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559641" w14:textId="6B770231" w:rsidR="009979B3" w:rsidRDefault="005B2C2F" w:rsidP="00733D0D">
      <w:r>
        <w:rPr>
          <w:noProof/>
        </w:rPr>
        <mc:AlternateContent>
          <mc:Choice Requires="wpg">
            <w:drawing>
              <wp:anchor distT="0" distB="0" distL="114300" distR="114300" simplePos="0" relativeHeight="251661312" behindDoc="0" locked="0" layoutInCell="1" allowOverlap="1" wp14:anchorId="4F9BF48E" wp14:editId="392ACB88">
                <wp:simplePos x="0" y="0"/>
                <wp:positionH relativeFrom="margin">
                  <wp:align>center</wp:align>
                </wp:positionH>
                <wp:positionV relativeFrom="paragraph">
                  <wp:posOffset>-318976</wp:posOffset>
                </wp:positionV>
                <wp:extent cx="5974714" cy="659130"/>
                <wp:effectExtent l="0" t="0" r="7620" b="26670"/>
                <wp:wrapNone/>
                <wp:docPr id="6" name="Group 6"/>
                <wp:cNvGraphicFramePr/>
                <a:graphic xmlns:a="http://schemas.openxmlformats.org/drawingml/2006/main">
                  <a:graphicData uri="http://schemas.microsoft.com/office/word/2010/wordprocessingGroup">
                    <wpg:wgp>
                      <wpg:cNvGrpSpPr/>
                      <wpg:grpSpPr>
                        <a:xfrm>
                          <a:off x="0" y="0"/>
                          <a:ext cx="5974714" cy="659130"/>
                          <a:chOff x="-1" y="0"/>
                          <a:chExt cx="5974374" cy="659130"/>
                        </a:xfrm>
                      </wpg:grpSpPr>
                      <pic:pic xmlns:pic="http://schemas.openxmlformats.org/drawingml/2006/picture">
                        <pic:nvPicPr>
                          <pic:cNvPr id="1" name="Picture 1" descr="oregon_health_authority_final"/>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4381249" y="38100"/>
                            <a:ext cx="1593124" cy="599462"/>
                          </a:xfrm>
                          <a:prstGeom prst="rect">
                            <a:avLst/>
                          </a:prstGeom>
                          <a:noFill/>
                          <a:ln>
                            <a:noFill/>
                          </a:ln>
                        </pic:spPr>
                      </pic:pic>
                      <wps:wsp>
                        <wps:cNvPr id="3" name="Straight Connector 3"/>
                        <wps:cNvCnPr/>
                        <wps:spPr>
                          <a:xfrm flipH="1">
                            <a:off x="10634" y="628650"/>
                            <a:ext cx="4199176" cy="30480"/>
                          </a:xfrm>
                          <a:prstGeom prst="line">
                            <a:avLst/>
                          </a:prstGeom>
                          <a:ln w="28575">
                            <a:solidFill>
                              <a:schemeClr val="accent4"/>
                            </a:solidFill>
                          </a:ln>
                        </wps:spPr>
                        <wps:style>
                          <a:lnRef idx="1">
                            <a:schemeClr val="accent1"/>
                          </a:lnRef>
                          <a:fillRef idx="0">
                            <a:schemeClr val="accent1"/>
                          </a:fillRef>
                          <a:effectRef idx="0">
                            <a:schemeClr val="accent1"/>
                          </a:effectRef>
                          <a:fontRef idx="minor">
                            <a:schemeClr val="tx1"/>
                          </a:fontRef>
                        </wps:style>
                        <wps:bodyPr/>
                      </wps:wsp>
                      <wps:wsp>
                        <wps:cNvPr id="4" name="Text Box 4"/>
                        <wps:cNvSpPr txBox="1"/>
                        <wps:spPr>
                          <a:xfrm>
                            <a:off x="-1" y="0"/>
                            <a:ext cx="4181237" cy="59542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45471BD" w14:textId="6B708FDE" w:rsidR="00733D0D" w:rsidRPr="003D2C09" w:rsidRDefault="005B2C2F" w:rsidP="00733D0D">
                              <w:pPr>
                                <w:spacing w:after="0" w:line="240" w:lineRule="auto"/>
                                <w:rPr>
                                  <w:rFonts w:ascii="Arial Bold" w:eastAsia="Times New Roman" w:hAnsi="Arial Bold" w:cs="Arial"/>
                                  <w:color w:val="005595"/>
                                  <w:sz w:val="34"/>
                                  <w:szCs w:val="32"/>
                                </w:rPr>
                              </w:pPr>
                              <w:r w:rsidRPr="003D2C09">
                                <w:rPr>
                                  <w:rFonts w:ascii="Arial Bold" w:eastAsia="Times New Roman" w:hAnsi="Arial Bold" w:cs="Arial"/>
                                  <w:color w:val="005595"/>
                                  <w:sz w:val="34"/>
                                  <w:szCs w:val="32"/>
                                </w:rPr>
                                <w:t>Statewide Public Health Modernization P</w:t>
                              </w:r>
                              <w:r w:rsidR="00733D0D" w:rsidRPr="003D2C09">
                                <w:rPr>
                                  <w:rFonts w:ascii="Arial Bold" w:eastAsia="Times New Roman" w:hAnsi="Arial Bold" w:cs="Arial"/>
                                  <w:color w:val="005595"/>
                                  <w:sz w:val="34"/>
                                  <w:szCs w:val="32"/>
                                </w:rPr>
                                <w:t>lan</w:t>
                              </w:r>
                              <w:r w:rsidR="003D2C09" w:rsidRPr="003D2C09">
                                <w:rPr>
                                  <w:rFonts w:ascii="Arial Bold" w:eastAsia="Times New Roman" w:hAnsi="Arial Bold" w:cs="Arial"/>
                                  <w:color w:val="005595"/>
                                  <w:sz w:val="34"/>
                                  <w:szCs w:val="32"/>
                                </w:rPr>
                                <w:t>: 2017 Progress Report</w:t>
                              </w:r>
                            </w:p>
                            <w:p w14:paraId="0BBFE9F0" w14:textId="77777777" w:rsidR="00733D0D" w:rsidRDefault="00733D0D" w:rsidP="00733D0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4F9BF48E" id="Group 6" o:spid="_x0000_s1026" style="position:absolute;margin-left:0;margin-top:-25.1pt;width:470.45pt;height:51.9pt;z-index:251661312;mso-position-horizontal:center;mso-position-horizontal-relative:margin;mso-height-relative:margin" coordorigin="" coordsize="59743,65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oregon_health_authority_final" style="position:absolute;left:43812;top:381;width:15931;height:599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">
                  <v:imagedata r:id="rId9" o:title="oregon_health_authority_final"/>
                  <v:path arrowok="t"/>
                </v:shape>
                <v:line id="Straight Connector 3" o:spid="_x0000_s1028" style="position:absolute;flip:x;visibility:visible;mso-wrap-style:square" from="106,6286" to="42098,65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G6bLsMAAADaAAAADwAAAGRycy9kb3ducmV2LnhtbESPzWrDMBCE74W8g9hAb42c/oTgRDHB&#10;JZBLIXV8yHGxNpaJtXIt1XbevioUehxm5htmm022FQP1vnGsYLlIQBBXTjdcKyjPh6c1CB+QNbaO&#10;ScGdPGS72cMWU+1G/qShCLWIEPYpKjAhdKmUvjJk0S9cRxy9q+sthij7Wuoexwi3rXxOkpW02HBc&#10;MNhRbqi6Fd9Wwfiad/rj/a2kr/XpYJLTQNVFKvU4n/YbEIGm8B/+ax+1ghf4vRJvgNz9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Rumy7DAAAA2gAAAA8AAAAAAAAAAAAA&#10;AAAAoQIAAGRycy9kb3ducmV2LnhtbFBLBQYAAAAABAAEAPkAAACRAwAAAAA=&#10;" strokecolor="#ffc000 [3207]" strokeweight="2.25pt">
                  <v:stroke joinstyle="miter"/>
                </v:line>
                <v:shapetype id="_x0000_t202" coordsize="21600,21600" o:spt="202" path="m,l,21600r21600,l21600,xe">
                  <v:stroke joinstyle="miter"/>
                  <v:path gradientshapeok="t" o:connecttype="rect"/>
                </v:shapetype>
                <v:shape id="Text Box 4" o:spid="_x0000_s1029" type="#_x0000_t202" style="position:absolute;width:41812;height:59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EH4cUA&#10;AADaAAAADwAAAGRycy9kb3ducmV2LnhtbESPQWvCQBSE7wX/w/KEXkrdVGsr0VWKtCreNFXx9sg+&#10;k2D2bchuk/jv3UKhx2FmvmFmi86UoqHaFZYVvAwiEMSp1QVnCr6Tr+cJCOeRNZaWScGNHCzmvYcZ&#10;xtq2vKNm7zMRIOxiVJB7X8VSujQng25gK+LgXWxt0AdZZ1LX2Aa4KeUwit6kwYLDQo4VLXNKr/sf&#10;o+D8lJ22rlsd2tF4VH2um+T9qBOlHvvdxxSEp87/h//aG63gFX6vhBsg5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EQfhxQAAANoAAAAPAAAAAAAAAAAAAAAAAJgCAABkcnMv&#10;ZG93bnJldi54bWxQSwUGAAAAAAQABAD1AAAAigMAAAAA&#10;" fillcolor="white [3201]" stroked="f" strokeweight=".5pt">
                  <v:textbox>
                    <w:txbxContent>
                      <w:p w14:paraId="345471BD" w14:textId="6B708FDE" w:rsidR="00733D0D" w:rsidRPr="003D2C09" w:rsidRDefault="005B2C2F" w:rsidP="00733D0D">
                        <w:pPr>
                          <w:spacing w:after="0" w:line="240" w:lineRule="auto"/>
                          <w:rPr>
                            <w:rFonts w:ascii="Arial Bold" w:eastAsia="Times New Roman" w:hAnsi="Arial Bold" w:cs="Arial"/>
                            <w:color w:val="005595"/>
                            <w:sz w:val="34"/>
                            <w:szCs w:val="32"/>
                          </w:rPr>
                        </w:pPr>
                        <w:r w:rsidRPr="003D2C09">
                          <w:rPr>
                            <w:rFonts w:ascii="Arial Bold" w:eastAsia="Times New Roman" w:hAnsi="Arial Bold" w:cs="Arial"/>
                            <w:color w:val="005595"/>
                            <w:sz w:val="34"/>
                            <w:szCs w:val="32"/>
                          </w:rPr>
                          <w:t>Statewide Public Health Modernization P</w:t>
                        </w:r>
                        <w:r w:rsidR="00733D0D" w:rsidRPr="003D2C09">
                          <w:rPr>
                            <w:rFonts w:ascii="Arial Bold" w:eastAsia="Times New Roman" w:hAnsi="Arial Bold" w:cs="Arial"/>
                            <w:color w:val="005595"/>
                            <w:sz w:val="34"/>
                            <w:szCs w:val="32"/>
                          </w:rPr>
                          <w:t>lan</w:t>
                        </w:r>
                        <w:r w:rsidR="003D2C09" w:rsidRPr="003D2C09">
                          <w:rPr>
                            <w:rFonts w:ascii="Arial Bold" w:eastAsia="Times New Roman" w:hAnsi="Arial Bold" w:cs="Arial"/>
                            <w:color w:val="005595"/>
                            <w:sz w:val="34"/>
                            <w:szCs w:val="32"/>
                          </w:rPr>
                          <w:t>: 2017 Progress Report</w:t>
                        </w:r>
                      </w:p>
                      <w:p w14:paraId="0BBFE9F0" w14:textId="77777777" w:rsidR="00733D0D" w:rsidRDefault="00733D0D" w:rsidP="00733D0D"/>
                    </w:txbxContent>
                  </v:textbox>
                </v:shape>
                <w10:wrap anchorx="margin"/>
              </v:group>
            </w:pict>
          </mc:Fallback>
        </mc:AlternateContent>
      </w:r>
      <w:r w:rsidR="00733D0D">
        <w:br w:type="textWrapping" w:clear="all"/>
      </w:r>
    </w:p>
    <w:p w14:paraId="5D8D3371" w14:textId="0B521F5C" w:rsidR="005B2C2F" w:rsidRDefault="002B4A81" w:rsidP="00E00C1C">
      <w:pPr>
        <w:tabs>
          <w:tab w:val="left" w:pos="3855"/>
        </w:tabs>
        <w:rPr>
          <w:rFonts w:ascii="Arial" w:hAnsi="Arial" w:cs="Arial"/>
          <w:sz w:val="24"/>
          <w:szCs w:val="24"/>
        </w:rPr>
      </w:pPr>
      <w:r w:rsidRPr="00227F83">
        <w:rPr>
          <w:rFonts w:ascii="Arial" w:eastAsia="Times New Roman" w:hAnsi="Arial" w:cs="Arial"/>
          <w:noProof/>
          <w:sz w:val="24"/>
          <w:szCs w:val="24"/>
        </w:rPr>
        <w:drawing>
          <wp:anchor distT="0" distB="0" distL="114300" distR="114300" simplePos="0" relativeHeight="251657216" behindDoc="1" locked="0" layoutInCell="1" allowOverlap="1" wp14:anchorId="702D0086" wp14:editId="070B0A97">
            <wp:simplePos x="0" y="0"/>
            <wp:positionH relativeFrom="margin">
              <wp:align>right</wp:align>
            </wp:positionH>
            <wp:positionV relativeFrom="paragraph">
              <wp:posOffset>292100</wp:posOffset>
            </wp:positionV>
            <wp:extent cx="2994025" cy="2948940"/>
            <wp:effectExtent l="0" t="0" r="0" b="3810"/>
            <wp:wrapTight wrapText="bothSides">
              <wp:wrapPolygon edited="0">
                <wp:start x="0" y="0"/>
                <wp:lineTo x="0" y="21488"/>
                <wp:lineTo x="21440" y="21488"/>
                <wp:lineTo x="2144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eel.png"/>
                    <pic:cNvPicPr/>
                  </pic:nvPicPr>
                  <pic:blipFill>
                    <a:blip r:embed="rId10">
                      <a:extLst>
                        <a:ext uri="{28A0092B-C50C-407E-A947-70E740481C1C}">
                          <a14:useLocalDpi xmlns:a14="http://schemas.microsoft.com/office/drawing/2010/main" val="0"/>
                        </a:ext>
                      </a:extLst>
                    </a:blip>
                    <a:stretch>
                      <a:fillRect/>
                    </a:stretch>
                  </pic:blipFill>
                  <pic:spPr>
                    <a:xfrm>
                      <a:off x="0" y="0"/>
                      <a:ext cx="2994025" cy="2948940"/>
                    </a:xfrm>
                    <a:prstGeom prst="rect">
                      <a:avLst/>
                    </a:prstGeom>
                  </pic:spPr>
                </pic:pic>
              </a:graphicData>
            </a:graphic>
            <wp14:sizeRelH relativeFrom="margin">
              <wp14:pctWidth>0</wp14:pctWidth>
            </wp14:sizeRelH>
            <wp14:sizeRelV relativeFrom="margin">
              <wp14:pctHeight>0</wp14:pctHeight>
            </wp14:sizeRelV>
          </wp:anchor>
        </w:drawing>
      </w:r>
    </w:p>
    <w:p w14:paraId="03A0C5DC" w14:textId="14AEA73A" w:rsidR="003D2C09" w:rsidRPr="003D2C09" w:rsidRDefault="003D2C09" w:rsidP="003D2C09">
      <w:pPr>
        <w:rPr>
          <w:rFonts w:ascii="Arial" w:hAnsi="Arial" w:cs="Arial"/>
          <w:sz w:val="24"/>
          <w:szCs w:val="24"/>
        </w:rPr>
      </w:pPr>
      <w:r w:rsidRPr="003D2C09">
        <w:rPr>
          <w:rFonts w:ascii="Arial" w:hAnsi="Arial" w:cs="Arial"/>
          <w:sz w:val="24"/>
          <w:szCs w:val="24"/>
        </w:rPr>
        <w:t xml:space="preserve">Oregon leads in its approach to health system transformation, which aims to provide better health and better care at a lower cost. A transformed health system requires a strong governmental public health system that promotes and protects health outside of the clinical setting. </w:t>
      </w:r>
    </w:p>
    <w:p w14:paraId="49D33E32" w14:textId="77777777" w:rsidR="003D2C09" w:rsidRDefault="003D2C09" w:rsidP="003D2C09">
      <w:pPr>
        <w:rPr>
          <w:rFonts w:ascii="Arial" w:hAnsi="Arial" w:cs="Arial"/>
          <w:sz w:val="24"/>
          <w:szCs w:val="24"/>
        </w:rPr>
      </w:pPr>
      <w:r w:rsidRPr="003D2C09">
        <w:rPr>
          <w:rFonts w:ascii="Arial" w:hAnsi="Arial" w:cs="Arial"/>
          <w:sz w:val="24"/>
          <w:szCs w:val="24"/>
        </w:rPr>
        <w:t xml:space="preserve">Under legislative direction since 2013, state and local public health authorities have plotted a course and are now implementing key components of public health modernization. </w:t>
      </w:r>
    </w:p>
    <w:p w14:paraId="4DA20757" w14:textId="77777777" w:rsidR="00501E35" w:rsidRDefault="00501E35" w:rsidP="00220AB6">
      <w:pPr>
        <w:tabs>
          <w:tab w:val="left" w:pos="3855"/>
        </w:tabs>
        <w:rPr>
          <w:rFonts w:ascii="Arial" w:hAnsi="Arial" w:cs="Arial"/>
          <w:b/>
          <w:sz w:val="24"/>
          <w:szCs w:val="24"/>
        </w:rPr>
      </w:pPr>
    </w:p>
    <w:p w14:paraId="7DAF1B2D" w14:textId="63196312" w:rsidR="002E22DD" w:rsidRPr="00227F83" w:rsidRDefault="003D2C09" w:rsidP="00220AB6">
      <w:pPr>
        <w:tabs>
          <w:tab w:val="left" w:pos="3855"/>
        </w:tabs>
        <w:rPr>
          <w:rFonts w:ascii="Arial" w:hAnsi="Arial" w:cs="Arial"/>
          <w:b/>
          <w:sz w:val="24"/>
          <w:szCs w:val="24"/>
        </w:rPr>
      </w:pPr>
      <w:r>
        <w:rPr>
          <w:rFonts w:ascii="Arial" w:hAnsi="Arial" w:cs="Arial"/>
          <w:b/>
          <w:sz w:val="24"/>
          <w:szCs w:val="24"/>
        </w:rPr>
        <w:t>The Statewide Public Health Modernization plan</w:t>
      </w:r>
      <w:r w:rsidR="00501E35">
        <w:rPr>
          <w:rFonts w:ascii="Arial" w:hAnsi="Arial" w:cs="Arial"/>
          <w:b/>
          <w:sz w:val="24"/>
          <w:szCs w:val="24"/>
        </w:rPr>
        <w:t xml:space="preserve"> 2017 progress report</w:t>
      </w:r>
    </w:p>
    <w:p w14:paraId="30FA67A6" w14:textId="367401D9" w:rsidR="003D2C09" w:rsidRPr="003D2C09" w:rsidRDefault="003D2C09" w:rsidP="003D2C09">
      <w:pPr>
        <w:rPr>
          <w:rFonts w:ascii="Arial" w:hAnsi="Arial" w:cs="Arial"/>
          <w:sz w:val="24"/>
          <w:szCs w:val="24"/>
        </w:rPr>
      </w:pPr>
      <w:r w:rsidRPr="003D2C09">
        <w:rPr>
          <w:rFonts w:ascii="Arial" w:hAnsi="Arial" w:cs="Arial"/>
          <w:sz w:val="24"/>
          <w:szCs w:val="24"/>
        </w:rPr>
        <w:t xml:space="preserve">In December 2016, Oregon Health Authority, Public Health Division published the Statewide Public Health Modernization Plan. This plan, developed in consultation with the Public Health Advisory Board and local public health authorities, </w:t>
      </w:r>
      <w:r>
        <w:rPr>
          <w:rFonts w:ascii="Arial" w:hAnsi="Arial" w:cs="Arial"/>
          <w:sz w:val="24"/>
          <w:szCs w:val="24"/>
        </w:rPr>
        <w:t>describes the</w:t>
      </w:r>
      <w:r w:rsidRPr="003D2C09">
        <w:rPr>
          <w:rFonts w:ascii="Arial" w:hAnsi="Arial" w:cs="Arial"/>
          <w:sz w:val="24"/>
          <w:szCs w:val="24"/>
        </w:rPr>
        <w:t xml:space="preserve"> long-term </w:t>
      </w:r>
      <w:r w:rsidR="006B7650">
        <w:rPr>
          <w:rFonts w:ascii="Arial" w:hAnsi="Arial" w:cs="Arial"/>
          <w:sz w:val="24"/>
          <w:szCs w:val="24"/>
        </w:rPr>
        <w:t>strategies</w:t>
      </w:r>
      <w:r w:rsidRPr="003D2C09">
        <w:rPr>
          <w:rFonts w:ascii="Arial" w:hAnsi="Arial" w:cs="Arial"/>
          <w:sz w:val="24"/>
          <w:szCs w:val="24"/>
        </w:rPr>
        <w:t xml:space="preserve"> for modernizing the public health system</w:t>
      </w:r>
      <w:r w:rsidR="00501E35">
        <w:rPr>
          <w:rFonts w:ascii="Arial" w:hAnsi="Arial" w:cs="Arial"/>
          <w:sz w:val="24"/>
          <w:szCs w:val="24"/>
        </w:rPr>
        <w:t>.</w:t>
      </w:r>
      <w:r>
        <w:rPr>
          <w:rFonts w:ascii="Arial" w:hAnsi="Arial" w:cs="Arial"/>
          <w:sz w:val="24"/>
          <w:szCs w:val="24"/>
        </w:rPr>
        <w:t xml:space="preserve"> </w:t>
      </w:r>
    </w:p>
    <w:p w14:paraId="116709CC" w14:textId="2E5ACADF" w:rsidR="003D2C09" w:rsidRPr="003D2C09" w:rsidRDefault="003D2C09" w:rsidP="003D2C09">
      <w:pPr>
        <w:rPr>
          <w:rFonts w:ascii="Arial" w:hAnsi="Arial" w:cs="Arial"/>
          <w:sz w:val="24"/>
          <w:szCs w:val="24"/>
        </w:rPr>
      </w:pPr>
      <w:r w:rsidRPr="003D2C09">
        <w:rPr>
          <w:rFonts w:ascii="Arial" w:hAnsi="Arial" w:cs="Arial"/>
          <w:sz w:val="24"/>
          <w:szCs w:val="24"/>
        </w:rPr>
        <w:t xml:space="preserve">This progress report </w:t>
      </w:r>
      <w:r w:rsidR="007971DD">
        <w:rPr>
          <w:rFonts w:ascii="Arial" w:hAnsi="Arial" w:cs="Arial"/>
          <w:sz w:val="24"/>
          <w:szCs w:val="24"/>
        </w:rPr>
        <w:t>highlights</w:t>
      </w:r>
      <w:r w:rsidRPr="003D2C09">
        <w:rPr>
          <w:rFonts w:ascii="Arial" w:hAnsi="Arial" w:cs="Arial"/>
          <w:sz w:val="24"/>
          <w:szCs w:val="24"/>
        </w:rPr>
        <w:t xml:space="preserve"> progress </w:t>
      </w:r>
      <w:r w:rsidR="00501E35">
        <w:rPr>
          <w:rFonts w:ascii="Arial" w:hAnsi="Arial" w:cs="Arial"/>
          <w:sz w:val="24"/>
          <w:szCs w:val="24"/>
        </w:rPr>
        <w:t xml:space="preserve">toward the statewide public health modernization plan’s </w:t>
      </w:r>
      <w:r w:rsidR="006B7650">
        <w:rPr>
          <w:rFonts w:ascii="Arial" w:hAnsi="Arial" w:cs="Arial"/>
          <w:sz w:val="24"/>
          <w:szCs w:val="24"/>
        </w:rPr>
        <w:t xml:space="preserve">three overarching priorities </w:t>
      </w:r>
      <w:r>
        <w:rPr>
          <w:rFonts w:ascii="Arial" w:hAnsi="Arial" w:cs="Arial"/>
          <w:sz w:val="24"/>
          <w:szCs w:val="24"/>
        </w:rPr>
        <w:t xml:space="preserve">in 2017. </w:t>
      </w:r>
      <w:r w:rsidRPr="003D2C09">
        <w:rPr>
          <w:rFonts w:ascii="Arial" w:hAnsi="Arial" w:cs="Arial"/>
          <w:sz w:val="24"/>
          <w:szCs w:val="24"/>
        </w:rPr>
        <w:t xml:space="preserve">   </w:t>
      </w:r>
    </w:p>
    <w:p w14:paraId="38EF9D51" w14:textId="77777777" w:rsidR="003D2C09" w:rsidRPr="003D2C09" w:rsidRDefault="003D2C09" w:rsidP="003D2C09">
      <w:pPr>
        <w:rPr>
          <w:rFonts w:ascii="Arial" w:hAnsi="Arial" w:cs="Arial"/>
          <w:b/>
          <w:sz w:val="24"/>
          <w:szCs w:val="24"/>
        </w:rPr>
      </w:pPr>
      <w:r w:rsidRPr="003D2C09">
        <w:rPr>
          <w:rFonts w:ascii="Arial" w:hAnsi="Arial" w:cs="Arial"/>
          <w:b/>
          <w:sz w:val="24"/>
          <w:szCs w:val="24"/>
        </w:rPr>
        <w:t xml:space="preserve">Priority 1: </w:t>
      </w:r>
      <w:r w:rsidRPr="003D2C09">
        <w:rPr>
          <w:rFonts w:ascii="Arial" w:hAnsi="Arial" w:cs="Arial"/>
          <w:sz w:val="24"/>
          <w:szCs w:val="24"/>
        </w:rPr>
        <w:t>Improve the public health system’s capacity to provide foundational public health programs for every person in Oregon</w:t>
      </w:r>
    </w:p>
    <w:p w14:paraId="11487339" w14:textId="50F0EDAF" w:rsidR="003D2C09" w:rsidRPr="00E70EAC" w:rsidRDefault="003D2C09" w:rsidP="003D2C09">
      <w:pPr>
        <w:numPr>
          <w:ilvl w:val="0"/>
          <w:numId w:val="4"/>
        </w:numPr>
        <w:contextualSpacing/>
        <w:rPr>
          <w:rFonts w:ascii="Arial" w:hAnsi="Arial" w:cs="Arial"/>
          <w:sz w:val="24"/>
          <w:szCs w:val="24"/>
        </w:rPr>
      </w:pPr>
      <w:r w:rsidRPr="003D2C09">
        <w:rPr>
          <w:rFonts w:ascii="Arial" w:hAnsi="Arial" w:cs="Arial"/>
          <w:b/>
          <w:sz w:val="24"/>
          <w:szCs w:val="24"/>
        </w:rPr>
        <w:t>Regional communicable disease programs</w:t>
      </w:r>
      <w:r w:rsidR="00E70EAC" w:rsidRPr="00E70EAC">
        <w:rPr>
          <w:rFonts w:ascii="Arial" w:hAnsi="Arial" w:cs="Arial"/>
          <w:b/>
          <w:sz w:val="24"/>
          <w:szCs w:val="24"/>
        </w:rPr>
        <w:t xml:space="preserve">. </w:t>
      </w:r>
      <w:r w:rsidRPr="003D2C09">
        <w:rPr>
          <w:rFonts w:ascii="Arial" w:hAnsi="Arial" w:cs="Arial"/>
          <w:sz w:val="24"/>
          <w:szCs w:val="24"/>
        </w:rPr>
        <w:t xml:space="preserve">For the 2017-19 biennium, the legislature made an initial investment of $5 million for modernizing Oregon’s public health system. In November, Oregon Health Authority awarded $3.9 million to eight regional partnerships </w:t>
      </w:r>
      <w:r w:rsidR="00501E35">
        <w:rPr>
          <w:rFonts w:ascii="Arial" w:hAnsi="Arial" w:cs="Arial"/>
          <w:sz w:val="24"/>
          <w:szCs w:val="24"/>
        </w:rPr>
        <w:t>to</w:t>
      </w:r>
      <w:r w:rsidRPr="003D2C09">
        <w:rPr>
          <w:rFonts w:ascii="Arial" w:hAnsi="Arial" w:cs="Arial"/>
          <w:sz w:val="24"/>
          <w:szCs w:val="24"/>
        </w:rPr>
        <w:t xml:space="preserve"> establish regional communicable disease programs. These regional partnerships span the state, with 34 of 36 counties involved in the establishment of a communicable disease control program. </w:t>
      </w:r>
    </w:p>
    <w:p w14:paraId="2853F2EA" w14:textId="77777777" w:rsidR="003D2C09" w:rsidRPr="003D2C09" w:rsidRDefault="003D2C09" w:rsidP="003D2C09">
      <w:pPr>
        <w:ind w:left="720"/>
        <w:contextualSpacing/>
        <w:rPr>
          <w:rFonts w:ascii="Arial" w:hAnsi="Arial" w:cs="Arial"/>
          <w:sz w:val="24"/>
          <w:szCs w:val="24"/>
        </w:rPr>
      </w:pPr>
    </w:p>
    <w:p w14:paraId="78B6C07B" w14:textId="34DFC3E9" w:rsidR="003D2C09" w:rsidRPr="00E70EAC" w:rsidRDefault="00E70EAC" w:rsidP="003D2C09">
      <w:pPr>
        <w:numPr>
          <w:ilvl w:val="0"/>
          <w:numId w:val="4"/>
        </w:numPr>
        <w:contextualSpacing/>
        <w:rPr>
          <w:rFonts w:ascii="Arial" w:hAnsi="Arial" w:cs="Arial"/>
          <w:sz w:val="24"/>
          <w:szCs w:val="24"/>
        </w:rPr>
      </w:pPr>
      <w:r w:rsidRPr="00E70EAC">
        <w:rPr>
          <w:rFonts w:ascii="Arial" w:hAnsi="Arial" w:cs="Arial"/>
          <w:b/>
          <w:sz w:val="24"/>
          <w:szCs w:val="24"/>
        </w:rPr>
        <w:t xml:space="preserve">Tribal public health </w:t>
      </w:r>
      <w:r w:rsidR="00501E35">
        <w:rPr>
          <w:rFonts w:ascii="Arial" w:hAnsi="Arial" w:cs="Arial"/>
          <w:b/>
          <w:sz w:val="24"/>
          <w:szCs w:val="24"/>
        </w:rPr>
        <w:t xml:space="preserve">modernization </w:t>
      </w:r>
      <w:r w:rsidRPr="00E70EAC">
        <w:rPr>
          <w:rFonts w:ascii="Arial" w:hAnsi="Arial" w:cs="Arial"/>
          <w:b/>
          <w:sz w:val="24"/>
          <w:szCs w:val="24"/>
        </w:rPr>
        <w:t xml:space="preserve">assessments. </w:t>
      </w:r>
      <w:r w:rsidR="003D2C09" w:rsidRPr="003D2C09">
        <w:rPr>
          <w:rFonts w:ascii="Arial" w:hAnsi="Arial" w:cs="Arial"/>
          <w:sz w:val="24"/>
          <w:szCs w:val="24"/>
        </w:rPr>
        <w:t>Oregon Health Authority worked with Oregon’s tribes to conduct tribal public health modernization assessments with three tribes</w:t>
      </w:r>
      <w:r w:rsidR="008B7B10">
        <w:rPr>
          <w:rFonts w:ascii="Arial" w:hAnsi="Arial" w:cs="Arial"/>
          <w:sz w:val="24"/>
          <w:szCs w:val="24"/>
        </w:rPr>
        <w:t xml:space="preserve"> and the Northwest Portland Area Indian Health Board</w:t>
      </w:r>
      <w:r w:rsidR="003D2C09" w:rsidRPr="003D2C09">
        <w:rPr>
          <w:rFonts w:ascii="Arial" w:hAnsi="Arial" w:cs="Arial"/>
          <w:sz w:val="24"/>
          <w:szCs w:val="24"/>
        </w:rPr>
        <w:t>. T</w:t>
      </w:r>
      <w:r w:rsidR="00AE642D" w:rsidRPr="00E70EAC">
        <w:rPr>
          <w:rFonts w:ascii="Arial" w:hAnsi="Arial" w:cs="Arial"/>
          <w:sz w:val="24"/>
          <w:szCs w:val="24"/>
        </w:rPr>
        <w:t>hese</w:t>
      </w:r>
      <w:r w:rsidR="003D2C09" w:rsidRPr="003D2C09">
        <w:rPr>
          <w:rFonts w:ascii="Arial" w:hAnsi="Arial" w:cs="Arial"/>
          <w:sz w:val="24"/>
          <w:szCs w:val="24"/>
        </w:rPr>
        <w:t xml:space="preserve"> assessments highlight</w:t>
      </w:r>
      <w:r w:rsidR="00652727">
        <w:rPr>
          <w:rFonts w:ascii="Arial" w:hAnsi="Arial" w:cs="Arial"/>
          <w:sz w:val="24"/>
          <w:szCs w:val="24"/>
        </w:rPr>
        <w:t xml:space="preserve"> each tribe’s role to provide</w:t>
      </w:r>
      <w:r w:rsidR="003D2C09" w:rsidRPr="003D2C09">
        <w:rPr>
          <w:rFonts w:ascii="Arial" w:hAnsi="Arial" w:cs="Arial"/>
          <w:sz w:val="24"/>
          <w:szCs w:val="24"/>
        </w:rPr>
        <w:t xml:space="preserve"> foundational public health services and </w:t>
      </w:r>
      <w:r w:rsidR="008B7B10">
        <w:rPr>
          <w:rFonts w:ascii="Arial" w:hAnsi="Arial" w:cs="Arial"/>
          <w:sz w:val="24"/>
          <w:szCs w:val="24"/>
        </w:rPr>
        <w:t xml:space="preserve">are a tool for tribes that would like to engage in </w:t>
      </w:r>
      <w:r w:rsidR="008B7B10">
        <w:rPr>
          <w:rFonts w:ascii="Arial" w:hAnsi="Arial" w:cs="Arial"/>
          <w:sz w:val="24"/>
          <w:szCs w:val="24"/>
        </w:rPr>
        <w:lastRenderedPageBreak/>
        <w:t xml:space="preserve">planning with local public health authorities about how best to serve their common communities. House Bill 2310 (2017) </w:t>
      </w:r>
      <w:r w:rsidR="003D2C09" w:rsidRPr="003D2C09">
        <w:rPr>
          <w:rFonts w:ascii="Arial" w:hAnsi="Arial" w:cs="Arial"/>
          <w:sz w:val="24"/>
          <w:szCs w:val="24"/>
        </w:rPr>
        <w:t xml:space="preserve">added a tribal representative to the Public Health Advisory Board, bringing in </w:t>
      </w:r>
      <w:r w:rsidR="00652727">
        <w:rPr>
          <w:rFonts w:ascii="Arial" w:hAnsi="Arial" w:cs="Arial"/>
          <w:sz w:val="24"/>
          <w:szCs w:val="24"/>
        </w:rPr>
        <w:t>a tribal perspective f</w:t>
      </w:r>
      <w:r w:rsidR="003D2C09" w:rsidRPr="003D2C09">
        <w:rPr>
          <w:rFonts w:ascii="Arial" w:hAnsi="Arial" w:cs="Arial"/>
          <w:sz w:val="24"/>
          <w:szCs w:val="24"/>
        </w:rPr>
        <w:t>or guiding the direction of the public health system.</w:t>
      </w:r>
    </w:p>
    <w:p w14:paraId="379AC3D7" w14:textId="77777777" w:rsidR="003D2C09" w:rsidRPr="003D2C09" w:rsidRDefault="003D2C09" w:rsidP="003D2C09">
      <w:pPr>
        <w:ind w:left="720"/>
        <w:contextualSpacing/>
        <w:rPr>
          <w:rFonts w:ascii="Arial" w:hAnsi="Arial" w:cs="Arial"/>
          <w:sz w:val="24"/>
          <w:szCs w:val="24"/>
        </w:rPr>
      </w:pPr>
    </w:p>
    <w:p w14:paraId="0FA9B491" w14:textId="617871D0" w:rsidR="003D2C09" w:rsidRPr="00E70EAC" w:rsidRDefault="003D2C09" w:rsidP="003D2C09">
      <w:pPr>
        <w:numPr>
          <w:ilvl w:val="0"/>
          <w:numId w:val="4"/>
        </w:numPr>
        <w:contextualSpacing/>
        <w:rPr>
          <w:rFonts w:ascii="Arial" w:hAnsi="Arial" w:cs="Arial"/>
          <w:sz w:val="24"/>
          <w:szCs w:val="24"/>
        </w:rPr>
      </w:pPr>
      <w:r w:rsidRPr="003D2C09">
        <w:rPr>
          <w:rFonts w:ascii="Arial" w:hAnsi="Arial" w:cs="Arial"/>
          <w:b/>
          <w:sz w:val="24"/>
          <w:szCs w:val="24"/>
        </w:rPr>
        <w:t>Local modernization plans.</w:t>
      </w:r>
      <w:r w:rsidR="00E70EAC">
        <w:rPr>
          <w:rFonts w:ascii="Arial" w:hAnsi="Arial" w:cs="Arial"/>
          <w:b/>
          <w:sz w:val="24"/>
          <w:szCs w:val="24"/>
        </w:rPr>
        <w:t xml:space="preserve"> </w:t>
      </w:r>
      <w:r w:rsidR="008B7B10">
        <w:rPr>
          <w:rFonts w:ascii="Arial" w:hAnsi="Arial" w:cs="Arial"/>
          <w:sz w:val="24"/>
          <w:szCs w:val="24"/>
        </w:rPr>
        <w:t xml:space="preserve">The Conference of Local Health Officials (CLHO) developed an online public health modernization toolkit for local public health authorities. This toolkit provides resources and tools that support the development of local </w:t>
      </w:r>
      <w:r w:rsidRPr="003D2C09">
        <w:rPr>
          <w:rFonts w:ascii="Arial" w:hAnsi="Arial" w:cs="Arial"/>
          <w:sz w:val="24"/>
          <w:szCs w:val="24"/>
        </w:rPr>
        <w:t>modernization plans by 2023.</w:t>
      </w:r>
    </w:p>
    <w:p w14:paraId="4757D7DC" w14:textId="77777777" w:rsidR="003D2C09" w:rsidRPr="003D2C09" w:rsidRDefault="003D2C09" w:rsidP="003D2C09">
      <w:pPr>
        <w:ind w:left="720"/>
        <w:contextualSpacing/>
        <w:rPr>
          <w:rFonts w:ascii="Arial" w:hAnsi="Arial" w:cs="Arial"/>
          <w:sz w:val="24"/>
          <w:szCs w:val="24"/>
        </w:rPr>
      </w:pPr>
    </w:p>
    <w:p w14:paraId="7C80C616" w14:textId="77777777" w:rsidR="003D2C09" w:rsidRPr="003D2C09" w:rsidRDefault="003D2C09" w:rsidP="003D2C09">
      <w:pPr>
        <w:rPr>
          <w:rFonts w:ascii="Arial" w:hAnsi="Arial" w:cs="Arial"/>
          <w:sz w:val="24"/>
          <w:szCs w:val="24"/>
        </w:rPr>
      </w:pPr>
      <w:r w:rsidRPr="003D2C09">
        <w:rPr>
          <w:rFonts w:ascii="Arial" w:hAnsi="Arial" w:cs="Arial"/>
          <w:b/>
          <w:sz w:val="24"/>
          <w:szCs w:val="24"/>
        </w:rPr>
        <w:t xml:space="preserve">Priority 2: </w:t>
      </w:r>
      <w:r w:rsidRPr="003D2C09">
        <w:rPr>
          <w:rFonts w:ascii="Arial" w:hAnsi="Arial" w:cs="Arial"/>
          <w:sz w:val="24"/>
          <w:szCs w:val="24"/>
        </w:rPr>
        <w:t>Align and coordinate public health and early learning, CCOs, hospitals, and other health partners and stakeholders for collective impact on health improvements</w:t>
      </w:r>
    </w:p>
    <w:p w14:paraId="65F0C02C" w14:textId="4C12BDC6" w:rsidR="003D2C09" w:rsidRDefault="003D2C09" w:rsidP="003D2C09">
      <w:pPr>
        <w:numPr>
          <w:ilvl w:val="0"/>
          <w:numId w:val="5"/>
        </w:numPr>
        <w:contextualSpacing/>
        <w:rPr>
          <w:rFonts w:ascii="Arial" w:hAnsi="Arial" w:cs="Arial"/>
          <w:sz w:val="24"/>
          <w:szCs w:val="24"/>
        </w:rPr>
      </w:pPr>
      <w:r w:rsidRPr="003D2C09">
        <w:rPr>
          <w:rFonts w:ascii="Arial" w:hAnsi="Arial" w:cs="Arial"/>
          <w:b/>
          <w:sz w:val="24"/>
          <w:szCs w:val="24"/>
        </w:rPr>
        <w:t xml:space="preserve">New </w:t>
      </w:r>
      <w:r w:rsidR="00771FBE">
        <w:rPr>
          <w:rFonts w:ascii="Arial" w:hAnsi="Arial" w:cs="Arial"/>
          <w:b/>
          <w:sz w:val="24"/>
          <w:szCs w:val="24"/>
        </w:rPr>
        <w:t xml:space="preserve">and enhanced </w:t>
      </w:r>
      <w:bookmarkStart w:id="0" w:name="_GoBack"/>
      <w:bookmarkEnd w:id="0"/>
      <w:r w:rsidRPr="003D2C09">
        <w:rPr>
          <w:rFonts w:ascii="Arial" w:hAnsi="Arial" w:cs="Arial"/>
          <w:b/>
          <w:sz w:val="24"/>
          <w:szCs w:val="24"/>
        </w:rPr>
        <w:t xml:space="preserve">partnerships with CCOs and other health system organizations. </w:t>
      </w:r>
      <w:r w:rsidRPr="003D2C09">
        <w:rPr>
          <w:rFonts w:ascii="Arial" w:hAnsi="Arial" w:cs="Arial"/>
          <w:sz w:val="24"/>
          <w:szCs w:val="24"/>
        </w:rPr>
        <w:t xml:space="preserve">Each regional partnership that received 2017-19 modernization funding includes at least one organization that is not a public health department, such as CCOs, health systems and regional health equity coalitions. </w:t>
      </w:r>
    </w:p>
    <w:p w14:paraId="1000FB13" w14:textId="77777777" w:rsidR="003D2C09" w:rsidRPr="003D2C09" w:rsidRDefault="003D2C09" w:rsidP="003D2C09">
      <w:pPr>
        <w:ind w:left="720"/>
        <w:contextualSpacing/>
        <w:rPr>
          <w:rFonts w:ascii="Arial" w:hAnsi="Arial" w:cs="Arial"/>
          <w:sz w:val="24"/>
          <w:szCs w:val="24"/>
        </w:rPr>
      </w:pPr>
    </w:p>
    <w:p w14:paraId="60093DA9" w14:textId="77777777" w:rsidR="003D2C09" w:rsidRPr="003D2C09" w:rsidRDefault="003D2C09" w:rsidP="003D2C09">
      <w:pPr>
        <w:numPr>
          <w:ilvl w:val="0"/>
          <w:numId w:val="5"/>
        </w:numPr>
        <w:contextualSpacing/>
        <w:rPr>
          <w:rFonts w:ascii="Arial" w:hAnsi="Arial" w:cs="Arial"/>
          <w:sz w:val="24"/>
          <w:szCs w:val="24"/>
        </w:rPr>
      </w:pPr>
      <w:r w:rsidRPr="003D2C09">
        <w:rPr>
          <w:rFonts w:ascii="Arial" w:hAnsi="Arial" w:cs="Arial"/>
          <w:b/>
          <w:sz w:val="24"/>
          <w:szCs w:val="24"/>
        </w:rPr>
        <w:t xml:space="preserve">Shared metrics. </w:t>
      </w:r>
      <w:r w:rsidRPr="003D2C09">
        <w:rPr>
          <w:rFonts w:ascii="Arial" w:hAnsi="Arial" w:cs="Arial"/>
          <w:sz w:val="24"/>
          <w:szCs w:val="24"/>
        </w:rPr>
        <w:t xml:space="preserve">In June, the Public Health Advisory Board adopted a set of eight accountability metrics that will be used to track Oregon’s progress toward meeting population health goals. More than half of the measures that were adopted align with CCO or early learning system metrics. </w:t>
      </w:r>
    </w:p>
    <w:p w14:paraId="65B9DFFB" w14:textId="77777777" w:rsidR="00AE642D" w:rsidRDefault="00AE642D" w:rsidP="003D2C09">
      <w:pPr>
        <w:rPr>
          <w:rFonts w:ascii="Arial" w:hAnsi="Arial" w:cs="Arial"/>
          <w:b/>
          <w:sz w:val="24"/>
          <w:szCs w:val="24"/>
        </w:rPr>
      </w:pPr>
    </w:p>
    <w:p w14:paraId="5D8F68E4" w14:textId="77777777" w:rsidR="003D2C09" w:rsidRPr="003D2C09" w:rsidRDefault="003D2C09" w:rsidP="003D2C09">
      <w:pPr>
        <w:rPr>
          <w:rFonts w:ascii="Arial" w:hAnsi="Arial" w:cs="Arial"/>
          <w:sz w:val="24"/>
          <w:szCs w:val="24"/>
        </w:rPr>
      </w:pPr>
      <w:r w:rsidRPr="003D2C09">
        <w:rPr>
          <w:rFonts w:ascii="Arial" w:hAnsi="Arial" w:cs="Arial"/>
          <w:b/>
          <w:sz w:val="24"/>
          <w:szCs w:val="24"/>
        </w:rPr>
        <w:t xml:space="preserve">Priority 3: </w:t>
      </w:r>
      <w:r w:rsidRPr="003D2C09">
        <w:rPr>
          <w:rFonts w:ascii="Arial" w:hAnsi="Arial" w:cs="Arial"/>
          <w:sz w:val="24"/>
          <w:szCs w:val="24"/>
        </w:rPr>
        <w:t>Demonstrate progress toward improved health outcomes through accountability metrics and ongoing evaluation</w:t>
      </w:r>
    </w:p>
    <w:p w14:paraId="634A8CC2" w14:textId="0A3D6A3B" w:rsidR="003D2C09" w:rsidRPr="003D2C09" w:rsidRDefault="003D2C09" w:rsidP="003D2C09">
      <w:pPr>
        <w:numPr>
          <w:ilvl w:val="0"/>
          <w:numId w:val="6"/>
        </w:numPr>
        <w:contextualSpacing/>
        <w:rPr>
          <w:rFonts w:ascii="Arial" w:hAnsi="Arial" w:cs="Arial"/>
          <w:sz w:val="24"/>
          <w:szCs w:val="24"/>
        </w:rPr>
      </w:pPr>
      <w:r w:rsidRPr="003D2C09">
        <w:rPr>
          <w:rFonts w:ascii="Arial" w:hAnsi="Arial" w:cs="Arial"/>
          <w:b/>
          <w:sz w:val="24"/>
          <w:szCs w:val="24"/>
        </w:rPr>
        <w:t xml:space="preserve">Public Health Accountability Metrics. </w:t>
      </w:r>
      <w:r w:rsidRPr="003D2C09">
        <w:rPr>
          <w:rFonts w:ascii="Arial" w:hAnsi="Arial" w:cs="Arial"/>
          <w:sz w:val="24"/>
          <w:szCs w:val="24"/>
        </w:rPr>
        <w:t xml:space="preserve">Oregon Health Authority will release a baseline public health accountability metrics report in 2018. </w:t>
      </w:r>
      <w:r w:rsidR="00890698">
        <w:rPr>
          <w:rFonts w:ascii="Arial" w:hAnsi="Arial" w:cs="Arial"/>
          <w:sz w:val="24"/>
          <w:szCs w:val="24"/>
        </w:rPr>
        <w:t>In addition to showing current data on population health priorities, the report will describe the local public health role to make progress for each accountability metric. C</w:t>
      </w:r>
      <w:r w:rsidRPr="003D2C09">
        <w:rPr>
          <w:rFonts w:ascii="Arial" w:hAnsi="Arial" w:cs="Arial"/>
          <w:sz w:val="24"/>
          <w:szCs w:val="24"/>
        </w:rPr>
        <w:t xml:space="preserve">ontracts between Oregon Health Authority and local public health authorities are being revised to include public health accountability metrics where they align with existing funding streams. </w:t>
      </w:r>
    </w:p>
    <w:p w14:paraId="71211D04" w14:textId="77777777" w:rsidR="00890698" w:rsidRPr="00890698" w:rsidRDefault="00890698" w:rsidP="00890698">
      <w:pPr>
        <w:ind w:left="720"/>
        <w:contextualSpacing/>
        <w:rPr>
          <w:rFonts w:ascii="Arial" w:hAnsi="Arial" w:cs="Arial"/>
          <w:sz w:val="24"/>
          <w:szCs w:val="24"/>
        </w:rPr>
      </w:pPr>
    </w:p>
    <w:p w14:paraId="3E06CD43" w14:textId="77777777" w:rsidR="003D2C09" w:rsidRDefault="003D2C09" w:rsidP="003D2C09">
      <w:pPr>
        <w:numPr>
          <w:ilvl w:val="0"/>
          <w:numId w:val="6"/>
        </w:numPr>
        <w:contextualSpacing/>
        <w:rPr>
          <w:rFonts w:ascii="Arial" w:hAnsi="Arial" w:cs="Arial"/>
          <w:sz w:val="24"/>
          <w:szCs w:val="24"/>
        </w:rPr>
      </w:pPr>
      <w:r w:rsidRPr="003D2C09">
        <w:rPr>
          <w:rFonts w:ascii="Arial" w:hAnsi="Arial" w:cs="Arial"/>
          <w:b/>
          <w:sz w:val="24"/>
          <w:szCs w:val="24"/>
        </w:rPr>
        <w:t>Public health modernization evaluation.</w:t>
      </w:r>
      <w:r w:rsidRPr="003D2C09">
        <w:rPr>
          <w:rFonts w:ascii="Arial" w:hAnsi="Arial" w:cs="Arial"/>
          <w:sz w:val="24"/>
          <w:szCs w:val="24"/>
        </w:rPr>
        <w:t xml:space="preserve"> In December Oregon Health Authority convened stakeholders to design the public health modernization evaluation for 2017-19. </w:t>
      </w:r>
    </w:p>
    <w:p w14:paraId="5023CC51" w14:textId="77777777" w:rsidR="00E70EAC" w:rsidRPr="003D2C09" w:rsidRDefault="00E70EAC" w:rsidP="00E70EAC">
      <w:pPr>
        <w:ind w:left="720"/>
        <w:contextualSpacing/>
        <w:rPr>
          <w:rFonts w:ascii="Arial" w:hAnsi="Arial" w:cs="Arial"/>
          <w:sz w:val="24"/>
          <w:szCs w:val="24"/>
        </w:rPr>
      </w:pPr>
    </w:p>
    <w:p w14:paraId="7C40E901" w14:textId="317CE225" w:rsidR="00AA5D14" w:rsidRPr="00227F83" w:rsidRDefault="00AA5D14" w:rsidP="0003692A">
      <w:pPr>
        <w:tabs>
          <w:tab w:val="left" w:pos="3855"/>
        </w:tabs>
        <w:rPr>
          <w:rFonts w:ascii="Arial" w:hAnsi="Arial" w:cs="Arial"/>
          <w:sz w:val="24"/>
          <w:szCs w:val="24"/>
        </w:rPr>
      </w:pPr>
      <w:r w:rsidRPr="00227F83">
        <w:rPr>
          <w:rFonts w:ascii="Arial" w:hAnsi="Arial" w:cs="Arial"/>
          <w:sz w:val="24"/>
          <w:szCs w:val="24"/>
        </w:rPr>
        <w:t>For more information</w:t>
      </w:r>
      <w:r w:rsidR="00890698">
        <w:rPr>
          <w:rFonts w:ascii="Arial" w:hAnsi="Arial" w:cs="Arial"/>
          <w:sz w:val="24"/>
          <w:szCs w:val="24"/>
        </w:rPr>
        <w:t xml:space="preserve"> about Oregon’s approach to modernizing the public health system</w:t>
      </w:r>
      <w:r w:rsidRPr="00227F83">
        <w:rPr>
          <w:rFonts w:ascii="Arial" w:hAnsi="Arial" w:cs="Arial"/>
          <w:sz w:val="24"/>
          <w:szCs w:val="24"/>
        </w:rPr>
        <w:t xml:space="preserve">, visit </w:t>
      </w:r>
      <w:hyperlink r:id="rId11" w:history="1">
        <w:r w:rsidRPr="00227F83">
          <w:rPr>
            <w:rStyle w:val="Hyperlink"/>
            <w:rFonts w:ascii="Arial" w:hAnsi="Arial" w:cs="Arial"/>
            <w:sz w:val="24"/>
            <w:szCs w:val="24"/>
          </w:rPr>
          <w:t>healthoregon.org/modernization</w:t>
        </w:r>
      </w:hyperlink>
      <w:r w:rsidRPr="00227F83">
        <w:rPr>
          <w:rFonts w:ascii="Arial" w:hAnsi="Arial" w:cs="Arial"/>
          <w:sz w:val="24"/>
          <w:szCs w:val="24"/>
        </w:rPr>
        <w:t xml:space="preserve">. </w:t>
      </w:r>
    </w:p>
    <w:p w14:paraId="6137B7EF" w14:textId="735BA8EA" w:rsidR="00AA5D14" w:rsidRDefault="00AA5D14" w:rsidP="009979B3">
      <w:pPr>
        <w:tabs>
          <w:tab w:val="left" w:pos="3855"/>
        </w:tabs>
        <w:jc w:val="both"/>
      </w:pPr>
    </w:p>
    <w:p w14:paraId="49215A03" w14:textId="77777777" w:rsidR="0039459F" w:rsidRDefault="0039459F" w:rsidP="009979B3">
      <w:pPr>
        <w:tabs>
          <w:tab w:val="left" w:pos="3855"/>
        </w:tabs>
        <w:jc w:val="both"/>
        <w:sectPr w:rsidR="0039459F" w:rsidSect="003D2C09">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pPr>
    </w:p>
    <w:p w14:paraId="15D67FB5" w14:textId="77777777" w:rsidR="0039459F" w:rsidRPr="0039459F" w:rsidRDefault="0039459F" w:rsidP="0039459F">
      <w:pPr>
        <w:rPr>
          <w:b/>
          <w:sz w:val="28"/>
          <w:szCs w:val="24"/>
        </w:rPr>
      </w:pPr>
      <w:r w:rsidRPr="0039459F">
        <w:rPr>
          <w:b/>
          <w:sz w:val="28"/>
          <w:szCs w:val="24"/>
        </w:rPr>
        <w:lastRenderedPageBreak/>
        <w:t>The Task Force for the Future of Public Health Services</w:t>
      </w:r>
    </w:p>
    <w:p w14:paraId="60EE0C42" w14:textId="77777777" w:rsidR="0039459F" w:rsidRPr="0039459F" w:rsidRDefault="0039459F" w:rsidP="0039459F">
      <w:pPr>
        <w:rPr>
          <w:rFonts w:ascii="Arial" w:hAnsi="Arial" w:cs="Arial"/>
          <w:sz w:val="24"/>
          <w:szCs w:val="24"/>
        </w:rPr>
      </w:pPr>
      <w:r w:rsidRPr="0039459F">
        <w:rPr>
          <w:rFonts w:ascii="Arial" w:hAnsi="Arial" w:cs="Arial"/>
          <w:sz w:val="24"/>
          <w:szCs w:val="24"/>
        </w:rPr>
        <w:t xml:space="preserve">Oregon’s work to modernize the public health system began in 2013 with the Task Force for the Future of Public Health Services (Task Force). The Task Force was created by House Bill 2348 (2013) with the directive to provide recommendations for the future of public health in Oregon. In September 2014 the Task Force submitted a set of recommendations for modernizing the public health system to the legislature. These recommendations became law in 2015. </w:t>
      </w:r>
    </w:p>
    <w:p w14:paraId="23763E5E" w14:textId="3561A888" w:rsidR="0039459F" w:rsidRDefault="0039459F" w:rsidP="0039459F">
      <w:pPr>
        <w:contextualSpacing/>
        <w:rPr>
          <w:rFonts w:ascii="Arial" w:hAnsi="Arial" w:cs="Arial"/>
          <w:sz w:val="24"/>
          <w:szCs w:val="24"/>
        </w:rPr>
      </w:pPr>
      <w:r w:rsidRPr="0039459F">
        <w:rPr>
          <w:rFonts w:ascii="Arial" w:hAnsi="Arial" w:cs="Arial"/>
          <w:sz w:val="24"/>
          <w:szCs w:val="24"/>
        </w:rPr>
        <w:t xml:space="preserve">The following table </w:t>
      </w:r>
      <w:r w:rsidR="00F02879">
        <w:rPr>
          <w:rFonts w:ascii="Arial" w:hAnsi="Arial" w:cs="Arial"/>
          <w:sz w:val="24"/>
          <w:szCs w:val="24"/>
        </w:rPr>
        <w:t xml:space="preserve">describes how the </w:t>
      </w:r>
      <w:r w:rsidRPr="0039459F">
        <w:rPr>
          <w:rFonts w:ascii="Arial" w:hAnsi="Arial" w:cs="Arial"/>
          <w:sz w:val="24"/>
          <w:szCs w:val="24"/>
        </w:rPr>
        <w:t xml:space="preserve">Task Force recommendations </w:t>
      </w:r>
      <w:r w:rsidR="00F02879">
        <w:rPr>
          <w:rFonts w:ascii="Arial" w:hAnsi="Arial" w:cs="Arial"/>
          <w:sz w:val="24"/>
          <w:szCs w:val="24"/>
        </w:rPr>
        <w:t xml:space="preserve">have been carried forward in Oregon’s approach to modernizing the public health system. </w:t>
      </w:r>
      <w:r w:rsidRPr="0039459F">
        <w:rPr>
          <w:rFonts w:ascii="Arial" w:hAnsi="Arial" w:cs="Arial"/>
          <w:sz w:val="24"/>
          <w:szCs w:val="24"/>
        </w:rPr>
        <w:t xml:space="preserve"> </w:t>
      </w:r>
    </w:p>
    <w:p w14:paraId="1C51EB37" w14:textId="77777777" w:rsidR="00847C63" w:rsidRPr="0039459F" w:rsidRDefault="00847C63" w:rsidP="0039459F">
      <w:pPr>
        <w:contextualSpacing/>
        <w:rPr>
          <w:rFonts w:ascii="Arial" w:hAnsi="Arial" w:cs="Arial"/>
          <w:sz w:val="24"/>
          <w:szCs w:val="24"/>
        </w:rPr>
      </w:pPr>
    </w:p>
    <w:tbl>
      <w:tblPr>
        <w:tblStyle w:val="GridTable5Dark-Accent1"/>
        <w:tblW w:w="13135" w:type="dxa"/>
        <w:tblLook w:val="04A0" w:firstRow="1" w:lastRow="0" w:firstColumn="1" w:lastColumn="0" w:noHBand="0" w:noVBand="1"/>
      </w:tblPr>
      <w:tblGrid>
        <w:gridCol w:w="3237"/>
        <w:gridCol w:w="4858"/>
        <w:gridCol w:w="5040"/>
      </w:tblGrid>
      <w:tr w:rsidR="0039459F" w:rsidRPr="0039459F" w14:paraId="00F22CA4" w14:textId="77777777" w:rsidTr="000369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7" w:type="dxa"/>
          </w:tcPr>
          <w:p w14:paraId="0A43685B" w14:textId="77777777" w:rsidR="0039459F" w:rsidRPr="0039459F" w:rsidRDefault="0039459F" w:rsidP="0039459F">
            <w:pPr>
              <w:contextualSpacing/>
              <w:rPr>
                <w:rFonts w:ascii="Arial" w:hAnsi="Arial" w:cs="Arial"/>
                <w:b w:val="0"/>
                <w:sz w:val="24"/>
                <w:szCs w:val="24"/>
              </w:rPr>
            </w:pPr>
            <w:r w:rsidRPr="0039459F">
              <w:rPr>
                <w:rFonts w:ascii="Arial" w:hAnsi="Arial" w:cs="Arial"/>
                <w:sz w:val="24"/>
                <w:szCs w:val="24"/>
              </w:rPr>
              <w:t>Task Force recommendations and HB 3100 (2015)</w:t>
            </w:r>
          </w:p>
        </w:tc>
        <w:tc>
          <w:tcPr>
            <w:tcW w:w="4858" w:type="dxa"/>
          </w:tcPr>
          <w:p w14:paraId="5707141E" w14:textId="77777777" w:rsidR="0039459F" w:rsidRPr="0039459F" w:rsidRDefault="0039459F" w:rsidP="0039459F">
            <w:pPr>
              <w:contextualSpacing/>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39459F">
              <w:rPr>
                <w:rFonts w:ascii="Arial" w:hAnsi="Arial" w:cs="Arial"/>
                <w:sz w:val="24"/>
                <w:szCs w:val="24"/>
              </w:rPr>
              <w:t>Implementation in 2015-17</w:t>
            </w:r>
          </w:p>
        </w:tc>
        <w:tc>
          <w:tcPr>
            <w:tcW w:w="5040" w:type="dxa"/>
          </w:tcPr>
          <w:p w14:paraId="459BB16B" w14:textId="77777777" w:rsidR="0039459F" w:rsidRPr="0039459F" w:rsidRDefault="0039459F" w:rsidP="0039459F">
            <w:pPr>
              <w:contextualSpacing/>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39459F">
              <w:rPr>
                <w:rFonts w:ascii="Arial" w:hAnsi="Arial" w:cs="Arial"/>
                <w:sz w:val="24"/>
                <w:szCs w:val="24"/>
              </w:rPr>
              <w:t>Implementation in 2017-19</w:t>
            </w:r>
          </w:p>
        </w:tc>
      </w:tr>
      <w:tr w:rsidR="0039459F" w:rsidRPr="0039459F" w14:paraId="6722A851" w14:textId="77777777" w:rsidTr="000369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7" w:type="dxa"/>
          </w:tcPr>
          <w:p w14:paraId="65A75017" w14:textId="77777777" w:rsidR="0039459F" w:rsidRPr="0039459F" w:rsidRDefault="0039459F" w:rsidP="0039459F">
            <w:pPr>
              <w:rPr>
                <w:rFonts w:ascii="Arial" w:hAnsi="Arial" w:cs="Arial"/>
                <w:sz w:val="24"/>
                <w:szCs w:val="24"/>
              </w:rPr>
            </w:pPr>
            <w:r w:rsidRPr="0039459F">
              <w:rPr>
                <w:rFonts w:ascii="Arial" w:hAnsi="Arial" w:cs="Arial"/>
                <w:sz w:val="24"/>
                <w:szCs w:val="24"/>
              </w:rPr>
              <w:t>A defined set of foundational capabilities and programs be adopted in all public health agencies in order for the public health system to function efficiently and effectively.</w:t>
            </w:r>
          </w:p>
        </w:tc>
        <w:tc>
          <w:tcPr>
            <w:tcW w:w="4858" w:type="dxa"/>
          </w:tcPr>
          <w:p w14:paraId="5EB86B41" w14:textId="77777777" w:rsidR="0039459F" w:rsidRPr="0039459F" w:rsidRDefault="0039459F" w:rsidP="0039459F">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9459F">
              <w:rPr>
                <w:rFonts w:ascii="Arial" w:hAnsi="Arial" w:cs="Arial"/>
                <w:sz w:val="24"/>
                <w:szCs w:val="24"/>
              </w:rPr>
              <w:t>HB 3100 (2015) established a set of foundational capabilities and foundational programs for Oregon’s public health system.</w:t>
            </w:r>
          </w:p>
          <w:p w14:paraId="63F78D4E" w14:textId="77777777" w:rsidR="0039459F" w:rsidRPr="0039459F" w:rsidRDefault="0039459F" w:rsidP="0039459F">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2AF4CA5F" w14:textId="77777777" w:rsidR="0039459F" w:rsidRPr="0039459F" w:rsidRDefault="0039459F" w:rsidP="0039459F">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9459F">
              <w:rPr>
                <w:rFonts w:ascii="Arial" w:hAnsi="Arial" w:cs="Arial"/>
                <w:sz w:val="24"/>
                <w:szCs w:val="24"/>
              </w:rPr>
              <w:t>State and local public health authorities jointly developed the Public Health Modernization Manual, which defines each foundational capability and program.</w:t>
            </w:r>
          </w:p>
          <w:p w14:paraId="0C045A9C" w14:textId="77777777" w:rsidR="0039459F" w:rsidRPr="0039459F" w:rsidRDefault="0039459F" w:rsidP="0039459F">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5040" w:type="dxa"/>
          </w:tcPr>
          <w:p w14:paraId="1E14B9B6" w14:textId="77777777" w:rsidR="0039459F" w:rsidRPr="0039459F" w:rsidRDefault="0039459F" w:rsidP="0039459F">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9459F">
              <w:rPr>
                <w:rFonts w:ascii="Arial" w:hAnsi="Arial" w:cs="Arial"/>
                <w:sz w:val="24"/>
                <w:szCs w:val="24"/>
              </w:rPr>
              <w:t xml:space="preserve">HB 2310 further refined implementation of public health modernization. </w:t>
            </w:r>
          </w:p>
          <w:p w14:paraId="1C2546F2" w14:textId="77777777" w:rsidR="0039459F" w:rsidRPr="0039459F" w:rsidRDefault="0039459F" w:rsidP="0039459F">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5D1F84DC" w14:textId="77777777" w:rsidR="0039459F" w:rsidRPr="0039459F" w:rsidRDefault="0039459F" w:rsidP="0039459F">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9459F">
              <w:rPr>
                <w:rFonts w:ascii="Arial" w:hAnsi="Arial" w:cs="Arial"/>
                <w:sz w:val="24"/>
                <w:szCs w:val="24"/>
              </w:rPr>
              <w:t>State and local public health authorities are using the 2017-19 legislative investment for:</w:t>
            </w:r>
          </w:p>
          <w:p w14:paraId="1D38C8B0" w14:textId="7E8B305C" w:rsidR="0039459F" w:rsidRPr="0039459F" w:rsidRDefault="0039459F" w:rsidP="0039459F">
            <w:pPr>
              <w:numPr>
                <w:ilvl w:val="0"/>
                <w:numId w:val="7"/>
              </w:num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9459F">
              <w:rPr>
                <w:rFonts w:ascii="Arial" w:hAnsi="Arial" w:cs="Arial"/>
                <w:sz w:val="24"/>
                <w:szCs w:val="24"/>
              </w:rPr>
              <w:t>Communicable disease control</w:t>
            </w:r>
            <w:r w:rsidR="00F02879">
              <w:rPr>
                <w:rFonts w:ascii="Arial" w:hAnsi="Arial" w:cs="Arial"/>
                <w:sz w:val="24"/>
                <w:szCs w:val="24"/>
              </w:rPr>
              <w:t>;</w:t>
            </w:r>
          </w:p>
          <w:p w14:paraId="2677B678" w14:textId="3CCB3A26" w:rsidR="0039459F" w:rsidRPr="0039459F" w:rsidRDefault="0039459F" w:rsidP="0039459F">
            <w:pPr>
              <w:numPr>
                <w:ilvl w:val="0"/>
                <w:numId w:val="7"/>
              </w:num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9459F">
              <w:rPr>
                <w:rFonts w:ascii="Arial" w:hAnsi="Arial" w:cs="Arial"/>
                <w:sz w:val="24"/>
                <w:szCs w:val="24"/>
              </w:rPr>
              <w:t>Health equity and cultural responsiveness</w:t>
            </w:r>
            <w:r w:rsidR="00F02879">
              <w:rPr>
                <w:rFonts w:ascii="Arial" w:hAnsi="Arial" w:cs="Arial"/>
                <w:sz w:val="24"/>
                <w:szCs w:val="24"/>
              </w:rPr>
              <w:t>;</w:t>
            </w:r>
          </w:p>
          <w:p w14:paraId="599FEBB7" w14:textId="5B82A00A" w:rsidR="0039459F" w:rsidRPr="0039459F" w:rsidRDefault="0039459F" w:rsidP="0039459F">
            <w:pPr>
              <w:numPr>
                <w:ilvl w:val="0"/>
                <w:numId w:val="7"/>
              </w:num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9459F">
              <w:rPr>
                <w:rFonts w:ascii="Arial" w:hAnsi="Arial" w:cs="Arial"/>
                <w:sz w:val="24"/>
                <w:szCs w:val="24"/>
              </w:rPr>
              <w:t>Assessment and epidemiology</w:t>
            </w:r>
            <w:r w:rsidR="00F02879">
              <w:rPr>
                <w:rFonts w:ascii="Arial" w:hAnsi="Arial" w:cs="Arial"/>
                <w:sz w:val="24"/>
                <w:szCs w:val="24"/>
              </w:rPr>
              <w:t>.</w:t>
            </w:r>
          </w:p>
        </w:tc>
      </w:tr>
      <w:tr w:rsidR="0039459F" w:rsidRPr="0039459F" w14:paraId="3C57D4E9" w14:textId="77777777" w:rsidTr="0003692A">
        <w:tc>
          <w:tcPr>
            <w:cnfStyle w:val="001000000000" w:firstRow="0" w:lastRow="0" w:firstColumn="1" w:lastColumn="0" w:oddVBand="0" w:evenVBand="0" w:oddHBand="0" w:evenHBand="0" w:firstRowFirstColumn="0" w:firstRowLastColumn="0" w:lastRowFirstColumn="0" w:lastRowLastColumn="0"/>
            <w:tcW w:w="3237" w:type="dxa"/>
          </w:tcPr>
          <w:p w14:paraId="37A0074A" w14:textId="77777777" w:rsidR="0039459F" w:rsidRPr="0039459F" w:rsidRDefault="0039459F" w:rsidP="0039459F">
            <w:pPr>
              <w:rPr>
                <w:rFonts w:ascii="Arial" w:hAnsi="Arial" w:cs="Arial"/>
                <w:sz w:val="24"/>
                <w:szCs w:val="24"/>
              </w:rPr>
            </w:pPr>
            <w:r w:rsidRPr="0039459F">
              <w:rPr>
                <w:rFonts w:ascii="Arial" w:hAnsi="Arial" w:cs="Arial"/>
                <w:sz w:val="24"/>
                <w:szCs w:val="24"/>
              </w:rPr>
              <w:t>Significant and sustained state funding for the governmental public health system be identified and allocated for proper operationalization of the foundational capabilities and programs.</w:t>
            </w:r>
          </w:p>
        </w:tc>
        <w:tc>
          <w:tcPr>
            <w:tcW w:w="4858" w:type="dxa"/>
          </w:tcPr>
          <w:p w14:paraId="11446FE3" w14:textId="73340913" w:rsidR="0039459F" w:rsidRPr="0039459F" w:rsidRDefault="0039459F" w:rsidP="0039459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9459F">
              <w:rPr>
                <w:rFonts w:ascii="Arial" w:hAnsi="Arial" w:cs="Arial"/>
                <w:sz w:val="24"/>
                <w:szCs w:val="24"/>
              </w:rPr>
              <w:t xml:space="preserve">State and local public health authorities completed a public health modernization assessment which showed the system’s current capacity and an estimated cost for full implementation.  </w:t>
            </w:r>
          </w:p>
          <w:p w14:paraId="09850E51" w14:textId="77777777" w:rsidR="0039459F" w:rsidRPr="0039459F" w:rsidRDefault="0039459F" w:rsidP="0039459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5082EB67" w14:textId="77777777" w:rsidR="0039459F" w:rsidRPr="0039459F" w:rsidRDefault="0039459F" w:rsidP="0039459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9459F">
              <w:rPr>
                <w:rFonts w:ascii="Arial" w:hAnsi="Arial" w:cs="Arial"/>
                <w:sz w:val="24"/>
                <w:szCs w:val="24"/>
              </w:rPr>
              <w:t xml:space="preserve">The Public Health Advisory Board (PHAB) completed an initial public health modernization funding formula and the </w:t>
            </w:r>
            <w:r w:rsidRPr="0039459F">
              <w:rPr>
                <w:rFonts w:ascii="Arial" w:hAnsi="Arial" w:cs="Arial"/>
                <w:sz w:val="24"/>
                <w:szCs w:val="24"/>
              </w:rPr>
              <w:lastRenderedPageBreak/>
              <w:t>Oregon Health Authority (OHA) submitted the formula to Legislative Fiscal Office.</w:t>
            </w:r>
          </w:p>
        </w:tc>
        <w:tc>
          <w:tcPr>
            <w:tcW w:w="5040" w:type="dxa"/>
          </w:tcPr>
          <w:p w14:paraId="498DAE2D" w14:textId="77777777" w:rsidR="0039459F" w:rsidRPr="0039459F" w:rsidRDefault="0039459F" w:rsidP="0039459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9459F">
              <w:rPr>
                <w:rFonts w:ascii="Arial" w:hAnsi="Arial" w:cs="Arial"/>
                <w:sz w:val="24"/>
                <w:szCs w:val="24"/>
              </w:rPr>
              <w:lastRenderedPageBreak/>
              <w:t>The legislature made an initial investment of $5 million to implement public health modernization.</w:t>
            </w:r>
          </w:p>
          <w:p w14:paraId="5B5FD36E" w14:textId="77777777" w:rsidR="0039459F" w:rsidRPr="0039459F" w:rsidRDefault="0039459F" w:rsidP="0039459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063F100F" w14:textId="67FA93BA" w:rsidR="0039459F" w:rsidRPr="0039459F" w:rsidRDefault="0039459F" w:rsidP="00F02879">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9459F">
              <w:rPr>
                <w:rFonts w:ascii="Arial" w:hAnsi="Arial" w:cs="Arial"/>
                <w:sz w:val="24"/>
                <w:szCs w:val="24"/>
              </w:rPr>
              <w:t xml:space="preserve">PHAB will update the public health modernization funding formula, </w:t>
            </w:r>
            <w:r w:rsidR="00847C63" w:rsidRPr="00847C63">
              <w:rPr>
                <w:rFonts w:ascii="Arial" w:hAnsi="Arial" w:cs="Arial"/>
                <w:sz w:val="24"/>
                <w:szCs w:val="24"/>
              </w:rPr>
              <w:t xml:space="preserve">which will be submitted to Legislative Fiscal Office in June 2018. </w:t>
            </w:r>
          </w:p>
        </w:tc>
      </w:tr>
      <w:tr w:rsidR="0039459F" w:rsidRPr="0039459F" w14:paraId="635DA667" w14:textId="77777777" w:rsidTr="000369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7" w:type="dxa"/>
          </w:tcPr>
          <w:p w14:paraId="108FB0BC" w14:textId="77777777" w:rsidR="0039459F" w:rsidRPr="0039459F" w:rsidRDefault="0039459F" w:rsidP="0039459F">
            <w:pPr>
              <w:rPr>
                <w:rFonts w:ascii="Arial" w:hAnsi="Arial" w:cs="Arial"/>
                <w:sz w:val="24"/>
                <w:szCs w:val="24"/>
              </w:rPr>
            </w:pPr>
            <w:r w:rsidRPr="0039459F">
              <w:rPr>
                <w:rFonts w:ascii="Arial" w:hAnsi="Arial" w:cs="Arial"/>
                <w:sz w:val="24"/>
                <w:szCs w:val="24"/>
              </w:rPr>
              <w:t>Statewide implementation of the foundational capabilities and programs occur in waves</w:t>
            </w:r>
          </w:p>
        </w:tc>
        <w:tc>
          <w:tcPr>
            <w:tcW w:w="4858" w:type="dxa"/>
          </w:tcPr>
          <w:p w14:paraId="737BD7B6" w14:textId="77777777" w:rsidR="0039459F" w:rsidRPr="0039459F" w:rsidRDefault="0039459F" w:rsidP="0039459F">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9459F">
              <w:rPr>
                <w:rFonts w:ascii="Arial" w:hAnsi="Arial" w:cs="Arial"/>
                <w:sz w:val="24"/>
                <w:szCs w:val="24"/>
              </w:rPr>
              <w:t>PHAB developed a phased approach for implementing foundational capabilities and programs over three biennia.</w:t>
            </w:r>
          </w:p>
          <w:p w14:paraId="710F62E4" w14:textId="77777777" w:rsidR="0039459F" w:rsidRPr="0039459F" w:rsidRDefault="0039459F" w:rsidP="0039459F">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7651B5BE" w14:textId="4AD169FE" w:rsidR="0039459F" w:rsidRPr="0039459F" w:rsidRDefault="0039459F" w:rsidP="00F02879">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9459F">
              <w:rPr>
                <w:rFonts w:ascii="Arial" w:hAnsi="Arial" w:cs="Arial"/>
                <w:sz w:val="24"/>
                <w:szCs w:val="24"/>
              </w:rPr>
              <w:t>OHA developed the Statewide Public Health Modernization Plan</w:t>
            </w:r>
            <w:r w:rsidR="00F02879">
              <w:rPr>
                <w:rFonts w:ascii="Arial" w:hAnsi="Arial" w:cs="Arial"/>
                <w:sz w:val="24"/>
                <w:szCs w:val="24"/>
              </w:rPr>
              <w:t xml:space="preserve">. </w:t>
            </w:r>
          </w:p>
        </w:tc>
        <w:tc>
          <w:tcPr>
            <w:tcW w:w="5040" w:type="dxa"/>
          </w:tcPr>
          <w:p w14:paraId="37B63009" w14:textId="77777777" w:rsidR="0039459F" w:rsidRPr="0039459F" w:rsidRDefault="0039459F" w:rsidP="0039459F">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9459F">
              <w:rPr>
                <w:rFonts w:ascii="Arial" w:hAnsi="Arial" w:cs="Arial"/>
                <w:sz w:val="24"/>
                <w:szCs w:val="24"/>
              </w:rPr>
              <w:t xml:space="preserve">PHAB will update its recommended phased approach for implementing foundational capabilities and programs. </w:t>
            </w:r>
          </w:p>
        </w:tc>
      </w:tr>
      <w:tr w:rsidR="0039459F" w:rsidRPr="0039459F" w14:paraId="36417824" w14:textId="77777777" w:rsidTr="0003692A">
        <w:tc>
          <w:tcPr>
            <w:cnfStyle w:val="001000000000" w:firstRow="0" w:lastRow="0" w:firstColumn="1" w:lastColumn="0" w:oddVBand="0" w:evenVBand="0" w:oddHBand="0" w:evenHBand="0" w:firstRowFirstColumn="0" w:firstRowLastColumn="0" w:lastRowFirstColumn="0" w:lastRowLastColumn="0"/>
            <w:tcW w:w="3237" w:type="dxa"/>
          </w:tcPr>
          <w:p w14:paraId="1AC5B528" w14:textId="77777777" w:rsidR="0039459F" w:rsidRPr="0039459F" w:rsidRDefault="0039459F" w:rsidP="0039459F">
            <w:pPr>
              <w:rPr>
                <w:rFonts w:ascii="Arial" w:hAnsi="Arial" w:cs="Arial"/>
                <w:sz w:val="24"/>
                <w:szCs w:val="24"/>
              </w:rPr>
            </w:pPr>
            <w:r w:rsidRPr="0039459F">
              <w:rPr>
                <w:rFonts w:ascii="Arial" w:hAnsi="Arial" w:cs="Arial"/>
                <w:sz w:val="24"/>
                <w:szCs w:val="24"/>
              </w:rPr>
              <w:t>Local jurisdictions will have flexibility when operationalizing foundational capabilities and programs.</w:t>
            </w:r>
          </w:p>
        </w:tc>
        <w:tc>
          <w:tcPr>
            <w:tcW w:w="4858" w:type="dxa"/>
          </w:tcPr>
          <w:p w14:paraId="2DC37D0C" w14:textId="77777777" w:rsidR="0039459F" w:rsidRPr="0039459F" w:rsidRDefault="0039459F" w:rsidP="0039459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9459F">
              <w:rPr>
                <w:rFonts w:ascii="Arial" w:hAnsi="Arial" w:cs="Arial"/>
                <w:sz w:val="24"/>
                <w:szCs w:val="24"/>
              </w:rPr>
              <w:t>The Conference of Local Health Officials (CLHO) held 10 regional modernization meetings in 2016-17. Meetings were used to discuss opportunities for sharing services across multiple counties.</w:t>
            </w:r>
          </w:p>
          <w:p w14:paraId="3FA11412" w14:textId="77777777" w:rsidR="0039459F" w:rsidRPr="0039459F" w:rsidRDefault="0039459F" w:rsidP="0039459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218BC0CC" w14:textId="03CE30D9" w:rsidR="0039459F" w:rsidRPr="0039459F" w:rsidRDefault="0039459F" w:rsidP="0039459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9459F">
              <w:rPr>
                <w:rFonts w:ascii="Arial" w:hAnsi="Arial" w:cs="Arial"/>
                <w:sz w:val="24"/>
                <w:szCs w:val="24"/>
              </w:rPr>
              <w:t xml:space="preserve">CLHO used findings from these meetings to develop a set of tools for </w:t>
            </w:r>
            <w:r w:rsidR="00F02879">
              <w:rPr>
                <w:rFonts w:ascii="Arial" w:hAnsi="Arial" w:cs="Arial"/>
                <w:sz w:val="24"/>
                <w:szCs w:val="24"/>
              </w:rPr>
              <w:t>local public health authorities (</w:t>
            </w:r>
            <w:r w:rsidRPr="0039459F">
              <w:rPr>
                <w:rFonts w:ascii="Arial" w:hAnsi="Arial" w:cs="Arial"/>
                <w:sz w:val="24"/>
                <w:szCs w:val="24"/>
              </w:rPr>
              <w:t>LPHAs</w:t>
            </w:r>
            <w:r w:rsidR="00F02879">
              <w:rPr>
                <w:rFonts w:ascii="Arial" w:hAnsi="Arial" w:cs="Arial"/>
                <w:sz w:val="24"/>
                <w:szCs w:val="24"/>
              </w:rPr>
              <w:t>)</w:t>
            </w:r>
            <w:r w:rsidRPr="0039459F">
              <w:rPr>
                <w:rFonts w:ascii="Arial" w:hAnsi="Arial" w:cs="Arial"/>
                <w:sz w:val="24"/>
                <w:szCs w:val="24"/>
              </w:rPr>
              <w:t xml:space="preserve"> to use to develop and expand shared services.</w:t>
            </w:r>
          </w:p>
        </w:tc>
        <w:tc>
          <w:tcPr>
            <w:tcW w:w="5040" w:type="dxa"/>
          </w:tcPr>
          <w:p w14:paraId="097005D0" w14:textId="50D3897D" w:rsidR="0039459F" w:rsidRPr="0039459F" w:rsidRDefault="0039459F" w:rsidP="0039459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9459F">
              <w:rPr>
                <w:rFonts w:ascii="Arial" w:hAnsi="Arial" w:cs="Arial"/>
                <w:sz w:val="24"/>
                <w:szCs w:val="24"/>
              </w:rPr>
              <w:t>L</w:t>
            </w:r>
            <w:r w:rsidR="00F02879">
              <w:rPr>
                <w:rFonts w:ascii="Arial" w:hAnsi="Arial" w:cs="Arial"/>
                <w:sz w:val="24"/>
                <w:szCs w:val="24"/>
              </w:rPr>
              <w:t>PHAs f</w:t>
            </w:r>
            <w:r w:rsidRPr="0039459F">
              <w:rPr>
                <w:rFonts w:ascii="Arial" w:hAnsi="Arial" w:cs="Arial"/>
                <w:sz w:val="24"/>
                <w:szCs w:val="24"/>
              </w:rPr>
              <w:t xml:space="preserve">ormed regional partnerships to establish regional communicable disease control programs. </w:t>
            </w:r>
          </w:p>
          <w:p w14:paraId="299BBCC7" w14:textId="77777777" w:rsidR="0039459F" w:rsidRPr="0039459F" w:rsidRDefault="0039459F" w:rsidP="0039459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56A5EB51" w14:textId="26F21D56" w:rsidR="0039459F" w:rsidRPr="0039459F" w:rsidRDefault="0039459F" w:rsidP="00F02879">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9459F">
              <w:rPr>
                <w:rFonts w:ascii="Arial" w:hAnsi="Arial" w:cs="Arial"/>
                <w:sz w:val="24"/>
                <w:szCs w:val="24"/>
              </w:rPr>
              <w:t>L</w:t>
            </w:r>
            <w:r w:rsidR="00F02879">
              <w:rPr>
                <w:rFonts w:ascii="Arial" w:hAnsi="Arial" w:cs="Arial"/>
                <w:sz w:val="24"/>
                <w:szCs w:val="24"/>
              </w:rPr>
              <w:t>PHAs</w:t>
            </w:r>
            <w:r w:rsidRPr="0039459F">
              <w:rPr>
                <w:rFonts w:ascii="Arial" w:hAnsi="Arial" w:cs="Arial"/>
                <w:sz w:val="24"/>
                <w:szCs w:val="24"/>
              </w:rPr>
              <w:t xml:space="preserve"> will use the tools developed by CLHO to expand the use of shared services</w:t>
            </w:r>
          </w:p>
        </w:tc>
      </w:tr>
      <w:tr w:rsidR="0039459F" w:rsidRPr="0039459F" w14:paraId="6CED682F" w14:textId="77777777" w:rsidTr="000369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7" w:type="dxa"/>
          </w:tcPr>
          <w:p w14:paraId="08AABE45" w14:textId="77777777" w:rsidR="0039459F" w:rsidRPr="0039459F" w:rsidRDefault="0039459F" w:rsidP="0039459F">
            <w:pPr>
              <w:rPr>
                <w:rFonts w:ascii="Arial" w:hAnsi="Arial" w:cs="Arial"/>
                <w:sz w:val="24"/>
                <w:szCs w:val="24"/>
              </w:rPr>
            </w:pPr>
            <w:r w:rsidRPr="0039459F">
              <w:rPr>
                <w:rFonts w:ascii="Arial" w:hAnsi="Arial" w:cs="Arial"/>
                <w:sz w:val="24"/>
                <w:szCs w:val="24"/>
              </w:rPr>
              <w:t>Improvements and changes in the governmental public health system be structured around state and local metrics. These metrics will be established and evaluated by the Public Health Advisory Board, which will report to the Oregon Health Policy Board.</w:t>
            </w:r>
          </w:p>
        </w:tc>
        <w:tc>
          <w:tcPr>
            <w:tcW w:w="4858" w:type="dxa"/>
          </w:tcPr>
          <w:p w14:paraId="19521198" w14:textId="56FE454B" w:rsidR="0039459F" w:rsidRPr="0039459F" w:rsidRDefault="0039459F" w:rsidP="0039459F">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9459F">
              <w:rPr>
                <w:rFonts w:ascii="Arial" w:hAnsi="Arial" w:cs="Arial"/>
                <w:sz w:val="24"/>
                <w:szCs w:val="24"/>
              </w:rPr>
              <w:t xml:space="preserve">The newly comprised PHAB began meeting in January 2016 and has </w:t>
            </w:r>
            <w:r w:rsidR="0003692A">
              <w:rPr>
                <w:rFonts w:ascii="Arial" w:hAnsi="Arial" w:cs="Arial"/>
                <w:sz w:val="24"/>
                <w:szCs w:val="24"/>
              </w:rPr>
              <w:t>met</w:t>
            </w:r>
            <w:r w:rsidRPr="0039459F">
              <w:rPr>
                <w:rFonts w:ascii="Arial" w:hAnsi="Arial" w:cs="Arial"/>
                <w:sz w:val="24"/>
                <w:szCs w:val="24"/>
              </w:rPr>
              <w:t xml:space="preserve"> monthly since then. PHAB is a committee of the Oregon Health Policy Board </w:t>
            </w:r>
          </w:p>
          <w:p w14:paraId="7C79B45B" w14:textId="77777777" w:rsidR="0039459F" w:rsidRPr="0039459F" w:rsidRDefault="0039459F" w:rsidP="0039459F">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6408F37A" w14:textId="77777777" w:rsidR="0039459F" w:rsidRPr="0039459F" w:rsidRDefault="0039459F" w:rsidP="0039459F">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9459F">
              <w:rPr>
                <w:rFonts w:ascii="Arial" w:hAnsi="Arial" w:cs="Arial"/>
                <w:sz w:val="24"/>
                <w:szCs w:val="24"/>
              </w:rPr>
              <w:t xml:space="preserve">PHAB adopted a set of public health accountability metrics and corresponding local public health process measures. </w:t>
            </w:r>
          </w:p>
        </w:tc>
        <w:tc>
          <w:tcPr>
            <w:tcW w:w="5040" w:type="dxa"/>
          </w:tcPr>
          <w:p w14:paraId="4671893B" w14:textId="77777777" w:rsidR="0039459F" w:rsidRPr="0039459F" w:rsidRDefault="0039459F" w:rsidP="0039459F">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9459F">
              <w:rPr>
                <w:rFonts w:ascii="Arial" w:hAnsi="Arial" w:cs="Arial"/>
                <w:sz w:val="24"/>
                <w:szCs w:val="24"/>
              </w:rPr>
              <w:t>OHA will publish a baseline public health accountability metrics report in 2018.</w:t>
            </w:r>
          </w:p>
          <w:p w14:paraId="0CAA6438" w14:textId="77777777" w:rsidR="0039459F" w:rsidRPr="0039459F" w:rsidRDefault="0039459F" w:rsidP="0039459F">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7FD36C44" w14:textId="77777777" w:rsidR="0039459F" w:rsidRPr="0039459F" w:rsidRDefault="0039459F" w:rsidP="0039459F">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bl>
    <w:p w14:paraId="6AC2BA19" w14:textId="77777777" w:rsidR="0039459F" w:rsidRPr="0039459F" w:rsidRDefault="0039459F" w:rsidP="0039459F">
      <w:pPr>
        <w:rPr>
          <w:sz w:val="24"/>
          <w:szCs w:val="24"/>
        </w:rPr>
      </w:pPr>
    </w:p>
    <w:p w14:paraId="688CB88A" w14:textId="77777777" w:rsidR="0039459F" w:rsidRDefault="0039459F" w:rsidP="009979B3">
      <w:pPr>
        <w:tabs>
          <w:tab w:val="left" w:pos="3855"/>
        </w:tabs>
        <w:jc w:val="both"/>
        <w:sectPr w:rsidR="0039459F" w:rsidSect="0039459F">
          <w:pgSz w:w="15840" w:h="12240" w:orient="landscape"/>
          <w:pgMar w:top="1440" w:right="1440" w:bottom="1440" w:left="1440" w:header="720" w:footer="720" w:gutter="0"/>
          <w:cols w:space="720"/>
          <w:docGrid w:linePitch="360"/>
        </w:sectPr>
      </w:pPr>
    </w:p>
    <w:p w14:paraId="75506E92" w14:textId="52A69D01" w:rsidR="0039459F" w:rsidRPr="00847C63" w:rsidRDefault="0039459F" w:rsidP="009979B3">
      <w:pPr>
        <w:tabs>
          <w:tab w:val="left" w:pos="3855"/>
        </w:tabs>
        <w:jc w:val="both"/>
        <w:rPr>
          <w:b/>
          <w:sz w:val="28"/>
          <w:szCs w:val="24"/>
        </w:rPr>
      </w:pPr>
      <w:r w:rsidRPr="00847C63">
        <w:rPr>
          <w:b/>
          <w:sz w:val="28"/>
          <w:szCs w:val="24"/>
        </w:rPr>
        <w:lastRenderedPageBreak/>
        <w:t>Timeline for public health modernization</w:t>
      </w:r>
    </w:p>
    <w:p w14:paraId="34203539" w14:textId="22D406DF" w:rsidR="0039459F" w:rsidRPr="009979B3" w:rsidRDefault="00A034A8" w:rsidP="009979B3">
      <w:pPr>
        <w:tabs>
          <w:tab w:val="left" w:pos="3855"/>
        </w:tabs>
        <w:jc w:val="both"/>
      </w:pPr>
      <w:r>
        <w:rPr>
          <w:noProof/>
        </w:rPr>
        <w:drawing>
          <wp:inline distT="0" distB="0" distL="0" distR="0" wp14:anchorId="3B184D03" wp14:editId="77859375">
            <wp:extent cx="5943600" cy="692277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e8717P_print_quality.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943600" cy="6922770"/>
                    </a:xfrm>
                    <a:prstGeom prst="rect">
                      <a:avLst/>
                    </a:prstGeom>
                  </pic:spPr>
                </pic:pic>
              </a:graphicData>
            </a:graphic>
          </wp:inline>
        </w:drawing>
      </w:r>
    </w:p>
    <w:sectPr w:rsidR="0039459F" w:rsidRPr="009979B3" w:rsidSect="0039459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D50E1B" w14:textId="77777777" w:rsidR="00ED3C2C" w:rsidRDefault="00ED3C2C" w:rsidP="00ED3C2C">
      <w:pPr>
        <w:spacing w:after="0" w:line="240" w:lineRule="auto"/>
      </w:pPr>
      <w:r>
        <w:separator/>
      </w:r>
    </w:p>
  </w:endnote>
  <w:endnote w:type="continuationSeparator" w:id="0">
    <w:p w14:paraId="48A1991B" w14:textId="77777777" w:rsidR="00ED3C2C" w:rsidRDefault="00ED3C2C" w:rsidP="00ED3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Bold">
    <w:panose1 w:val="020B07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E0D2F7" w14:textId="77777777" w:rsidR="00ED3C2C" w:rsidRDefault="00ED3C2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1A530A" w14:textId="77777777" w:rsidR="00ED3C2C" w:rsidRDefault="00ED3C2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91B677" w14:textId="77777777" w:rsidR="00ED3C2C" w:rsidRDefault="00ED3C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22919B" w14:textId="77777777" w:rsidR="00ED3C2C" w:rsidRDefault="00ED3C2C" w:rsidP="00ED3C2C">
      <w:pPr>
        <w:spacing w:after="0" w:line="240" w:lineRule="auto"/>
      </w:pPr>
      <w:r>
        <w:separator/>
      </w:r>
    </w:p>
  </w:footnote>
  <w:footnote w:type="continuationSeparator" w:id="0">
    <w:p w14:paraId="21451F80" w14:textId="77777777" w:rsidR="00ED3C2C" w:rsidRDefault="00ED3C2C" w:rsidP="00ED3C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9E89AA" w14:textId="77777777" w:rsidR="00ED3C2C" w:rsidRDefault="00ED3C2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7614"/>
      <w:docPartObj>
        <w:docPartGallery w:val="Watermarks"/>
        <w:docPartUnique/>
      </w:docPartObj>
    </w:sdtPr>
    <w:sdtEndPr/>
    <w:sdtContent>
      <w:p w14:paraId="002247BE" w14:textId="643165CD" w:rsidR="00ED3C2C" w:rsidRDefault="00771FBE">
        <w:pPr>
          <w:pStyle w:val="Header"/>
        </w:pPr>
        <w:r>
          <w:rPr>
            <w:noProof/>
          </w:rPr>
          <w:pict w14:anchorId="0611A1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33908B" w14:textId="77777777" w:rsidR="00ED3C2C" w:rsidRDefault="00ED3C2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D589C"/>
    <w:multiLevelType w:val="hybridMultilevel"/>
    <w:tmpl w:val="2F76498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8887C99"/>
    <w:multiLevelType w:val="hybridMultilevel"/>
    <w:tmpl w:val="A0CEA02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2BE83137"/>
    <w:multiLevelType w:val="hybridMultilevel"/>
    <w:tmpl w:val="B07E6AB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1811B3"/>
    <w:multiLevelType w:val="hybridMultilevel"/>
    <w:tmpl w:val="68E0F4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A27276"/>
    <w:multiLevelType w:val="hybridMultilevel"/>
    <w:tmpl w:val="0524B8E2"/>
    <w:lvl w:ilvl="0" w:tplc="52CE3EEA">
      <w:start w:val="1"/>
      <w:numFmt w:val="bullet"/>
      <w:lvlText w:val="-"/>
      <w:lvlJc w:val="left"/>
      <w:pPr>
        <w:ind w:left="720" w:hanging="360"/>
      </w:pPr>
      <w:rPr>
        <w:rFonts w:ascii="Calibri" w:eastAsiaTheme="minorHAnsi"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090E98"/>
    <w:multiLevelType w:val="hybridMultilevel"/>
    <w:tmpl w:val="33C6B8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001E4C"/>
    <w:multiLevelType w:val="hybridMultilevel"/>
    <w:tmpl w:val="13448C3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1"/>
  </w:num>
  <w:num w:numId="2">
    <w:abstractNumId w:val="6"/>
  </w:num>
  <w:num w:numId="3">
    <w:abstractNumId w:val="0"/>
  </w:num>
  <w:num w:numId="4">
    <w:abstractNumId w:val="3"/>
  </w:num>
  <w:num w:numId="5">
    <w:abstractNumId w:val="2"/>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314"/>
    <w:rsid w:val="0003692A"/>
    <w:rsid w:val="000B6512"/>
    <w:rsid w:val="00163743"/>
    <w:rsid w:val="00171A8E"/>
    <w:rsid w:val="001C2A16"/>
    <w:rsid w:val="001C3B2C"/>
    <w:rsid w:val="00220AB6"/>
    <w:rsid w:val="00227F83"/>
    <w:rsid w:val="0026757A"/>
    <w:rsid w:val="002A01A0"/>
    <w:rsid w:val="002B4A81"/>
    <w:rsid w:val="002E22DD"/>
    <w:rsid w:val="0031111A"/>
    <w:rsid w:val="00367391"/>
    <w:rsid w:val="0039459F"/>
    <w:rsid w:val="003D0D2C"/>
    <w:rsid w:val="003D2C09"/>
    <w:rsid w:val="004F22A9"/>
    <w:rsid w:val="00501E35"/>
    <w:rsid w:val="00501FF6"/>
    <w:rsid w:val="005B2C2F"/>
    <w:rsid w:val="005C758B"/>
    <w:rsid w:val="00652727"/>
    <w:rsid w:val="006B7650"/>
    <w:rsid w:val="006C2DA6"/>
    <w:rsid w:val="00733D0D"/>
    <w:rsid w:val="00771FBE"/>
    <w:rsid w:val="007971DD"/>
    <w:rsid w:val="007E1B6C"/>
    <w:rsid w:val="00816040"/>
    <w:rsid w:val="00847C63"/>
    <w:rsid w:val="00890698"/>
    <w:rsid w:val="0089347A"/>
    <w:rsid w:val="008B7B10"/>
    <w:rsid w:val="008D283B"/>
    <w:rsid w:val="00900E22"/>
    <w:rsid w:val="00973D2C"/>
    <w:rsid w:val="009979B3"/>
    <w:rsid w:val="009E3D9F"/>
    <w:rsid w:val="00A034A8"/>
    <w:rsid w:val="00A54F1F"/>
    <w:rsid w:val="00A74204"/>
    <w:rsid w:val="00AA5D14"/>
    <w:rsid w:val="00AC3FB8"/>
    <w:rsid w:val="00AE642D"/>
    <w:rsid w:val="00C27445"/>
    <w:rsid w:val="00CD773E"/>
    <w:rsid w:val="00D35314"/>
    <w:rsid w:val="00DC0468"/>
    <w:rsid w:val="00E00C1C"/>
    <w:rsid w:val="00E40CEE"/>
    <w:rsid w:val="00E70EAC"/>
    <w:rsid w:val="00ED3C2C"/>
    <w:rsid w:val="00EE33FF"/>
    <w:rsid w:val="00F02879"/>
    <w:rsid w:val="00F461C3"/>
    <w:rsid w:val="00F94B17"/>
    <w:rsid w:val="00FA3F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0C295F4"/>
  <w15:chartTrackingRefBased/>
  <w15:docId w15:val="{A185D92C-4961-46F3-B20F-AD1685467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461C3"/>
    <w:rPr>
      <w:color w:val="0563C1" w:themeColor="hyperlink"/>
      <w:u w:val="single"/>
    </w:rPr>
  </w:style>
  <w:style w:type="character" w:styleId="CommentReference">
    <w:name w:val="annotation reference"/>
    <w:basedOn w:val="DefaultParagraphFont"/>
    <w:uiPriority w:val="99"/>
    <w:semiHidden/>
    <w:unhideWhenUsed/>
    <w:rsid w:val="00171A8E"/>
    <w:rPr>
      <w:sz w:val="16"/>
      <w:szCs w:val="16"/>
    </w:rPr>
  </w:style>
  <w:style w:type="paragraph" w:styleId="CommentText">
    <w:name w:val="annotation text"/>
    <w:basedOn w:val="Normal"/>
    <w:link w:val="CommentTextChar"/>
    <w:uiPriority w:val="99"/>
    <w:semiHidden/>
    <w:unhideWhenUsed/>
    <w:rsid w:val="00171A8E"/>
    <w:pPr>
      <w:spacing w:line="240" w:lineRule="auto"/>
    </w:pPr>
    <w:rPr>
      <w:sz w:val="20"/>
      <w:szCs w:val="20"/>
    </w:rPr>
  </w:style>
  <w:style w:type="character" w:customStyle="1" w:styleId="CommentTextChar">
    <w:name w:val="Comment Text Char"/>
    <w:basedOn w:val="DefaultParagraphFont"/>
    <w:link w:val="CommentText"/>
    <w:uiPriority w:val="99"/>
    <w:semiHidden/>
    <w:rsid w:val="00171A8E"/>
    <w:rPr>
      <w:sz w:val="20"/>
      <w:szCs w:val="20"/>
    </w:rPr>
  </w:style>
  <w:style w:type="paragraph" w:styleId="CommentSubject">
    <w:name w:val="annotation subject"/>
    <w:basedOn w:val="CommentText"/>
    <w:next w:val="CommentText"/>
    <w:link w:val="CommentSubjectChar"/>
    <w:uiPriority w:val="99"/>
    <w:semiHidden/>
    <w:unhideWhenUsed/>
    <w:rsid w:val="00171A8E"/>
    <w:rPr>
      <w:b/>
      <w:bCs/>
    </w:rPr>
  </w:style>
  <w:style w:type="character" w:customStyle="1" w:styleId="CommentSubjectChar">
    <w:name w:val="Comment Subject Char"/>
    <w:basedOn w:val="CommentTextChar"/>
    <w:link w:val="CommentSubject"/>
    <w:uiPriority w:val="99"/>
    <w:semiHidden/>
    <w:rsid w:val="00171A8E"/>
    <w:rPr>
      <w:b/>
      <w:bCs/>
      <w:sz w:val="20"/>
      <w:szCs w:val="20"/>
    </w:rPr>
  </w:style>
  <w:style w:type="paragraph" w:styleId="BalloonText">
    <w:name w:val="Balloon Text"/>
    <w:basedOn w:val="Normal"/>
    <w:link w:val="BalloonTextChar"/>
    <w:uiPriority w:val="99"/>
    <w:semiHidden/>
    <w:unhideWhenUsed/>
    <w:rsid w:val="00171A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1A8E"/>
    <w:rPr>
      <w:rFonts w:ascii="Segoe UI" w:hAnsi="Segoe UI" w:cs="Segoe UI"/>
      <w:sz w:val="18"/>
      <w:szCs w:val="18"/>
    </w:rPr>
  </w:style>
  <w:style w:type="paragraph" w:styleId="ListParagraph">
    <w:name w:val="List Paragraph"/>
    <w:basedOn w:val="Normal"/>
    <w:uiPriority w:val="34"/>
    <w:qFormat/>
    <w:rsid w:val="00F94B17"/>
    <w:pPr>
      <w:ind w:left="720"/>
      <w:contextualSpacing/>
    </w:pPr>
  </w:style>
  <w:style w:type="paragraph" w:styleId="Revision">
    <w:name w:val="Revision"/>
    <w:hidden/>
    <w:uiPriority w:val="99"/>
    <w:semiHidden/>
    <w:rsid w:val="00F94B17"/>
    <w:pPr>
      <w:spacing w:after="0" w:line="240" w:lineRule="auto"/>
    </w:pPr>
  </w:style>
  <w:style w:type="table" w:styleId="TableGrid">
    <w:name w:val="Table Grid"/>
    <w:basedOn w:val="TableNormal"/>
    <w:uiPriority w:val="39"/>
    <w:rsid w:val="003945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D3C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3C2C"/>
  </w:style>
  <w:style w:type="paragraph" w:styleId="Footer">
    <w:name w:val="footer"/>
    <w:basedOn w:val="Normal"/>
    <w:link w:val="FooterChar"/>
    <w:uiPriority w:val="99"/>
    <w:unhideWhenUsed/>
    <w:rsid w:val="00ED3C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3C2C"/>
  </w:style>
  <w:style w:type="table" w:styleId="GridTable5Dark-Accent1">
    <w:name w:val="Grid Table 5 Dark Accent 1"/>
    <w:basedOn w:val="TableNormal"/>
    <w:uiPriority w:val="50"/>
    <w:rsid w:val="0003692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ealthoregon.org/modernization"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780158-F8A5-4D46-92C7-A2C53CAB8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5</Pages>
  <Words>1217</Words>
  <Characters>6939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Oregon DHS</Company>
  <LinksUpToDate>false</LinksUpToDate>
  <CharactersWithSpaces>8140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BEAUDRAULT Sara</dc:creator>
  <cp:keywords/>
  <dc:description/>
  <cp:lastModifiedBy>BEAUDRAULT Sara</cp:lastModifiedBy>
  <cp:revision>21</cp:revision>
  <cp:lastPrinted>2017-02-23T17:12:00Z</cp:lastPrinted>
  <dcterms:created xsi:type="dcterms:W3CDTF">2018-01-09T19:56:00Z</dcterms:created>
  <dcterms:modified xsi:type="dcterms:W3CDTF">2018-01-10T01:49:00Z</dcterms:modified>
</cp:coreProperties>
</file>