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03AD" w14:textId="77777777" w:rsidR="00E77E81" w:rsidRPr="008D0A06" w:rsidRDefault="009B6AEB" w:rsidP="007E7207">
      <w:pPr>
        <w:spacing w:after="0" w:line="240" w:lineRule="auto"/>
        <w:rPr>
          <w:rFonts w:ascii="Candara" w:hAnsi="Candara" w:cstheme="majorHAnsi"/>
          <w:b/>
          <w:sz w:val="24"/>
          <w:szCs w:val="24"/>
        </w:rPr>
      </w:pPr>
      <w:r w:rsidRPr="008D0A06">
        <w:rPr>
          <w:rFonts w:ascii="Candara" w:hAnsi="Candara" w:cstheme="majorHAnsi"/>
          <w:b/>
          <w:sz w:val="24"/>
          <w:szCs w:val="24"/>
        </w:rPr>
        <w:t>Systems and Innovations Committee Agenda</w:t>
      </w:r>
    </w:p>
    <w:p w14:paraId="1A9CEC2C" w14:textId="679B2CB9" w:rsidR="00594ED3" w:rsidRPr="008D0A06" w:rsidRDefault="00F12ED6" w:rsidP="00594ED3">
      <w:pPr>
        <w:spacing w:after="0" w:line="240" w:lineRule="auto"/>
        <w:ind w:firstLine="720"/>
        <w:rPr>
          <w:rFonts w:ascii="Candara" w:hAnsi="Candara" w:cstheme="majorHAnsi"/>
          <w:sz w:val="24"/>
          <w:szCs w:val="24"/>
        </w:rPr>
      </w:pPr>
      <w:r w:rsidRPr="008D0A06">
        <w:rPr>
          <w:rFonts w:ascii="Candara" w:hAnsi="Candara" w:cstheme="majorHAnsi"/>
          <w:sz w:val="24"/>
          <w:szCs w:val="24"/>
        </w:rPr>
        <w:t xml:space="preserve">July 24, </w:t>
      </w:r>
      <w:proofErr w:type="gramStart"/>
      <w:r w:rsidRPr="008D0A06">
        <w:rPr>
          <w:rFonts w:ascii="Candara" w:hAnsi="Candara" w:cstheme="majorHAnsi"/>
          <w:sz w:val="24"/>
          <w:szCs w:val="24"/>
        </w:rPr>
        <w:t>2024</w:t>
      </w:r>
      <w:r w:rsidR="00045DB5" w:rsidRPr="008D0A06">
        <w:rPr>
          <w:rFonts w:ascii="Candara" w:hAnsi="Candara" w:cstheme="majorHAnsi"/>
          <w:sz w:val="24"/>
          <w:szCs w:val="24"/>
        </w:rPr>
        <w:t xml:space="preserve"> </w:t>
      </w:r>
      <w:r w:rsidR="009B6AEB" w:rsidRPr="008D0A06">
        <w:rPr>
          <w:rFonts w:ascii="Candara" w:hAnsi="Candara" w:cstheme="majorHAnsi"/>
          <w:sz w:val="24"/>
          <w:szCs w:val="24"/>
        </w:rPr>
        <w:t xml:space="preserve"> </w:t>
      </w:r>
      <w:r w:rsidR="0052446A" w:rsidRPr="008D0A06">
        <w:rPr>
          <w:rFonts w:ascii="Candara" w:hAnsi="Candara" w:cstheme="majorHAnsi"/>
          <w:sz w:val="24"/>
          <w:szCs w:val="24"/>
        </w:rPr>
        <w:t>–</w:t>
      </w:r>
      <w:proofErr w:type="gramEnd"/>
      <w:r w:rsidR="009B6AEB" w:rsidRPr="008D0A06">
        <w:rPr>
          <w:rFonts w:ascii="Candara" w:hAnsi="Candara" w:cstheme="majorHAnsi"/>
          <w:sz w:val="24"/>
          <w:szCs w:val="24"/>
        </w:rPr>
        <w:t xml:space="preserve"> </w:t>
      </w:r>
      <w:r w:rsidR="00865CCD" w:rsidRPr="008D0A06">
        <w:rPr>
          <w:rFonts w:ascii="Candara" w:hAnsi="Candara" w:cstheme="majorHAnsi"/>
          <w:sz w:val="24"/>
          <w:szCs w:val="24"/>
        </w:rPr>
        <w:t xml:space="preserve">1 to </w:t>
      </w:r>
      <w:r w:rsidR="00AF791D" w:rsidRPr="008D0A06">
        <w:rPr>
          <w:rFonts w:ascii="Candara" w:hAnsi="Candara" w:cstheme="majorHAnsi"/>
          <w:sz w:val="24"/>
          <w:szCs w:val="24"/>
        </w:rPr>
        <w:t>2.</w:t>
      </w:r>
      <w:r w:rsidR="00BC0B60" w:rsidRPr="008D0A06">
        <w:rPr>
          <w:rFonts w:ascii="Candara" w:hAnsi="Candara" w:cstheme="majorHAnsi"/>
          <w:sz w:val="24"/>
          <w:szCs w:val="24"/>
        </w:rPr>
        <w:t>3</w:t>
      </w:r>
      <w:r w:rsidR="00AF791D" w:rsidRPr="008D0A06">
        <w:rPr>
          <w:rFonts w:ascii="Candara" w:hAnsi="Candara" w:cstheme="majorHAnsi"/>
          <w:sz w:val="24"/>
          <w:szCs w:val="24"/>
        </w:rPr>
        <w:t>0</w:t>
      </w:r>
      <w:r w:rsidR="00865CCD" w:rsidRPr="008D0A06">
        <w:rPr>
          <w:rFonts w:ascii="Candara" w:hAnsi="Candara" w:cstheme="majorHAnsi"/>
          <w:sz w:val="24"/>
          <w:szCs w:val="24"/>
        </w:rPr>
        <w:t xml:space="preserve"> pm</w:t>
      </w:r>
      <w:bookmarkStart w:id="0" w:name="_heading=h.gjdgxs" w:colFirst="0" w:colLast="0"/>
      <w:bookmarkEnd w:id="0"/>
    </w:p>
    <w:p w14:paraId="48C13F6C" w14:textId="77777777" w:rsidR="00C578EC" w:rsidRPr="008D0A06" w:rsidRDefault="00C578EC" w:rsidP="00C578EC">
      <w:pPr>
        <w:rPr>
          <w:rFonts w:ascii="Candara" w:hAnsi="Candara" w:cstheme="majorHAnsi"/>
          <w:sz w:val="24"/>
          <w:szCs w:val="24"/>
        </w:rPr>
      </w:pPr>
    </w:p>
    <w:p w14:paraId="1286C789" w14:textId="521BF637" w:rsidR="00847327" w:rsidRPr="008D0A06" w:rsidRDefault="00C578EC" w:rsidP="00EF0B48">
      <w:pPr>
        <w:ind w:left="-900"/>
        <w:rPr>
          <w:rFonts w:ascii="Candara" w:hAnsi="Candara" w:cstheme="majorHAnsi"/>
          <w:sz w:val="24"/>
          <w:szCs w:val="24"/>
        </w:rPr>
      </w:pPr>
      <w:r w:rsidRPr="008D0A06">
        <w:rPr>
          <w:rFonts w:ascii="Candara" w:hAnsi="Candara" w:cstheme="majorHAnsi"/>
          <w:b/>
          <w:bCs/>
          <w:sz w:val="24"/>
          <w:szCs w:val="24"/>
        </w:rPr>
        <w:t>Committee Attendees:</w:t>
      </w:r>
      <w:r w:rsidRPr="008D0A06">
        <w:rPr>
          <w:rFonts w:ascii="Candara" w:hAnsi="Candara" w:cstheme="majorHAnsi"/>
          <w:sz w:val="24"/>
          <w:szCs w:val="24"/>
        </w:rPr>
        <w:t xml:space="preserve"> </w:t>
      </w:r>
      <w:r w:rsidR="00847327" w:rsidRPr="008D0A06">
        <w:rPr>
          <w:rFonts w:ascii="Candara" w:hAnsi="Candara" w:cstheme="majorHAnsi"/>
          <w:sz w:val="24"/>
          <w:szCs w:val="24"/>
        </w:rPr>
        <w:t>Katie Plumb</w:t>
      </w:r>
      <w:r w:rsidR="00102EB1" w:rsidRPr="008D0A06">
        <w:rPr>
          <w:rFonts w:ascii="Candara" w:hAnsi="Candara" w:cstheme="majorHAnsi"/>
          <w:sz w:val="24"/>
          <w:szCs w:val="24"/>
        </w:rPr>
        <w:t xml:space="preserve">, </w:t>
      </w:r>
      <w:r w:rsidR="00102EB1" w:rsidRPr="008D0A06">
        <w:rPr>
          <w:rFonts w:ascii="Candara" w:hAnsi="Candara" w:cstheme="majorHAnsi"/>
          <w:sz w:val="24"/>
          <w:szCs w:val="24"/>
        </w:rPr>
        <w:t>Stephanie O’Neal</w:t>
      </w:r>
      <w:r w:rsidR="00102EB1" w:rsidRPr="008D0A06">
        <w:rPr>
          <w:rFonts w:ascii="Candara" w:hAnsi="Candara" w:cstheme="majorHAnsi"/>
          <w:sz w:val="24"/>
          <w:szCs w:val="24"/>
        </w:rPr>
        <w:t xml:space="preserve">, Sarah Zia, Vanessa Becker, </w:t>
      </w:r>
      <w:r w:rsidR="00102EB1" w:rsidRPr="008D0A06">
        <w:rPr>
          <w:rFonts w:ascii="Candara" w:hAnsi="Candara" w:cstheme="majorHAnsi"/>
          <w:sz w:val="24"/>
          <w:szCs w:val="24"/>
        </w:rPr>
        <w:t>Amber Roche</w:t>
      </w:r>
      <w:r w:rsidR="00102EB1" w:rsidRPr="008D0A06">
        <w:rPr>
          <w:rFonts w:ascii="Candara" w:hAnsi="Candara" w:cstheme="majorHAnsi"/>
          <w:sz w:val="24"/>
          <w:szCs w:val="24"/>
        </w:rPr>
        <w:t xml:space="preserve">, </w:t>
      </w:r>
      <w:r w:rsidR="00102EB1" w:rsidRPr="008D0A06">
        <w:rPr>
          <w:rFonts w:ascii="Candara" w:hAnsi="Candara" w:cstheme="majorHAnsi"/>
          <w:sz w:val="24"/>
          <w:szCs w:val="24"/>
        </w:rPr>
        <w:t>Alex Coleman</w:t>
      </w:r>
      <w:r w:rsidR="00102EB1" w:rsidRPr="008D0A06">
        <w:rPr>
          <w:rFonts w:ascii="Candara" w:hAnsi="Candara" w:cstheme="majorHAnsi"/>
          <w:sz w:val="24"/>
          <w:szCs w:val="24"/>
        </w:rPr>
        <w:t xml:space="preserve">, </w:t>
      </w:r>
      <w:r w:rsidR="00102EB1" w:rsidRPr="008D0A06">
        <w:rPr>
          <w:rFonts w:ascii="Candara" w:hAnsi="Candara" w:cstheme="majorHAnsi"/>
          <w:sz w:val="24"/>
          <w:szCs w:val="24"/>
        </w:rPr>
        <w:t>Erin Jolly</w:t>
      </w:r>
      <w:r w:rsidR="005A7BDA" w:rsidRPr="008D0A06">
        <w:rPr>
          <w:rFonts w:ascii="Candara" w:hAnsi="Candara" w:cstheme="majorHAnsi"/>
          <w:sz w:val="24"/>
          <w:szCs w:val="24"/>
        </w:rPr>
        <w:t xml:space="preserve">, </w:t>
      </w:r>
      <w:r w:rsidR="005A7BDA" w:rsidRPr="008D0A06">
        <w:rPr>
          <w:rFonts w:ascii="Candara" w:hAnsi="Candara" w:cstheme="majorHAnsi"/>
          <w:sz w:val="24"/>
          <w:szCs w:val="24"/>
        </w:rPr>
        <w:t>Kim La Croix</w:t>
      </w:r>
      <w:r w:rsidR="00EF0B48" w:rsidRPr="008D0A06">
        <w:rPr>
          <w:rFonts w:ascii="Candara" w:hAnsi="Candara" w:cstheme="majorHAnsi"/>
          <w:sz w:val="24"/>
          <w:szCs w:val="24"/>
        </w:rPr>
        <w:t xml:space="preserve">, </w:t>
      </w:r>
      <w:r w:rsidR="00CF4217" w:rsidRPr="008D0A06">
        <w:rPr>
          <w:rFonts w:ascii="Candara" w:hAnsi="Candara" w:cstheme="majorHAnsi"/>
          <w:sz w:val="24"/>
          <w:szCs w:val="24"/>
        </w:rPr>
        <w:t xml:space="preserve">Lindsey Manfrin, </w:t>
      </w:r>
      <w:r w:rsidR="00E34026" w:rsidRPr="008D0A06">
        <w:rPr>
          <w:rFonts w:ascii="Candara" w:hAnsi="Candara" w:cstheme="majorHAnsi"/>
          <w:sz w:val="24"/>
          <w:szCs w:val="24"/>
        </w:rPr>
        <w:t>Rebecca Chavez</w:t>
      </w:r>
    </w:p>
    <w:p w14:paraId="0CBAA103" w14:textId="2E447B05" w:rsidR="00C578EC" w:rsidRPr="008D0A06" w:rsidRDefault="00C578EC" w:rsidP="00C578EC">
      <w:pPr>
        <w:ind w:left="-900"/>
        <w:rPr>
          <w:rFonts w:ascii="Candara" w:hAnsi="Candara" w:cstheme="majorHAnsi"/>
          <w:sz w:val="24"/>
          <w:szCs w:val="24"/>
        </w:rPr>
      </w:pPr>
      <w:r w:rsidRPr="008D0A06">
        <w:rPr>
          <w:rFonts w:ascii="Candara" w:hAnsi="Candara" w:cstheme="majorHAnsi"/>
          <w:b/>
          <w:bCs/>
          <w:sz w:val="24"/>
          <w:szCs w:val="24"/>
        </w:rPr>
        <w:t>OHA Attendees:</w:t>
      </w:r>
      <w:r w:rsidRPr="008D0A06">
        <w:rPr>
          <w:rFonts w:ascii="Candara" w:hAnsi="Candara" w:cstheme="majorHAnsi"/>
          <w:sz w:val="24"/>
          <w:szCs w:val="24"/>
        </w:rPr>
        <w:t xml:space="preserve"> Andrew Epstein, Steven Fiala</w:t>
      </w:r>
      <w:r w:rsidR="00DA4AC9" w:rsidRPr="008D0A06">
        <w:rPr>
          <w:rFonts w:ascii="Candara" w:hAnsi="Candara" w:cstheme="majorHAnsi"/>
          <w:sz w:val="24"/>
          <w:szCs w:val="24"/>
        </w:rPr>
        <w:t xml:space="preserve">, Kim </w:t>
      </w:r>
      <w:proofErr w:type="spellStart"/>
      <w:r w:rsidR="00DA4AC9" w:rsidRPr="008D0A06">
        <w:rPr>
          <w:rFonts w:ascii="Candara" w:hAnsi="Candara" w:cstheme="majorHAnsi"/>
          <w:sz w:val="24"/>
          <w:szCs w:val="24"/>
        </w:rPr>
        <w:t>Tham</w:t>
      </w:r>
      <w:proofErr w:type="spellEnd"/>
      <w:r w:rsidR="00DA4AC9" w:rsidRPr="008D0A06">
        <w:rPr>
          <w:rFonts w:ascii="Candara" w:hAnsi="Candara" w:cstheme="majorHAnsi"/>
          <w:sz w:val="24"/>
          <w:szCs w:val="24"/>
        </w:rPr>
        <w:t xml:space="preserve"> </w:t>
      </w:r>
    </w:p>
    <w:p w14:paraId="45CF7C30" w14:textId="31C44D2A" w:rsidR="0044396E" w:rsidRPr="008D0A06" w:rsidRDefault="00C578EC" w:rsidP="00173591">
      <w:pPr>
        <w:ind w:left="-900"/>
        <w:rPr>
          <w:rFonts w:ascii="Candara" w:hAnsi="Candara" w:cstheme="majorHAnsi"/>
          <w:sz w:val="24"/>
          <w:szCs w:val="24"/>
        </w:rPr>
      </w:pPr>
      <w:r w:rsidRPr="008D0A06">
        <w:rPr>
          <w:rFonts w:ascii="Candara" w:hAnsi="Candara" w:cstheme="majorHAnsi"/>
          <w:b/>
          <w:bCs/>
          <w:sz w:val="24"/>
          <w:szCs w:val="24"/>
        </w:rPr>
        <w:t>CHLO Attendee:</w:t>
      </w:r>
      <w:r w:rsidRPr="008D0A06">
        <w:rPr>
          <w:rFonts w:ascii="Candara" w:hAnsi="Candara" w:cstheme="majorHAnsi"/>
          <w:sz w:val="24"/>
          <w:szCs w:val="24"/>
        </w:rPr>
        <w:t xml:space="preserve"> </w:t>
      </w:r>
      <w:r w:rsidR="00956EE4" w:rsidRPr="008D0A06">
        <w:rPr>
          <w:rFonts w:ascii="Candara" w:hAnsi="Candara" w:cstheme="majorHAnsi"/>
          <w:sz w:val="24"/>
          <w:szCs w:val="24"/>
        </w:rPr>
        <w:t xml:space="preserve">Allison Mora </w:t>
      </w:r>
    </w:p>
    <w:tbl>
      <w:tblPr>
        <w:tblStyle w:val="a"/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1902"/>
        <w:gridCol w:w="4488"/>
        <w:gridCol w:w="1800"/>
      </w:tblGrid>
      <w:tr w:rsidR="00C628E1" w:rsidRPr="008D0A06" w14:paraId="6C8D03B4" w14:textId="77777777" w:rsidTr="0046068A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C628E1" w:rsidRPr="008D0A06" w:rsidRDefault="00C628E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>Agenda Item</w:t>
            </w:r>
          </w:p>
        </w:tc>
        <w:tc>
          <w:tcPr>
            <w:tcW w:w="6390" w:type="dxa"/>
            <w:gridSpan w:val="2"/>
            <w:shd w:val="clear" w:color="auto" w:fill="D9D9D9"/>
          </w:tcPr>
          <w:p w14:paraId="64F709D1" w14:textId="77777777" w:rsidR="00C628E1" w:rsidRPr="008D0A06" w:rsidRDefault="00C628E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>Detail</w:t>
            </w:r>
          </w:p>
        </w:tc>
        <w:tc>
          <w:tcPr>
            <w:tcW w:w="1800" w:type="dxa"/>
            <w:shd w:val="clear" w:color="auto" w:fill="D9D9D9"/>
          </w:tcPr>
          <w:p w14:paraId="509B2FFE" w14:textId="038B4B8F" w:rsidR="00C628E1" w:rsidRPr="008D0A06" w:rsidRDefault="00C628E1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>Action Item</w:t>
            </w:r>
          </w:p>
        </w:tc>
      </w:tr>
      <w:tr w:rsidR="00C628E1" w:rsidRPr="008D0A06" w14:paraId="3D46C680" w14:textId="77777777" w:rsidTr="0046068A">
        <w:trPr>
          <w:jc w:val="center"/>
        </w:trPr>
        <w:tc>
          <w:tcPr>
            <w:tcW w:w="2785" w:type="dxa"/>
          </w:tcPr>
          <w:p w14:paraId="78D407D3" w14:textId="4C8B2A4D" w:rsidR="00C628E1" w:rsidRPr="008D0A06" w:rsidRDefault="00C628E1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Welcome, Introductions (as needed), agenda review, and roll call</w:t>
            </w:r>
          </w:p>
        </w:tc>
        <w:tc>
          <w:tcPr>
            <w:tcW w:w="6390" w:type="dxa"/>
            <w:gridSpan w:val="2"/>
          </w:tcPr>
          <w:p w14:paraId="793D182B" w14:textId="6E34F9A4" w:rsidR="00C628E1" w:rsidRPr="008D0A06" w:rsidRDefault="00C628E1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Quorum is 50% +1 of committee membership</w:t>
            </w:r>
          </w:p>
        </w:tc>
        <w:tc>
          <w:tcPr>
            <w:tcW w:w="1800" w:type="dxa"/>
          </w:tcPr>
          <w:p w14:paraId="3BCF8D27" w14:textId="77777777" w:rsidR="00C628E1" w:rsidRPr="008D0A06" w:rsidRDefault="00C628E1" w:rsidP="0023436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Roll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call</w:t>
            </w:r>
            <w:proofErr w:type="gramEnd"/>
          </w:p>
          <w:p w14:paraId="2466DC53" w14:textId="77777777" w:rsidR="00C628E1" w:rsidRPr="008D0A06" w:rsidRDefault="00C628E1" w:rsidP="0023436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Ensure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quorum</w:t>
            </w:r>
            <w:proofErr w:type="gramEnd"/>
          </w:p>
          <w:p w14:paraId="24827ECA" w14:textId="09A878D8" w:rsidR="00C628E1" w:rsidRPr="008D0A06" w:rsidRDefault="00C628E1" w:rsidP="0046068A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Review agenda for the day</w:t>
            </w:r>
          </w:p>
        </w:tc>
      </w:tr>
      <w:tr w:rsidR="00E77E81" w:rsidRPr="008D0A06" w14:paraId="4F7B0475" w14:textId="77777777" w:rsidTr="0046068A">
        <w:trPr>
          <w:trHeight w:val="432"/>
          <w:jc w:val="center"/>
        </w:trPr>
        <w:tc>
          <w:tcPr>
            <w:tcW w:w="10975" w:type="dxa"/>
            <w:gridSpan w:val="4"/>
            <w:shd w:val="clear" w:color="auto" w:fill="D9D9D9"/>
          </w:tcPr>
          <w:p w14:paraId="5F3A0267" w14:textId="77777777" w:rsidR="00E77E81" w:rsidRPr="008D0A06" w:rsidRDefault="009B6AEB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23436F" w:rsidRPr="008D0A06" w14:paraId="5C14DC08" w14:textId="77777777" w:rsidTr="0046068A">
        <w:trPr>
          <w:trHeight w:val="377"/>
          <w:jc w:val="center"/>
        </w:trPr>
        <w:tc>
          <w:tcPr>
            <w:tcW w:w="2785" w:type="dxa"/>
          </w:tcPr>
          <w:p w14:paraId="3D66CA94" w14:textId="0626C4F1" w:rsidR="0023436F" w:rsidRPr="008D0A06" w:rsidRDefault="0023436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Approve May Minutes</w:t>
            </w:r>
          </w:p>
        </w:tc>
        <w:tc>
          <w:tcPr>
            <w:tcW w:w="6390" w:type="dxa"/>
            <w:gridSpan w:val="2"/>
          </w:tcPr>
          <w:p w14:paraId="2B7673F2" w14:textId="0CB3FCB0" w:rsidR="0023436F" w:rsidRPr="008D0A06" w:rsidRDefault="0023436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No quorum</w:t>
            </w:r>
          </w:p>
        </w:tc>
        <w:tc>
          <w:tcPr>
            <w:tcW w:w="1800" w:type="dxa"/>
          </w:tcPr>
          <w:p w14:paraId="06B6F662" w14:textId="77777777" w:rsidR="0023436F" w:rsidRPr="008D0A06" w:rsidRDefault="0023436F" w:rsidP="0046068A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Approve</w:t>
            </w:r>
          </w:p>
          <w:p w14:paraId="47E29FAF" w14:textId="307139EC" w:rsidR="0023436F" w:rsidRPr="008D0A06" w:rsidRDefault="0023436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Co-chairs</w:t>
            </w:r>
          </w:p>
        </w:tc>
      </w:tr>
      <w:tr w:rsidR="00E77E81" w:rsidRPr="008D0A06" w14:paraId="5E342DE6" w14:textId="77777777" w:rsidTr="0046068A">
        <w:trPr>
          <w:trHeight w:val="432"/>
          <w:jc w:val="center"/>
        </w:trPr>
        <w:tc>
          <w:tcPr>
            <w:tcW w:w="10975" w:type="dxa"/>
            <w:gridSpan w:val="4"/>
            <w:shd w:val="clear" w:color="auto" w:fill="D9D9D9"/>
          </w:tcPr>
          <w:p w14:paraId="274A087B" w14:textId="11E2AA63" w:rsidR="00E77E81" w:rsidRPr="008D0A06" w:rsidRDefault="009B6AEB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 xml:space="preserve">Agenda Item </w:t>
            </w:r>
          </w:p>
        </w:tc>
      </w:tr>
      <w:tr w:rsidR="0023436F" w:rsidRPr="008D0A06" w14:paraId="2759829A" w14:textId="77777777" w:rsidTr="0046068A">
        <w:trPr>
          <w:jc w:val="center"/>
        </w:trPr>
        <w:tc>
          <w:tcPr>
            <w:tcW w:w="2785" w:type="dxa"/>
          </w:tcPr>
          <w:p w14:paraId="332A23EA" w14:textId="6A999BC0" w:rsidR="0023436F" w:rsidRPr="008D0A06" w:rsidRDefault="0023436F" w:rsidP="004019F9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Cost and Capacity Assessment update</w:t>
            </w:r>
          </w:p>
        </w:tc>
        <w:tc>
          <w:tcPr>
            <w:tcW w:w="6390" w:type="dxa"/>
            <w:gridSpan w:val="2"/>
          </w:tcPr>
          <w:p w14:paraId="4F83B390" w14:textId="77777777" w:rsidR="0023436F" w:rsidRPr="008D0A06" w:rsidRDefault="0023436F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Update on next steps and timeline for data validation and sharing initial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findings</w:t>
            </w:r>
            <w:proofErr w:type="gramEnd"/>
          </w:p>
          <w:p w14:paraId="7B628907" w14:textId="77777777" w:rsidR="0023436F" w:rsidRPr="008D0A06" w:rsidRDefault="0023436F" w:rsidP="009555F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What spaces would be appropriate for these initial findings to be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shared</w:t>
            </w:r>
            <w:proofErr w:type="gramEnd"/>
          </w:p>
          <w:p w14:paraId="25618246" w14:textId="124A8F5F" w:rsidR="00CE5E49" w:rsidRPr="008D0A06" w:rsidRDefault="00495775" w:rsidP="00495775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  <w:u w:val="single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  <w:u w:val="single"/>
              </w:rPr>
              <w:t>Update:</w:t>
            </w:r>
          </w:p>
          <w:p w14:paraId="0E78D420" w14:textId="3959FF82" w:rsidR="00897439" w:rsidRPr="008D0A06" w:rsidRDefault="00CE5E49" w:rsidP="00897439">
            <w:pPr>
              <w:pStyle w:val="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ndara" w:eastAsia="Calibri" w:hAnsi="Candara" w:cstheme="majorHAnsi"/>
                <w:sz w:val="24"/>
                <w:szCs w:val="24"/>
              </w:rPr>
            </w:pP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CCA</w:t>
            </w:r>
            <w:r w:rsidR="0023436F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t</w:t>
            </w:r>
            <w:r w:rsidR="0023436F" w:rsidRPr="008D0A06">
              <w:rPr>
                <w:rFonts w:ascii="Candara" w:eastAsia="Calibri" w:hAnsi="Candara" w:cstheme="majorHAnsi"/>
                <w:sz w:val="24"/>
                <w:szCs w:val="24"/>
              </w:rPr>
              <w:t>ool due from LPHAs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on August 23</w:t>
            </w:r>
            <w:r w:rsidR="00173591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rd </w:t>
            </w:r>
          </w:p>
          <w:p w14:paraId="5FD0B578" w14:textId="2D9D8F91" w:rsidR="00897439" w:rsidRPr="008D0A06" w:rsidRDefault="0023436F" w:rsidP="007A3634">
            <w:pPr>
              <w:pStyle w:val="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ndara" w:eastAsia="Calibri" w:hAnsi="Candara" w:cstheme="majorHAnsi"/>
                <w:sz w:val="24"/>
                <w:szCs w:val="24"/>
              </w:rPr>
            </w:pP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September</w:t>
            </w:r>
            <w:r w:rsidR="00897439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: Rede Group 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initial data review/analysis</w:t>
            </w:r>
          </w:p>
          <w:p w14:paraId="661DBA33" w14:textId="5683BB7A" w:rsidR="0023436F" w:rsidRPr="008D0A06" w:rsidRDefault="0023436F" w:rsidP="007A3634">
            <w:pPr>
              <w:pStyle w:val="xmso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andara" w:eastAsia="Calibri" w:hAnsi="Candara" w:cstheme="majorHAnsi"/>
                <w:sz w:val="24"/>
                <w:szCs w:val="24"/>
              </w:rPr>
            </w:pP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October</w:t>
            </w:r>
            <w:r w:rsidR="00897439" w:rsidRPr="008D0A06">
              <w:rPr>
                <w:rFonts w:ascii="Candara" w:eastAsia="Calibri" w:hAnsi="Candara" w:cstheme="majorHAnsi"/>
                <w:sz w:val="24"/>
                <w:szCs w:val="24"/>
              </w:rPr>
              <w:t>: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</w:t>
            </w:r>
            <w:r w:rsidR="00897439" w:rsidRPr="008D0A06">
              <w:rPr>
                <w:rFonts w:ascii="Candara" w:eastAsia="Calibri" w:hAnsi="Candara" w:cstheme="majorHAnsi"/>
                <w:sz w:val="24"/>
                <w:szCs w:val="24"/>
              </w:rPr>
              <w:t>Data r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eview meetings with OHA and LPHA. Below are the objectives identified by Rede Group for the LPHA Review meeting</w:t>
            </w:r>
            <w:r w:rsidR="00E34026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(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3-4 hours spread over </w:t>
            </w:r>
            <w:r w:rsidR="00E34026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two 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separate dates</w:t>
            </w:r>
            <w:r w:rsidR="00E34026" w:rsidRPr="008D0A06">
              <w:rPr>
                <w:rFonts w:ascii="Candara" w:eastAsia="Calibri" w:hAnsi="Candara" w:cstheme="majorHAnsi"/>
                <w:sz w:val="24"/>
                <w:szCs w:val="24"/>
              </w:rPr>
              <w:t>)</w:t>
            </w:r>
            <w:r w:rsidR="00173591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to do the following:</w:t>
            </w:r>
          </w:p>
          <w:p w14:paraId="1D7D22BA" w14:textId="77777777" w:rsidR="0023436F" w:rsidRPr="008D0A06" w:rsidRDefault="0023436F" w:rsidP="00360592">
            <w:pPr>
              <w:pStyle w:val="xmsolistparagraph"/>
              <w:numPr>
                <w:ilvl w:val="1"/>
                <w:numId w:val="7"/>
              </w:numPr>
              <w:rPr>
                <w:rFonts w:ascii="Candara" w:eastAsia="Calibri" w:hAnsi="Candara" w:cstheme="majorHAnsi"/>
                <w:sz w:val="24"/>
                <w:szCs w:val="24"/>
              </w:rPr>
            </w:pP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Review OR CCA Assessment data. </w:t>
            </w:r>
          </w:p>
          <w:p w14:paraId="64A9F822" w14:textId="77777777" w:rsidR="0023436F" w:rsidRPr="008D0A06" w:rsidRDefault="0023436F" w:rsidP="00360592">
            <w:pPr>
              <w:pStyle w:val="xmsolistparagraph"/>
              <w:numPr>
                <w:ilvl w:val="1"/>
                <w:numId w:val="7"/>
              </w:numPr>
              <w:rPr>
                <w:rFonts w:ascii="Candara" w:eastAsia="Calibri" w:hAnsi="Candara" w:cstheme="majorHAnsi"/>
                <w:sz w:val="24"/>
                <w:szCs w:val="24"/>
              </w:rPr>
            </w:pP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Discuss themes and key findings. </w:t>
            </w:r>
          </w:p>
          <w:p w14:paraId="2BEABF1E" w14:textId="77777777" w:rsidR="0023436F" w:rsidRPr="008D0A06" w:rsidRDefault="0023436F" w:rsidP="00360592">
            <w:pPr>
              <w:pStyle w:val="xmsolistparagraph"/>
              <w:numPr>
                <w:ilvl w:val="1"/>
                <w:numId w:val="7"/>
              </w:numPr>
              <w:spacing w:before="0" w:beforeAutospacing="0" w:after="0" w:afterAutospacing="0"/>
              <w:rPr>
                <w:rFonts w:ascii="Candara" w:eastAsia="Calibri" w:hAnsi="Candara" w:cstheme="majorHAnsi"/>
                <w:sz w:val="24"/>
                <w:szCs w:val="24"/>
              </w:rPr>
            </w:pP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Ideate recommendations based on the findings.</w:t>
            </w:r>
          </w:p>
          <w:p w14:paraId="67B29AD8" w14:textId="77777777" w:rsidR="0023436F" w:rsidRPr="008D0A06" w:rsidRDefault="0023436F" w:rsidP="00360592">
            <w:pPr>
              <w:pStyle w:val="xmsolistparagraph"/>
              <w:spacing w:before="0" w:beforeAutospacing="0" w:after="0" w:afterAutospacing="0"/>
              <w:ind w:left="1440"/>
              <w:rPr>
                <w:rFonts w:ascii="Candara" w:eastAsia="Calibri" w:hAnsi="Candara" w:cstheme="majorHAnsi"/>
                <w:sz w:val="24"/>
                <w:szCs w:val="24"/>
              </w:rPr>
            </w:pPr>
          </w:p>
          <w:p w14:paraId="49EB2C1B" w14:textId="33E96134" w:rsidR="0023436F" w:rsidRPr="008D0A06" w:rsidRDefault="0023436F" w:rsidP="004B1F16">
            <w:pPr>
              <w:pStyle w:val="xmsolistparagraph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ndara" w:eastAsia="Calibri" w:hAnsi="Candara" w:cstheme="majorHAnsi"/>
                <w:sz w:val="24"/>
                <w:szCs w:val="24"/>
              </w:rPr>
            </w:pPr>
            <w:proofErr w:type="gramStart"/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>Also</w:t>
            </w:r>
            <w:proofErr w:type="gramEnd"/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in October present</w:t>
            </w:r>
            <w:r w:rsidR="004B1F16"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at PHAB meeting</w:t>
            </w:r>
            <w:r w:rsidRPr="008D0A06">
              <w:rPr>
                <w:rFonts w:ascii="Candara" w:eastAsia="Calibri" w:hAnsi="Candara" w:cstheme="majorHAnsi"/>
                <w:sz w:val="24"/>
                <w:szCs w:val="24"/>
              </w:rPr>
              <w:t xml:space="preserve"> initial data review findings and outcomes of LPHA &amp; OHA review workshops</w:t>
            </w:r>
          </w:p>
          <w:p w14:paraId="70400546" w14:textId="77777777" w:rsidR="0023436F" w:rsidRPr="008D0A06" w:rsidRDefault="0023436F" w:rsidP="00E02D31">
            <w:pPr>
              <w:pStyle w:val="xmsolistparagraph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17D7FBC3" w14:textId="4B7164B0" w:rsidR="0023436F" w:rsidRPr="008D0A06" w:rsidRDefault="0023436F" w:rsidP="00360592">
            <w:pPr>
              <w:spacing w:after="160" w:line="259" w:lineRule="auto"/>
              <w:rPr>
                <w:rFonts w:ascii="Candara" w:hAnsi="Candara" w:cstheme="majorHAnsi"/>
                <w:sz w:val="24"/>
                <w:szCs w:val="24"/>
                <w:u w:val="single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  <w:u w:val="single"/>
              </w:rPr>
              <w:t xml:space="preserve">Discussion: </w:t>
            </w:r>
          </w:p>
          <w:p w14:paraId="0E52E8CC" w14:textId="3EA9A1CB" w:rsidR="00121EB1" w:rsidRPr="008D0A06" w:rsidRDefault="00121EB1" w:rsidP="00121EB1">
            <w:pPr>
              <w:pStyle w:val="ListParagraph"/>
              <w:numPr>
                <w:ilvl w:val="0"/>
                <w:numId w:val="8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Steve will </w:t>
            </w:r>
            <w:proofErr w:type="gramStart"/>
            <w:r w:rsidRPr="008D0A06">
              <w:rPr>
                <w:rFonts w:ascii="Candara" w:eastAsia="Calibri" w:hAnsi="Candara" w:cstheme="majorHAnsi"/>
              </w:rPr>
              <w:t>look into</w:t>
            </w:r>
            <w:proofErr w:type="gramEnd"/>
            <w:r w:rsidRPr="008D0A06">
              <w:rPr>
                <w:rFonts w:ascii="Candara" w:eastAsia="Calibri" w:hAnsi="Candara" w:cstheme="majorHAnsi"/>
              </w:rPr>
              <w:t xml:space="preserve"> date for PHAB meeting</w:t>
            </w:r>
            <w:r w:rsidR="00173591" w:rsidRPr="008D0A06">
              <w:rPr>
                <w:rFonts w:ascii="Candara" w:eastAsia="Calibri" w:hAnsi="Candara" w:cstheme="majorHAnsi"/>
              </w:rPr>
              <w:t>;</w:t>
            </w:r>
            <w:r w:rsidRPr="008D0A06">
              <w:rPr>
                <w:rFonts w:ascii="Candara" w:eastAsia="Calibri" w:hAnsi="Candara" w:cstheme="majorHAnsi"/>
              </w:rPr>
              <w:t xml:space="preserve"> makes sense to have it late in October. </w:t>
            </w:r>
          </w:p>
          <w:p w14:paraId="15EE0B0E" w14:textId="3644F40A" w:rsidR="00121EB1" w:rsidRPr="008D0A06" w:rsidRDefault="00D42D91" w:rsidP="00C80AFB">
            <w:pPr>
              <w:pStyle w:val="ListParagraph"/>
              <w:numPr>
                <w:ilvl w:val="0"/>
                <w:numId w:val="8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lastRenderedPageBreak/>
              <w:t xml:space="preserve">Encourage </w:t>
            </w:r>
            <w:r w:rsidR="00121EB1" w:rsidRPr="008D0A06">
              <w:rPr>
                <w:rFonts w:ascii="Candara" w:eastAsia="Calibri" w:hAnsi="Candara" w:cstheme="majorHAnsi"/>
              </w:rPr>
              <w:t xml:space="preserve">LPHA data review </w:t>
            </w:r>
            <w:r w:rsidRPr="008D0A06">
              <w:rPr>
                <w:rFonts w:ascii="Candara" w:eastAsia="Calibri" w:hAnsi="Candara" w:cstheme="majorHAnsi"/>
              </w:rPr>
              <w:t>meetings to be virtual rather than in person.</w:t>
            </w:r>
          </w:p>
          <w:p w14:paraId="0CFAA08A" w14:textId="3DED5DF9" w:rsidR="0023436F" w:rsidRPr="008D0A06" w:rsidRDefault="0023436F" w:rsidP="00C80AFB">
            <w:pPr>
              <w:pStyle w:val="ListParagraph"/>
              <w:numPr>
                <w:ilvl w:val="0"/>
                <w:numId w:val="8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This can be a space to talk about reporting format, </w:t>
            </w:r>
            <w:proofErr w:type="gramStart"/>
            <w:r w:rsidRPr="008D0A06">
              <w:rPr>
                <w:rFonts w:ascii="Candara" w:eastAsia="Calibri" w:hAnsi="Candara" w:cstheme="majorHAnsi"/>
              </w:rPr>
              <w:t>audience</w:t>
            </w:r>
            <w:proofErr w:type="gramEnd"/>
            <w:r w:rsidRPr="008D0A06">
              <w:rPr>
                <w:rFonts w:ascii="Candara" w:eastAsia="Calibri" w:hAnsi="Candara" w:cstheme="majorHAnsi"/>
              </w:rPr>
              <w:t xml:space="preserve"> and channels. Rede</w:t>
            </w:r>
            <w:r w:rsidR="00E518BE" w:rsidRPr="008D0A06">
              <w:rPr>
                <w:rFonts w:ascii="Candara" w:eastAsia="Calibri" w:hAnsi="Candara" w:cstheme="majorHAnsi"/>
              </w:rPr>
              <w:t xml:space="preserve"> Group</w:t>
            </w:r>
            <w:r w:rsidRPr="008D0A06">
              <w:rPr>
                <w:rFonts w:ascii="Candara" w:eastAsia="Calibri" w:hAnsi="Candara" w:cstheme="majorHAnsi"/>
              </w:rPr>
              <w:t xml:space="preserve"> will take everyone’s input to produce final reporting products. </w:t>
            </w:r>
          </w:p>
          <w:p w14:paraId="0EE087CB" w14:textId="38F7EA21" w:rsidR="004E5B1E" w:rsidRPr="008D0A06" w:rsidRDefault="00AD3F7F" w:rsidP="004E5B1E">
            <w:pPr>
              <w:pStyle w:val="ListParagraph"/>
              <w:numPr>
                <w:ilvl w:val="0"/>
                <w:numId w:val="8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Lindsey/Katie: </w:t>
            </w:r>
            <w:r w:rsidR="00353D5A" w:rsidRPr="008D0A06">
              <w:rPr>
                <w:rFonts w:ascii="Candara" w:eastAsia="Calibri" w:hAnsi="Candara" w:cstheme="majorHAnsi"/>
              </w:rPr>
              <w:t xml:space="preserve">If there are concerns about specific counties </w:t>
            </w:r>
            <w:r w:rsidR="00451E6D" w:rsidRPr="008D0A06">
              <w:rPr>
                <w:rFonts w:ascii="Candara" w:eastAsia="Calibri" w:hAnsi="Candara" w:cstheme="majorHAnsi"/>
              </w:rPr>
              <w:t xml:space="preserve">that might be late in submitting CCA’s, committee members might be able to help with outreach. </w:t>
            </w:r>
            <w:r w:rsidRPr="008D0A06">
              <w:rPr>
                <w:rFonts w:ascii="Candara" w:eastAsia="Calibri" w:hAnsi="Candara" w:cstheme="majorHAnsi"/>
              </w:rPr>
              <w:t xml:space="preserve">Could also share about that at PHAO. </w:t>
            </w:r>
          </w:p>
          <w:p w14:paraId="72B08EBD" w14:textId="33C60876" w:rsidR="0023436F" w:rsidRPr="008D0A06" w:rsidRDefault="0023436F" w:rsidP="00697ECD">
            <w:pPr>
              <w:pStyle w:val="ListParagraph"/>
              <w:numPr>
                <w:ilvl w:val="0"/>
                <w:numId w:val="8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>Kim</w:t>
            </w:r>
            <w:r w:rsidR="004E5B1E" w:rsidRPr="008D0A06">
              <w:rPr>
                <w:rFonts w:ascii="Candara" w:eastAsia="Calibri" w:hAnsi="Candara" w:cstheme="majorHAnsi"/>
              </w:rPr>
              <w:t>:</w:t>
            </w:r>
            <w:r w:rsidRPr="008D0A06">
              <w:rPr>
                <w:rFonts w:ascii="Candara" w:eastAsia="Calibri" w:hAnsi="Candara" w:cstheme="majorHAnsi"/>
              </w:rPr>
              <w:t xml:space="preserve"> </w:t>
            </w:r>
            <w:r w:rsidR="004E5B1E" w:rsidRPr="008D0A06">
              <w:rPr>
                <w:rFonts w:ascii="Candara" w:eastAsia="Calibri" w:hAnsi="Candara" w:cstheme="majorHAnsi"/>
              </w:rPr>
              <w:t>R</w:t>
            </w:r>
            <w:r w:rsidRPr="008D0A06">
              <w:rPr>
                <w:rFonts w:ascii="Candara" w:eastAsia="Calibri" w:hAnsi="Candara" w:cstheme="majorHAnsi"/>
              </w:rPr>
              <w:t xml:space="preserve">unning into disconnect/misalignment with FTE calculator and capacity/expertise rating, </w:t>
            </w:r>
            <w:r w:rsidR="00E34EDE" w:rsidRPr="008D0A06">
              <w:rPr>
                <w:rFonts w:ascii="Candara" w:eastAsia="Calibri" w:hAnsi="Candara" w:cstheme="majorHAnsi"/>
              </w:rPr>
              <w:t xml:space="preserve">specifically </w:t>
            </w:r>
            <w:r w:rsidRPr="008D0A06">
              <w:rPr>
                <w:rFonts w:ascii="Candara" w:eastAsia="Calibri" w:hAnsi="Candara" w:cstheme="majorHAnsi"/>
              </w:rPr>
              <w:t xml:space="preserve">around </w:t>
            </w:r>
            <w:r w:rsidR="00E34EDE" w:rsidRPr="008D0A06">
              <w:rPr>
                <w:rFonts w:ascii="Candara" w:eastAsia="Calibri" w:hAnsi="Candara" w:cstheme="majorHAnsi"/>
              </w:rPr>
              <w:t>home visiting</w:t>
            </w:r>
            <w:r w:rsidRPr="008D0A06">
              <w:rPr>
                <w:rFonts w:ascii="Candara" w:eastAsia="Calibri" w:hAnsi="Candara" w:cstheme="majorHAnsi"/>
              </w:rPr>
              <w:t xml:space="preserve"> and WIC. Will put </w:t>
            </w:r>
            <w:r w:rsidR="00B95FEE" w:rsidRPr="008D0A06">
              <w:rPr>
                <w:rFonts w:ascii="Candara" w:eastAsia="Calibri" w:hAnsi="Candara" w:cstheme="majorHAnsi"/>
              </w:rPr>
              <w:t>FTE for those into</w:t>
            </w:r>
            <w:r w:rsidRPr="008D0A06">
              <w:rPr>
                <w:rFonts w:ascii="Candara" w:eastAsia="Calibri" w:hAnsi="Candara" w:cstheme="majorHAnsi"/>
              </w:rPr>
              <w:t xml:space="preserve"> additional programs</w:t>
            </w:r>
            <w:r w:rsidR="00B95FEE" w:rsidRPr="008D0A06">
              <w:rPr>
                <w:rFonts w:ascii="Candara" w:eastAsia="Calibri" w:hAnsi="Candara" w:cstheme="majorHAnsi"/>
              </w:rPr>
              <w:t xml:space="preserve"> for calculator</w:t>
            </w:r>
            <w:r w:rsidRPr="008D0A06">
              <w:rPr>
                <w:rFonts w:ascii="Candara" w:eastAsia="Calibri" w:hAnsi="Candara" w:cstheme="majorHAnsi"/>
              </w:rPr>
              <w:t xml:space="preserve">, </w:t>
            </w:r>
            <w:r w:rsidR="00B95FEE" w:rsidRPr="008D0A06">
              <w:rPr>
                <w:rFonts w:ascii="Candara" w:eastAsia="Calibri" w:hAnsi="Candara" w:cstheme="majorHAnsi"/>
              </w:rPr>
              <w:t>but when doing capacity and expertise assessment, a lot of the roles and activities that WIC and HV do fall into other buckets (</w:t>
            </w:r>
            <w:proofErr w:type="spellStart"/>
            <w:r w:rsidR="00B95FEE" w:rsidRPr="008D0A06">
              <w:rPr>
                <w:rFonts w:ascii="Candara" w:eastAsia="Calibri" w:hAnsi="Candara" w:cstheme="majorHAnsi"/>
              </w:rPr>
              <w:t>eg</w:t>
            </w:r>
            <w:proofErr w:type="spellEnd"/>
            <w:r w:rsidR="00B95FEE" w:rsidRPr="008D0A06">
              <w:rPr>
                <w:rFonts w:ascii="Candara" w:eastAsia="Calibri" w:hAnsi="Candara" w:cstheme="majorHAnsi"/>
              </w:rPr>
              <w:t xml:space="preserve"> health promotion, access to preventive services). R</w:t>
            </w:r>
            <w:r w:rsidRPr="008D0A06">
              <w:rPr>
                <w:rFonts w:ascii="Candara" w:eastAsia="Calibri" w:hAnsi="Candara" w:cstheme="majorHAnsi"/>
              </w:rPr>
              <w:t xml:space="preserve">ating that they do those things but not accounting for it in those buckets. Steve will give Rede a heads up about this and see if they have any thoughts. </w:t>
            </w:r>
            <w:r w:rsidR="005E729F" w:rsidRPr="008D0A06">
              <w:rPr>
                <w:rFonts w:ascii="Candara" w:eastAsia="Calibri" w:hAnsi="Candara" w:cstheme="majorHAnsi"/>
              </w:rPr>
              <w:t xml:space="preserve">This could be a piece of nuance that gets brought up in reporting of the data. </w:t>
            </w:r>
          </w:p>
        </w:tc>
        <w:tc>
          <w:tcPr>
            <w:tcW w:w="1800" w:type="dxa"/>
          </w:tcPr>
          <w:p w14:paraId="5AEBE914" w14:textId="1EA0B693" w:rsidR="0023436F" w:rsidRPr="008D0A06" w:rsidRDefault="0023436F" w:rsidP="004019F9">
            <w:pPr>
              <w:rPr>
                <w:rFonts w:ascii="Candara" w:hAnsi="Candara" w:cstheme="majorHAnsi"/>
                <w:sz w:val="24"/>
                <w:szCs w:val="24"/>
              </w:rPr>
            </w:pPr>
          </w:p>
        </w:tc>
      </w:tr>
      <w:tr w:rsidR="0023436F" w:rsidRPr="008D0A06" w14:paraId="5EEA44C6" w14:textId="77777777" w:rsidTr="0046068A">
        <w:trPr>
          <w:jc w:val="center"/>
        </w:trPr>
        <w:tc>
          <w:tcPr>
            <w:tcW w:w="2785" w:type="dxa"/>
          </w:tcPr>
          <w:p w14:paraId="48E33592" w14:textId="13DBA8AE" w:rsidR="0023436F" w:rsidRPr="008D0A06" w:rsidRDefault="0023436F" w:rsidP="004019F9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Climate Adaptation Plan</w:t>
            </w:r>
          </w:p>
        </w:tc>
        <w:tc>
          <w:tcPr>
            <w:tcW w:w="6390" w:type="dxa"/>
            <w:gridSpan w:val="2"/>
          </w:tcPr>
          <w:p w14:paraId="0159E050" w14:textId="77777777" w:rsidR="0023436F" w:rsidRPr="008D0A06" w:rsidRDefault="0023436F" w:rsidP="002343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Discuss proposal of requirements for time certain updates to plan (3 years, 5 years, etc.)</w:t>
            </w:r>
          </w:p>
          <w:p w14:paraId="6FFF0633" w14:textId="77777777" w:rsidR="0023436F" w:rsidRPr="008D0A06" w:rsidRDefault="0023436F" w:rsidP="002343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Discuss whether there should be a requirement for annual demonstration of implementation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activities</w:t>
            </w:r>
            <w:proofErr w:type="gramEnd"/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  <w:p w14:paraId="259DB8A7" w14:textId="77777777" w:rsidR="0023436F" w:rsidRPr="008D0A06" w:rsidRDefault="0023436F" w:rsidP="002343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Discuss coordination of communication (OHA, LPHA, CBO, etc.) about community plan development and implementation.</w:t>
            </w:r>
          </w:p>
          <w:p w14:paraId="55F5DFB7" w14:textId="72E14C2A" w:rsidR="00A60493" w:rsidRPr="008D0A06" w:rsidRDefault="00FA2EA1" w:rsidP="00A60493">
            <w:pPr>
              <w:shd w:val="clear" w:color="auto" w:fill="FFFFFF"/>
              <w:spacing w:before="100" w:beforeAutospacing="1" w:after="100" w:afterAutospacing="1"/>
              <w:rPr>
                <w:rFonts w:ascii="Candara" w:hAnsi="Candara" w:cstheme="majorHAnsi"/>
                <w:sz w:val="24"/>
                <w:szCs w:val="24"/>
                <w:u w:val="single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  <w:u w:val="single"/>
              </w:rPr>
              <w:t>Background presented:</w:t>
            </w:r>
          </w:p>
          <w:p w14:paraId="5D975617" w14:textId="587BDBDD" w:rsidR="00A60493" w:rsidRPr="008D0A06" w:rsidRDefault="007C45ED" w:rsidP="008B3A45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>A t</w:t>
            </w:r>
            <w:r w:rsidR="009A7F2F" w:rsidRPr="008D0A06">
              <w:rPr>
                <w:rFonts w:ascii="Candara" w:eastAsia="Calibri" w:hAnsi="Candara" w:cstheme="majorHAnsi"/>
              </w:rPr>
              <w:t xml:space="preserve">imeframe for </w:t>
            </w:r>
            <w:r w:rsidR="00A60493" w:rsidRPr="008D0A06">
              <w:rPr>
                <w:rFonts w:ascii="Candara" w:eastAsia="Calibri" w:hAnsi="Candara" w:cstheme="majorHAnsi"/>
              </w:rPr>
              <w:t xml:space="preserve">required </w:t>
            </w:r>
            <w:r w:rsidR="009A7F2F" w:rsidRPr="008D0A06">
              <w:rPr>
                <w:rFonts w:ascii="Candara" w:eastAsia="Calibri" w:hAnsi="Candara" w:cstheme="majorHAnsi"/>
              </w:rPr>
              <w:t>report updates was not included in Climate and health plan guidance</w:t>
            </w:r>
            <w:r w:rsidR="00FA2EA1" w:rsidRPr="008D0A06">
              <w:rPr>
                <w:rFonts w:ascii="Candara" w:eastAsia="Calibri" w:hAnsi="Candara" w:cstheme="majorHAnsi"/>
              </w:rPr>
              <w:t xml:space="preserve"> for LPPHA</w:t>
            </w:r>
            <w:r w:rsidR="009A7F2F" w:rsidRPr="008D0A06">
              <w:rPr>
                <w:rFonts w:ascii="Candara" w:eastAsia="Calibri" w:hAnsi="Candara" w:cstheme="majorHAnsi"/>
              </w:rPr>
              <w:t xml:space="preserve"> because that needs to be determined through CLHO for PE 51 requirements. </w:t>
            </w:r>
          </w:p>
          <w:p w14:paraId="7216502C" w14:textId="42B080D7" w:rsidR="00693B3C" w:rsidRPr="008D0A06" w:rsidRDefault="00A60493" w:rsidP="000050BD">
            <w:pPr>
              <w:pStyle w:val="ListParagraph"/>
              <w:numPr>
                <w:ilvl w:val="0"/>
                <w:numId w:val="5"/>
              </w:numPr>
              <w:shd w:val="clear" w:color="auto" w:fill="FFFFFF"/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Andrew shared proposed revised PE 51 language that he and Kim </w:t>
            </w:r>
            <w:proofErr w:type="spellStart"/>
            <w:r w:rsidR="007C45ED" w:rsidRPr="008D0A06">
              <w:rPr>
                <w:rFonts w:ascii="Candara" w:eastAsia="Calibri" w:hAnsi="Candara" w:cstheme="majorHAnsi"/>
              </w:rPr>
              <w:t>Tham</w:t>
            </w:r>
            <w:proofErr w:type="spellEnd"/>
            <w:r w:rsidR="007C45ED" w:rsidRPr="008D0A06">
              <w:rPr>
                <w:rFonts w:ascii="Candara" w:eastAsia="Calibri" w:hAnsi="Candara" w:cstheme="majorHAnsi"/>
              </w:rPr>
              <w:t xml:space="preserve"> from EPH Climate and Health program </w:t>
            </w:r>
            <w:r w:rsidRPr="008D0A06">
              <w:rPr>
                <w:rFonts w:ascii="Candara" w:eastAsia="Calibri" w:hAnsi="Candara" w:cstheme="majorHAnsi"/>
              </w:rPr>
              <w:t xml:space="preserve">drafted </w:t>
            </w:r>
            <w:r w:rsidR="00940B44" w:rsidRPr="008D0A06">
              <w:rPr>
                <w:rFonts w:ascii="Candara" w:eastAsia="Calibri" w:hAnsi="Candara" w:cstheme="majorHAnsi"/>
              </w:rPr>
              <w:t xml:space="preserve">stating a requirement for LPHAs to submit a new climate adaptation plan or an updated version </w:t>
            </w:r>
            <w:r w:rsidR="001A2DC6" w:rsidRPr="008D0A06">
              <w:rPr>
                <w:rFonts w:ascii="Candara" w:eastAsia="Calibri" w:hAnsi="Candara" w:cstheme="majorHAnsi"/>
              </w:rPr>
              <w:t xml:space="preserve">if they </w:t>
            </w:r>
            <w:r w:rsidR="00693B3C" w:rsidRPr="008D0A06">
              <w:rPr>
                <w:rFonts w:ascii="Candara" w:eastAsia="Calibri" w:hAnsi="Candara" w:cstheme="majorHAnsi"/>
              </w:rPr>
              <w:t xml:space="preserve">have not submitted a plan within the past five years. </w:t>
            </w:r>
            <w:r w:rsidR="0096470A" w:rsidRPr="008D0A06">
              <w:rPr>
                <w:rFonts w:ascii="Candara" w:eastAsia="Calibri" w:hAnsi="Candara" w:cstheme="majorHAnsi"/>
              </w:rPr>
              <w:t xml:space="preserve"> LPHAs with a completed plan will demonstrate strategies toward plan implementation. By end of June 2027, each LPHA will submit at least one shareable deliverable highlighting progress toward achieving climate adaptation plan strateg</w:t>
            </w:r>
            <w:r w:rsidR="00B161DC" w:rsidRPr="008D0A06">
              <w:rPr>
                <w:rFonts w:ascii="Candara" w:eastAsia="Calibri" w:hAnsi="Candara" w:cstheme="majorHAnsi"/>
              </w:rPr>
              <w:t>i</w:t>
            </w:r>
            <w:r w:rsidR="0096470A" w:rsidRPr="008D0A06">
              <w:rPr>
                <w:rFonts w:ascii="Candara" w:eastAsia="Calibri" w:hAnsi="Candara" w:cstheme="majorHAnsi"/>
              </w:rPr>
              <w:t xml:space="preserve">es. </w:t>
            </w:r>
          </w:p>
          <w:p w14:paraId="58129D5B" w14:textId="0B1E0A84" w:rsidR="00A60493" w:rsidRPr="008D0A06" w:rsidRDefault="00B161DC" w:rsidP="00A60493">
            <w:pPr>
              <w:shd w:val="clear" w:color="auto" w:fill="FFFFFF"/>
              <w:rPr>
                <w:rFonts w:ascii="Candara" w:hAnsi="Candara" w:cstheme="majorHAnsi"/>
                <w:sz w:val="24"/>
                <w:szCs w:val="24"/>
                <w:u w:val="single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  <w:u w:val="single"/>
              </w:rPr>
              <w:t>Discussion:</w:t>
            </w:r>
          </w:p>
          <w:p w14:paraId="73E31FC5" w14:textId="0D6B0F86" w:rsidR="005F6927" w:rsidRPr="008D0A06" w:rsidRDefault="00B161DC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proofErr w:type="gramStart"/>
            <w:r w:rsidRPr="008D0A06">
              <w:rPr>
                <w:rFonts w:ascii="Candara" w:eastAsia="Calibri" w:hAnsi="Candara" w:cstheme="majorHAnsi"/>
              </w:rPr>
              <w:lastRenderedPageBreak/>
              <w:t>Does</w:t>
            </w:r>
            <w:proofErr w:type="gramEnd"/>
            <w:r w:rsidRPr="008D0A06">
              <w:rPr>
                <w:rFonts w:ascii="Candara" w:eastAsia="Calibri" w:hAnsi="Candara" w:cstheme="majorHAnsi"/>
              </w:rPr>
              <w:t xml:space="preserve"> all hazards plan </w:t>
            </w:r>
            <w:r w:rsidR="005F6927" w:rsidRPr="008D0A06">
              <w:rPr>
                <w:rFonts w:ascii="Candara" w:eastAsia="Calibri" w:hAnsi="Candara" w:cstheme="majorHAnsi"/>
              </w:rPr>
              <w:t xml:space="preserve">have a timeframe for submission? Plan updates </w:t>
            </w:r>
            <w:r w:rsidR="002F16A5" w:rsidRPr="008D0A06">
              <w:rPr>
                <w:rFonts w:ascii="Candara" w:eastAsia="Calibri" w:hAnsi="Candara" w:cstheme="majorHAnsi"/>
              </w:rPr>
              <w:t xml:space="preserve">are </w:t>
            </w:r>
            <w:r w:rsidR="005F6927" w:rsidRPr="008D0A06">
              <w:rPr>
                <w:rFonts w:ascii="Candara" w:eastAsia="Calibri" w:hAnsi="Candara" w:cstheme="majorHAnsi"/>
              </w:rPr>
              <w:t xml:space="preserve">submitted annually to HSRP REC. </w:t>
            </w:r>
          </w:p>
          <w:p w14:paraId="3562A7DC" w14:textId="6BDFC7BC" w:rsidR="00003A22" w:rsidRPr="008D0A06" w:rsidRDefault="00003A22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Local public health modernization </w:t>
            </w:r>
            <w:proofErr w:type="gramStart"/>
            <w:r w:rsidRPr="008D0A06">
              <w:rPr>
                <w:rFonts w:ascii="Candara" w:eastAsia="Calibri" w:hAnsi="Candara" w:cstheme="majorHAnsi"/>
              </w:rPr>
              <w:t>plan</w:t>
            </w:r>
            <w:proofErr w:type="gramEnd"/>
            <w:r w:rsidRPr="008D0A06">
              <w:rPr>
                <w:rFonts w:ascii="Candara" w:eastAsia="Calibri" w:hAnsi="Candara" w:cstheme="majorHAnsi"/>
              </w:rPr>
              <w:t xml:space="preserve"> due Dec 31, 2025 is a one-time plan required in statute. </w:t>
            </w:r>
          </w:p>
          <w:p w14:paraId="034684DC" w14:textId="569F496D" w:rsidR="00C51A14" w:rsidRPr="008D0A06" w:rsidRDefault="00C51A14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Committee members expressed agreement with the 5-year timeframe for climate adaptation plans. The revised PE 51 language related to this will be </w:t>
            </w:r>
            <w:r w:rsidR="00621613" w:rsidRPr="008D0A06">
              <w:rPr>
                <w:rFonts w:ascii="Candara" w:eastAsia="Calibri" w:hAnsi="Candara" w:cstheme="majorHAnsi"/>
              </w:rPr>
              <w:t xml:space="preserve">held for </w:t>
            </w:r>
            <w:r w:rsidR="002F16A5" w:rsidRPr="008D0A06">
              <w:rPr>
                <w:rFonts w:ascii="Candara" w:eastAsia="Calibri" w:hAnsi="Candara" w:cstheme="majorHAnsi"/>
              </w:rPr>
              <w:t xml:space="preserve">possible </w:t>
            </w:r>
            <w:r w:rsidR="00621613" w:rsidRPr="008D0A06">
              <w:rPr>
                <w:rFonts w:ascii="Candara" w:eastAsia="Calibri" w:hAnsi="Candara" w:cstheme="majorHAnsi"/>
              </w:rPr>
              <w:t xml:space="preserve">inclusion when we’re ready to move PE 51 forward through the official CLHO S&amp;I review and CLHO approval process in 2025. </w:t>
            </w:r>
          </w:p>
          <w:p w14:paraId="4A96A7D2" w14:textId="4D1C754D" w:rsidR="007F0A45" w:rsidRPr="008D0A06" w:rsidRDefault="002066FE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Jessica recommended communications to CBOs to ensure CBOs are aware of LPHA climate and health work and encourage collaboration. </w:t>
            </w:r>
          </w:p>
          <w:p w14:paraId="538361F0" w14:textId="4B9EDC77" w:rsidR="0023436F" w:rsidRPr="008D0A06" w:rsidRDefault="00B20327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Andrew will ask </w:t>
            </w:r>
            <w:r w:rsidR="0023436F" w:rsidRPr="008D0A06">
              <w:rPr>
                <w:rFonts w:ascii="Candara" w:eastAsia="Calibri" w:hAnsi="Candara" w:cstheme="majorHAnsi"/>
              </w:rPr>
              <w:t xml:space="preserve">CET </w:t>
            </w:r>
            <w:r w:rsidRPr="008D0A06">
              <w:rPr>
                <w:rFonts w:ascii="Candara" w:eastAsia="Calibri" w:hAnsi="Candara" w:cstheme="majorHAnsi"/>
              </w:rPr>
              <w:t xml:space="preserve">to </w:t>
            </w:r>
            <w:r w:rsidR="0023436F" w:rsidRPr="008D0A06">
              <w:rPr>
                <w:rFonts w:ascii="Candara" w:eastAsia="Calibri" w:hAnsi="Candara" w:cstheme="majorHAnsi"/>
              </w:rPr>
              <w:t>s</w:t>
            </w:r>
            <w:r w:rsidRPr="008D0A06">
              <w:rPr>
                <w:rFonts w:ascii="Candara" w:eastAsia="Calibri" w:hAnsi="Candara" w:cstheme="majorHAnsi"/>
              </w:rPr>
              <w:t>end</w:t>
            </w:r>
            <w:r w:rsidR="0023436F" w:rsidRPr="008D0A06">
              <w:rPr>
                <w:rFonts w:ascii="Candara" w:eastAsia="Calibri" w:hAnsi="Candara" w:cstheme="majorHAnsi"/>
              </w:rPr>
              <w:t xml:space="preserve"> </w:t>
            </w:r>
            <w:r w:rsidRPr="008D0A06">
              <w:rPr>
                <w:rFonts w:ascii="Candara" w:eastAsia="Calibri" w:hAnsi="Candara" w:cstheme="majorHAnsi"/>
              </w:rPr>
              <w:t xml:space="preserve">LPHA climate adaption plan </w:t>
            </w:r>
            <w:r w:rsidR="0023436F" w:rsidRPr="008D0A06">
              <w:rPr>
                <w:rFonts w:ascii="Candara" w:eastAsia="Calibri" w:hAnsi="Candara" w:cstheme="majorHAnsi"/>
              </w:rPr>
              <w:t xml:space="preserve">guidance to </w:t>
            </w:r>
            <w:r w:rsidRPr="008D0A06">
              <w:rPr>
                <w:rFonts w:ascii="Candara" w:eastAsia="Calibri" w:hAnsi="Candara" w:cstheme="majorHAnsi"/>
              </w:rPr>
              <w:t>all PH Equity</w:t>
            </w:r>
            <w:r w:rsidR="0023436F" w:rsidRPr="008D0A06">
              <w:rPr>
                <w:rFonts w:ascii="Candara" w:eastAsia="Calibri" w:hAnsi="Candara" w:cstheme="majorHAnsi"/>
              </w:rPr>
              <w:t xml:space="preserve"> CBOs </w:t>
            </w:r>
          </w:p>
          <w:p w14:paraId="7251288C" w14:textId="5503DDC2" w:rsidR="0023436F" w:rsidRPr="008D0A06" w:rsidRDefault="0023436F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>Katie</w:t>
            </w:r>
            <w:r w:rsidR="0012521B" w:rsidRPr="008D0A06">
              <w:rPr>
                <w:rFonts w:ascii="Candara" w:eastAsia="Calibri" w:hAnsi="Candara" w:cstheme="majorHAnsi"/>
              </w:rPr>
              <w:t xml:space="preserve">: A </w:t>
            </w:r>
            <w:r w:rsidRPr="008D0A06">
              <w:rPr>
                <w:rFonts w:ascii="Candara" w:eastAsia="Calibri" w:hAnsi="Candara" w:cstheme="majorHAnsi"/>
              </w:rPr>
              <w:t>lot of people don’t realize LPH does climate work</w:t>
            </w:r>
            <w:r w:rsidR="0012521B" w:rsidRPr="008D0A06">
              <w:rPr>
                <w:rFonts w:ascii="Candara" w:eastAsia="Calibri" w:hAnsi="Candara" w:cstheme="majorHAnsi"/>
              </w:rPr>
              <w:t xml:space="preserve">; </w:t>
            </w:r>
            <w:r w:rsidRPr="008D0A06">
              <w:rPr>
                <w:rFonts w:ascii="Candara" w:eastAsia="Calibri" w:hAnsi="Candara" w:cstheme="majorHAnsi"/>
              </w:rPr>
              <w:t xml:space="preserve">work needed at local level to message about climate work. </w:t>
            </w:r>
            <w:r w:rsidR="00535741" w:rsidRPr="008D0A06">
              <w:rPr>
                <w:rFonts w:ascii="Candara" w:eastAsia="Calibri" w:hAnsi="Candara" w:cstheme="majorHAnsi"/>
              </w:rPr>
              <w:t xml:space="preserve">Need to keep reminding partners in different spaces about this work. </w:t>
            </w:r>
          </w:p>
          <w:p w14:paraId="2E8D866F" w14:textId="33A8C4AC" w:rsidR="0023436F" w:rsidRPr="008D0A06" w:rsidRDefault="0023436F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When will </w:t>
            </w:r>
            <w:r w:rsidR="00972278" w:rsidRPr="008D0A06">
              <w:rPr>
                <w:rFonts w:ascii="Candara" w:eastAsia="Calibri" w:hAnsi="Candara" w:cstheme="majorHAnsi"/>
              </w:rPr>
              <w:t xml:space="preserve">CBO </w:t>
            </w:r>
            <w:r w:rsidRPr="008D0A06">
              <w:rPr>
                <w:rFonts w:ascii="Candara" w:eastAsia="Calibri" w:hAnsi="Candara" w:cstheme="majorHAnsi"/>
              </w:rPr>
              <w:t>work</w:t>
            </w:r>
            <w:r w:rsidR="00972278" w:rsidRPr="008D0A06">
              <w:rPr>
                <w:rFonts w:ascii="Candara" w:eastAsia="Calibri" w:hAnsi="Candara" w:cstheme="majorHAnsi"/>
              </w:rPr>
              <w:t xml:space="preserve"> </w:t>
            </w:r>
            <w:r w:rsidRPr="008D0A06">
              <w:rPr>
                <w:rFonts w:ascii="Candara" w:eastAsia="Calibri" w:hAnsi="Candara" w:cstheme="majorHAnsi"/>
              </w:rPr>
              <w:t>plans be finalized?</w:t>
            </w:r>
            <w:r w:rsidR="00917D2D" w:rsidRPr="008D0A06">
              <w:rPr>
                <w:rFonts w:ascii="Candara" w:eastAsia="Calibri" w:hAnsi="Candara" w:cstheme="majorHAnsi"/>
              </w:rPr>
              <w:t xml:space="preserve"> </w:t>
            </w:r>
            <w:r w:rsidR="00CE02DD" w:rsidRPr="008D0A06">
              <w:rPr>
                <w:rFonts w:ascii="Candara" w:eastAsia="Calibri" w:hAnsi="Candara" w:cstheme="majorHAnsi"/>
              </w:rPr>
              <w:t>No specific date set yet for finalizing all work plans. Consider reaching out to CBO</w:t>
            </w:r>
            <w:r w:rsidR="00C31EC9" w:rsidRPr="008D0A06">
              <w:rPr>
                <w:rFonts w:ascii="Candara" w:eastAsia="Calibri" w:hAnsi="Candara" w:cstheme="majorHAnsi"/>
              </w:rPr>
              <w:t>s</w:t>
            </w:r>
            <w:r w:rsidR="00CE02DD" w:rsidRPr="008D0A06">
              <w:rPr>
                <w:rFonts w:ascii="Candara" w:eastAsia="Calibri" w:hAnsi="Candara" w:cstheme="majorHAnsi"/>
              </w:rPr>
              <w:t xml:space="preserve"> listed in public health equity </w:t>
            </w:r>
            <w:r w:rsidR="00C31EC9" w:rsidRPr="008D0A06">
              <w:rPr>
                <w:rFonts w:ascii="Candara" w:eastAsia="Calibri" w:hAnsi="Candara" w:cstheme="majorHAnsi"/>
              </w:rPr>
              <w:t xml:space="preserve">CBO </w:t>
            </w:r>
            <w:r w:rsidR="0033230C" w:rsidRPr="008D0A06">
              <w:rPr>
                <w:rFonts w:ascii="Candara" w:eastAsia="Calibri" w:hAnsi="Candara" w:cstheme="majorHAnsi"/>
              </w:rPr>
              <w:t>dashboard</w:t>
            </w:r>
            <w:r w:rsidR="00C31EC9" w:rsidRPr="008D0A06">
              <w:rPr>
                <w:rFonts w:ascii="Candara" w:eastAsia="Calibri" w:hAnsi="Candara" w:cstheme="majorHAnsi"/>
              </w:rPr>
              <w:t xml:space="preserve"> to discuss local efforts, even if work plan not yet posted. </w:t>
            </w:r>
          </w:p>
          <w:p w14:paraId="5803E184" w14:textId="3F42626C" w:rsidR="0023436F" w:rsidRPr="008D0A06" w:rsidRDefault="0023436F" w:rsidP="008F7EA2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>Kim</w:t>
            </w:r>
            <w:r w:rsidR="00CB3157" w:rsidRPr="008D0A06">
              <w:rPr>
                <w:rFonts w:ascii="Candara" w:eastAsia="Calibri" w:hAnsi="Candara" w:cstheme="majorHAnsi"/>
              </w:rPr>
              <w:t xml:space="preserve"> </w:t>
            </w:r>
            <w:proofErr w:type="spellStart"/>
            <w:r w:rsidR="00CB3157" w:rsidRPr="008D0A06">
              <w:rPr>
                <w:rFonts w:ascii="Candara" w:eastAsia="Calibri" w:hAnsi="Candara" w:cstheme="majorHAnsi"/>
              </w:rPr>
              <w:t>Tham</w:t>
            </w:r>
            <w:proofErr w:type="spellEnd"/>
            <w:r w:rsidR="00CB3157" w:rsidRPr="008D0A06">
              <w:rPr>
                <w:rFonts w:ascii="Candara" w:eastAsia="Calibri" w:hAnsi="Candara" w:cstheme="majorHAnsi"/>
              </w:rPr>
              <w:t>: OHA Climate and Health program has</w:t>
            </w:r>
            <w:r w:rsidRPr="008D0A06">
              <w:rPr>
                <w:rFonts w:ascii="Candara" w:eastAsia="Calibri" w:hAnsi="Candara" w:cstheme="majorHAnsi"/>
              </w:rPr>
              <w:t xml:space="preserve"> reviewed CBO </w:t>
            </w:r>
            <w:r w:rsidR="00916016" w:rsidRPr="008D0A06">
              <w:rPr>
                <w:rFonts w:ascii="Candara" w:eastAsia="Calibri" w:hAnsi="Candara" w:cstheme="majorHAnsi"/>
              </w:rPr>
              <w:t>proposals</w:t>
            </w:r>
            <w:r w:rsidRPr="008D0A06">
              <w:rPr>
                <w:rFonts w:ascii="Candara" w:eastAsia="Calibri" w:hAnsi="Candara" w:cstheme="majorHAnsi"/>
              </w:rPr>
              <w:t xml:space="preserve"> that addressed climate and health</w:t>
            </w:r>
            <w:r w:rsidR="00CB3157" w:rsidRPr="008D0A06">
              <w:rPr>
                <w:rFonts w:ascii="Candara" w:eastAsia="Calibri" w:hAnsi="Candara" w:cstheme="majorHAnsi"/>
              </w:rPr>
              <w:t xml:space="preserve"> work</w:t>
            </w:r>
            <w:r w:rsidR="007D6307" w:rsidRPr="008D0A06">
              <w:rPr>
                <w:rFonts w:ascii="Candara" w:eastAsia="Calibri" w:hAnsi="Candara" w:cstheme="majorHAnsi"/>
              </w:rPr>
              <w:t xml:space="preserve"> (</w:t>
            </w:r>
            <w:r w:rsidR="00CB3157" w:rsidRPr="008D0A06">
              <w:rPr>
                <w:rFonts w:ascii="Candara" w:eastAsia="Calibri" w:hAnsi="Candara" w:cstheme="majorHAnsi"/>
              </w:rPr>
              <w:t xml:space="preserve">APANO Communities United Fund, Bridging Cultures, Coalition of Communities of Color, Doulas Latinas International, </w:t>
            </w:r>
            <w:proofErr w:type="spellStart"/>
            <w:r w:rsidR="00CB3157" w:rsidRPr="008D0A06">
              <w:rPr>
                <w:rFonts w:ascii="Candara" w:eastAsia="Calibri" w:hAnsi="Candara" w:cstheme="majorHAnsi"/>
              </w:rPr>
              <w:t>Familias</w:t>
            </w:r>
            <w:proofErr w:type="spellEnd"/>
            <w:r w:rsidR="00CB3157" w:rsidRPr="008D0A06">
              <w:rPr>
                <w:rFonts w:ascii="Candara" w:eastAsia="Calibri" w:hAnsi="Candara" w:cstheme="majorHAnsi"/>
              </w:rPr>
              <w:t xml:space="preserve"> </w:t>
            </w:r>
            <w:proofErr w:type="spellStart"/>
            <w:r w:rsidR="00CB3157" w:rsidRPr="008D0A06">
              <w:rPr>
                <w:rFonts w:ascii="Candara" w:eastAsia="Calibri" w:hAnsi="Candara" w:cstheme="majorHAnsi"/>
              </w:rPr>
              <w:t>en</w:t>
            </w:r>
            <w:proofErr w:type="spellEnd"/>
            <w:r w:rsidR="00CB3157" w:rsidRPr="008D0A06">
              <w:rPr>
                <w:rFonts w:ascii="Candara" w:eastAsia="Calibri" w:hAnsi="Candara" w:cstheme="majorHAnsi"/>
              </w:rPr>
              <w:t xml:space="preserve"> </w:t>
            </w:r>
            <w:proofErr w:type="spellStart"/>
            <w:r w:rsidR="00CB3157" w:rsidRPr="008D0A06">
              <w:rPr>
                <w:rFonts w:ascii="Candara" w:eastAsia="Calibri" w:hAnsi="Candara" w:cstheme="majorHAnsi"/>
              </w:rPr>
              <w:t>Accion</w:t>
            </w:r>
            <w:proofErr w:type="spellEnd"/>
            <w:r w:rsidR="00CB3157" w:rsidRPr="008D0A06">
              <w:rPr>
                <w:rFonts w:ascii="Candara" w:eastAsia="Calibri" w:hAnsi="Candara" w:cstheme="majorHAnsi"/>
              </w:rPr>
              <w:t xml:space="preserve">, Image Black Futures, Klamath Works, inc., Mercy Connections, </w:t>
            </w:r>
            <w:proofErr w:type="spellStart"/>
            <w:r w:rsidR="00CB3157" w:rsidRPr="008D0A06">
              <w:rPr>
                <w:rFonts w:ascii="Candara" w:eastAsia="Calibri" w:hAnsi="Candara" w:cstheme="majorHAnsi"/>
              </w:rPr>
              <w:t>Nurturely</w:t>
            </w:r>
            <w:proofErr w:type="spellEnd"/>
            <w:r w:rsidR="00CB3157" w:rsidRPr="008D0A06">
              <w:rPr>
                <w:rFonts w:ascii="Candara" w:eastAsia="Calibri" w:hAnsi="Candara" w:cstheme="majorHAnsi"/>
              </w:rPr>
              <w:t xml:space="preserve">, Oregon Community </w:t>
            </w:r>
            <w:proofErr w:type="spellStart"/>
            <w:r w:rsidR="00CB3157" w:rsidRPr="008D0A06">
              <w:rPr>
                <w:rFonts w:ascii="Candara" w:eastAsia="Calibri" w:hAnsi="Candara" w:cstheme="majorHAnsi"/>
              </w:rPr>
              <w:t>Healthworkers</w:t>
            </w:r>
            <w:proofErr w:type="spellEnd"/>
            <w:r w:rsidR="00CB3157" w:rsidRPr="008D0A06">
              <w:rPr>
                <w:rFonts w:ascii="Candara" w:eastAsia="Calibri" w:hAnsi="Candara" w:cstheme="majorHAnsi"/>
              </w:rPr>
              <w:t xml:space="preserve"> Assoc, Rogue Climate, Casa Latinos Unidos, Trash for Peace</w:t>
            </w:r>
            <w:r w:rsidR="007D6307" w:rsidRPr="008D0A06">
              <w:rPr>
                <w:rFonts w:ascii="Candara" w:eastAsia="Calibri" w:hAnsi="Candara" w:cstheme="majorHAnsi"/>
              </w:rPr>
              <w:t>)</w:t>
            </w:r>
            <w:r w:rsidR="00916016" w:rsidRPr="008D0A06">
              <w:rPr>
                <w:rFonts w:ascii="Candara" w:eastAsia="Calibri" w:hAnsi="Candara" w:cstheme="majorHAnsi"/>
              </w:rPr>
              <w:t>.</w:t>
            </w:r>
            <w:r w:rsidR="007D6307" w:rsidRPr="008D0A06">
              <w:rPr>
                <w:rFonts w:ascii="Candara" w:eastAsia="Calibri" w:hAnsi="Candara" w:cstheme="majorHAnsi"/>
              </w:rPr>
              <w:t xml:space="preserve"> </w:t>
            </w:r>
            <w:r w:rsidR="00084520" w:rsidRPr="008D0A06">
              <w:rPr>
                <w:rFonts w:ascii="Candara" w:eastAsia="Calibri" w:hAnsi="Candara" w:cstheme="majorHAnsi"/>
              </w:rPr>
              <w:t xml:space="preserve">Feel free to reach out to Kim if any specific information is needed. </w:t>
            </w:r>
            <w:r w:rsidR="00E56D95" w:rsidRPr="008D0A06">
              <w:rPr>
                <w:rFonts w:ascii="Candara" w:eastAsia="Calibri" w:hAnsi="Candara" w:cstheme="majorHAnsi"/>
              </w:rPr>
              <w:t xml:space="preserve">LPHAs can check the workplan dashboard to see if work plans have been approved or posted. </w:t>
            </w:r>
          </w:p>
          <w:p w14:paraId="27EF640A" w14:textId="74344D11" w:rsidR="0023436F" w:rsidRPr="008D0A06" w:rsidRDefault="008F7EA2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>Some CBOs that are</w:t>
            </w:r>
            <w:r w:rsidR="0023436F" w:rsidRPr="008D0A06">
              <w:rPr>
                <w:rFonts w:ascii="Candara" w:eastAsia="Calibri" w:hAnsi="Candara" w:cstheme="majorHAnsi"/>
              </w:rPr>
              <w:t xml:space="preserve"> funded </w:t>
            </w:r>
            <w:r w:rsidRPr="008D0A06">
              <w:rPr>
                <w:rFonts w:ascii="Candara" w:eastAsia="Calibri" w:hAnsi="Candara" w:cstheme="majorHAnsi"/>
              </w:rPr>
              <w:t xml:space="preserve">as working in rural counties are listed as </w:t>
            </w:r>
            <w:r w:rsidR="0023436F" w:rsidRPr="008D0A06">
              <w:rPr>
                <w:rFonts w:ascii="Candara" w:eastAsia="Calibri" w:hAnsi="Candara" w:cstheme="majorHAnsi"/>
              </w:rPr>
              <w:t xml:space="preserve">based in </w:t>
            </w:r>
            <w:r w:rsidRPr="008D0A06">
              <w:rPr>
                <w:rFonts w:ascii="Candara" w:eastAsia="Calibri" w:hAnsi="Candara" w:cstheme="majorHAnsi"/>
              </w:rPr>
              <w:t>Po</w:t>
            </w:r>
            <w:r w:rsidR="0023436F" w:rsidRPr="008D0A06">
              <w:rPr>
                <w:rFonts w:ascii="Candara" w:eastAsia="Calibri" w:hAnsi="Candara" w:cstheme="majorHAnsi"/>
              </w:rPr>
              <w:t>rt</w:t>
            </w:r>
            <w:r w:rsidR="00F46E6E" w:rsidRPr="008D0A06">
              <w:rPr>
                <w:rFonts w:ascii="Candara" w:eastAsia="Calibri" w:hAnsi="Candara" w:cstheme="majorHAnsi"/>
              </w:rPr>
              <w:t>l</w:t>
            </w:r>
            <w:r w:rsidR="0023436F" w:rsidRPr="008D0A06">
              <w:rPr>
                <w:rFonts w:ascii="Candara" w:eastAsia="Calibri" w:hAnsi="Candara" w:cstheme="majorHAnsi"/>
              </w:rPr>
              <w:t xml:space="preserve">and. Should </w:t>
            </w:r>
            <w:r w:rsidRPr="008D0A06">
              <w:rPr>
                <w:rFonts w:ascii="Candara" w:eastAsia="Calibri" w:hAnsi="Candara" w:cstheme="majorHAnsi"/>
              </w:rPr>
              <w:t xml:space="preserve">LPHAs </w:t>
            </w:r>
            <w:r w:rsidR="0023436F" w:rsidRPr="008D0A06">
              <w:rPr>
                <w:rFonts w:ascii="Candara" w:eastAsia="Calibri" w:hAnsi="Candara" w:cstheme="majorHAnsi"/>
              </w:rPr>
              <w:t>reach out to th</w:t>
            </w:r>
            <w:r w:rsidR="00F46E6E" w:rsidRPr="008D0A06">
              <w:rPr>
                <w:rFonts w:ascii="Candara" w:eastAsia="Calibri" w:hAnsi="Candara" w:cstheme="majorHAnsi"/>
              </w:rPr>
              <w:t>ose CBOs? PE 51 and CBO grant agreements require coordination between LPHA/CBO</w:t>
            </w:r>
            <w:r w:rsidR="002369D8" w:rsidRPr="008D0A06">
              <w:rPr>
                <w:rFonts w:ascii="Candara" w:eastAsia="Calibri" w:hAnsi="Candara" w:cstheme="majorHAnsi"/>
              </w:rPr>
              <w:t xml:space="preserve"> when they are working in the same body of work such as climate and health</w:t>
            </w:r>
            <w:r w:rsidR="00A1046F" w:rsidRPr="008D0A06">
              <w:rPr>
                <w:rFonts w:ascii="Candara" w:eastAsia="Calibri" w:hAnsi="Candara" w:cstheme="majorHAnsi"/>
              </w:rPr>
              <w:t xml:space="preserve">. LPHAs should reach out to CBOs that </w:t>
            </w:r>
            <w:r w:rsidR="00987D87" w:rsidRPr="008D0A06">
              <w:rPr>
                <w:rFonts w:ascii="Candara" w:eastAsia="Calibri" w:hAnsi="Candara" w:cstheme="majorHAnsi"/>
              </w:rPr>
              <w:t xml:space="preserve">are funded for work within their jurisdiction to explore partnership opportunities. </w:t>
            </w:r>
            <w:r w:rsidR="00242B05" w:rsidRPr="008D0A06">
              <w:rPr>
                <w:rFonts w:ascii="Candara" w:eastAsia="Calibri" w:hAnsi="Candara" w:cstheme="majorHAnsi"/>
              </w:rPr>
              <w:t xml:space="preserve">Capacity may be limited for some CBOs, for example, if funded for statewide work </w:t>
            </w:r>
            <w:r w:rsidR="00573FA9" w:rsidRPr="008D0A06">
              <w:rPr>
                <w:rFonts w:ascii="Candara" w:eastAsia="Calibri" w:hAnsi="Candara" w:cstheme="majorHAnsi"/>
              </w:rPr>
              <w:t xml:space="preserve">with defined scope of </w:t>
            </w:r>
            <w:r w:rsidR="00573FA9" w:rsidRPr="008D0A06">
              <w:rPr>
                <w:rFonts w:ascii="Candara" w:eastAsia="Calibri" w:hAnsi="Candara" w:cstheme="majorHAnsi"/>
              </w:rPr>
              <w:lastRenderedPageBreak/>
              <w:t xml:space="preserve">work </w:t>
            </w:r>
            <w:r w:rsidR="00242B05" w:rsidRPr="008D0A06">
              <w:rPr>
                <w:rFonts w:ascii="Candara" w:eastAsia="Calibri" w:hAnsi="Candara" w:cstheme="majorHAnsi"/>
              </w:rPr>
              <w:t xml:space="preserve">but not able to participate in planning efforts in all counties. </w:t>
            </w:r>
            <w:r w:rsidR="00573FA9" w:rsidRPr="008D0A06">
              <w:rPr>
                <w:rFonts w:ascii="Candara" w:eastAsia="Calibri" w:hAnsi="Candara" w:cstheme="majorHAnsi"/>
              </w:rPr>
              <w:t xml:space="preserve">If concerns come up about working with any specific CBO, reach out to Anthony, Cessa or Jamie (LPHA’s assigned Public Health Systems Consultant). </w:t>
            </w:r>
          </w:p>
          <w:p w14:paraId="4177CD9B" w14:textId="04B1FF61" w:rsidR="0023436F" w:rsidRPr="008D0A06" w:rsidRDefault="00A767A1" w:rsidP="0023436F">
            <w:pPr>
              <w:pStyle w:val="ListParagraph"/>
              <w:numPr>
                <w:ilvl w:val="0"/>
                <w:numId w:val="9"/>
              </w:numPr>
              <w:rPr>
                <w:rFonts w:ascii="Candara" w:eastAsia="Calibri" w:hAnsi="Candara" w:cstheme="majorHAnsi"/>
              </w:rPr>
            </w:pPr>
            <w:r w:rsidRPr="008D0A06">
              <w:rPr>
                <w:rFonts w:ascii="Candara" w:eastAsia="Calibri" w:hAnsi="Candara" w:cstheme="majorHAnsi"/>
              </w:rPr>
              <w:t xml:space="preserve">LPHA </w:t>
            </w:r>
            <w:r w:rsidR="0023436F" w:rsidRPr="008D0A06">
              <w:rPr>
                <w:rFonts w:ascii="Candara" w:eastAsia="Calibri" w:hAnsi="Candara" w:cstheme="majorHAnsi"/>
              </w:rPr>
              <w:t xml:space="preserve">Climate and </w:t>
            </w:r>
            <w:r w:rsidR="000452EE" w:rsidRPr="008D0A06">
              <w:rPr>
                <w:rFonts w:ascii="Candara" w:eastAsia="Calibri" w:hAnsi="Candara" w:cstheme="majorHAnsi"/>
              </w:rPr>
              <w:t>H</w:t>
            </w:r>
            <w:r w:rsidR="0023436F" w:rsidRPr="008D0A06">
              <w:rPr>
                <w:rFonts w:ascii="Candara" w:eastAsia="Calibri" w:hAnsi="Candara" w:cstheme="majorHAnsi"/>
              </w:rPr>
              <w:t>ealth C</w:t>
            </w:r>
            <w:r w:rsidR="000452EE" w:rsidRPr="008D0A06">
              <w:rPr>
                <w:rFonts w:ascii="Candara" w:eastAsia="Calibri" w:hAnsi="Candara" w:cstheme="majorHAnsi"/>
              </w:rPr>
              <w:t xml:space="preserve">ommunity of Practice could be another place to talk about </w:t>
            </w:r>
            <w:r w:rsidR="0023436F" w:rsidRPr="008D0A06">
              <w:rPr>
                <w:rFonts w:ascii="Candara" w:eastAsia="Calibri" w:hAnsi="Candara" w:cstheme="majorHAnsi"/>
              </w:rPr>
              <w:t>CBO outreach,</w:t>
            </w:r>
            <w:r w:rsidR="000452EE" w:rsidRPr="008D0A06">
              <w:rPr>
                <w:rFonts w:ascii="Candara" w:eastAsia="Calibri" w:hAnsi="Candara" w:cstheme="majorHAnsi"/>
              </w:rPr>
              <w:t xml:space="preserve"> challenges, best practices. Planning n</w:t>
            </w:r>
            <w:r w:rsidR="0023436F" w:rsidRPr="008D0A06">
              <w:rPr>
                <w:rFonts w:ascii="Candara" w:eastAsia="Calibri" w:hAnsi="Candara" w:cstheme="majorHAnsi"/>
              </w:rPr>
              <w:t>ext in person</w:t>
            </w:r>
            <w:r w:rsidR="000452EE" w:rsidRPr="008D0A06">
              <w:rPr>
                <w:rFonts w:ascii="Candara" w:eastAsia="Calibri" w:hAnsi="Candara" w:cstheme="majorHAnsi"/>
              </w:rPr>
              <w:t xml:space="preserve"> gathering</w:t>
            </w:r>
            <w:r w:rsidR="0023436F" w:rsidRPr="008D0A06">
              <w:rPr>
                <w:rFonts w:ascii="Candara" w:eastAsia="Calibri" w:hAnsi="Candara" w:cstheme="majorHAnsi"/>
              </w:rPr>
              <w:t xml:space="preserve"> in October. </w:t>
            </w:r>
          </w:p>
          <w:p w14:paraId="4F8B05FE" w14:textId="34926400" w:rsidR="0023436F" w:rsidRPr="008D0A06" w:rsidRDefault="00A767A1" w:rsidP="007642EB">
            <w:pPr>
              <w:pStyle w:val="ListParagraph"/>
              <w:numPr>
                <w:ilvl w:val="0"/>
                <w:numId w:val="9"/>
              </w:numPr>
            </w:pPr>
            <w:r w:rsidRPr="008D0A06">
              <w:rPr>
                <w:rFonts w:ascii="Candara" w:eastAsia="Calibri" w:hAnsi="Candara" w:cstheme="majorHAnsi"/>
              </w:rPr>
              <w:t xml:space="preserve">OHA </w:t>
            </w:r>
            <w:r w:rsidR="000452EE" w:rsidRPr="008D0A06">
              <w:rPr>
                <w:rFonts w:ascii="Candara" w:eastAsia="Calibri" w:hAnsi="Candara" w:cstheme="majorHAnsi"/>
              </w:rPr>
              <w:t>Climate and health program was</w:t>
            </w:r>
            <w:r w:rsidR="0023436F" w:rsidRPr="008D0A06">
              <w:rPr>
                <w:rFonts w:ascii="Candara" w:eastAsia="Calibri" w:hAnsi="Candara" w:cstheme="majorHAnsi"/>
              </w:rPr>
              <w:t xml:space="preserve"> previously doing </w:t>
            </w:r>
            <w:r w:rsidR="000452EE" w:rsidRPr="008D0A06">
              <w:rPr>
                <w:rFonts w:ascii="Candara" w:eastAsia="Calibri" w:hAnsi="Candara" w:cstheme="majorHAnsi"/>
              </w:rPr>
              <w:t>C</w:t>
            </w:r>
            <w:r w:rsidR="0023436F" w:rsidRPr="008D0A06">
              <w:rPr>
                <w:rFonts w:ascii="Candara" w:eastAsia="Calibri" w:hAnsi="Candara" w:cstheme="majorHAnsi"/>
              </w:rPr>
              <w:t xml:space="preserve">limate </w:t>
            </w:r>
            <w:r w:rsidR="000452EE" w:rsidRPr="008D0A06">
              <w:rPr>
                <w:rFonts w:ascii="Candara" w:eastAsia="Calibri" w:hAnsi="Candara" w:cstheme="majorHAnsi"/>
              </w:rPr>
              <w:t>C</w:t>
            </w:r>
            <w:r w:rsidR="0023436F" w:rsidRPr="008D0A06">
              <w:rPr>
                <w:rFonts w:ascii="Candara" w:eastAsia="Calibri" w:hAnsi="Candara" w:cstheme="majorHAnsi"/>
              </w:rPr>
              <w:t>onnecti</w:t>
            </w:r>
            <w:r w:rsidR="000452EE" w:rsidRPr="008D0A06">
              <w:rPr>
                <w:rFonts w:ascii="Candara" w:eastAsia="Calibri" w:hAnsi="Candara" w:cstheme="majorHAnsi"/>
              </w:rPr>
              <w:t>on</w:t>
            </w:r>
            <w:r w:rsidR="0023436F" w:rsidRPr="008D0A06">
              <w:rPr>
                <w:rFonts w:ascii="Candara" w:eastAsia="Calibri" w:hAnsi="Candara" w:cstheme="majorHAnsi"/>
              </w:rPr>
              <w:t xml:space="preserve">s </w:t>
            </w:r>
            <w:r w:rsidR="000452EE" w:rsidRPr="008D0A06">
              <w:rPr>
                <w:rFonts w:ascii="Candara" w:eastAsia="Calibri" w:hAnsi="Candara" w:cstheme="majorHAnsi"/>
              </w:rPr>
              <w:t xml:space="preserve">group </w:t>
            </w:r>
            <w:r w:rsidR="0023436F" w:rsidRPr="008D0A06">
              <w:rPr>
                <w:rFonts w:ascii="Candara" w:eastAsia="Calibri" w:hAnsi="Candara" w:cstheme="majorHAnsi"/>
              </w:rPr>
              <w:t>with CBOs</w:t>
            </w:r>
            <w:r w:rsidR="000452EE" w:rsidRPr="008D0A06">
              <w:rPr>
                <w:rFonts w:ascii="Candara" w:eastAsia="Calibri" w:hAnsi="Candara" w:cstheme="majorHAnsi"/>
              </w:rPr>
              <w:t>.</w:t>
            </w:r>
            <w:r w:rsidR="0023436F" w:rsidRPr="008D0A06">
              <w:rPr>
                <w:rFonts w:ascii="Candara" w:eastAsia="Calibri" w:hAnsi="Candara" w:cstheme="majorHAnsi"/>
              </w:rPr>
              <w:t xml:space="preserve"> Looking at how to reconvene</w:t>
            </w:r>
            <w:r w:rsidR="000452EE" w:rsidRPr="008D0A06">
              <w:rPr>
                <w:rFonts w:ascii="Candara" w:eastAsia="Calibri" w:hAnsi="Candara" w:cstheme="majorHAnsi"/>
              </w:rPr>
              <w:t xml:space="preserve"> statewide support for CBOs.</w:t>
            </w:r>
            <w:r w:rsidR="000452EE" w:rsidRPr="008D0A06">
              <w:t xml:space="preserve"> </w:t>
            </w:r>
          </w:p>
        </w:tc>
        <w:tc>
          <w:tcPr>
            <w:tcW w:w="1800" w:type="dxa"/>
          </w:tcPr>
          <w:p w14:paraId="0CE927A3" w14:textId="77777777" w:rsidR="0023436F" w:rsidRPr="008D0A06" w:rsidRDefault="0023436F" w:rsidP="0046068A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lastRenderedPageBreak/>
              <w:t>Discuss / Recommend</w:t>
            </w:r>
          </w:p>
          <w:p w14:paraId="2371C6F4" w14:textId="77777777" w:rsidR="0023436F" w:rsidRPr="008D0A06" w:rsidRDefault="0023436F" w:rsidP="004019F9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</w:p>
        </w:tc>
      </w:tr>
      <w:tr w:rsidR="0023436F" w:rsidRPr="008D0A06" w14:paraId="5CBCF439" w14:textId="77777777" w:rsidTr="0046068A">
        <w:trPr>
          <w:jc w:val="center"/>
        </w:trPr>
        <w:tc>
          <w:tcPr>
            <w:tcW w:w="2785" w:type="dxa"/>
          </w:tcPr>
          <w:p w14:paraId="5ED02203" w14:textId="7BDE4C1A" w:rsidR="0023436F" w:rsidRPr="008D0A06" w:rsidRDefault="0023436F" w:rsidP="004019F9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lastRenderedPageBreak/>
              <w:t>Wrap-up and next meeting</w:t>
            </w:r>
          </w:p>
        </w:tc>
        <w:tc>
          <w:tcPr>
            <w:tcW w:w="6390" w:type="dxa"/>
            <w:gridSpan w:val="2"/>
          </w:tcPr>
          <w:p w14:paraId="32F3C12C" w14:textId="77777777" w:rsidR="0023436F" w:rsidRPr="008D0A06" w:rsidRDefault="0023436F" w:rsidP="0023436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59" w:lineRule="auto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Discuss next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meeting</w:t>
            </w:r>
            <w:proofErr w:type="gramEnd"/>
          </w:p>
          <w:p w14:paraId="71B5C4BF" w14:textId="01687C03" w:rsidR="00A40DB5" w:rsidRPr="008D0A06" w:rsidRDefault="0023436F" w:rsidP="00A40DB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Set goals for what we want to get accomplished</w:t>
            </w:r>
          </w:p>
        </w:tc>
        <w:tc>
          <w:tcPr>
            <w:tcW w:w="1800" w:type="dxa"/>
          </w:tcPr>
          <w:p w14:paraId="1D8C76CC" w14:textId="77777777" w:rsidR="0023436F" w:rsidRPr="008D0A06" w:rsidRDefault="0023436F" w:rsidP="0046068A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 xml:space="preserve">Discuss and </w:t>
            </w:r>
            <w:proofErr w:type="gramStart"/>
            <w:r w:rsidRPr="008D0A06">
              <w:rPr>
                <w:rFonts w:ascii="Candara" w:hAnsi="Candara" w:cstheme="majorHAnsi"/>
                <w:sz w:val="24"/>
                <w:szCs w:val="24"/>
              </w:rPr>
              <w:t>adjourn</w:t>
            </w:r>
            <w:proofErr w:type="gramEnd"/>
          </w:p>
          <w:p w14:paraId="6549D6A9" w14:textId="77777777" w:rsidR="0023436F" w:rsidRPr="008D0A06" w:rsidRDefault="0023436F" w:rsidP="0023436F">
            <w:pPr>
              <w:jc w:val="center"/>
              <w:rPr>
                <w:rFonts w:ascii="Candara" w:hAnsi="Candara" w:cstheme="majorHAnsi"/>
                <w:sz w:val="24"/>
                <w:szCs w:val="24"/>
              </w:rPr>
            </w:pPr>
          </w:p>
        </w:tc>
      </w:tr>
      <w:tr w:rsidR="00E77E81" w:rsidRPr="008D0A06" w14:paraId="48FB74B9" w14:textId="77777777" w:rsidTr="0046068A">
        <w:trPr>
          <w:trHeight w:val="432"/>
          <w:jc w:val="center"/>
        </w:trPr>
        <w:tc>
          <w:tcPr>
            <w:tcW w:w="10975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73CE3606" w14:textId="7000BF55" w:rsidR="00E77E81" w:rsidRPr="008D0A06" w:rsidRDefault="009B6AEB" w:rsidP="007E7207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 xml:space="preserve">Next meeting:  </w:t>
            </w:r>
            <w:r w:rsidR="00A77A8D" w:rsidRPr="008D0A06">
              <w:rPr>
                <w:rFonts w:ascii="Candara" w:hAnsi="Candara" w:cstheme="majorHAnsi"/>
                <w:b/>
                <w:sz w:val="24"/>
                <w:szCs w:val="24"/>
              </w:rPr>
              <w:t>August 28, 2024</w:t>
            </w:r>
            <w:r w:rsidR="005A33DA" w:rsidRPr="008D0A06">
              <w:rPr>
                <w:rFonts w:ascii="Candara" w:hAnsi="Candara" w:cstheme="majorHAnsi"/>
                <w:b/>
                <w:sz w:val="24"/>
                <w:szCs w:val="24"/>
              </w:rPr>
              <w:t xml:space="preserve"> </w:t>
            </w:r>
            <w:r w:rsidR="006B558A" w:rsidRPr="008D0A06">
              <w:rPr>
                <w:rFonts w:ascii="Candara" w:hAnsi="Candara" w:cstheme="majorHAnsi"/>
                <w:b/>
                <w:sz w:val="24"/>
                <w:szCs w:val="24"/>
              </w:rPr>
              <w:t>– 1 to 2.30pm</w:t>
            </w:r>
          </w:p>
        </w:tc>
      </w:tr>
      <w:tr w:rsidR="00E77E81" w:rsidRPr="008D0A06" w14:paraId="209F288D" w14:textId="77777777" w:rsidTr="0046068A">
        <w:trPr>
          <w:jc w:val="center"/>
        </w:trPr>
        <w:tc>
          <w:tcPr>
            <w:tcW w:w="4687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8D0A06" w:rsidRDefault="009B6AEB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>Co-Chair</w:t>
            </w:r>
          </w:p>
          <w:p w14:paraId="71AE32E7" w14:textId="77777777" w:rsidR="008141CF" w:rsidRPr="008D0A06" w:rsidRDefault="008141CF" w:rsidP="008141C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Jessica Dale</w:t>
            </w:r>
          </w:p>
          <w:p w14:paraId="42E3B7B3" w14:textId="77777777" w:rsidR="008141CF" w:rsidRPr="008D0A06" w:rsidRDefault="008141CF" w:rsidP="008141C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Klamath County Public Health – Assistant Director</w:t>
            </w:r>
          </w:p>
          <w:p w14:paraId="350B2851" w14:textId="77777777" w:rsidR="008141CF" w:rsidRPr="008D0A06" w:rsidRDefault="008141CF" w:rsidP="008141C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541-885-2434</w:t>
            </w:r>
          </w:p>
          <w:p w14:paraId="4E5E3EAD" w14:textId="624E3B85" w:rsidR="00E77E81" w:rsidRPr="008D0A06" w:rsidRDefault="008141C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color w:val="0563C1"/>
                <w:sz w:val="24"/>
                <w:szCs w:val="24"/>
                <w:u w:val="single"/>
              </w:rPr>
              <w:t>jdale@klamathcounty.org</w:t>
            </w:r>
          </w:p>
        </w:tc>
        <w:tc>
          <w:tcPr>
            <w:tcW w:w="6288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8D0A06" w:rsidRDefault="009B6AEB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>Co-Chair</w:t>
            </w:r>
          </w:p>
          <w:p w14:paraId="5DC2E14D" w14:textId="77777777" w:rsidR="00DD0F61" w:rsidRPr="008D0A06" w:rsidRDefault="00DD0F61" w:rsidP="00DD0F61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Katie Plumb</w:t>
            </w:r>
          </w:p>
          <w:p w14:paraId="184A3498" w14:textId="77777777" w:rsidR="00DD0F61" w:rsidRPr="008D0A06" w:rsidRDefault="00DD0F61" w:rsidP="00DD0F61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Crook County - Health &amp; Human Services Director</w:t>
            </w:r>
          </w:p>
          <w:p w14:paraId="71D07B17" w14:textId="77777777" w:rsidR="00DD0F61" w:rsidRPr="008D0A06" w:rsidRDefault="00DD0F61" w:rsidP="00DD0F61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541-447-5165</w:t>
            </w:r>
          </w:p>
          <w:p w14:paraId="17E75471" w14:textId="7C38B390" w:rsidR="00E77E81" w:rsidRPr="008D0A06" w:rsidRDefault="008D0A06" w:rsidP="00DD0F61">
            <w:pPr>
              <w:rPr>
                <w:rFonts w:ascii="Candara" w:hAnsi="Candara" w:cstheme="majorHAnsi"/>
                <w:sz w:val="24"/>
                <w:szCs w:val="24"/>
              </w:rPr>
            </w:pPr>
            <w:hyperlink r:id="rId11" w:history="1">
              <w:r w:rsidR="00DD0F61" w:rsidRPr="008D0A06">
                <w:rPr>
                  <w:rStyle w:val="Hyperlink"/>
                  <w:rFonts w:ascii="Candara" w:hAnsi="Candara" w:cstheme="majorHAnsi"/>
                  <w:sz w:val="24"/>
                  <w:szCs w:val="24"/>
                </w:rPr>
                <w:t>kplumb@crookpublichealthor.gov</w:t>
              </w:r>
            </w:hyperlink>
            <w:r w:rsidR="00DD0F61" w:rsidRPr="008D0A06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</w:p>
        </w:tc>
      </w:tr>
      <w:tr w:rsidR="00E77E81" w:rsidRPr="008D0A06" w14:paraId="0A8BB255" w14:textId="77777777" w:rsidTr="0046068A">
        <w:trPr>
          <w:trHeight w:val="890"/>
          <w:jc w:val="center"/>
        </w:trPr>
        <w:tc>
          <w:tcPr>
            <w:tcW w:w="10975" w:type="dxa"/>
            <w:gridSpan w:val="4"/>
            <w:shd w:val="clear" w:color="auto" w:fill="D9D9D9"/>
          </w:tcPr>
          <w:p w14:paraId="14E3773A" w14:textId="77777777" w:rsidR="00E77E81" w:rsidRPr="008D0A06" w:rsidRDefault="009B6AEB">
            <w:pPr>
              <w:rPr>
                <w:rFonts w:ascii="Candara" w:hAnsi="Candara" w:cstheme="majorHAnsi"/>
                <w:b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b/>
                <w:sz w:val="24"/>
                <w:szCs w:val="24"/>
              </w:rPr>
              <w:t>Public Health Division Liaison</w:t>
            </w:r>
          </w:p>
          <w:p w14:paraId="7561A2EA" w14:textId="015D2E68" w:rsidR="00E77E81" w:rsidRPr="008D0A06" w:rsidRDefault="001A54B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Andrew Epstein</w:t>
            </w:r>
          </w:p>
          <w:p w14:paraId="11E3C651" w14:textId="77777777" w:rsidR="001A54BF" w:rsidRPr="008D0A06" w:rsidRDefault="001A54BF" w:rsidP="001A54BF">
            <w:pPr>
              <w:rPr>
                <w:sz w:val="24"/>
                <w:szCs w:val="24"/>
              </w:rPr>
            </w:pPr>
            <w:r w:rsidRPr="008D0A06"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8D0A06" w:rsidRDefault="001A54BF">
            <w:pPr>
              <w:rPr>
                <w:rFonts w:ascii="Candara" w:hAnsi="Candara" w:cstheme="majorHAnsi"/>
                <w:sz w:val="24"/>
                <w:szCs w:val="24"/>
              </w:rPr>
            </w:pPr>
            <w:r w:rsidRPr="008D0A06">
              <w:rPr>
                <w:rFonts w:ascii="Candara" w:hAnsi="Candara" w:cstheme="majorHAnsi"/>
                <w:sz w:val="24"/>
                <w:szCs w:val="24"/>
              </w:rPr>
              <w:t>503-969-5816</w:t>
            </w:r>
            <w:r w:rsidR="009B6AEB" w:rsidRPr="008D0A06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r w:rsidR="00287275" w:rsidRPr="008D0A06">
              <w:rPr>
                <w:rFonts w:ascii="Candara" w:hAnsi="Candara" w:cstheme="majorHAnsi"/>
                <w:sz w:val="24"/>
                <w:szCs w:val="24"/>
              </w:rPr>
              <w:t>–</w:t>
            </w:r>
            <w:r w:rsidR="009B6AEB" w:rsidRPr="008D0A06">
              <w:rPr>
                <w:rFonts w:ascii="Candara" w:hAnsi="Candara" w:cstheme="majorHAnsi"/>
                <w:sz w:val="24"/>
                <w:szCs w:val="24"/>
              </w:rPr>
              <w:t xml:space="preserve"> </w:t>
            </w:r>
            <w:hyperlink r:id="rId12" w:history="1">
              <w:r w:rsidR="00287275" w:rsidRPr="008D0A06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 w:rsidRPr="008D0A06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8D0A06" w:rsidRDefault="00B84998" w:rsidP="00594ED3">
      <w:pPr>
        <w:tabs>
          <w:tab w:val="left" w:pos="3370"/>
        </w:tabs>
        <w:rPr>
          <w:rFonts w:ascii="Candara" w:hAnsi="Candara" w:cstheme="majorHAnsi"/>
          <w:sz w:val="24"/>
          <w:szCs w:val="24"/>
        </w:rPr>
      </w:pPr>
    </w:p>
    <w:sectPr w:rsidR="00B84998" w:rsidRPr="008D0A06" w:rsidSect="00FF6711">
      <w:headerReference w:type="first" r:id="rId13"/>
      <w:pgSz w:w="12240" w:h="15840"/>
      <w:pgMar w:top="810" w:right="1440" w:bottom="72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F849" w14:textId="77777777" w:rsidR="00D45E2A" w:rsidRDefault="00D45E2A">
      <w:pPr>
        <w:spacing w:after="0" w:line="240" w:lineRule="auto"/>
      </w:pPr>
      <w:r>
        <w:separator/>
      </w:r>
    </w:p>
  </w:endnote>
  <w:endnote w:type="continuationSeparator" w:id="0">
    <w:p w14:paraId="5AEFA26A" w14:textId="77777777" w:rsidR="00D45E2A" w:rsidRDefault="00D4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273B7" w14:textId="77777777" w:rsidR="00D45E2A" w:rsidRDefault="00D45E2A">
      <w:pPr>
        <w:spacing w:after="0" w:line="240" w:lineRule="auto"/>
      </w:pPr>
      <w:r>
        <w:separator/>
      </w:r>
    </w:p>
  </w:footnote>
  <w:footnote w:type="continuationSeparator" w:id="0">
    <w:p w14:paraId="69C84CA5" w14:textId="77777777" w:rsidR="00D45E2A" w:rsidRDefault="00D4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Group 5" o:sp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0kDcQMAAAsKAAAOAAAAZHJzL2Uyb0RvYy54bWy8Vl1P2zAUfZ+0/2Dl&#10;HdKkTQtRWzSNFSGxDcGmPbuO01hLbM92P9iv37120kKBjXUaD4Q4cW/OOffck4zPNk1NVtxYoeQk&#10;So57EeGSqULIxST6+mV2dBIR66gsaK0kn0R33EZn07dvxmud81RVqi64IVBE2nytJ1HlnM7j2LKK&#10;N9QeK80l3CyVaaiDpVnEhaFrqN7UcdrrDeO1MoU2inFr4ep5uBlNff2y5Mx9LkvLHaknEWBz/mj8&#10;cY7HeDqm+cJQXQnWwqAHoGiokPDQbalz6ihZGvGoVCOYUVaV7pipJlZlKRj3HIBN0ttjc2HUUnsu&#10;i3y90FuZQNo9nQ4uyz6tLoy+1dcGlFjrBWjhV8hlU5oG/wNKsvGS3W0l4xtHGFxMhtmon4GyDO6d&#10;JoNBr9WUVSA8/myQJaN+mkUENvT7aXqy2/Hh90XiDkL8ANh2EQADg2tDRAFYIiJpAybzupEEm4ub&#10;/4Ljs2BfzvcoHWZZCrYHvkkvHY6yYDJWdXTTJB2kaRo0S3rJcDg6xT3P8oXRsLvu23/r/m1FNfem&#10;sqhMqx2gCdrdwMhQuag5SYN+ftfWIDa34JUn3PEc7U44Txpa740SSHthtqRpro11F1w1BE8mkQEk&#10;fqbo6sq6oE+3BQFINRN1DddpXssHF6AmXgHbdHDxzG3mG+8Im89VcQfErWYzAc+6otZdUwODDxZa&#10;QxhMIvtjSQ2PSH0pQW8wNjrY3V+Y+4v5/QWVrFKQMcyZiITFe+czJ6B8t3SqFJ4R4gpgWrjQ6OlY&#10;C5bDXzvvcPao43/ORfiVWyKDkK3Ni2o01Hxf6iOIJk2dmItauDsfs9AHBCVX14Jh+3GxM8+gM4/3&#10;FhmgcboduB8ayktubngNVVf8hlvxE8bUJ0X8qO68Fho7S4xy34SrfFFsDaqHN1tKoOheCj6hSkjY&#10;c8WWDZcuvDKMx6GkrYS2ETE5b+Yc8sNcFuEhtNYV/aiKmUDDgJvwqfh0axjOh/ecdYY7VuEGpNCh&#10;DsyfGZKkn46GoNZeNHQzkiTJyXDUDzMCOTnay4X/MCIIPYD1LGCJmfkKgQMs9wOnf3DgnPb6g8zb&#10;juadmA9SNk2y0/Deed28ad9LYJLdpB8YO4NshPH5ROy0d7rYcYeFzu4l66PIf3F487dfR/hJc3/t&#10;d+2+4aa/AAAA//8DAFBLAwQKAAAAAAAAACEA+CkBvYItAACCLQAAFAAAAGRycy9tZWRpYS9pbWFn&#10;ZTEucG5niVBORw0KGgoAAAANSUhEUgAABJ0AAANOCAYAAAC7vX1IAAAtSUlEQVR42u3dW04sy7ZE&#10;QfrfaZD4A4EowCtiPmxI1gEqMleGa997Xl4kSZIkSZIkKdfr60eSJEmSJEnSn/o8NH1HkiRJkiRJ&#10;+rFHxyYDlCRJkiRJkh7qP4OTAUqSJEmSJElflhydDFCSJEmSJEl671mjkwFKkiRJkiRpeSeGJ0OU&#10;JEmSJEnSsm6MTsYpSZIkSZKk4VUenYxZkiRJkiRJTds4OhmhJEmSJEmSnpzRyRAlSZIkSZIUz8Bk&#10;iJIkSZIkSYpnTNozRBnPJEmSJEnSsQxHOwYo/xWXJEmSJEk6mrFo/vjk/3RQkiRJkiQdz0g0f3zy&#10;/7NKkiRJkiQdzzg0e3zy/yhdkiRJkiRdySg0d3zyv9AnSZIkSZKuZQyaNz5t+1/lkyRJkiRJBTMC&#10;zRqgtvyv8UmSJEmSpOIZfvqPT5v+l/gkSZIkSVKTDD79BqjN/0t8kiRJkiSpUYYeDE+SJEmSJCme&#10;QQXjkyRJkiRJimdIwfgkSZIkSZLiGVAwPEmSJEmSpHjGEwxPkiRJkiQpnuEEw5MkSZIkSYpnNMHw&#10;JEmSJEmS4hlMMDxJkiRJkqR4xhKMTpIkSZIkKZ6xBMOTJEmSJEmKZyjB8CRJkiRJkuIZSTA6SZIk&#10;SZKkeEYSDE+SJEmSJCmegQTDkyRJkiRJimccwfAkSZIkSZLiGUYwOkmSJEnafIeVZHTC8CRJkiTJ&#10;fdMdRvISAC9tSZIkyZ3RPUbyAgEva0mSJMldEPcZyYsGL2pJkiRJ7nruM5IXEXhRS5IkSe5z7jSS&#10;lxR4QUuSJClxx5B7m3uN5OUFXtCSJEm6creQe5p7jeRlBl7OkiRJKnWf8HfB2ZP8IwFezpIkSe4R&#10;4G4j+ccCvJglSZLk7gDuOJJ/OPBSliRJeuibV+4M4I4j+QcEL2RJkqRj37xyVwD3HMk/JHghS5Ik&#10;Hf3m9bcCvC8k/6jgZSxJklTim9ffB9x1JP8Ag5exJEnyvQvgriP5RxgvYkmSJN+7gDuP5B9h8AKW&#10;JEm+dwF3Hsk/wuAlLEmSfOsCuPNI/iHGC1iSJMm3LuDeI/mHGLx8JUmS71zAvUfyjzF4+UqSJN+5&#10;AO4+kn+M8fKVJEm+cQHcfST/IIMXryRJ8o0LuPtI/kEGL15JkiZ/2/kbALj/SP5RxktXkiRd+abz&#10;twBwB5L8o4wXriRJvufW/BvvmwpwB5J8pIAXriRJvuUA3IMkHyrghStJku84ANyDJB8reNlKkuQb&#10;DgB3IckHC3jRSpLk+w3AXUjy0QJetJIk+X4DwH1I8tGCl6wkSb7dAHAnkny44AUrSZJ8uwG4F0k+&#10;XMDLVZIk320AuBtJPl7wYpUkyXcbAO5Iko8XvFQlSfLNBoB7kuQDBrxMJUnyzQaAu5N8wIAXpyRJ&#10;vtkAcNeSfMDgRShJku81AHAnk48Y8IKTJMn3GgDuZPIRA15wkiT5XgPAvUzyEYOXmyRJvtUAwN1M&#10;PmTAi02SJN9qALibyYcMeLlJkuQ7DQB3M8nHDF5skiT5NgMA9zP5sAEvNUmSbzEAcD+TDx3wUpMk&#10;yfcXAO5okg8fvNAkSfK9BQDuafIRBF5mkiTfWADgniYfROBlJkmS7yoA3NUkH0d4kUmSFn7b+JYC&#10;APc1GZ3Ai0ySdOW7xvcTALiryeiEF5kkSb5pAMB9TT7QwEtMkuSbBgDc2eQDDbzAJEm+ZwAAdzb5&#10;SMMLTJLkWwYAcG+TDzXw8pIk+ZYBAHc3+VADLy9Jku8YAMC9TT7W8PKSJPmGAQDc3eSDDby4JEm+&#10;XwDA3U0+2sCLS5Lk2wUAcH+TDze8tCRJPb4zfLcAgPubjE7gxaVV70RJvisAAPc3+TjES0sq9R6U&#10;PEcAgPubfCSCl5a8+5xxyXcEAOD7Vj4W8dKSZr/vJM8UAOD+Jh+M4KUl7zjPgTxfAAC+W+WDES8t&#10;ead5LiTPGgDgW1U+GvHCkrzDPCPy3AEAvk/lwxG8tOT95TmR5w4A8F0qeSDw0pJ3l+dF8qwBAL5J&#10;5WMSLy3Ju8szc/oc+XsAAPgWlQ9MvLTkvYVnp8z58TcAAHyDysc3eHHJO8vz4wwBAOD7Uz6+8dKS&#10;9xWeI+cIAMB3p3x8gxeXvKc8R84SAIBvTvkABy8ueT95npwlAAB8b8qHOF5c8l7CM+U8AQD4zpSP&#10;cfDykneRZ8q5AgDwnSkXPfDykneP58r5AgDAvU0+zPESk/cNe58rvx0AgO9K+TgHLzPvFzx3zhoA&#10;gG9FuRSCF5u8U6jxXPp7AgC4m8kFEbzovEcAAAD3MLksgpeevD8AAAD3L7k0gpef9wYAAODOJZdH&#10;8CL0vgAAANyz5BIJXojyrgAAANyt5CIJXpDeFQAAgLuUXCTBC9O7AgAAcG+SiyR4gXpPAAAA7kqS&#10;yyR4oXpPAAAA7kdymQQvVu8IAADA3UgulOAF690AAAC4D0kuluBF670AAAC4C8nlErxwvRMAAAD3&#10;H7lggpev9wEAAODeI7lkgpewdwEAAGB0kosmeBl7DwAAAO45ctkEL2XvAAAAwN1GRidg30va7wMA&#10;ABid5NIJXtyeWQAAwOgkoxMAAABgdJLRCQAAAMDgJKMTAAAAYHSS0QkAAAAwOsngBAAAABidJKMT&#10;AAAAYHCS0QkAAAAwOsngBAAAABidJKMTAAAAYHCSwQkAAAAwOsnoBAAAABicJKMTAAAAYHSS0QkA&#10;AAAwOMngBAAAABicZHQCAAAAMDjJ6AQAAAAYnGR0AgAAAAxOMjoBAAAABifJ6AQAAAAYnWR0AgAA&#10;AIxOMjoBAAAABifJ6AQAAAAYnWR0AgAAAIxOMjoBAAAABifJ6AQAAAAYnWRwAgAAAIxOMjoBAAAA&#10;RifJ6AQAAAAYnWR0AgAAAIxOMjoBAAAARifJAwYAAABGJ8noBAAAABidZHQCAAAAjE4yOgEAAABG&#10;J8noBAAAABidZHQCAAAAjE4yOgEAAABGJ8noBAAAABidZHQCAAAAjE4yOgEAAABGJ8noBAAAABid&#10;ZHQCAAAAjE4yOgEAAABGJ8noBAAAABidZHQCAAAAjE4yOgEAAABGJ8noBAAAAEYnyegEAAAAGJ1k&#10;cAIAAACMTjI6AQAAAAYnyegEAAAAGJ1kdAIAAACMTjI6AQAAAEYnyegEAAAAGJxkdAIAAACMTjI6&#10;AQAAAEYnyegEAAAAGJxkdAIAAAAMTjI6AQAAAAYnyegEAAAABifJ6AQAAAAYmmR0AgAAAIxOktEJ&#10;AAAADE6S0QkAAAAwOsnoBAAAABidZHQCAAAAjE6S0QkAAAAwOsnoBAAAABicZHQCAAAAjE6S0QkA&#10;AAAwOsnoBAAAABidZHQCAAAAjE6S0QkAAACMTpLRCQAAADA6yegEAAAAGJ0koxMAAAAYnSSjEwAA&#10;AGB0ktEJAAAAMDxJRicAAAAwOklGJwAAAMDoJKMTAAAAYHSSwQkAAAAwOklGJwAAAMDoJKMTAAAA&#10;YHSS0QkAAAAwOklGJwAAAMDoJKMTAAAAYHSS0QkAAAAwPElGJwAAAMDoJKMTAAAAYHSS0Ym5bubv&#10;DwAAYHSS0QmDkmEKAADA6CQZnYxL8/PbAwAAGJ1kdMLIZIwCAAAwOsnohIHJCAUAAGB0koxOhiYZ&#10;ogAAAIxOMjphaDJAAQAAGJ1kdMLIZIQCAAAwOklGJ2OTDFAAAIDRSTI4GZpkgAIAADA4yeiEscn4&#10;BAAAYHSSjE6GJhmgAAAAo5NkdDI2yfgEAABgcJLBydgkGaAAAACjk4xOGJtkfAIAAIxOktHJ2CTj&#10;EwAAgMFJBidjk2SAAgAADE4yOmFwkvEJAAAwOElGJ2OTjE8AAAAGJxmcDE6S0QkAADA2yehkbJKM&#10;TgAAgLFJMjgZnGR0AgAADE6S0cnYJBmdAAAAo5MMTgYnyegEAAAYnCSDk8FJRicAAMDoJBmdjE0y&#10;OgEAABidZHAyOElGJwAAwOAkYxMGJxmdAAAAo5NkcDI4yegEAABgdJLByeAkGZ0AAACjk4xOBifJ&#10;6AQAABidJIOTwUlGJwAAwOgkGZ0MTpLRCQAAMDjJ4GRwkoxOAACA0UkyOhmcZHQCAACMTZLRyeAk&#10;GZ0AAAAjkwxOBifJ6AQAABiYZHTC4CSjEwAAYHCSjE4GJ8noBAAARifJ6GR0koxOAACA0UlGJ4OT&#10;ZHQCAAAMTpLRyeAk+UcXAACMTpLByeAkGZ0AAACDk4xORie1G0j8TQEAAIOTZHQyOBlD/N5GJwAA&#10;wOAko5PBSf3HD393AADA2CQZnQwOxg7nwegEAADGJsnoZGQwNjkbfg8AAMDYJKOTwUmGjRHnxD/M&#10;AABgbJKMTsYEo4Yz4/cBAACMTjI6GQ+MTfidAAAAg5NkdDI4GTEWniW/DQAAGJ0ko5OhwNjkTPnd&#10;AAAAo5OMTsYBgxP1z5ffAgAADE6S0cnoZGxyzvyGAACA0UlGJ0OAwYn6Z87fHgAAjE6S0cngZHBy&#10;9vyWAACA0UlGJxd/gxP1z6C/NwAAGJwko5PBydhkePK7AgAARicZnlz0DU7UP5P+xgAAYHSSjE5G&#10;J4OT4cnvCwAABifJ6ORib3Ci/hn1dwUAAKOTZHQyOhmc8DsDAIDBSTI6GZyMTtQ/s/6WAABgcJKM&#10;TkYngxPxc+vvCAAAxibJ6GRwMjgRP7/+hgAAYGySjE5GJ4MT8XPsbwcAAAYnyehkdDI6ET/L/m4A&#10;AGBwkoxOBieDE/Ez7W8GAAAGJ8noZHQyOBE/2/5WAABgdJKMTkYnoxPx8+3vBAAARifJ8GRwMjgR&#10;P+f+RgAAYHCSjE5GJ4MTAACA0UkyOhmdjE4AAAAYnKRVo5O81AEAAIxOktHJ6GR0AgAAMDpJRiej&#10;k8EJAAAAg5O0bHSSlzoAAIDRSTI6GZ0MTgAAAEYnyfBkdDI6AQAAYHCSlo1OBicAAACMTpLRyehk&#10;dAIAADA6SUYno5PRCQAAAIOTZHQyOAEAAGB0koxORiejEwAAgMFJMjoZnIxOAAAAGJ2k6cOTwQl2&#10;8HwDAGBwkoxOLqIupeBZ93wDABicJBmdXErBs+75BgDA4CQZnQxOLqQYnTzjAAAYmySjk0uoCyl4&#10;3j3jAAAGJ0lGJxdS8Lx7xgEAMDpJRiejExidPOMAABidJKOTS6gLKXjePeMAAEYnyfDkEuoyCp53&#10;zzkAAEYnyejkMgpGJ885AABGJ8no5BLqMgqed885AIDRSTI6uYC6jIJn3nMOAGB0kmR0chkFo5Pn&#10;HAAAo5NkcHIBdREFz7xnHQDA6CQZnVxAXUTBM+9ZBwAwOkkyOrmIgtHJsw4AgNFJMjq5gLqIgtEJ&#10;AACjk2R0cgF1EQXPvGcdAMDoJMno5CIKRifPOgAARifJ6GR08nLH6ORZBwDA6CQZnVxAXUTBM+9Z&#10;BwAwOklqMzgZncDo5FkHAMDoJBmdXEBdRMEz71kHADA6STI6uYiCZ96zDgCA0UkyOrmIgtHJsw4A&#10;gNFJMjq5fLqIgufesw4AYHSSjE4uny6i4Ln3rAMAYHSSjE4uoWB08rwDAGB4kgxOLp8uoeC597wD&#10;ABidJKOTy6dLKHjuPe8AAEgyOrmEgtHJ8w4AgNFJMjq5fLqEgufe7w0AYHSSjE4uny6i4Ln3rAMA&#10;GJ0kGZ1cRMHo5FkHAMDoJBmcXEBdRMHoBACA0UkyOrmAuoiCZ96zDgBgdJJkdHIRBc+8Zx0AAKOT&#10;ZHQyOnmxY3TyrAMAYHSSjE4uoC6i4Jn3rAMAGJ0kg5MLqIsoeOY96wAAGJ0ko5PRCYxOnnUAAIxO&#10;ktHJBdRFFDzznnUAAKOTZHRyAXURBc+8Zx0AAKOTtGdwMjqB0cmzDgCA4UkyOrmAuoiCZ96zDgBg&#10;dJKMTi6gLqPgmfecAwBgdJIWDk5GJzA6ec4BADA6SUYnF1CXUfDMe84BAIxOktHJJdRlFDzvnnMA&#10;AIxO0tLByegERifPOQAARifJ4OQS6jIKnnfPOQCA0UkyNrmEupCC590zDgCA0UkyOrmQgtHJMw4A&#10;gOFJMji5hLqQgufdMw4AYHSSDE4uoS6k4Hn3jAMAYHiSjE4upeB593wDAGB4kgxOLqIupeBZ93wD&#10;ABieJKOTi6hLKXjWPd8AABieZHByEXUxBc+6ZxsAAAOUZHRyEXUxBaMTAAAGKMno5DLqYgqec882&#10;AAAGKBmdXEZdTsFz7rkGAMAAJRmdXEZdTsFzDQCAEUoyOrmMupyC59xzDQCAAUpGJ5dRF1TwnHum&#10;AQAwQElGJxdSF1SMTp5pAAAMUJLRyYXUJRU8455nAACMTzI6uZC6pIJn3PMMAIDxSTI6GZ1cVPGM&#10;e5YBAMD4JKOTS6mLKni+PcsAABidZHRyKXVZBc+35xgAAKOTZHSSFy2eb88xAACGJ8no5GLqwsoT&#10;zrpn2zMMAIDRSTI6uZi6tBI/455tzy8AAIYnyfDkYurSSvx8e7Y9vwAAGJ0ko5PLqYsr8XPtufbs&#10;AgBgeJKMTi6nLq7Ez7S/gWcXAACjk2R0cjl1eSV+lv0tPLcAAGALkdHJBdUFlvgZ9vfwzAIAgC1E&#10;RicXVJdY4ufX38TzCgAAhicZnlxSXWSJn1l/G88qAAAYnmR0ckl1kSV+Xv19PKsAAGB0ktHJRdVl&#10;Fr+xZ9lzCgCA4UlGJxdVF1rqn09/K88oAAAYnmR0cll1qXUu/baeY88nAACGJxmdXFZdbKl/Hv3d&#10;PJsAAGB4ktHJZdUF11n0e3qOPZMAABieZHRyYXXJpf758zf0PAIAgOFJhicXVhdd587v6Bn2LAIA&#10;YHiS0cml1YWX+ufN39MzCAAARicZnVxaXXqdM7+d59fzBwCA4UlGJxdXl1/qny1/X88dAAAYnWR0&#10;cnl1AXae/F6eW88cAABGJxmdXF6NT9Q/R/7enjUAADA6yejkAutC7Oz4fTyznjEAAAxPMji5wGrj&#10;xdjv4jfwGwIAYHSSjE4usS7J68+I38LzBAAARicZnVxkXZidB39/z6rRCQAAg5MMTi6ymnZ59jf3&#10;rPoNAQAwOklGJ5dZF2q/t9HJbwgAAAYnGZxcaHXvou3v6Bn1GwIAgNFJRieXWslg4fk0OgEAYHCS&#10;wcmlVjJYeD79hgAAGJtkdMLFVgYLz6bfEAAAQ5NkcHK5lQwWRicAADAuyejkgisZLDyTfkMAAIxO&#10;MjjhgiuDhWfSbwgAgMFJMjq55EpGJ78hAAAYnWR0ctGVDBaeRb8hAAAGJxmccNmVwcJz6DcEAMDo&#10;JBmdXHglo5PfEAAAjE4yOrn0SgYLz5/fEAAAo5OMTrj4ymDh2fMbAgBgdJIMTi6/ktHJbwgAgNFJ&#10;Mjq5AEsGC8+c0QkAAKOTjE64BMtg4XnzGwIAYHiS0QkXYcmz5jcEAMDoJBmdXIglg4VnzOiE58Pz&#10;4Tw5TwCGJxmc8JEmH9CeL78hng/Ph/PkPAEYnmR0woeajE6eLb8h/u3xfOA8OU+A4UkyOvlYk3xA&#10;e668R/F8eD6cJ+cJwPAkoxM+2OQD2jPlN8Tz4flwnpwnAMOTjE74cJMPaM+S3xDPh+cD58l5AgxP&#10;ktHJx5vkA9olCDwfng/nyXkCMDzJ6ISPOPmA9vz4DfF8eD6cJ+cJwPAkoxM+5OTD2bPjt8Tz4fnA&#10;eQIwPElGJx900tYPZr8peD48H86T8wRgcJLRCR928pHsWfH74vnwfDhPzhOA0UlGJ3zgycexZ8Tv&#10;jOfD84HzBGB0koxOPvLkg9jz4TcHzwfOk/MEYHSS0Qkfe/Ih7Lnw2+P58Hw4T84TgNFJBid89MkH&#10;sOfBGcDz4flwnpwnAKOTZHTy8ScfvZ4D5wHPh+cD58l5AjA6yeiED0H52HX2nQs8H54P58l5AgiP&#10;SQYnGZ3wUSgfuM67M4Lnw/PhPDlPAP4rJxmd8HEoH7XOufOC58Pz4Tw5TwD9/2snyeiED0Ufsjjb&#10;zg6eD8+H8+Q8AfivnGR0wkejfLg6z84Sng/Ph/PkPAHU/q+dJKMTPiJ9qOL8Olt4PjwfzpPzBBD5&#10;r5oMTjI64YPShynOrLOG58Pz4Tw5TwD+T+lkdMJHpg9RnE9nD8+H58N5cp4AjE4yOoEPTx+dzqLz&#10;iOfD84Hz5DwBhifJ6ISPUh+XuAQ5p3g+PB/Ok/MEYHSS0QkKfMD6+zpDLkF4PjwfOE/OE4DRSUYn&#10;AJcglyA8H54P58l5AjA8yegE4BLkEoTnw/PhPDlPAEYnGZwAXIJcgvB8eD5wnpwnAMnoBOAS5BKE&#10;58Pz4Tw5TwCGJxmdAFyCXILwfHg+nCfnCcDoJKMTgEuQSxCeD88HzpPzBBidJKMTgEuQSxCeD8+H&#10;8+Q8ARieZHACcAlyCcLz4flwnpwnAKOTjE4ALkEuQXg+PB84T84TYHSSjE4ALkHg+fB8OE/OE4Dh&#10;SUYnAJcglyA8H54P58l5AjA6yeAE4BLkEoTnw/OB8wRgdJKMToBLkEsQeD785s6T8wRgdJLRCcAl&#10;yCUIz4fnw3lyngAMTzI6AbgEuQTh+fB8OE/OE4DRSQYnAJcglyDwfOA8OU8ARicZnQBcglyC8Hx4&#10;Ppwn5wnA6CSjE4BLkEsQng/Ph/PkPAEYnWRwAnAJcgnC8+H5wHlyngCMTjI6AbgEuQTh+fB8OE/O&#10;E4DRSUYnAJcglyA8H54P58l5AjA6ydgE4BLkEoTnw/OB8+Q8ARidZGwCcAlyCcLz4flwnpwnAKOT&#10;jE0ALkEuQXg+PB/Ok/MEYHSSwQnAJcglCM+H5wPnyXkCjE4yOAHgEgSeD8+H8+Q8ARidZHQCcAly&#10;CcLz4flwnpwnAKOTDE4ALkEuQXg+PB84T35vwOgkoxOAS5BLEHg+PB/Ok/MEYHSSwQnAJcglCM+H&#10;58N5cp4AjE4yOgG4BLkE4fnwfOA8ARidZHQCcAlyCQLPB86T8wRgcJLRCcAlyCUIz4fnw3lyngCM&#10;TjI4AbgEuQTh+fB8OE/OE4DRSUYnAJcglyA8H54PnCfnCcDoJKMTgEuQXFg9H0YC71vnCcDoJKMT&#10;gEuQZHTyN/e+dZ4AjE4yOAG4BElGJ39znCfnCcDoJKMTgEuQXFg9H0YC71vnCcDgJIMTgEuQZHQy&#10;EnjfOk8ARicZnQBcgiSjk785zpPzBBidZHACwCVILqyeDyOB8+Q8ARidZHQCcAmS0cnzYSTwvnWe&#10;AIxOMjgBuARJRid/c5wn5wkwOsnoBIDRSS6sng8jgfPkPAEYnWR0AnAJkgur58NI4H3rPAEYnWRw&#10;AnAJkoxO/uY4TwAGJxmdAFyCJBdWIwHOk/MEYHSS0QnAJUgurJ4PI4H3rfMEYHSS0QnAJUgyOvmb&#10;e986TwBGJxmcAFyCJBdWf3OcJ+cJwOgkoxOAS5BcWD0fRgLvW+cJwOgkoxOAS5BkdPI39751ngCM&#10;TjI6AbgESUYnf3OcJ+cJwOhkdALAJUgurJ4PyegEYHSSwQnApVoyOkmeYQCjk4xOAEYnyegkyegE&#10;GJxkdALApVourJ4PyegEYHSS0QnApVryfEieYQCjk4xOAEYnyegkyegEGJ1kdALApVourJ4PyegE&#10;YHSS0QnApVourJ4PyTMMYHSSwQnA6CQZnSTPsH9jAaOTjE4ARifJhdXzIRmdAIxOMjoBuFTLhdXz&#10;IXmGAYxOMjgBGJ0ko5PkGQYwOsnoBGB0klxYPR+S0QnA6GRwAsClWi6sng/JMwxgdJLBCcDoJBmd&#10;JM8wgNFJBicAo5NkdJJkdAIwOBmcAHCplgur50PyDAMYnWRwAnCploxOkmcYwOgkgxOA0UkyOkky&#10;OgFGJxmcAHCplgur50MyOgEYnWRsAnCploxOkmcYwOgkgxOA0UkyOkkyOgFGJxmcAHCplgur50My&#10;OgEYnQxOAABGJ8noBGB0ksEJADA6STI6AUYnGZ0AAIxOktEJwOhkcAIAMDpJRicAo5OMTgCA0Uky&#10;OkHP97S/L0YngxMAgNFJMjrhnevsY3SS0QkAcAGSjE54v3oeMDrJ6AQAuBRJcsnG+9TzgdHJ4AQA&#10;4JIkuVTj/el5wegkBxYAcGmSXKLxvpTnx+gkoxMA4BIlyaUZeZ6MTjI6AQC4VEkuyXgfer4wOhmd&#10;AABcsiSXYrwH5TkzOsngBAC4bElyGfbuk+fN6CSjEwCAi5fkEox3nucOo5PRCQDABUxy+cW7Tp4/&#10;g5OMTgCAi5gkl17vOHkOjU4yOAEAuJBJLrvebfI8YnQyOgEAuJhJLrl4p8lzaXSS0QkAcEGTXG7x&#10;LpNn1OgkgxMAwO6Lmt/ceXKenDl5VjE6GZ0AAFzYXDycJ+cJZ02eV6OTjE4AgIubS4fz5DzhnMlz&#10;a3SSwQkAwEiA8+Q8OV8yPGF0MjoBALjEuWg4T86TsyV5fo1ORicAABc5lwznyXnCuZLn2OgkoxMA&#10;4DLncoHz5Dw5UzI8GZ1kcAIAcKFzsXCenCdnSfI8G52MTgAALnYuFc6T84RzJM+00UlGJwDA5c6F&#10;AufJeXKGZHwyOsngBADgguci4Tw5T86O5Pk2OhmdAABc9FwinCfnCYOTPONGJxmdAACXPRcInCfn&#10;yZmR8cnoJIMTAIALn4uD8+Q8OS+S593oZHQCAHDpc2lwnpwn50TyzBudZHQCAFz+XBhwnvzmzogM&#10;T0YnGZwAAFwAjQTOk/PkjEiefaOT0QkAwAXQRcF5cp6cD8nzb3SSfzwAAJdAlwScJ5wNef6NTjI6&#10;AQAYCXCenCfnQvIOMDoZnAAAXAZdEJwn58mZkLwHjE5GJwAAF0KXA+fJecLoJO8Co5OMTgCAC6GL&#10;Ac6T8+Q8SN4HRieDEwCAS6FLgfPkPDkLkneC0cnoBADgYuhC4Dw5T86B5J1gdJLRCQBwOXQhwHly&#10;npyB9udR3gtGJ6MTAIALosuA8+Q8+f115ZzJu8HoZHACAHDhcBFwnpwnv79z5Tf0OxqdjE4AAC6J&#10;LgHOk/Pkt1f/s6SN7wgZnQAAXCiMBM6T8+R3d378zn5no5PBCQDAJcLHv/PkPPnNNeHcyOgkoxMA&#10;gMuDkcB5cp783s6L399vb3QyOgEAuDT48HeenCe/t3PiHDgHRiejEwCAy4KPfpwnv7WcD+fB6CSD&#10;EwCAi4LRyXlynvzWzoZz4VwYnYxOAAAuCC6CzpPz5Hd2JpwP58PoZHQCAHA58MGP8+R3NijgjPQ/&#10;JzI4AQC4GLgUOk/Ok9/YWXBenBWjk9EJAMCFwMe+8+Q8+Y2dA2dG9c+MjE4AAC4DLofOk/Pk93UG&#10;nB3nxuhkcAIAcBHwoe88OU9+X7+/94Pqnx8ZnQAAXAJcEp0n58lv67d3jpwho5PRCQDABcBHvvPk&#10;PPlt/e44P/XPkgxOAAA+/l0WnSfnye/qN3emnCejk9EJAMCHvw9858l58rv6vXGm6p8rGZwAAHz4&#10;uzQ6T86T39Rv7Ww5W0YnoxMAgI9+H/fOk/PkN/U743zVP2MyOgEA+OB3eXSenCe/p9/ZOXPGjE4G&#10;JwAAH/s+7J0n58nv6TfGOat/1mR0AgDwse8C6Tw5T35Lv7Hz5qwZnQxOAAA+9H3UO0/Ok9/S74sz&#10;V//MyegEAOAj3yXSeXKe/I5+W+fOuTM6GZ0AAHzk+6B3npwnv6PfFmev/tmTwQkAwAe+i6Tz5Dz5&#10;Hf2uzp7zZ3QyOgEA+MD3Me88OU9+Q78rzqDRyeAEAODj3sc8zpPRyYUfZ9DoJKMTAICPexdK58l5&#10;8hv6TZ1D59DoZHACAPBh70LpPDlPfkO/J86h0cnoBADgw96HPM7T/PPkoo/z6CzahgxOAAA+6l0q&#10;nSfnye/nt/Q+cR6NTkYnAAAf9T7knSfnye/nt8SZ7HAmZXACAPBB72LpPDlPfj+/pXeKM2l0MjgB&#10;APigd7F0npwnv53fEefS6GR0AgDwQe8jHufJ6OR3xNk0OsngBADgY97l0nlynvx2fkfvFWfT6GR0&#10;AgDwMe9y6Tw5T347vyHOptHJ4AQA4GPeBzzO09zz5FKPM+p8Gp0MTgAAPuRdMJ0n58nv5jf0bnFG&#10;jU4GJwAAH/I+3p0n58nv5vfDGTU6GZwAAHzI+3jHeTI6+f1wTo1OMjgBAPiId8l0npwnv5n3gfeL&#10;c2p0MjgBAPiId8l0npwnv5nfD2e19FmVwQkAwEe8S6bz5Dz5zbwLvF+cV6OTwQkAwEe8i6bz5Dz5&#10;vfx2OLNGJ6MTAIAPeB/uOE9GJ78dzqzRSQYnAAAf8C6azpPz5PfyLvCOcV6NTkYnAAAf8C6azpPz&#10;5Pfy2+HMGp0MTgAAPuB9uOM8GZ38bjizhid5EAEAfMC7bDpPzpPfy3vAe8a5NToZnQAAfLy7bDpP&#10;zpPfy++Gc2t0MjoBAPh499GO82R08rvh3BqdDE4AAPh4d9l0npwnv5f3gPeMc2t0MjoBAPh4d9l0&#10;npwnv5ffDefW6GR0AgDw8e6jHefJ7+U3w7k1OhmdAAAwEuA8OU9GJ5xbZ9fwZHQCAPDx7sLpPDlP&#10;fiu/Gc6u4cnoBADg491Hu/PkPPmt/GY4v0POroxOAAA+3F04nSfnyW/lHeBd4+wan4xOAAA+3F04&#10;nSfnyW/lN8P57Xd2DU8eQgAAH+4unM6T8+S38g7wrnF2jU5GJwAAH+4unM6T8+S38pvh/BqejE4A&#10;AD7cfbDjPPmt/GY4v0YnoxMAAD7cXTidJ+fJpd0z6l3j/BqejE4AAD7cXTidJ+fJb+U3w/ktfn4N&#10;TwAA+HB34XSenCeXdu8A7xrn1+hkdAIA8OHuwuk8OU9+K78Zzm+P82t0AgDAh7sLp/PkPLm0e069&#10;a5xfo5PRCQAAwKXd6ITz2+P8Gp4AAABwYccZdoaNTkYnAAAAF3ajE86w0cnoBAAA4NLu0o7zu/T8&#10;Gp4AAABwacf5dX6NTkYnAAAAl3ajE85vj/NrdAIAAHBpd2nH+XV+jU6GJwAAAJd2oxPOr9HJ6AQA&#10;AODS7tKO87v0/BqdAAAAXNpd2nF+nV+jk+EJAADApd3ohPNrdDI8AQAAuLS7tOP8Lj27hicAAACX&#10;dhd3nF9n1+hkdAIAAHBpNzrh7BqdDE8AAAAu7S7uOL9Lz67hCQAAwKXdxR1n19k1OhmeAAAAXN6N&#10;Ts6ts2t0MjoBAAC4vLu449wanQxPAAAALu8u7ji3zq7RyegEAADg8m54cm6dW8OT4QkAAMDl3eUd&#10;59boZHQCAABweXd5x7l1bo1OhicAAACXd6OTc+vcGp2MTgAAAC7vLu84s0YnoxMAAIALvMs7zqwz&#10;a3gyPAEAALjAG56cWefV6GR0AgAAcIF3iceZNToZnQAAAFzgXeJxZp1Xo5PRCQAAwCXe6OSsOq9G&#10;J8MTAACAi7xLPEYno5PRCQAAwEXeRR5n1Tk1PBmdAAAAXOZxTp1To5PRCQAAwGXeZd4ZdU6NTkYn&#10;AAAAF3oXepxRZ9ToZHQCAABc6F3ocUadT6OT0QkAAMCl3qXe2XQ+jU5GJwAAABd7F3ucTaOT0QkA&#10;AMDF3sUeZ9O5NDoZnQAAAFzsXe6dS+fS8GR0AgAAcMF3wceZNDoZnQAAAFzwXfBxJp1Jo5PRCQAA&#10;wAXf6OQ8Oo9GJ6MTAACAS76LPs6j0cnoBAAA4KLvoo9z6CwanYxOAAAALvuGJ+fQOTQ6GZ0AAABc&#10;9l32nUFn0OhkdAIAAHDpd+nH+XP+jE5GJwAAAJd+o5Oz5/wZnYxOAAAALv4u/s6es2d0MjoBAAC4&#10;+Lv449w5d0YnoxMAAIABwPDkvDlzRiejEwAAgBHACOC8OWtGJ4MTAACAIcAQgHNmdDI6AQAAYAww&#10;PDlnzpjhyegEAABgEDAKOF/Ol9HJ6AQAAGAUMAyglefK6AQAAIBxwOjkTDlXRiejEwAAgIHAQOA8&#10;OU9GJ6MTAACAocBQ4CzJ6GRwAgAAQIYn58gZMjoZnQAAAAwGRgPnx/kxOhmdAAAAjAaGA2fHuTE6&#10;GZ0AAACMBzIgODPOjNHJ6AQAAGBAMCI4K86K0cnoBAAAYEwwJjgjzonRyegEAABgUJBRwflwNoxO&#10;BicAAADDgnHBmXAujE5GJwAAAAODkcF5cBaMTkYnAAAAQ4PWjA1yDoxORicAAACjg9HB7+63NzoZ&#10;nQAAAIwPBgi/t9/b6GR0AgAAMDxp8CAhg5PRyegEAABglDBO+E39rgYngxMAAIDhSXXGChmcjE5G&#10;JwAAAMOTAcNvZXAyOhmdAAAAjE6SwcnoZHQCAADA8CQZnIxORicAAADDk2RwMjoZnQAAAAxPktHJ&#10;6GR0AgAAwPAkGZyMTkYnAAAAw5NkcDI6GZ0AAACMTpLByehkcAIAAMDwJIMTRiejEwAAgOFJMjoZ&#10;nYxOAAAAhifJ4GR0MjoBAABgeJLBCaOT0QkAAMDwJBmcjE5GJwAAAMOTZHAyOhmdAAAAMDzJ2ITR&#10;CQAAAOOTZHAyOhmdAAAADE+SwcnoZHQCAADA8CSDE0YnAAAADE8yNmF0MjoBAAAYnySDk8HJ6AQA&#10;AIDhSQYno5PhCQAAAMOTjE0YnYxOAAAAhifJ4GR0MjoBAABgfJLByehkdAIAAMDwJIMTRiejEwAA&#10;gOFJMjYZnYxOAAAAGJ9kbDI6GZ4AAAAwPsnYhNHJ6AQAAGB8krEJo5PRCQAAAAOUjE1GJ8MTAAAA&#10;xicZmzA6GZ0AAACMTzI2YXAyOgEAAGB8MjY5w0YnwxMAAADGJxmbjE4yOgEAABifZGzC6GR4AgAA&#10;wPhkaMLoZHQCAADACCUjk9HJ8AQAAABGKCMTRiejEwAAAEYoIxNGJ8MTAAAARigjE0YnwxMAAAAY&#10;oYxMGJwMTwAAABikjEsYnQxPAAAAcGyo8vfE6GR4AgAAADA6GZ4AAAAAMDoZngAAAACMToYnAAAA&#10;AKOT0QkAAADA6CTDEwAAAIDByegEAAAAYHQyOgEAAAAYnWR4AgAAADA6GZ0AAAAAjE5GJwAAAACj&#10;k4xOAAAAAEYnoxMAAACA0cnoBAAAAGBwktEJAAAAwOhkdAIAAAAwOhmdAAAAAIxORicAAAAAjE5G&#10;JwAAAACjk9EJAAAAwOhkcAIAAAAwOMnoBAAAAGB0MjoBAAAAGJ2MTgAAAABGJxmfAAAAAIxOxicA&#10;AAAAo5PxCQAAAMDgJOMTAAAAgNHJ8AQAAABgdDI8AQAAABidZHQCAAAAMDoZngAAAACMTkYnAAAA&#10;AKOTDE8AAAAAth+jEwAAAIDRyegEAAAAYHSS4QkAAAAwOsnoBAAAAGBwMjoBAAAAGJ1kdAIAAACM&#10;TjI8AQAAABidjE4AAAAARicZnQAAAACjk4xOAAAAAEYnoxMAAACAwcnwBAAAAGB0ktEJAAAAwOBk&#10;dAIAAAAwOBmdAAAAAIxNMjoBAAAAxiYZnQAAAAAMTYYnAADAZcs9Bio96/4W8rIG/OPo/Qc0fWf4&#10;nZwtyXuGju8lfyfJS9+DLUkq/W+h7n9XSJK7kHvSxN9XkiRJkiRJwzMsSZIkSZIk6UhGJUmSJEmS&#10;JEmSJEmSJEmSJEmSJEmSJEmSJEmSJEmSJEmSJEmSJEmSJEmSJEmSJEmSJEmSJEmSJEmSJEmSJEmS&#10;JEmSJEmSJEmSJEmSJEmSJEmSJEmSJEmSJEmSJEmSJEmSJEmSJEmSJEmSJEmSJEmSJEmSJEmSJEmS&#10;JEmSJOn3vQFVQAA7C20mGQAAAABJRU5ErkJgglBLAwQUAAYACAAAACEA5Q5HWd8AAAALAQAADwAA&#10;AGRycy9kb3ducmV2LnhtbEyPwWrDMBBE74X8g9hAb4nkhJrgWg4htD2FQpNC6U2xNraJtTKWYjt/&#10;3+2pvc2ww+ybfDu5VgzYh8aThmSpQCCV3jZUafg8vS42IEI0ZE3rCTXcMcC2mD3kJrN+pA8cjrES&#10;XEIhMxrqGLtMylDW6ExY+g6JbxffOxPZ9pW0vRm53LVypVQqnWmIP9Smw32N5fV4cxreRjPu1snL&#10;cLhe9vfv09P71yFBrR/n0+4ZRMQp/oXhF5/RoWCms7+RDaLVsEgVb4ks1ikLTqxUwuLMUbVRIItc&#10;/t9Q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YY0kDcQMA&#10;AAsKAAAOAAAAAAAAAAAAAAAAADoCAABkcnMvZTJvRG9jLnhtbFBLAQItAAoAAAAAAAAAIQD4KQG9&#10;gi0AAIItAAAUAAAAAAAAAAAAAAAAANcFAABkcnMvbWVkaWEvaW1hZ2UxLnBuZ1BLAQItABQABgAI&#10;AAAAIQDlDkdZ3wAAAAsBAAAPAAAAAAAAAAAAAAAAAIszAABkcnMvZG93bnJldi54bWxQSwECLQAU&#10;AAYACAAAACEAqiYOvrwAAAAhAQAAGQAAAAAAAAAAAAAAAACXNAAAZHJzL19yZWxzL2Uyb0RvYy54&#10;bWwucmVsc1BLBQYAAAAABgAGAHwBAACKNQAAAAA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48A2"/>
    <w:multiLevelType w:val="hybridMultilevel"/>
    <w:tmpl w:val="778E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B2EF0"/>
    <w:multiLevelType w:val="multilevel"/>
    <w:tmpl w:val="E094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A37DB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C0C1D"/>
    <w:multiLevelType w:val="hybridMultilevel"/>
    <w:tmpl w:val="DB28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932279">
    <w:abstractNumId w:val="2"/>
  </w:num>
  <w:num w:numId="2" w16cid:durableId="400255135">
    <w:abstractNumId w:val="9"/>
  </w:num>
  <w:num w:numId="3" w16cid:durableId="1812554567">
    <w:abstractNumId w:val="0"/>
  </w:num>
  <w:num w:numId="4" w16cid:durableId="310594766">
    <w:abstractNumId w:val="4"/>
  </w:num>
  <w:num w:numId="5" w16cid:durableId="1499805870">
    <w:abstractNumId w:val="7"/>
  </w:num>
  <w:num w:numId="6" w16cid:durableId="1518809134">
    <w:abstractNumId w:val="3"/>
  </w:num>
  <w:num w:numId="7" w16cid:durableId="788622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2264617">
    <w:abstractNumId w:val="1"/>
  </w:num>
  <w:num w:numId="9" w16cid:durableId="1602103531">
    <w:abstractNumId w:val="8"/>
  </w:num>
  <w:num w:numId="10" w16cid:durableId="1682706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3A22"/>
    <w:rsid w:val="00005A34"/>
    <w:rsid w:val="00035159"/>
    <w:rsid w:val="000452EE"/>
    <w:rsid w:val="00045DB5"/>
    <w:rsid w:val="00057F60"/>
    <w:rsid w:val="00084520"/>
    <w:rsid w:val="00090739"/>
    <w:rsid w:val="000A4A31"/>
    <w:rsid w:val="000B1B51"/>
    <w:rsid w:val="000C2A0E"/>
    <w:rsid w:val="000D7C3F"/>
    <w:rsid w:val="000E709B"/>
    <w:rsid w:val="000F4624"/>
    <w:rsid w:val="00102EB1"/>
    <w:rsid w:val="00121EB1"/>
    <w:rsid w:val="00122CA9"/>
    <w:rsid w:val="0012521B"/>
    <w:rsid w:val="00146B89"/>
    <w:rsid w:val="001509AA"/>
    <w:rsid w:val="0015799B"/>
    <w:rsid w:val="00173591"/>
    <w:rsid w:val="00175AC5"/>
    <w:rsid w:val="001938FA"/>
    <w:rsid w:val="0019723C"/>
    <w:rsid w:val="001A2DC6"/>
    <w:rsid w:val="001A54BF"/>
    <w:rsid w:val="001C4FA5"/>
    <w:rsid w:val="001D477C"/>
    <w:rsid w:val="001F0A50"/>
    <w:rsid w:val="002066FE"/>
    <w:rsid w:val="0023436F"/>
    <w:rsid w:val="002369D8"/>
    <w:rsid w:val="00240A94"/>
    <w:rsid w:val="00242B05"/>
    <w:rsid w:val="002507B3"/>
    <w:rsid w:val="0027630E"/>
    <w:rsid w:val="002806EB"/>
    <w:rsid w:val="00287275"/>
    <w:rsid w:val="00292C29"/>
    <w:rsid w:val="002C283C"/>
    <w:rsid w:val="002E2D5C"/>
    <w:rsid w:val="002F16A5"/>
    <w:rsid w:val="00300E67"/>
    <w:rsid w:val="00314701"/>
    <w:rsid w:val="0033230C"/>
    <w:rsid w:val="003401F5"/>
    <w:rsid w:val="0034298B"/>
    <w:rsid w:val="00353D5A"/>
    <w:rsid w:val="00360592"/>
    <w:rsid w:val="00396A96"/>
    <w:rsid w:val="003C4AEF"/>
    <w:rsid w:val="004019F9"/>
    <w:rsid w:val="0041704D"/>
    <w:rsid w:val="004218C8"/>
    <w:rsid w:val="0044396E"/>
    <w:rsid w:val="004440DF"/>
    <w:rsid w:val="00447275"/>
    <w:rsid w:val="00451E6D"/>
    <w:rsid w:val="0046068A"/>
    <w:rsid w:val="00481A3E"/>
    <w:rsid w:val="00494750"/>
    <w:rsid w:val="00495775"/>
    <w:rsid w:val="0049678F"/>
    <w:rsid w:val="004B1F16"/>
    <w:rsid w:val="004B3CF5"/>
    <w:rsid w:val="004E5B1E"/>
    <w:rsid w:val="0050145B"/>
    <w:rsid w:val="00506540"/>
    <w:rsid w:val="0052446A"/>
    <w:rsid w:val="00535741"/>
    <w:rsid w:val="00541D22"/>
    <w:rsid w:val="0055051C"/>
    <w:rsid w:val="00573FA9"/>
    <w:rsid w:val="00592572"/>
    <w:rsid w:val="00594ED3"/>
    <w:rsid w:val="005A33DA"/>
    <w:rsid w:val="005A7BDA"/>
    <w:rsid w:val="005E729F"/>
    <w:rsid w:val="005E7B73"/>
    <w:rsid w:val="005F6927"/>
    <w:rsid w:val="00621613"/>
    <w:rsid w:val="00693B3C"/>
    <w:rsid w:val="00697ECD"/>
    <w:rsid w:val="006A529E"/>
    <w:rsid w:val="006B558A"/>
    <w:rsid w:val="006C6575"/>
    <w:rsid w:val="006E5121"/>
    <w:rsid w:val="006E5C25"/>
    <w:rsid w:val="006E75A8"/>
    <w:rsid w:val="00712912"/>
    <w:rsid w:val="0073273A"/>
    <w:rsid w:val="00752208"/>
    <w:rsid w:val="007642EB"/>
    <w:rsid w:val="00783E94"/>
    <w:rsid w:val="007A044F"/>
    <w:rsid w:val="007A3634"/>
    <w:rsid w:val="007C2F35"/>
    <w:rsid w:val="007C45ED"/>
    <w:rsid w:val="007D1D0E"/>
    <w:rsid w:val="007D6307"/>
    <w:rsid w:val="007E7207"/>
    <w:rsid w:val="007F0A45"/>
    <w:rsid w:val="007F47EE"/>
    <w:rsid w:val="008141CF"/>
    <w:rsid w:val="0082094A"/>
    <w:rsid w:val="00840A98"/>
    <w:rsid w:val="0084320A"/>
    <w:rsid w:val="00847327"/>
    <w:rsid w:val="0084774D"/>
    <w:rsid w:val="00865CCD"/>
    <w:rsid w:val="008825BC"/>
    <w:rsid w:val="00886C4B"/>
    <w:rsid w:val="008907C1"/>
    <w:rsid w:val="00896972"/>
    <w:rsid w:val="00897439"/>
    <w:rsid w:val="008B117B"/>
    <w:rsid w:val="008C228C"/>
    <w:rsid w:val="008D0A06"/>
    <w:rsid w:val="008E513F"/>
    <w:rsid w:val="008F7EA2"/>
    <w:rsid w:val="00916016"/>
    <w:rsid w:val="00917D2D"/>
    <w:rsid w:val="00940B44"/>
    <w:rsid w:val="0094293A"/>
    <w:rsid w:val="009555FE"/>
    <w:rsid w:val="00956EE4"/>
    <w:rsid w:val="0096055E"/>
    <w:rsid w:val="0096470A"/>
    <w:rsid w:val="00972278"/>
    <w:rsid w:val="00976466"/>
    <w:rsid w:val="00987D87"/>
    <w:rsid w:val="00995307"/>
    <w:rsid w:val="00997916"/>
    <w:rsid w:val="009A517A"/>
    <w:rsid w:val="009A7F2F"/>
    <w:rsid w:val="009B6AEB"/>
    <w:rsid w:val="009C6A83"/>
    <w:rsid w:val="009E6CA4"/>
    <w:rsid w:val="00A1046F"/>
    <w:rsid w:val="00A248E6"/>
    <w:rsid w:val="00A40DB5"/>
    <w:rsid w:val="00A41139"/>
    <w:rsid w:val="00A553A3"/>
    <w:rsid w:val="00A60493"/>
    <w:rsid w:val="00A75CE6"/>
    <w:rsid w:val="00A767A1"/>
    <w:rsid w:val="00A77A8D"/>
    <w:rsid w:val="00A91371"/>
    <w:rsid w:val="00A94AA8"/>
    <w:rsid w:val="00AB0572"/>
    <w:rsid w:val="00AB52D2"/>
    <w:rsid w:val="00AC66F8"/>
    <w:rsid w:val="00AD3F7F"/>
    <w:rsid w:val="00AE6BBB"/>
    <w:rsid w:val="00AF791D"/>
    <w:rsid w:val="00B161DC"/>
    <w:rsid w:val="00B20327"/>
    <w:rsid w:val="00B346BE"/>
    <w:rsid w:val="00B37FDC"/>
    <w:rsid w:val="00B84998"/>
    <w:rsid w:val="00B937C2"/>
    <w:rsid w:val="00B95FEE"/>
    <w:rsid w:val="00B96DB5"/>
    <w:rsid w:val="00BB0A17"/>
    <w:rsid w:val="00BB376B"/>
    <w:rsid w:val="00BB5567"/>
    <w:rsid w:val="00BC0648"/>
    <w:rsid w:val="00BC0B60"/>
    <w:rsid w:val="00BE1F4E"/>
    <w:rsid w:val="00BF2102"/>
    <w:rsid w:val="00C31EC9"/>
    <w:rsid w:val="00C34357"/>
    <w:rsid w:val="00C352B6"/>
    <w:rsid w:val="00C51A14"/>
    <w:rsid w:val="00C578EC"/>
    <w:rsid w:val="00C606ED"/>
    <w:rsid w:val="00C628E1"/>
    <w:rsid w:val="00C72FCE"/>
    <w:rsid w:val="00C7351F"/>
    <w:rsid w:val="00C80AFB"/>
    <w:rsid w:val="00C80BFD"/>
    <w:rsid w:val="00C81772"/>
    <w:rsid w:val="00C8691D"/>
    <w:rsid w:val="00C94CE0"/>
    <w:rsid w:val="00C97263"/>
    <w:rsid w:val="00CB3157"/>
    <w:rsid w:val="00CB61D8"/>
    <w:rsid w:val="00CE02DD"/>
    <w:rsid w:val="00CE5E49"/>
    <w:rsid w:val="00CF04A5"/>
    <w:rsid w:val="00CF0FDE"/>
    <w:rsid w:val="00CF4217"/>
    <w:rsid w:val="00CF61BD"/>
    <w:rsid w:val="00CF7D84"/>
    <w:rsid w:val="00D11820"/>
    <w:rsid w:val="00D12D03"/>
    <w:rsid w:val="00D370E3"/>
    <w:rsid w:val="00D4222A"/>
    <w:rsid w:val="00D42D91"/>
    <w:rsid w:val="00D45E2A"/>
    <w:rsid w:val="00D6173E"/>
    <w:rsid w:val="00D6267D"/>
    <w:rsid w:val="00D953FE"/>
    <w:rsid w:val="00DA4AC9"/>
    <w:rsid w:val="00DA783C"/>
    <w:rsid w:val="00DB08D3"/>
    <w:rsid w:val="00DD0F61"/>
    <w:rsid w:val="00DD19E7"/>
    <w:rsid w:val="00DE297F"/>
    <w:rsid w:val="00E02D31"/>
    <w:rsid w:val="00E12497"/>
    <w:rsid w:val="00E33E50"/>
    <w:rsid w:val="00E34026"/>
    <w:rsid w:val="00E34EDE"/>
    <w:rsid w:val="00E518BE"/>
    <w:rsid w:val="00E53138"/>
    <w:rsid w:val="00E53957"/>
    <w:rsid w:val="00E56D95"/>
    <w:rsid w:val="00E60E73"/>
    <w:rsid w:val="00E70E71"/>
    <w:rsid w:val="00E77E81"/>
    <w:rsid w:val="00E8526A"/>
    <w:rsid w:val="00E87422"/>
    <w:rsid w:val="00E91CED"/>
    <w:rsid w:val="00EC6EE2"/>
    <w:rsid w:val="00ED1D9A"/>
    <w:rsid w:val="00EE1304"/>
    <w:rsid w:val="00EE7236"/>
    <w:rsid w:val="00EE7520"/>
    <w:rsid w:val="00EF0B48"/>
    <w:rsid w:val="00F12ED6"/>
    <w:rsid w:val="00F46E6E"/>
    <w:rsid w:val="00FA2EA1"/>
    <w:rsid w:val="00FA3589"/>
    <w:rsid w:val="00FC5A71"/>
    <w:rsid w:val="00FC658D"/>
    <w:rsid w:val="00FD3EFB"/>
    <w:rsid w:val="00FF4BD9"/>
    <w:rsid w:val="00FF5813"/>
    <w:rsid w:val="00FF671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xmsolistparagraph">
    <w:name w:val="x_msolistparagraph"/>
    <w:basedOn w:val="Normal"/>
    <w:rsid w:val="00360592"/>
    <w:pPr>
      <w:spacing w:before="100" w:beforeAutospacing="1" w:after="100" w:afterAutospacing="1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w.d.epstein@oha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lumb@crookpublichealtho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7" ma:contentTypeDescription="Create a new document." ma:contentTypeScope="" ma:versionID="f489e9cea09983855d42636b3c024f10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32c94fb0f7c75c4148663c8cbdd20937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7166F-049E-41DD-8189-6BC1645C0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8DE1B5-7180-4657-A0D9-F49AFD1D1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8154E-DAC6-4B58-957B-5E5D3ED0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Epstein Andrew D</cp:lastModifiedBy>
  <cp:revision>11</cp:revision>
  <dcterms:created xsi:type="dcterms:W3CDTF">2024-08-16T19:07:00Z</dcterms:created>
  <dcterms:modified xsi:type="dcterms:W3CDTF">2024-08-16T19:14:00Z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2024-07-24T19:53:59Z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9574264b-21fe-4c24-9319-46a0e5ba0ede</vt:lpwstr>
  </property>
  <property fmtid="{D5CDD505-2E9C-101B-9397-08002B2CF9AE}" pid="8" name="MSIP_Label_11a67c04-f371-4d71-a575-202b566caae1_ContentBits">
    <vt:lpwstr>0</vt:lpwstr>
  </property>
</Properties>
</file>