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4A7" w:rsidRPr="00F4497D" w:rsidRDefault="00DC4E04" w:rsidP="00544ACA">
      <w:pPr>
        <w:jc w:val="center"/>
        <w:rPr>
          <w:rFonts w:asciiTheme="majorHAnsi" w:hAnsiTheme="majorHAnsi"/>
          <w:sz w:val="24"/>
          <w:szCs w:val="24"/>
        </w:rPr>
      </w:pPr>
      <w:bookmarkStart w:id="0" w:name="_GoBack"/>
      <w:bookmarkEnd w:id="0"/>
      <w:r w:rsidRPr="00F4497D">
        <w:rPr>
          <w:rFonts w:asciiTheme="majorHAnsi" w:hAnsiTheme="majorHAnsi"/>
          <w:sz w:val="24"/>
          <w:szCs w:val="24"/>
        </w:rPr>
        <w:t xml:space="preserve">CLHO </w:t>
      </w:r>
      <w:r w:rsidR="00ED2BFA" w:rsidRPr="00F4497D">
        <w:rPr>
          <w:rFonts w:asciiTheme="majorHAnsi" w:hAnsiTheme="majorHAnsi"/>
          <w:sz w:val="24"/>
          <w:szCs w:val="24"/>
        </w:rPr>
        <w:t xml:space="preserve">Healthy Communities </w:t>
      </w:r>
      <w:r w:rsidRPr="00F4497D">
        <w:rPr>
          <w:rFonts w:asciiTheme="majorHAnsi" w:hAnsiTheme="majorHAnsi"/>
          <w:sz w:val="24"/>
          <w:szCs w:val="24"/>
        </w:rPr>
        <w:t xml:space="preserve">Committee Meeting </w:t>
      </w:r>
    </w:p>
    <w:p w:rsidR="009B54A7" w:rsidRPr="00F4497D" w:rsidRDefault="00DC4E04" w:rsidP="00A764F2">
      <w:pPr>
        <w:jc w:val="center"/>
        <w:rPr>
          <w:rFonts w:asciiTheme="majorHAnsi" w:hAnsiTheme="majorHAnsi"/>
          <w:sz w:val="24"/>
          <w:szCs w:val="24"/>
        </w:rPr>
      </w:pPr>
      <w:r w:rsidRPr="00F4497D">
        <w:rPr>
          <w:rFonts w:asciiTheme="majorHAnsi" w:hAnsiTheme="majorHAnsi"/>
          <w:sz w:val="24"/>
          <w:szCs w:val="24"/>
        </w:rPr>
        <w:t>Date</w:t>
      </w:r>
      <w:r w:rsidR="00ED2BFA" w:rsidRPr="00F4497D">
        <w:rPr>
          <w:rFonts w:asciiTheme="majorHAnsi" w:hAnsiTheme="majorHAnsi"/>
          <w:sz w:val="24"/>
          <w:szCs w:val="24"/>
        </w:rPr>
        <w:t xml:space="preserve">:  Thursday, </w:t>
      </w:r>
      <w:r w:rsidR="000233DA">
        <w:rPr>
          <w:rFonts w:asciiTheme="majorHAnsi" w:hAnsiTheme="majorHAnsi"/>
          <w:sz w:val="24"/>
          <w:szCs w:val="24"/>
        </w:rPr>
        <w:t>December 4, 2014</w:t>
      </w:r>
    </w:p>
    <w:p w:rsidR="00ED2BFA" w:rsidRPr="00F4497D" w:rsidRDefault="00ED2BFA" w:rsidP="00A764F2">
      <w:pPr>
        <w:jc w:val="center"/>
        <w:rPr>
          <w:rFonts w:asciiTheme="majorHAnsi" w:hAnsiTheme="majorHAnsi"/>
          <w:sz w:val="24"/>
          <w:szCs w:val="24"/>
        </w:rPr>
      </w:pPr>
      <w:r w:rsidRPr="00F4497D">
        <w:rPr>
          <w:rFonts w:asciiTheme="majorHAnsi" w:hAnsiTheme="majorHAnsi"/>
          <w:sz w:val="24"/>
          <w:szCs w:val="24"/>
        </w:rPr>
        <w:t>1:00 – 3:00 pm</w:t>
      </w:r>
    </w:p>
    <w:p w:rsidR="00576C4D" w:rsidRPr="00F4497D" w:rsidRDefault="00576C4D" w:rsidP="00A764F2">
      <w:pPr>
        <w:jc w:val="center"/>
        <w:rPr>
          <w:rFonts w:asciiTheme="majorHAnsi" w:hAnsiTheme="majorHAnsi"/>
          <w:sz w:val="24"/>
          <w:szCs w:val="24"/>
        </w:rPr>
      </w:pPr>
      <w:r w:rsidRPr="00EB0576">
        <w:rPr>
          <w:rFonts w:asciiTheme="majorHAnsi" w:hAnsiTheme="majorHAnsi"/>
          <w:b/>
          <w:sz w:val="24"/>
          <w:szCs w:val="24"/>
          <w:highlight w:val="yellow"/>
        </w:rPr>
        <w:t xml:space="preserve">PSOB Room </w:t>
      </w:r>
      <w:r w:rsidR="00EB0576" w:rsidRPr="00EB0576">
        <w:rPr>
          <w:rFonts w:asciiTheme="majorHAnsi" w:hAnsiTheme="majorHAnsi"/>
          <w:b/>
          <w:sz w:val="24"/>
          <w:szCs w:val="24"/>
          <w:highlight w:val="yellow"/>
        </w:rPr>
        <w:t>705C</w:t>
      </w:r>
      <w:r w:rsidR="00EB0576">
        <w:rPr>
          <w:rFonts w:asciiTheme="majorHAnsi" w:hAnsiTheme="majorHAnsi"/>
          <w:sz w:val="24"/>
          <w:szCs w:val="24"/>
        </w:rPr>
        <w:t xml:space="preserve"> </w:t>
      </w:r>
      <w:r w:rsidRPr="00F4497D">
        <w:rPr>
          <w:rFonts w:asciiTheme="majorHAnsi" w:hAnsiTheme="majorHAnsi"/>
          <w:sz w:val="24"/>
          <w:szCs w:val="24"/>
        </w:rPr>
        <w:t xml:space="preserve">or </w:t>
      </w:r>
      <w:r w:rsidR="00923DB2" w:rsidRPr="00F4497D">
        <w:rPr>
          <w:rFonts w:asciiTheme="majorHAnsi" w:hAnsiTheme="majorHAnsi"/>
          <w:sz w:val="24"/>
          <w:szCs w:val="24"/>
        </w:rPr>
        <w:t>by</w:t>
      </w:r>
    </w:p>
    <w:p w:rsidR="008B441B" w:rsidRPr="00F4497D" w:rsidRDefault="00923DB2" w:rsidP="00576C4D">
      <w:pPr>
        <w:jc w:val="center"/>
        <w:rPr>
          <w:rFonts w:asciiTheme="majorHAnsi" w:hAnsiTheme="majorHAnsi" w:cstheme="minorHAnsi"/>
          <w:sz w:val="24"/>
        </w:rPr>
      </w:pPr>
      <w:r w:rsidRPr="00F4497D">
        <w:rPr>
          <w:rFonts w:asciiTheme="majorHAnsi" w:hAnsiTheme="majorHAnsi" w:cstheme="minorHAnsi"/>
          <w:sz w:val="24"/>
        </w:rPr>
        <w:t>Conference call number:</w:t>
      </w:r>
    </w:p>
    <w:p w:rsidR="00576C4D" w:rsidRPr="00F4497D" w:rsidRDefault="008B441B" w:rsidP="00576C4D">
      <w:pPr>
        <w:jc w:val="center"/>
        <w:rPr>
          <w:rFonts w:asciiTheme="majorHAnsi" w:hAnsiTheme="majorHAnsi" w:cstheme="minorHAnsi"/>
          <w:sz w:val="24"/>
        </w:rPr>
      </w:pPr>
      <w:r w:rsidRPr="00F4497D">
        <w:rPr>
          <w:rFonts w:asciiTheme="majorHAnsi" w:hAnsiTheme="majorHAnsi" w:cstheme="minorHAnsi"/>
          <w:sz w:val="24"/>
        </w:rPr>
        <w:t>Dial: (888) 363-4735</w:t>
      </w:r>
    </w:p>
    <w:p w:rsidR="00576C4D" w:rsidRPr="00F4497D" w:rsidRDefault="008B441B" w:rsidP="00576C4D">
      <w:pPr>
        <w:jc w:val="center"/>
        <w:rPr>
          <w:rFonts w:asciiTheme="majorHAnsi" w:hAnsiTheme="majorHAnsi" w:cstheme="minorHAnsi"/>
          <w:sz w:val="24"/>
        </w:rPr>
      </w:pPr>
      <w:r w:rsidRPr="00F4497D">
        <w:rPr>
          <w:rFonts w:asciiTheme="majorHAnsi" w:hAnsiTheme="majorHAnsi" w:cstheme="minorHAnsi"/>
          <w:sz w:val="24"/>
        </w:rPr>
        <w:t>Participant: 868346</w:t>
      </w:r>
    </w:p>
    <w:p w:rsidR="00B12572" w:rsidRPr="00F4497D" w:rsidRDefault="008B441B" w:rsidP="00B12572">
      <w:pPr>
        <w:jc w:val="center"/>
        <w:rPr>
          <w:rFonts w:asciiTheme="majorHAnsi" w:hAnsiTheme="majorHAnsi" w:cstheme="minorHAnsi"/>
          <w:sz w:val="24"/>
        </w:rPr>
      </w:pPr>
      <w:r w:rsidRPr="00F4497D">
        <w:rPr>
          <w:rFonts w:asciiTheme="majorHAnsi" w:hAnsiTheme="majorHAnsi" w:cstheme="minorHAnsi"/>
          <w:sz w:val="24"/>
        </w:rPr>
        <w:t>Host: (Portland): 862516</w:t>
      </w:r>
    </w:p>
    <w:p w:rsidR="009B54A7" w:rsidRPr="00F4497D" w:rsidRDefault="009B54A7" w:rsidP="00A764F2">
      <w:pPr>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4410"/>
        <w:gridCol w:w="5310"/>
        <w:gridCol w:w="2088"/>
      </w:tblGrid>
      <w:tr w:rsidR="009B54A7" w:rsidRPr="00D81791" w:rsidTr="00354A29">
        <w:tc>
          <w:tcPr>
            <w:tcW w:w="14616" w:type="dxa"/>
            <w:gridSpan w:val="4"/>
          </w:tcPr>
          <w:p w:rsidR="009B54A7" w:rsidRPr="00D81791" w:rsidRDefault="00752C74" w:rsidP="00BD7F91">
            <w:pPr>
              <w:jc w:val="center"/>
              <w:rPr>
                <w:rFonts w:asciiTheme="majorHAnsi" w:hAnsiTheme="majorHAnsi"/>
                <w:sz w:val="24"/>
                <w:szCs w:val="24"/>
              </w:rPr>
            </w:pPr>
            <w:r w:rsidRPr="00D81791">
              <w:rPr>
                <w:rFonts w:asciiTheme="majorHAnsi" w:hAnsiTheme="majorHAnsi"/>
                <w:sz w:val="24"/>
                <w:szCs w:val="24"/>
              </w:rPr>
              <w:t>Agenda</w:t>
            </w:r>
          </w:p>
        </w:tc>
      </w:tr>
      <w:tr w:rsidR="009B54A7" w:rsidRPr="00D81791" w:rsidTr="009778FB">
        <w:trPr>
          <w:trHeight w:val="170"/>
        </w:trPr>
        <w:tc>
          <w:tcPr>
            <w:tcW w:w="2808" w:type="dxa"/>
          </w:tcPr>
          <w:p w:rsidR="009B54A7" w:rsidRPr="00D81791" w:rsidRDefault="009B54A7" w:rsidP="00BD7F91">
            <w:pPr>
              <w:jc w:val="center"/>
              <w:rPr>
                <w:rFonts w:asciiTheme="majorHAnsi" w:hAnsiTheme="majorHAnsi"/>
                <w:sz w:val="24"/>
                <w:szCs w:val="24"/>
              </w:rPr>
            </w:pPr>
            <w:r w:rsidRPr="00D81791">
              <w:rPr>
                <w:rFonts w:asciiTheme="majorHAnsi" w:hAnsiTheme="majorHAnsi"/>
                <w:sz w:val="24"/>
                <w:szCs w:val="24"/>
              </w:rPr>
              <w:t>Agenda Item</w:t>
            </w:r>
          </w:p>
        </w:tc>
        <w:tc>
          <w:tcPr>
            <w:tcW w:w="4410" w:type="dxa"/>
          </w:tcPr>
          <w:p w:rsidR="009B54A7" w:rsidRPr="00D81791" w:rsidRDefault="009B54A7" w:rsidP="00BD7F91">
            <w:pPr>
              <w:jc w:val="center"/>
              <w:rPr>
                <w:rFonts w:asciiTheme="majorHAnsi" w:hAnsiTheme="majorHAnsi"/>
                <w:sz w:val="24"/>
                <w:szCs w:val="24"/>
              </w:rPr>
            </w:pPr>
            <w:r w:rsidRPr="00D81791">
              <w:rPr>
                <w:rFonts w:asciiTheme="majorHAnsi" w:hAnsiTheme="majorHAnsi"/>
                <w:sz w:val="24"/>
                <w:szCs w:val="24"/>
              </w:rPr>
              <w:t>Detail</w:t>
            </w:r>
          </w:p>
        </w:tc>
        <w:tc>
          <w:tcPr>
            <w:tcW w:w="5310" w:type="dxa"/>
          </w:tcPr>
          <w:p w:rsidR="009B54A7" w:rsidRPr="00D81791" w:rsidRDefault="009B54A7" w:rsidP="00BD7F91">
            <w:pPr>
              <w:jc w:val="center"/>
              <w:rPr>
                <w:rFonts w:asciiTheme="majorHAnsi" w:hAnsiTheme="majorHAnsi"/>
                <w:sz w:val="24"/>
                <w:szCs w:val="24"/>
              </w:rPr>
            </w:pPr>
            <w:r w:rsidRPr="00D81791">
              <w:rPr>
                <w:rFonts w:asciiTheme="majorHAnsi" w:hAnsiTheme="majorHAnsi"/>
                <w:sz w:val="24"/>
                <w:szCs w:val="24"/>
              </w:rPr>
              <w:t>Action Item</w:t>
            </w:r>
          </w:p>
        </w:tc>
        <w:tc>
          <w:tcPr>
            <w:tcW w:w="2088" w:type="dxa"/>
          </w:tcPr>
          <w:p w:rsidR="009B54A7" w:rsidRPr="00D81791" w:rsidRDefault="009B54A7" w:rsidP="00BD7F91">
            <w:pPr>
              <w:jc w:val="center"/>
              <w:rPr>
                <w:rFonts w:asciiTheme="majorHAnsi" w:hAnsiTheme="majorHAnsi"/>
                <w:sz w:val="24"/>
                <w:szCs w:val="24"/>
              </w:rPr>
            </w:pPr>
            <w:r w:rsidRPr="00D81791">
              <w:rPr>
                <w:rFonts w:asciiTheme="majorHAnsi" w:hAnsiTheme="majorHAnsi"/>
                <w:sz w:val="24"/>
                <w:szCs w:val="24"/>
              </w:rPr>
              <w:t>Responsible Party</w:t>
            </w:r>
          </w:p>
        </w:tc>
      </w:tr>
      <w:tr w:rsidR="00DF5CDF" w:rsidRPr="00D81791" w:rsidTr="009778FB">
        <w:trPr>
          <w:trHeight w:val="692"/>
        </w:trPr>
        <w:tc>
          <w:tcPr>
            <w:tcW w:w="2808" w:type="dxa"/>
          </w:tcPr>
          <w:p w:rsidR="00DF5CDF" w:rsidRPr="00D81791" w:rsidRDefault="00783ABB" w:rsidP="00783ABB">
            <w:pPr>
              <w:rPr>
                <w:rFonts w:asciiTheme="majorHAnsi" w:hAnsiTheme="majorHAnsi"/>
                <w:sz w:val="24"/>
                <w:szCs w:val="24"/>
              </w:rPr>
            </w:pPr>
            <w:r w:rsidRPr="007C6493">
              <w:rPr>
                <w:rFonts w:asciiTheme="majorHAnsi" w:hAnsiTheme="majorHAnsi"/>
                <w:b/>
                <w:sz w:val="24"/>
                <w:szCs w:val="24"/>
              </w:rPr>
              <w:t>Welcome &amp; Introductions</w:t>
            </w:r>
            <w:r w:rsidRPr="00D81791">
              <w:rPr>
                <w:rFonts w:asciiTheme="majorHAnsi" w:hAnsiTheme="majorHAnsi"/>
                <w:sz w:val="24"/>
                <w:szCs w:val="24"/>
              </w:rPr>
              <w:t xml:space="preserve"> </w:t>
            </w:r>
            <w:r w:rsidR="00BD7097" w:rsidRPr="00D81791">
              <w:rPr>
                <w:rFonts w:asciiTheme="majorHAnsi" w:hAnsiTheme="majorHAnsi"/>
                <w:sz w:val="24"/>
                <w:szCs w:val="24"/>
              </w:rPr>
              <w:t>(5 min</w:t>
            </w:r>
            <w:r w:rsidR="00F540EE" w:rsidRPr="00D81791">
              <w:rPr>
                <w:rFonts w:asciiTheme="majorHAnsi" w:hAnsiTheme="majorHAnsi"/>
                <w:sz w:val="24"/>
                <w:szCs w:val="24"/>
              </w:rPr>
              <w:t>) 1:00 – 1:05</w:t>
            </w:r>
          </w:p>
        </w:tc>
        <w:tc>
          <w:tcPr>
            <w:tcW w:w="4410" w:type="dxa"/>
          </w:tcPr>
          <w:p w:rsidR="00DF5CDF" w:rsidRDefault="00783ABB" w:rsidP="000D0906">
            <w:pPr>
              <w:rPr>
                <w:rFonts w:asciiTheme="majorHAnsi" w:hAnsiTheme="majorHAnsi"/>
                <w:sz w:val="24"/>
                <w:szCs w:val="24"/>
              </w:rPr>
            </w:pPr>
            <w:r w:rsidRPr="00D81791">
              <w:rPr>
                <w:rFonts w:asciiTheme="majorHAnsi" w:hAnsiTheme="majorHAnsi"/>
                <w:sz w:val="24"/>
                <w:szCs w:val="24"/>
              </w:rPr>
              <w:t>Attendance</w:t>
            </w:r>
            <w:r w:rsidR="000D0906">
              <w:rPr>
                <w:rFonts w:asciiTheme="majorHAnsi" w:hAnsiTheme="majorHAnsi"/>
                <w:sz w:val="24"/>
                <w:szCs w:val="24"/>
              </w:rPr>
              <w:t>:  Charlie Fautin /Benton (phone), Tanya Phillips / Jackson (phone) , Robin Nudd / Baker (phone), Julie Aalbers / Clackamas, Sherrie Ford / Columbia, Adelle Adams / Multnomah (phone), Kim Tierney / Multnomah (phone), Amanda Garcia-Snell / Washington (phone), Sabrina Freewynn / PHD-HPCDP, Luci Longoria / PHD-HPCDP, Karen Girard / PHD-HPCDP</w:t>
            </w:r>
            <w:r w:rsidR="00AF440C">
              <w:rPr>
                <w:rFonts w:asciiTheme="majorHAnsi" w:hAnsiTheme="majorHAnsi"/>
                <w:sz w:val="24"/>
                <w:szCs w:val="24"/>
              </w:rPr>
              <w:t xml:space="preserve"> (phone)</w:t>
            </w:r>
            <w:r w:rsidR="000D0906">
              <w:rPr>
                <w:rFonts w:asciiTheme="majorHAnsi" w:hAnsiTheme="majorHAnsi"/>
                <w:sz w:val="24"/>
                <w:szCs w:val="24"/>
              </w:rPr>
              <w:t>,  Curtis Cude / PHD-EPH , Nadege Dubuisson / PHD-EPH, Kelly Cogswell / PHD-EPH,  Theresa Fogg-notes / PHD-HPCDP</w:t>
            </w:r>
          </w:p>
          <w:p w:rsidR="000D0906" w:rsidRPr="00D81791" w:rsidRDefault="000D0906" w:rsidP="000D0906">
            <w:pPr>
              <w:rPr>
                <w:rFonts w:asciiTheme="majorHAnsi" w:hAnsiTheme="majorHAnsi"/>
                <w:sz w:val="24"/>
                <w:szCs w:val="24"/>
              </w:rPr>
            </w:pPr>
            <w:r>
              <w:rPr>
                <w:rFonts w:asciiTheme="majorHAnsi" w:hAnsiTheme="majorHAnsi"/>
                <w:sz w:val="24"/>
                <w:szCs w:val="24"/>
              </w:rPr>
              <w:t>Absent: Tatiana Dierwechter / Benton, Kris Williams / Crook, Max Hamblin / Crook, Tom Kuhn / Deschutes, Eric Mone / Deschutes, Marilyn Sutherland / Klamath, Julie Early-</w:t>
            </w:r>
            <w:proofErr w:type="spellStart"/>
            <w:r>
              <w:rPr>
                <w:rFonts w:asciiTheme="majorHAnsi" w:hAnsiTheme="majorHAnsi"/>
                <w:sz w:val="24"/>
                <w:szCs w:val="24"/>
              </w:rPr>
              <w:t>Alberts</w:t>
            </w:r>
            <w:proofErr w:type="spellEnd"/>
            <w:r>
              <w:rPr>
                <w:rFonts w:asciiTheme="majorHAnsi" w:hAnsiTheme="majorHAnsi"/>
                <w:sz w:val="24"/>
                <w:szCs w:val="24"/>
              </w:rPr>
              <w:t xml:space="preserve"> / PHD, </w:t>
            </w:r>
            <w:r w:rsidR="00AF440C">
              <w:rPr>
                <w:rFonts w:asciiTheme="majorHAnsi" w:hAnsiTheme="majorHAnsi"/>
                <w:sz w:val="24"/>
                <w:szCs w:val="24"/>
              </w:rPr>
              <w:t>Jan Kaplan / PHD-Community Liaison, Ronit Zusman / PHD-Community Liaison, Martha Baird/ PHD-Community Liaison</w:t>
            </w:r>
          </w:p>
        </w:tc>
        <w:tc>
          <w:tcPr>
            <w:tcW w:w="5310" w:type="dxa"/>
          </w:tcPr>
          <w:p w:rsidR="00E30E9E" w:rsidRPr="00D81791" w:rsidRDefault="00E30E9E" w:rsidP="00E30E9E">
            <w:pPr>
              <w:rPr>
                <w:rFonts w:asciiTheme="majorHAnsi" w:hAnsiTheme="majorHAnsi"/>
                <w:sz w:val="24"/>
                <w:szCs w:val="24"/>
              </w:rPr>
            </w:pPr>
          </w:p>
        </w:tc>
        <w:tc>
          <w:tcPr>
            <w:tcW w:w="2088" w:type="dxa"/>
          </w:tcPr>
          <w:p w:rsidR="00DF5CDF" w:rsidRPr="00D81791" w:rsidRDefault="00C575DF" w:rsidP="003E0C0E">
            <w:pPr>
              <w:rPr>
                <w:rFonts w:asciiTheme="majorHAnsi" w:hAnsiTheme="majorHAnsi"/>
                <w:sz w:val="24"/>
                <w:szCs w:val="24"/>
              </w:rPr>
            </w:pPr>
            <w:r>
              <w:rPr>
                <w:rFonts w:asciiTheme="majorHAnsi" w:hAnsiTheme="majorHAnsi"/>
                <w:sz w:val="24"/>
                <w:szCs w:val="24"/>
              </w:rPr>
              <w:t>Tanya Phillips</w:t>
            </w:r>
          </w:p>
        </w:tc>
      </w:tr>
      <w:tr w:rsidR="00DF5CDF" w:rsidRPr="00D81791" w:rsidTr="009778FB">
        <w:trPr>
          <w:trHeight w:val="863"/>
        </w:trPr>
        <w:tc>
          <w:tcPr>
            <w:tcW w:w="2808" w:type="dxa"/>
          </w:tcPr>
          <w:p w:rsidR="009230DC" w:rsidRPr="00D81791" w:rsidRDefault="00783ABB" w:rsidP="00783ABB">
            <w:pPr>
              <w:rPr>
                <w:rFonts w:asciiTheme="majorHAnsi" w:hAnsiTheme="majorHAnsi"/>
                <w:sz w:val="24"/>
                <w:szCs w:val="24"/>
              </w:rPr>
            </w:pPr>
            <w:r w:rsidRPr="007C6493">
              <w:rPr>
                <w:rFonts w:asciiTheme="majorHAnsi" w:hAnsiTheme="majorHAnsi"/>
                <w:b/>
                <w:sz w:val="24"/>
                <w:szCs w:val="24"/>
              </w:rPr>
              <w:t>Review of Prior Month’s Minutes</w:t>
            </w:r>
            <w:r w:rsidR="00DF5CDF" w:rsidRPr="00D81791">
              <w:rPr>
                <w:rFonts w:asciiTheme="majorHAnsi" w:hAnsiTheme="majorHAnsi"/>
                <w:sz w:val="24"/>
                <w:szCs w:val="24"/>
              </w:rPr>
              <w:t xml:space="preserve"> </w:t>
            </w:r>
            <w:r w:rsidRPr="00D81791">
              <w:rPr>
                <w:rFonts w:asciiTheme="majorHAnsi" w:hAnsiTheme="majorHAnsi"/>
                <w:sz w:val="24"/>
                <w:szCs w:val="24"/>
              </w:rPr>
              <w:t>(5</w:t>
            </w:r>
            <w:r w:rsidR="00BD7097" w:rsidRPr="00D81791">
              <w:rPr>
                <w:rFonts w:asciiTheme="majorHAnsi" w:hAnsiTheme="majorHAnsi"/>
                <w:sz w:val="24"/>
                <w:szCs w:val="24"/>
              </w:rPr>
              <w:t xml:space="preserve"> min</w:t>
            </w:r>
            <w:r w:rsidR="00DF5CDF" w:rsidRPr="00D81791">
              <w:rPr>
                <w:rFonts w:asciiTheme="majorHAnsi" w:hAnsiTheme="majorHAnsi"/>
                <w:sz w:val="24"/>
                <w:szCs w:val="24"/>
              </w:rPr>
              <w:t>)</w:t>
            </w:r>
            <w:r w:rsidR="00F540EE" w:rsidRPr="00D81791">
              <w:rPr>
                <w:rFonts w:asciiTheme="majorHAnsi" w:hAnsiTheme="majorHAnsi"/>
                <w:sz w:val="24"/>
                <w:szCs w:val="24"/>
              </w:rPr>
              <w:t xml:space="preserve"> </w:t>
            </w:r>
          </w:p>
          <w:p w:rsidR="00DF5CDF" w:rsidRPr="00D81791" w:rsidRDefault="00F540EE" w:rsidP="00783ABB">
            <w:pPr>
              <w:rPr>
                <w:rFonts w:asciiTheme="majorHAnsi" w:hAnsiTheme="majorHAnsi"/>
                <w:sz w:val="24"/>
                <w:szCs w:val="24"/>
              </w:rPr>
            </w:pPr>
            <w:r w:rsidRPr="00D81791">
              <w:rPr>
                <w:rFonts w:asciiTheme="majorHAnsi" w:hAnsiTheme="majorHAnsi"/>
                <w:sz w:val="24"/>
                <w:szCs w:val="24"/>
              </w:rPr>
              <w:lastRenderedPageBreak/>
              <w:t>1:</w:t>
            </w:r>
            <w:r w:rsidR="00012097" w:rsidRPr="00D81791">
              <w:rPr>
                <w:rFonts w:asciiTheme="majorHAnsi" w:hAnsiTheme="majorHAnsi"/>
                <w:sz w:val="24"/>
                <w:szCs w:val="24"/>
              </w:rPr>
              <w:t>0</w:t>
            </w:r>
            <w:r w:rsidRPr="00D81791">
              <w:rPr>
                <w:rFonts w:asciiTheme="majorHAnsi" w:hAnsiTheme="majorHAnsi"/>
                <w:sz w:val="24"/>
                <w:szCs w:val="24"/>
              </w:rPr>
              <w:t>5 – 1:</w:t>
            </w:r>
            <w:r w:rsidR="00E6249B" w:rsidRPr="00D81791">
              <w:rPr>
                <w:rFonts w:asciiTheme="majorHAnsi" w:hAnsiTheme="majorHAnsi"/>
                <w:sz w:val="24"/>
                <w:szCs w:val="24"/>
              </w:rPr>
              <w:t>1</w:t>
            </w:r>
            <w:r w:rsidR="00783ABB" w:rsidRPr="00D81791">
              <w:rPr>
                <w:rFonts w:asciiTheme="majorHAnsi" w:hAnsiTheme="majorHAnsi"/>
                <w:sz w:val="24"/>
                <w:szCs w:val="24"/>
              </w:rPr>
              <w:t>0</w:t>
            </w:r>
          </w:p>
        </w:tc>
        <w:tc>
          <w:tcPr>
            <w:tcW w:w="4410" w:type="dxa"/>
          </w:tcPr>
          <w:p w:rsidR="00DF5CDF" w:rsidRPr="00D81791" w:rsidRDefault="00561B6A" w:rsidP="009D6FA9">
            <w:pPr>
              <w:rPr>
                <w:rFonts w:asciiTheme="majorHAnsi" w:hAnsiTheme="majorHAnsi"/>
                <w:sz w:val="24"/>
                <w:szCs w:val="24"/>
              </w:rPr>
            </w:pPr>
            <w:r w:rsidRPr="00D81791">
              <w:rPr>
                <w:rFonts w:asciiTheme="majorHAnsi" w:hAnsiTheme="majorHAnsi"/>
                <w:sz w:val="24"/>
                <w:szCs w:val="24"/>
              </w:rPr>
              <w:lastRenderedPageBreak/>
              <w:t xml:space="preserve">The Committee will have an opportunity to </w:t>
            </w:r>
            <w:r w:rsidR="00A61D28" w:rsidRPr="00D81791">
              <w:rPr>
                <w:rFonts w:asciiTheme="majorHAnsi" w:hAnsiTheme="majorHAnsi"/>
                <w:sz w:val="24"/>
                <w:szCs w:val="24"/>
              </w:rPr>
              <w:t xml:space="preserve">review </w:t>
            </w:r>
            <w:r w:rsidR="00AD7C5E" w:rsidRPr="00D81791">
              <w:rPr>
                <w:rFonts w:asciiTheme="majorHAnsi" w:hAnsiTheme="majorHAnsi"/>
                <w:sz w:val="24"/>
                <w:szCs w:val="24"/>
              </w:rPr>
              <w:t xml:space="preserve">minutes from the </w:t>
            </w:r>
            <w:r w:rsidR="009D6FA9">
              <w:rPr>
                <w:rFonts w:asciiTheme="majorHAnsi" w:hAnsiTheme="majorHAnsi"/>
                <w:sz w:val="24"/>
                <w:szCs w:val="24"/>
              </w:rPr>
              <w:t>previous meeting</w:t>
            </w:r>
            <w:r w:rsidR="00AD7C5E" w:rsidRPr="00D81791">
              <w:rPr>
                <w:rFonts w:asciiTheme="majorHAnsi" w:hAnsiTheme="majorHAnsi"/>
                <w:sz w:val="24"/>
                <w:szCs w:val="24"/>
              </w:rPr>
              <w:t>,</w:t>
            </w:r>
            <w:r w:rsidRPr="00D81791">
              <w:rPr>
                <w:rFonts w:asciiTheme="majorHAnsi" w:hAnsiTheme="majorHAnsi"/>
                <w:sz w:val="24"/>
                <w:szCs w:val="24"/>
              </w:rPr>
              <w:t xml:space="preserve"> make changes and/or adopt the </w:t>
            </w:r>
            <w:r w:rsidRPr="00D81791">
              <w:rPr>
                <w:rFonts w:asciiTheme="majorHAnsi" w:hAnsiTheme="majorHAnsi"/>
                <w:sz w:val="24"/>
                <w:szCs w:val="24"/>
              </w:rPr>
              <w:lastRenderedPageBreak/>
              <w:t>minutes.</w:t>
            </w:r>
          </w:p>
        </w:tc>
        <w:tc>
          <w:tcPr>
            <w:tcW w:w="5310" w:type="dxa"/>
          </w:tcPr>
          <w:p w:rsidR="00571F28" w:rsidRDefault="008E0F90" w:rsidP="00FF6566">
            <w:pPr>
              <w:rPr>
                <w:rFonts w:asciiTheme="majorHAnsi" w:hAnsiTheme="majorHAnsi"/>
                <w:sz w:val="24"/>
                <w:szCs w:val="24"/>
              </w:rPr>
            </w:pPr>
            <w:r>
              <w:rPr>
                <w:rFonts w:asciiTheme="majorHAnsi" w:hAnsiTheme="majorHAnsi"/>
                <w:sz w:val="24"/>
                <w:szCs w:val="24"/>
              </w:rPr>
              <w:lastRenderedPageBreak/>
              <w:t xml:space="preserve">Minutes referred to two documents </w:t>
            </w:r>
            <w:r w:rsidR="00571F28">
              <w:rPr>
                <w:rFonts w:asciiTheme="majorHAnsi" w:hAnsiTheme="majorHAnsi"/>
                <w:sz w:val="24"/>
                <w:szCs w:val="24"/>
              </w:rPr>
              <w:t>which have been sent out for your to review:</w:t>
            </w:r>
          </w:p>
          <w:p w:rsidR="00E30E9E" w:rsidRPr="00571F28" w:rsidRDefault="008E0F90" w:rsidP="00571F28">
            <w:pPr>
              <w:pStyle w:val="ListParagraph"/>
              <w:numPr>
                <w:ilvl w:val="0"/>
                <w:numId w:val="41"/>
              </w:numPr>
              <w:ind w:left="522"/>
              <w:rPr>
                <w:rFonts w:asciiTheme="majorHAnsi" w:hAnsiTheme="majorHAnsi"/>
                <w:sz w:val="24"/>
                <w:szCs w:val="24"/>
              </w:rPr>
            </w:pPr>
            <w:r w:rsidRPr="00571F28">
              <w:rPr>
                <w:rFonts w:asciiTheme="majorHAnsi" w:hAnsiTheme="majorHAnsi"/>
                <w:sz w:val="24"/>
                <w:szCs w:val="24"/>
              </w:rPr>
              <w:t>DRAFT of SRCH</w:t>
            </w:r>
            <w:r w:rsidR="009778FB">
              <w:rPr>
                <w:rFonts w:asciiTheme="majorHAnsi" w:hAnsiTheme="majorHAnsi"/>
                <w:sz w:val="24"/>
                <w:szCs w:val="24"/>
              </w:rPr>
              <w:t xml:space="preserve"> Program Element</w:t>
            </w:r>
            <w:r w:rsidR="00571F28" w:rsidRPr="00571F28">
              <w:rPr>
                <w:rFonts w:asciiTheme="majorHAnsi" w:hAnsiTheme="majorHAnsi"/>
                <w:sz w:val="24"/>
                <w:szCs w:val="24"/>
              </w:rPr>
              <w:t>;</w:t>
            </w:r>
            <w:r w:rsidRPr="00571F28">
              <w:rPr>
                <w:rFonts w:asciiTheme="majorHAnsi" w:hAnsiTheme="majorHAnsi"/>
                <w:sz w:val="24"/>
                <w:szCs w:val="24"/>
              </w:rPr>
              <w:t xml:space="preserve"> adopted </w:t>
            </w:r>
            <w:r w:rsidRPr="00571F28">
              <w:rPr>
                <w:rFonts w:asciiTheme="majorHAnsi" w:hAnsiTheme="majorHAnsi"/>
                <w:sz w:val="24"/>
                <w:szCs w:val="24"/>
              </w:rPr>
              <w:lastRenderedPageBreak/>
              <w:t>by CLHO at last meeting</w:t>
            </w:r>
          </w:p>
          <w:p w:rsidR="008E0F90" w:rsidRPr="00571F28" w:rsidRDefault="00571F28" w:rsidP="00571F28">
            <w:pPr>
              <w:pStyle w:val="ListParagraph"/>
              <w:numPr>
                <w:ilvl w:val="0"/>
                <w:numId w:val="41"/>
              </w:numPr>
              <w:ind w:left="522"/>
              <w:rPr>
                <w:rFonts w:asciiTheme="majorHAnsi" w:hAnsiTheme="majorHAnsi"/>
                <w:sz w:val="24"/>
                <w:szCs w:val="24"/>
              </w:rPr>
            </w:pPr>
            <w:r w:rsidRPr="00571F28">
              <w:rPr>
                <w:rFonts w:asciiTheme="majorHAnsi" w:hAnsiTheme="majorHAnsi"/>
                <w:sz w:val="24"/>
                <w:szCs w:val="24"/>
              </w:rPr>
              <w:t>F</w:t>
            </w:r>
            <w:r w:rsidR="009778FB">
              <w:rPr>
                <w:rFonts w:asciiTheme="majorHAnsi" w:hAnsiTheme="majorHAnsi"/>
                <w:sz w:val="24"/>
                <w:szCs w:val="24"/>
              </w:rPr>
              <w:t>unding formula proposals</w:t>
            </w:r>
            <w:r w:rsidR="008E0F90" w:rsidRPr="00571F28">
              <w:rPr>
                <w:rFonts w:asciiTheme="majorHAnsi" w:hAnsiTheme="majorHAnsi"/>
                <w:sz w:val="24"/>
                <w:szCs w:val="24"/>
              </w:rPr>
              <w:t xml:space="preserve"> with corrections</w:t>
            </w:r>
          </w:p>
          <w:p w:rsidR="00571F28" w:rsidRDefault="00571F28" w:rsidP="00FF6566">
            <w:pPr>
              <w:rPr>
                <w:rFonts w:asciiTheme="majorHAnsi" w:hAnsiTheme="majorHAnsi"/>
                <w:sz w:val="24"/>
                <w:szCs w:val="24"/>
              </w:rPr>
            </w:pPr>
          </w:p>
          <w:p w:rsidR="008E0F90" w:rsidRPr="00D81791" w:rsidRDefault="00571F28" w:rsidP="00571F28">
            <w:pPr>
              <w:rPr>
                <w:rFonts w:asciiTheme="majorHAnsi" w:hAnsiTheme="majorHAnsi"/>
                <w:sz w:val="24"/>
                <w:szCs w:val="24"/>
              </w:rPr>
            </w:pPr>
            <w:r>
              <w:rPr>
                <w:rFonts w:asciiTheme="majorHAnsi" w:hAnsiTheme="majorHAnsi"/>
                <w:sz w:val="24"/>
                <w:szCs w:val="24"/>
              </w:rPr>
              <w:t xml:space="preserve">Motion was made to have the </w:t>
            </w:r>
            <w:r w:rsidR="008E0F90">
              <w:rPr>
                <w:rFonts w:asciiTheme="majorHAnsi" w:hAnsiTheme="majorHAnsi"/>
                <w:sz w:val="24"/>
                <w:szCs w:val="24"/>
              </w:rPr>
              <w:t>minutes of November</w:t>
            </w:r>
            <w:r>
              <w:rPr>
                <w:rFonts w:asciiTheme="majorHAnsi" w:hAnsiTheme="majorHAnsi"/>
                <w:sz w:val="24"/>
                <w:szCs w:val="24"/>
              </w:rPr>
              <w:t>’s</w:t>
            </w:r>
            <w:r w:rsidR="008E0F90">
              <w:rPr>
                <w:rFonts w:asciiTheme="majorHAnsi" w:hAnsiTheme="majorHAnsi"/>
                <w:sz w:val="24"/>
                <w:szCs w:val="24"/>
              </w:rPr>
              <w:t xml:space="preserve"> 2014 meeting adopted</w:t>
            </w:r>
            <w:r>
              <w:rPr>
                <w:rFonts w:asciiTheme="majorHAnsi" w:hAnsiTheme="majorHAnsi"/>
                <w:sz w:val="24"/>
                <w:szCs w:val="24"/>
              </w:rPr>
              <w:t xml:space="preserve">.  </w:t>
            </w:r>
            <w:proofErr w:type="spellStart"/>
            <w:r>
              <w:rPr>
                <w:rFonts w:asciiTheme="majorHAnsi" w:hAnsiTheme="majorHAnsi"/>
                <w:sz w:val="24"/>
                <w:szCs w:val="24"/>
              </w:rPr>
              <w:t>Adell</w:t>
            </w:r>
            <w:proofErr w:type="spellEnd"/>
            <w:r>
              <w:rPr>
                <w:rFonts w:asciiTheme="majorHAnsi" w:hAnsiTheme="majorHAnsi"/>
                <w:sz w:val="24"/>
                <w:szCs w:val="24"/>
              </w:rPr>
              <w:t xml:space="preserve"> Adams </w:t>
            </w:r>
            <w:r w:rsidR="008E0F90">
              <w:rPr>
                <w:rFonts w:asciiTheme="majorHAnsi" w:hAnsiTheme="majorHAnsi"/>
                <w:sz w:val="24"/>
                <w:szCs w:val="24"/>
              </w:rPr>
              <w:t>seconded</w:t>
            </w:r>
            <w:r>
              <w:rPr>
                <w:rFonts w:asciiTheme="majorHAnsi" w:hAnsiTheme="majorHAnsi"/>
                <w:sz w:val="24"/>
                <w:szCs w:val="24"/>
              </w:rPr>
              <w:t xml:space="preserve"> the motion.</w:t>
            </w:r>
          </w:p>
        </w:tc>
        <w:tc>
          <w:tcPr>
            <w:tcW w:w="2088" w:type="dxa"/>
          </w:tcPr>
          <w:p w:rsidR="00DF5CDF" w:rsidRPr="00D81791" w:rsidRDefault="00C575DF" w:rsidP="00354A29">
            <w:pPr>
              <w:rPr>
                <w:rFonts w:asciiTheme="majorHAnsi" w:hAnsiTheme="majorHAnsi"/>
                <w:sz w:val="24"/>
                <w:szCs w:val="24"/>
              </w:rPr>
            </w:pPr>
            <w:r>
              <w:rPr>
                <w:rFonts w:asciiTheme="majorHAnsi" w:hAnsiTheme="majorHAnsi"/>
                <w:sz w:val="24"/>
                <w:szCs w:val="24"/>
              </w:rPr>
              <w:lastRenderedPageBreak/>
              <w:t>Tanya Phillips</w:t>
            </w:r>
          </w:p>
        </w:tc>
      </w:tr>
      <w:tr w:rsidR="00600806" w:rsidRPr="00D81791" w:rsidTr="009778FB">
        <w:trPr>
          <w:trHeight w:val="692"/>
        </w:trPr>
        <w:tc>
          <w:tcPr>
            <w:tcW w:w="2808" w:type="dxa"/>
          </w:tcPr>
          <w:p w:rsidR="009230DC" w:rsidRDefault="00C575DF" w:rsidP="00AD7C5E">
            <w:pPr>
              <w:rPr>
                <w:rFonts w:asciiTheme="majorHAnsi" w:hAnsiTheme="majorHAnsi"/>
                <w:color w:val="003300"/>
                <w:sz w:val="24"/>
                <w:szCs w:val="24"/>
              </w:rPr>
            </w:pPr>
            <w:r>
              <w:rPr>
                <w:rFonts w:asciiTheme="majorHAnsi" w:hAnsiTheme="majorHAnsi"/>
                <w:b/>
                <w:color w:val="003300"/>
                <w:sz w:val="24"/>
                <w:szCs w:val="24"/>
              </w:rPr>
              <w:lastRenderedPageBreak/>
              <w:t>Tracking Resources</w:t>
            </w:r>
            <w:r>
              <w:rPr>
                <w:rFonts w:asciiTheme="majorHAnsi" w:hAnsiTheme="majorHAnsi"/>
                <w:color w:val="003300"/>
                <w:sz w:val="24"/>
                <w:szCs w:val="24"/>
              </w:rPr>
              <w:t xml:space="preserve"> (2</w:t>
            </w:r>
            <w:r w:rsidR="00D52CCE">
              <w:rPr>
                <w:rFonts w:asciiTheme="majorHAnsi" w:hAnsiTheme="majorHAnsi"/>
                <w:color w:val="003300"/>
                <w:sz w:val="24"/>
                <w:szCs w:val="24"/>
              </w:rPr>
              <w:t>0 min)</w:t>
            </w:r>
          </w:p>
          <w:p w:rsidR="00C575DF" w:rsidRDefault="00C575DF" w:rsidP="00AD7C5E">
            <w:pPr>
              <w:rPr>
                <w:rFonts w:asciiTheme="majorHAnsi" w:hAnsiTheme="majorHAnsi"/>
                <w:color w:val="003300"/>
                <w:sz w:val="24"/>
                <w:szCs w:val="24"/>
              </w:rPr>
            </w:pPr>
            <w:r>
              <w:rPr>
                <w:rFonts w:asciiTheme="majorHAnsi" w:hAnsiTheme="majorHAnsi"/>
                <w:color w:val="003300"/>
                <w:sz w:val="24"/>
                <w:szCs w:val="24"/>
              </w:rPr>
              <w:t>Webinar – 10 min</w:t>
            </w:r>
          </w:p>
          <w:p w:rsidR="00C575DF" w:rsidRDefault="00C575DF" w:rsidP="00AD7C5E">
            <w:pPr>
              <w:rPr>
                <w:rFonts w:asciiTheme="majorHAnsi" w:hAnsiTheme="majorHAnsi"/>
                <w:color w:val="003300"/>
                <w:sz w:val="24"/>
                <w:szCs w:val="24"/>
              </w:rPr>
            </w:pPr>
            <w:r>
              <w:rPr>
                <w:rFonts w:asciiTheme="majorHAnsi" w:hAnsiTheme="majorHAnsi"/>
                <w:color w:val="003300"/>
                <w:sz w:val="24"/>
                <w:szCs w:val="24"/>
              </w:rPr>
              <w:t>Q&amp;A – 10 min</w:t>
            </w:r>
          </w:p>
          <w:p w:rsidR="00D52CCE" w:rsidRPr="00D81791" w:rsidRDefault="002D2EA2" w:rsidP="00500C2E">
            <w:pPr>
              <w:rPr>
                <w:rFonts w:asciiTheme="majorHAnsi" w:hAnsiTheme="majorHAnsi"/>
                <w:color w:val="003300"/>
                <w:sz w:val="24"/>
                <w:szCs w:val="24"/>
              </w:rPr>
            </w:pPr>
            <w:r>
              <w:rPr>
                <w:rFonts w:asciiTheme="majorHAnsi" w:hAnsiTheme="majorHAnsi"/>
                <w:color w:val="003300"/>
                <w:sz w:val="24"/>
                <w:szCs w:val="24"/>
              </w:rPr>
              <w:t>1:10 - 1:</w:t>
            </w:r>
            <w:r w:rsidR="00500C2E">
              <w:rPr>
                <w:rFonts w:asciiTheme="majorHAnsi" w:hAnsiTheme="majorHAnsi"/>
                <w:color w:val="003300"/>
                <w:sz w:val="24"/>
                <w:szCs w:val="24"/>
              </w:rPr>
              <w:t>3</w:t>
            </w:r>
            <w:r>
              <w:rPr>
                <w:rFonts w:asciiTheme="majorHAnsi" w:hAnsiTheme="majorHAnsi"/>
                <w:color w:val="003300"/>
                <w:sz w:val="24"/>
                <w:szCs w:val="24"/>
              </w:rPr>
              <w:t>0</w:t>
            </w:r>
          </w:p>
        </w:tc>
        <w:tc>
          <w:tcPr>
            <w:tcW w:w="4410" w:type="dxa"/>
          </w:tcPr>
          <w:p w:rsidR="00C575DF" w:rsidRPr="00C575DF" w:rsidRDefault="00C575DF" w:rsidP="00C575DF">
            <w:pPr>
              <w:pStyle w:val="NormalWeb"/>
              <w:rPr>
                <w:rFonts w:asciiTheme="majorHAnsi" w:hAnsiTheme="majorHAnsi" w:cs="Calibri"/>
              </w:rPr>
            </w:pPr>
            <w:r w:rsidRPr="00C575DF">
              <w:rPr>
                <w:rFonts w:asciiTheme="majorHAnsi" w:hAnsiTheme="majorHAnsi" w:cs="Calibri"/>
                <w:b/>
                <w:u w:val="single"/>
              </w:rPr>
              <w:t>Background</w:t>
            </w:r>
            <w:r w:rsidRPr="00C575DF">
              <w:rPr>
                <w:rFonts w:asciiTheme="majorHAnsi" w:hAnsiTheme="majorHAnsi" w:cs="Calibri"/>
                <w:b/>
              </w:rPr>
              <w:t>:</w:t>
            </w:r>
            <w:r w:rsidRPr="00C575DF">
              <w:rPr>
                <w:rFonts w:asciiTheme="majorHAnsi" w:hAnsiTheme="majorHAnsi" w:cs="Calibri"/>
              </w:rPr>
              <w:t xml:space="preserve"> Environmental Public Health Tracking (</w:t>
            </w:r>
            <w:hyperlink r:id="rId9" w:history="1">
              <w:r w:rsidRPr="00C575DF">
                <w:rPr>
                  <w:rStyle w:val="Hyperlink"/>
                  <w:rFonts w:asciiTheme="majorHAnsi" w:hAnsiTheme="majorHAnsi" w:cs="Calibri"/>
                </w:rPr>
                <w:t>Oregon Tracking</w:t>
              </w:r>
            </w:hyperlink>
            <w:r w:rsidRPr="00C575DF">
              <w:rPr>
                <w:rFonts w:asciiTheme="majorHAnsi" w:hAnsiTheme="majorHAnsi" w:cs="Calibri"/>
              </w:rPr>
              <w:t>) has been working to develop a statewide network of health and environmental data that will drive actions to improve the health of communities. By bringing together environmental and health information sources, scientists, communities, policymakers, and the public can be better equipped to answer fundamental questions about the relationships between environmental exposures and health effects. After a meeting with some of our advisors (Oregon Technical Advisory Group), they feel we have a critical mass of informational and technical resources that we should share with partners. We’re considering future travel around the state to present to LHDs that might have the interest and/or capacity to take advantage of Tracking resources. We’d like first to run this by CHLO-Healthy Communities to see who might be interested.</w:t>
            </w:r>
          </w:p>
          <w:p w:rsidR="00C575DF" w:rsidRPr="00C575DF" w:rsidRDefault="00C575DF" w:rsidP="00C575DF">
            <w:pPr>
              <w:rPr>
                <w:rFonts w:asciiTheme="majorHAnsi" w:hAnsiTheme="majorHAnsi"/>
                <w:sz w:val="24"/>
                <w:szCs w:val="24"/>
              </w:rPr>
            </w:pPr>
            <w:r w:rsidRPr="00C575DF">
              <w:rPr>
                <w:rFonts w:asciiTheme="majorHAnsi" w:hAnsiTheme="majorHAnsi"/>
                <w:b/>
                <w:sz w:val="24"/>
                <w:szCs w:val="24"/>
                <w:u w:val="single"/>
              </w:rPr>
              <w:t>Objective</w:t>
            </w:r>
            <w:r w:rsidRPr="00C575DF">
              <w:rPr>
                <w:rFonts w:asciiTheme="majorHAnsi" w:hAnsiTheme="majorHAnsi"/>
                <w:b/>
                <w:sz w:val="24"/>
                <w:szCs w:val="24"/>
              </w:rPr>
              <w:t>:</w:t>
            </w:r>
            <w:r w:rsidRPr="00C575DF">
              <w:rPr>
                <w:rFonts w:asciiTheme="majorHAnsi" w:hAnsiTheme="majorHAnsi"/>
                <w:sz w:val="24"/>
                <w:szCs w:val="24"/>
              </w:rPr>
              <w:t xml:space="preserve"> a) Provide an introduction to the Oregon Tracking Program and its dynamic portal; b) Obtain feedback from CHLO-HC regarding a future statewide </w:t>
            </w:r>
            <w:r w:rsidRPr="00C575DF">
              <w:rPr>
                <w:rFonts w:asciiTheme="majorHAnsi" w:hAnsiTheme="majorHAnsi"/>
                <w:sz w:val="24"/>
                <w:szCs w:val="24"/>
              </w:rPr>
              <w:lastRenderedPageBreak/>
              <w:t>"Tracking demo tour"</w:t>
            </w:r>
          </w:p>
          <w:p w:rsidR="00600806" w:rsidRPr="00C575DF" w:rsidRDefault="00600806" w:rsidP="00D52CCE">
            <w:pPr>
              <w:rPr>
                <w:rFonts w:asciiTheme="majorHAnsi" w:hAnsiTheme="majorHAnsi"/>
                <w:sz w:val="24"/>
                <w:szCs w:val="24"/>
              </w:rPr>
            </w:pPr>
          </w:p>
        </w:tc>
        <w:tc>
          <w:tcPr>
            <w:tcW w:w="5310" w:type="dxa"/>
          </w:tcPr>
          <w:p w:rsidR="00B91FBB" w:rsidRDefault="00B91FBB" w:rsidP="009778FB">
            <w:pPr>
              <w:pStyle w:val="BodyTextFirstIndent"/>
              <w:ind w:firstLine="0"/>
              <w:rPr>
                <w:rFonts w:asciiTheme="majorHAnsi" w:hAnsiTheme="majorHAnsi"/>
                <w:sz w:val="24"/>
                <w:szCs w:val="24"/>
              </w:rPr>
            </w:pPr>
            <w:r>
              <w:rPr>
                <w:rFonts w:asciiTheme="majorHAnsi" w:hAnsiTheme="majorHAnsi"/>
                <w:sz w:val="24"/>
                <w:szCs w:val="24"/>
              </w:rPr>
              <w:lastRenderedPageBreak/>
              <w:t xml:space="preserve">Curtis </w:t>
            </w:r>
            <w:r w:rsidR="00571F28">
              <w:rPr>
                <w:rFonts w:asciiTheme="majorHAnsi" w:hAnsiTheme="majorHAnsi"/>
                <w:sz w:val="24"/>
                <w:szCs w:val="24"/>
              </w:rPr>
              <w:t xml:space="preserve">and Nadege </w:t>
            </w:r>
            <w:r>
              <w:rPr>
                <w:rFonts w:asciiTheme="majorHAnsi" w:hAnsiTheme="majorHAnsi"/>
                <w:sz w:val="24"/>
                <w:szCs w:val="24"/>
              </w:rPr>
              <w:t>provided a short presentation to CLHO HC (PowerPoint Presentation</w:t>
            </w:r>
            <w:r w:rsidR="009778FB">
              <w:rPr>
                <w:rFonts w:asciiTheme="majorHAnsi" w:hAnsiTheme="majorHAnsi"/>
                <w:sz w:val="24"/>
                <w:szCs w:val="24"/>
              </w:rPr>
              <w:t xml:space="preserve"> given via webinar</w:t>
            </w:r>
            <w:r>
              <w:rPr>
                <w:rFonts w:asciiTheme="majorHAnsi" w:hAnsiTheme="majorHAnsi"/>
                <w:sz w:val="24"/>
                <w:szCs w:val="24"/>
              </w:rPr>
              <w:t>)</w:t>
            </w:r>
            <w:r w:rsidR="00571F28">
              <w:rPr>
                <w:rFonts w:asciiTheme="majorHAnsi" w:hAnsiTheme="majorHAnsi"/>
                <w:sz w:val="24"/>
                <w:szCs w:val="24"/>
              </w:rPr>
              <w:t>.</w:t>
            </w:r>
          </w:p>
          <w:p w:rsidR="00571F28" w:rsidRDefault="00571F28" w:rsidP="00A4229E">
            <w:pPr>
              <w:pStyle w:val="BodyTextFirstIndent"/>
              <w:ind w:left="72" w:firstLine="0"/>
              <w:rPr>
                <w:rFonts w:asciiTheme="majorHAnsi" w:hAnsiTheme="majorHAnsi"/>
                <w:sz w:val="24"/>
                <w:szCs w:val="24"/>
              </w:rPr>
            </w:pPr>
          </w:p>
          <w:p w:rsidR="00FD3753" w:rsidRDefault="00FD3753" w:rsidP="00A4229E">
            <w:pPr>
              <w:pStyle w:val="BodyTextFirstIndent"/>
              <w:ind w:left="72" w:firstLine="0"/>
              <w:rPr>
                <w:rFonts w:asciiTheme="majorHAnsi" w:hAnsiTheme="majorHAnsi"/>
                <w:sz w:val="24"/>
                <w:szCs w:val="24"/>
              </w:rPr>
            </w:pPr>
            <w:r>
              <w:rPr>
                <w:rFonts w:asciiTheme="majorHAnsi" w:hAnsiTheme="majorHAnsi"/>
                <w:sz w:val="24"/>
                <w:szCs w:val="24"/>
              </w:rPr>
              <w:t>Shar</w:t>
            </w:r>
            <w:r w:rsidR="00B91FBB">
              <w:rPr>
                <w:rFonts w:asciiTheme="majorHAnsi" w:hAnsiTheme="majorHAnsi"/>
                <w:sz w:val="24"/>
                <w:szCs w:val="24"/>
              </w:rPr>
              <w:t>ed</w:t>
            </w:r>
            <w:r>
              <w:rPr>
                <w:rFonts w:asciiTheme="majorHAnsi" w:hAnsiTheme="majorHAnsi"/>
                <w:sz w:val="24"/>
                <w:szCs w:val="24"/>
              </w:rPr>
              <w:t xml:space="preserve"> information on data that they have available as well as outreach and technical assistance.</w:t>
            </w:r>
          </w:p>
          <w:p w:rsidR="00FD3753" w:rsidRDefault="00FD3753" w:rsidP="00A4229E">
            <w:pPr>
              <w:pStyle w:val="BodyTextFirstIndent"/>
              <w:ind w:left="72" w:firstLine="0"/>
              <w:rPr>
                <w:rFonts w:asciiTheme="majorHAnsi" w:hAnsiTheme="majorHAnsi"/>
                <w:sz w:val="24"/>
                <w:szCs w:val="24"/>
              </w:rPr>
            </w:pPr>
          </w:p>
          <w:p w:rsidR="00296752" w:rsidRDefault="00296752" w:rsidP="00A4229E">
            <w:pPr>
              <w:pStyle w:val="BodyTextFirstIndent"/>
              <w:ind w:left="72" w:firstLine="0"/>
              <w:rPr>
                <w:rFonts w:asciiTheme="majorHAnsi" w:hAnsiTheme="majorHAnsi"/>
                <w:sz w:val="24"/>
                <w:szCs w:val="24"/>
              </w:rPr>
            </w:pPr>
            <w:r>
              <w:rPr>
                <w:rFonts w:asciiTheme="majorHAnsi" w:hAnsiTheme="majorHAnsi"/>
                <w:sz w:val="24"/>
                <w:szCs w:val="24"/>
              </w:rPr>
              <w:t>T</w:t>
            </w:r>
            <w:r w:rsidR="00571F28">
              <w:rPr>
                <w:rFonts w:asciiTheme="majorHAnsi" w:hAnsiTheme="majorHAnsi"/>
                <w:sz w:val="24"/>
                <w:szCs w:val="24"/>
              </w:rPr>
              <w:t>here are t</w:t>
            </w:r>
            <w:r>
              <w:rPr>
                <w:rFonts w:asciiTheme="majorHAnsi" w:hAnsiTheme="majorHAnsi"/>
                <w:sz w:val="24"/>
                <w:szCs w:val="24"/>
              </w:rPr>
              <w:t>wo portals – National and Oregon; some overlap but Oregon has datasets that are not available on the National portal.</w:t>
            </w:r>
          </w:p>
          <w:p w:rsidR="00FD3753" w:rsidRDefault="00FD3753" w:rsidP="00A4229E">
            <w:pPr>
              <w:pStyle w:val="BodyTextFirstIndent"/>
              <w:ind w:left="72" w:firstLine="0"/>
              <w:rPr>
                <w:rFonts w:asciiTheme="majorHAnsi" w:hAnsiTheme="majorHAnsi"/>
                <w:sz w:val="24"/>
                <w:szCs w:val="24"/>
              </w:rPr>
            </w:pPr>
          </w:p>
          <w:p w:rsidR="00563A10" w:rsidRDefault="00563A10" w:rsidP="00A4229E">
            <w:pPr>
              <w:pStyle w:val="BodyTextFirstIndent"/>
              <w:ind w:left="72" w:firstLine="0"/>
              <w:rPr>
                <w:rFonts w:asciiTheme="majorHAnsi" w:hAnsiTheme="majorHAnsi"/>
                <w:sz w:val="24"/>
                <w:szCs w:val="24"/>
              </w:rPr>
            </w:pPr>
            <w:r>
              <w:rPr>
                <w:rFonts w:asciiTheme="majorHAnsi" w:hAnsiTheme="majorHAnsi"/>
                <w:sz w:val="24"/>
                <w:szCs w:val="24"/>
              </w:rPr>
              <w:t xml:space="preserve">Presentation provided information on content:  </w:t>
            </w:r>
          </w:p>
          <w:p w:rsidR="00563A10" w:rsidRDefault="00563A10" w:rsidP="00563A10">
            <w:pPr>
              <w:pStyle w:val="BodyTextFirstIndent"/>
              <w:numPr>
                <w:ilvl w:val="0"/>
                <w:numId w:val="39"/>
              </w:numPr>
              <w:rPr>
                <w:rFonts w:asciiTheme="majorHAnsi" w:hAnsiTheme="majorHAnsi"/>
                <w:sz w:val="24"/>
                <w:szCs w:val="24"/>
              </w:rPr>
            </w:pPr>
            <w:r>
              <w:rPr>
                <w:rFonts w:asciiTheme="majorHAnsi" w:hAnsiTheme="majorHAnsi"/>
                <w:sz w:val="24"/>
                <w:szCs w:val="24"/>
              </w:rPr>
              <w:t>Environmental Justice</w:t>
            </w:r>
          </w:p>
          <w:p w:rsidR="00563A10" w:rsidRDefault="00563A10" w:rsidP="00563A10">
            <w:pPr>
              <w:pStyle w:val="BodyTextFirstIndent"/>
              <w:numPr>
                <w:ilvl w:val="0"/>
                <w:numId w:val="39"/>
              </w:numPr>
              <w:rPr>
                <w:rFonts w:asciiTheme="majorHAnsi" w:hAnsiTheme="majorHAnsi"/>
                <w:sz w:val="24"/>
                <w:szCs w:val="24"/>
              </w:rPr>
            </w:pPr>
            <w:r>
              <w:rPr>
                <w:rFonts w:asciiTheme="majorHAnsi" w:hAnsiTheme="majorHAnsi"/>
                <w:sz w:val="24"/>
                <w:szCs w:val="24"/>
              </w:rPr>
              <w:t>Environmental Quality</w:t>
            </w:r>
          </w:p>
          <w:p w:rsidR="00563A10" w:rsidRDefault="00563A10" w:rsidP="00563A10">
            <w:pPr>
              <w:pStyle w:val="BodyTextFirstIndent"/>
              <w:numPr>
                <w:ilvl w:val="0"/>
                <w:numId w:val="39"/>
              </w:numPr>
              <w:rPr>
                <w:rFonts w:asciiTheme="majorHAnsi" w:hAnsiTheme="majorHAnsi"/>
                <w:sz w:val="24"/>
                <w:szCs w:val="24"/>
              </w:rPr>
            </w:pPr>
            <w:r>
              <w:rPr>
                <w:rFonts w:asciiTheme="majorHAnsi" w:hAnsiTheme="majorHAnsi"/>
                <w:sz w:val="24"/>
                <w:szCs w:val="24"/>
              </w:rPr>
              <w:t>Health Outcomes</w:t>
            </w:r>
          </w:p>
          <w:p w:rsidR="00563A10" w:rsidRDefault="00563A10" w:rsidP="00563A10">
            <w:pPr>
              <w:pStyle w:val="BodyTextFirstIndent"/>
              <w:ind w:left="72" w:firstLine="0"/>
              <w:rPr>
                <w:rFonts w:asciiTheme="majorHAnsi" w:hAnsiTheme="majorHAnsi"/>
                <w:sz w:val="24"/>
                <w:szCs w:val="24"/>
              </w:rPr>
            </w:pPr>
          </w:p>
          <w:p w:rsidR="00563A10" w:rsidRDefault="00563A10" w:rsidP="00563A10">
            <w:pPr>
              <w:pStyle w:val="BodyTextFirstIndent"/>
              <w:ind w:left="72" w:firstLine="0"/>
              <w:rPr>
                <w:rFonts w:asciiTheme="majorHAnsi" w:hAnsiTheme="majorHAnsi"/>
                <w:sz w:val="24"/>
                <w:szCs w:val="24"/>
              </w:rPr>
            </w:pPr>
            <w:r>
              <w:rPr>
                <w:rFonts w:asciiTheme="majorHAnsi" w:hAnsiTheme="majorHAnsi"/>
                <w:sz w:val="24"/>
                <w:szCs w:val="24"/>
              </w:rPr>
              <w:t>Data available in different formats:</w:t>
            </w:r>
          </w:p>
          <w:p w:rsidR="00563A10" w:rsidRDefault="00563A10" w:rsidP="00563A10">
            <w:pPr>
              <w:pStyle w:val="BodyTextFirstIndent"/>
              <w:numPr>
                <w:ilvl w:val="0"/>
                <w:numId w:val="40"/>
              </w:numPr>
              <w:rPr>
                <w:rFonts w:asciiTheme="majorHAnsi" w:hAnsiTheme="majorHAnsi"/>
                <w:sz w:val="24"/>
                <w:szCs w:val="24"/>
              </w:rPr>
            </w:pPr>
            <w:r>
              <w:rPr>
                <w:rFonts w:asciiTheme="majorHAnsi" w:hAnsiTheme="majorHAnsi"/>
                <w:sz w:val="24"/>
                <w:szCs w:val="24"/>
              </w:rPr>
              <w:t>Maps, charts &amp; tables</w:t>
            </w:r>
          </w:p>
          <w:p w:rsidR="00563A10" w:rsidRDefault="00563A10" w:rsidP="00563A10">
            <w:pPr>
              <w:pStyle w:val="BodyTextFirstIndent"/>
              <w:numPr>
                <w:ilvl w:val="0"/>
                <w:numId w:val="40"/>
              </w:numPr>
              <w:rPr>
                <w:rFonts w:asciiTheme="majorHAnsi" w:hAnsiTheme="majorHAnsi"/>
                <w:sz w:val="24"/>
                <w:szCs w:val="24"/>
              </w:rPr>
            </w:pPr>
            <w:r>
              <w:rPr>
                <w:rFonts w:asciiTheme="majorHAnsi" w:hAnsiTheme="majorHAnsi"/>
                <w:sz w:val="24"/>
                <w:szCs w:val="24"/>
              </w:rPr>
              <w:t>Share &amp; Export</w:t>
            </w:r>
          </w:p>
          <w:p w:rsidR="00563A10" w:rsidRDefault="00563A10" w:rsidP="00563A10">
            <w:pPr>
              <w:pStyle w:val="BodyTextFirstIndent"/>
              <w:numPr>
                <w:ilvl w:val="0"/>
                <w:numId w:val="40"/>
              </w:numPr>
              <w:rPr>
                <w:rFonts w:asciiTheme="majorHAnsi" w:hAnsiTheme="majorHAnsi"/>
                <w:sz w:val="24"/>
                <w:szCs w:val="24"/>
              </w:rPr>
            </w:pPr>
            <w:r>
              <w:rPr>
                <w:rFonts w:asciiTheme="majorHAnsi" w:hAnsiTheme="majorHAnsi"/>
                <w:sz w:val="24"/>
                <w:szCs w:val="24"/>
              </w:rPr>
              <w:t>Data Requests</w:t>
            </w:r>
          </w:p>
          <w:p w:rsidR="00563A10" w:rsidRDefault="00563A10" w:rsidP="00563A10">
            <w:pPr>
              <w:pStyle w:val="BodyTextFirstIndent"/>
              <w:ind w:left="72" w:firstLine="0"/>
              <w:rPr>
                <w:rFonts w:asciiTheme="majorHAnsi" w:hAnsiTheme="majorHAnsi"/>
                <w:sz w:val="24"/>
                <w:szCs w:val="24"/>
              </w:rPr>
            </w:pPr>
          </w:p>
          <w:p w:rsidR="00563A10" w:rsidRDefault="00563A10" w:rsidP="00563A10">
            <w:pPr>
              <w:pStyle w:val="BodyTextFirstIndent"/>
              <w:ind w:left="72" w:firstLine="0"/>
              <w:rPr>
                <w:rFonts w:asciiTheme="majorHAnsi" w:hAnsiTheme="majorHAnsi"/>
                <w:sz w:val="24"/>
                <w:szCs w:val="24"/>
              </w:rPr>
            </w:pPr>
            <w:r>
              <w:rPr>
                <w:rFonts w:asciiTheme="majorHAnsi" w:hAnsiTheme="majorHAnsi"/>
                <w:sz w:val="24"/>
                <w:szCs w:val="24"/>
              </w:rPr>
              <w:t>Geographically at state and county levels; sub county level.</w:t>
            </w:r>
          </w:p>
          <w:p w:rsidR="00072264" w:rsidRDefault="00072264" w:rsidP="00563A10">
            <w:pPr>
              <w:pStyle w:val="BodyTextFirstIndent"/>
              <w:ind w:left="72" w:firstLine="0"/>
              <w:rPr>
                <w:rFonts w:asciiTheme="majorHAnsi" w:hAnsiTheme="majorHAnsi"/>
                <w:sz w:val="24"/>
                <w:szCs w:val="24"/>
              </w:rPr>
            </w:pPr>
          </w:p>
          <w:p w:rsidR="00072264" w:rsidRDefault="00072264" w:rsidP="00072264">
            <w:pPr>
              <w:rPr>
                <w:rFonts w:asciiTheme="majorHAnsi" w:hAnsiTheme="majorHAnsi" w:cstheme="minorHAnsi"/>
                <w:bCs/>
                <w:iCs/>
                <w:sz w:val="24"/>
                <w:szCs w:val="24"/>
              </w:rPr>
            </w:pPr>
            <w:r>
              <w:rPr>
                <w:rFonts w:asciiTheme="majorHAnsi" w:hAnsiTheme="majorHAnsi"/>
                <w:sz w:val="24"/>
                <w:szCs w:val="24"/>
              </w:rPr>
              <w:t>Training</w:t>
            </w:r>
            <w:r w:rsidR="009778FB">
              <w:rPr>
                <w:rFonts w:asciiTheme="majorHAnsi" w:hAnsiTheme="majorHAnsi"/>
                <w:sz w:val="24"/>
                <w:szCs w:val="24"/>
              </w:rPr>
              <w:t>, provided by Environmental Public Health Tracking,</w:t>
            </w:r>
            <w:r>
              <w:rPr>
                <w:rFonts w:asciiTheme="majorHAnsi" w:hAnsiTheme="majorHAnsi"/>
                <w:sz w:val="24"/>
                <w:szCs w:val="24"/>
              </w:rPr>
              <w:t xml:space="preserve"> would be a 2-hour training presented by </w:t>
            </w:r>
            <w:proofErr w:type="spellStart"/>
            <w:r w:rsidRPr="00974BB0">
              <w:rPr>
                <w:rFonts w:asciiTheme="majorHAnsi" w:hAnsiTheme="majorHAnsi" w:cstheme="minorHAnsi"/>
                <w:bCs/>
                <w:iCs/>
                <w:sz w:val="24"/>
                <w:szCs w:val="24"/>
              </w:rPr>
              <w:t>Nadège</w:t>
            </w:r>
            <w:proofErr w:type="spellEnd"/>
            <w:r w:rsidRPr="00974BB0">
              <w:rPr>
                <w:rFonts w:asciiTheme="majorHAnsi" w:hAnsiTheme="majorHAnsi" w:cstheme="minorHAnsi"/>
                <w:bCs/>
                <w:iCs/>
                <w:sz w:val="24"/>
                <w:szCs w:val="24"/>
              </w:rPr>
              <w:t xml:space="preserve"> </w:t>
            </w:r>
            <w:proofErr w:type="spellStart"/>
            <w:r w:rsidRPr="00974BB0">
              <w:rPr>
                <w:rFonts w:asciiTheme="majorHAnsi" w:hAnsiTheme="majorHAnsi" w:cstheme="minorHAnsi"/>
                <w:bCs/>
                <w:iCs/>
                <w:sz w:val="24"/>
                <w:szCs w:val="24"/>
              </w:rPr>
              <w:t>Dubuisson</w:t>
            </w:r>
            <w:proofErr w:type="spellEnd"/>
            <w:r>
              <w:rPr>
                <w:rFonts w:asciiTheme="majorHAnsi" w:hAnsiTheme="majorHAnsi" w:cstheme="minorHAnsi"/>
                <w:bCs/>
                <w:iCs/>
                <w:sz w:val="24"/>
                <w:szCs w:val="24"/>
              </w:rPr>
              <w:t xml:space="preserve"> – Health Educator and Kelly Cogswell </w:t>
            </w:r>
            <w:proofErr w:type="gramStart"/>
            <w:r>
              <w:rPr>
                <w:rFonts w:asciiTheme="majorHAnsi" w:hAnsiTheme="majorHAnsi" w:cstheme="minorHAnsi"/>
                <w:bCs/>
                <w:iCs/>
                <w:sz w:val="24"/>
                <w:szCs w:val="24"/>
              </w:rPr>
              <w:t>-  Epidemiologists</w:t>
            </w:r>
            <w:proofErr w:type="gramEnd"/>
            <w:r>
              <w:rPr>
                <w:rFonts w:asciiTheme="majorHAnsi" w:hAnsiTheme="majorHAnsi" w:cstheme="minorHAnsi"/>
                <w:bCs/>
                <w:iCs/>
                <w:sz w:val="24"/>
                <w:szCs w:val="24"/>
              </w:rPr>
              <w:t>.</w:t>
            </w:r>
          </w:p>
          <w:p w:rsidR="00072264" w:rsidRDefault="00072264" w:rsidP="00072264">
            <w:pPr>
              <w:rPr>
                <w:rFonts w:asciiTheme="majorHAnsi" w:hAnsiTheme="majorHAnsi" w:cstheme="minorHAnsi"/>
                <w:bCs/>
                <w:iCs/>
                <w:sz w:val="24"/>
                <w:szCs w:val="24"/>
              </w:rPr>
            </w:pPr>
          </w:p>
          <w:p w:rsidR="00072264" w:rsidRDefault="00072264" w:rsidP="00072264">
            <w:pPr>
              <w:rPr>
                <w:rFonts w:asciiTheme="majorHAnsi" w:hAnsiTheme="majorHAnsi" w:cstheme="minorHAnsi"/>
                <w:bCs/>
                <w:iCs/>
                <w:sz w:val="24"/>
                <w:szCs w:val="24"/>
              </w:rPr>
            </w:pPr>
            <w:r>
              <w:rPr>
                <w:rFonts w:asciiTheme="majorHAnsi" w:hAnsiTheme="majorHAnsi" w:cstheme="minorHAnsi"/>
                <w:bCs/>
                <w:iCs/>
                <w:sz w:val="24"/>
                <w:szCs w:val="24"/>
              </w:rPr>
              <w:lastRenderedPageBreak/>
              <w:t>Trying to determine if there is any interest from counties on being able to access this information.</w:t>
            </w:r>
          </w:p>
          <w:p w:rsidR="00072264" w:rsidRDefault="00072264" w:rsidP="00072264">
            <w:pPr>
              <w:rPr>
                <w:rFonts w:asciiTheme="majorHAnsi" w:hAnsiTheme="majorHAnsi" w:cstheme="minorHAnsi"/>
                <w:bCs/>
                <w:iCs/>
                <w:sz w:val="24"/>
                <w:szCs w:val="24"/>
              </w:rPr>
            </w:pPr>
          </w:p>
          <w:p w:rsidR="00072264" w:rsidRDefault="00072264" w:rsidP="00072264">
            <w:pPr>
              <w:rPr>
                <w:rFonts w:asciiTheme="majorHAnsi" w:hAnsiTheme="majorHAnsi" w:cstheme="minorHAnsi"/>
                <w:bCs/>
                <w:iCs/>
                <w:sz w:val="24"/>
                <w:szCs w:val="24"/>
              </w:rPr>
            </w:pPr>
            <w:r>
              <w:rPr>
                <w:rFonts w:asciiTheme="majorHAnsi" w:hAnsiTheme="majorHAnsi" w:cstheme="minorHAnsi"/>
                <w:bCs/>
                <w:iCs/>
                <w:sz w:val="24"/>
                <w:szCs w:val="24"/>
              </w:rPr>
              <w:t xml:space="preserve">Feedback – Kim Tierney / </w:t>
            </w:r>
            <w:proofErr w:type="spellStart"/>
            <w:r>
              <w:rPr>
                <w:rFonts w:asciiTheme="majorHAnsi" w:hAnsiTheme="majorHAnsi" w:cstheme="minorHAnsi"/>
                <w:bCs/>
                <w:iCs/>
                <w:sz w:val="24"/>
                <w:szCs w:val="24"/>
              </w:rPr>
              <w:t>Mult</w:t>
            </w:r>
            <w:proofErr w:type="spellEnd"/>
            <w:r>
              <w:rPr>
                <w:rFonts w:asciiTheme="majorHAnsi" w:hAnsiTheme="majorHAnsi" w:cstheme="minorHAnsi"/>
                <w:bCs/>
                <w:iCs/>
                <w:sz w:val="24"/>
                <w:szCs w:val="24"/>
              </w:rPr>
              <w:t xml:space="preserve"> Co, very interested</w:t>
            </w:r>
          </w:p>
          <w:p w:rsidR="00072264" w:rsidRDefault="00571F28" w:rsidP="00072264">
            <w:pPr>
              <w:rPr>
                <w:rFonts w:asciiTheme="majorHAnsi" w:hAnsiTheme="majorHAnsi" w:cstheme="minorHAnsi"/>
                <w:bCs/>
                <w:iCs/>
                <w:sz w:val="24"/>
                <w:szCs w:val="24"/>
              </w:rPr>
            </w:pPr>
            <w:r>
              <w:rPr>
                <w:rFonts w:asciiTheme="majorHAnsi" w:hAnsiTheme="majorHAnsi" w:cstheme="minorHAnsi"/>
                <w:bCs/>
                <w:iCs/>
                <w:sz w:val="24"/>
                <w:szCs w:val="24"/>
              </w:rPr>
              <w:t>Charlie Fautin / Benton – yes</w:t>
            </w:r>
          </w:p>
          <w:p w:rsidR="00072264" w:rsidRDefault="00072264" w:rsidP="00072264">
            <w:pPr>
              <w:rPr>
                <w:rFonts w:asciiTheme="majorHAnsi" w:hAnsiTheme="majorHAnsi" w:cstheme="minorHAnsi"/>
                <w:bCs/>
                <w:iCs/>
                <w:sz w:val="24"/>
                <w:szCs w:val="24"/>
              </w:rPr>
            </w:pPr>
            <w:r>
              <w:rPr>
                <w:rFonts w:asciiTheme="majorHAnsi" w:hAnsiTheme="majorHAnsi" w:cstheme="minorHAnsi"/>
                <w:bCs/>
                <w:iCs/>
                <w:sz w:val="24"/>
                <w:szCs w:val="24"/>
              </w:rPr>
              <w:t>Sherrie Ford / Columbia – yes</w:t>
            </w:r>
          </w:p>
          <w:p w:rsidR="00072264" w:rsidRDefault="00072264" w:rsidP="00072264">
            <w:pPr>
              <w:rPr>
                <w:rFonts w:asciiTheme="majorHAnsi" w:hAnsiTheme="majorHAnsi" w:cstheme="minorHAnsi"/>
                <w:bCs/>
                <w:iCs/>
                <w:sz w:val="24"/>
                <w:szCs w:val="24"/>
              </w:rPr>
            </w:pPr>
            <w:r>
              <w:rPr>
                <w:rFonts w:asciiTheme="majorHAnsi" w:hAnsiTheme="majorHAnsi" w:cstheme="minorHAnsi"/>
                <w:bCs/>
                <w:iCs/>
                <w:sz w:val="24"/>
                <w:szCs w:val="24"/>
              </w:rPr>
              <w:t>Tanya Phillips / Jackson – yes</w:t>
            </w:r>
          </w:p>
          <w:p w:rsidR="00072264" w:rsidRDefault="00072264" w:rsidP="00072264">
            <w:pPr>
              <w:rPr>
                <w:rFonts w:asciiTheme="majorHAnsi" w:hAnsiTheme="majorHAnsi" w:cstheme="minorHAnsi"/>
                <w:bCs/>
                <w:iCs/>
                <w:sz w:val="24"/>
                <w:szCs w:val="24"/>
              </w:rPr>
            </w:pPr>
            <w:r>
              <w:rPr>
                <w:rFonts w:asciiTheme="majorHAnsi" w:hAnsiTheme="majorHAnsi" w:cstheme="minorHAnsi"/>
                <w:bCs/>
                <w:iCs/>
                <w:sz w:val="24"/>
                <w:szCs w:val="24"/>
              </w:rPr>
              <w:t>Julie Aalbers / Clackamas – yes</w:t>
            </w:r>
          </w:p>
          <w:p w:rsidR="00072264" w:rsidRDefault="00072264" w:rsidP="00072264">
            <w:pPr>
              <w:rPr>
                <w:rFonts w:asciiTheme="majorHAnsi" w:hAnsiTheme="majorHAnsi" w:cstheme="minorHAnsi"/>
                <w:bCs/>
                <w:iCs/>
                <w:sz w:val="24"/>
                <w:szCs w:val="24"/>
              </w:rPr>
            </w:pPr>
            <w:r>
              <w:rPr>
                <w:rFonts w:asciiTheme="majorHAnsi" w:hAnsiTheme="majorHAnsi" w:cstheme="minorHAnsi"/>
                <w:bCs/>
                <w:iCs/>
                <w:sz w:val="24"/>
                <w:szCs w:val="24"/>
              </w:rPr>
              <w:t>Julie Hamilton</w:t>
            </w:r>
            <w:r w:rsidR="00571F28">
              <w:rPr>
                <w:rFonts w:asciiTheme="majorHAnsi" w:hAnsiTheme="majorHAnsi" w:cstheme="minorHAnsi"/>
                <w:bCs/>
                <w:iCs/>
                <w:sz w:val="24"/>
                <w:szCs w:val="24"/>
              </w:rPr>
              <w:t xml:space="preserve"> / Clackamas </w:t>
            </w:r>
            <w:r w:rsidR="00382B50">
              <w:rPr>
                <w:rFonts w:asciiTheme="majorHAnsi" w:hAnsiTheme="majorHAnsi" w:cstheme="minorHAnsi"/>
                <w:bCs/>
                <w:iCs/>
                <w:sz w:val="24"/>
                <w:szCs w:val="24"/>
              </w:rPr>
              <w:t>–</w:t>
            </w:r>
            <w:r w:rsidR="00571F28">
              <w:rPr>
                <w:rFonts w:asciiTheme="majorHAnsi" w:hAnsiTheme="majorHAnsi" w:cstheme="minorHAnsi"/>
                <w:bCs/>
                <w:iCs/>
                <w:sz w:val="24"/>
                <w:szCs w:val="24"/>
              </w:rPr>
              <w:t>yes</w:t>
            </w:r>
          </w:p>
          <w:p w:rsidR="00382B50" w:rsidRDefault="00382B50" w:rsidP="00072264">
            <w:pPr>
              <w:rPr>
                <w:rFonts w:asciiTheme="majorHAnsi" w:hAnsiTheme="majorHAnsi" w:cstheme="minorHAnsi"/>
                <w:bCs/>
                <w:iCs/>
                <w:sz w:val="24"/>
                <w:szCs w:val="24"/>
              </w:rPr>
            </w:pPr>
            <w:r>
              <w:rPr>
                <w:rFonts w:asciiTheme="majorHAnsi" w:hAnsiTheme="majorHAnsi" w:cstheme="minorHAnsi"/>
                <w:bCs/>
                <w:iCs/>
                <w:sz w:val="24"/>
                <w:szCs w:val="24"/>
              </w:rPr>
              <w:t>Amanda Garcia-Snell / Washington - yes</w:t>
            </w:r>
          </w:p>
          <w:p w:rsidR="00072264" w:rsidRDefault="00072264" w:rsidP="00072264">
            <w:pPr>
              <w:rPr>
                <w:rFonts w:asciiTheme="majorHAnsi" w:hAnsiTheme="majorHAnsi" w:cstheme="minorHAnsi"/>
                <w:bCs/>
                <w:iCs/>
                <w:sz w:val="24"/>
                <w:szCs w:val="24"/>
              </w:rPr>
            </w:pPr>
          </w:p>
          <w:p w:rsidR="00072264" w:rsidRDefault="00072264" w:rsidP="00072264">
            <w:pPr>
              <w:rPr>
                <w:rFonts w:asciiTheme="majorHAnsi" w:hAnsiTheme="majorHAnsi" w:cstheme="minorHAnsi"/>
                <w:bCs/>
                <w:iCs/>
                <w:sz w:val="24"/>
                <w:szCs w:val="24"/>
              </w:rPr>
            </w:pPr>
            <w:r>
              <w:rPr>
                <w:rFonts w:asciiTheme="majorHAnsi" w:hAnsiTheme="majorHAnsi" w:cstheme="minorHAnsi"/>
                <w:bCs/>
                <w:iCs/>
                <w:sz w:val="24"/>
                <w:szCs w:val="24"/>
              </w:rPr>
              <w:t xml:space="preserve">Curtis  &amp; EH will develop an email </w:t>
            </w:r>
            <w:r w:rsidR="009778FB">
              <w:rPr>
                <w:rFonts w:asciiTheme="majorHAnsi" w:hAnsiTheme="majorHAnsi" w:cstheme="minorHAnsi"/>
                <w:bCs/>
                <w:iCs/>
                <w:sz w:val="24"/>
                <w:szCs w:val="24"/>
              </w:rPr>
              <w:t xml:space="preserve">about the training opportunity </w:t>
            </w:r>
            <w:r>
              <w:rPr>
                <w:rFonts w:asciiTheme="majorHAnsi" w:hAnsiTheme="majorHAnsi" w:cstheme="minorHAnsi"/>
                <w:bCs/>
                <w:iCs/>
                <w:sz w:val="24"/>
                <w:szCs w:val="24"/>
              </w:rPr>
              <w:t>and send out to CLHO HC and others</w:t>
            </w:r>
            <w:r w:rsidR="001D720D">
              <w:rPr>
                <w:rFonts w:asciiTheme="majorHAnsi" w:hAnsiTheme="majorHAnsi" w:cstheme="minorHAnsi"/>
                <w:bCs/>
                <w:iCs/>
                <w:sz w:val="24"/>
                <w:szCs w:val="24"/>
              </w:rPr>
              <w:t xml:space="preserve"> (OPHI, PH, OPHA, CCOs, etc).</w:t>
            </w:r>
          </w:p>
          <w:p w:rsidR="00072264" w:rsidRDefault="00072264" w:rsidP="00072264">
            <w:pPr>
              <w:rPr>
                <w:rFonts w:asciiTheme="majorHAnsi" w:hAnsiTheme="majorHAnsi" w:cstheme="minorHAnsi"/>
                <w:bCs/>
                <w:iCs/>
                <w:sz w:val="24"/>
                <w:szCs w:val="24"/>
              </w:rPr>
            </w:pPr>
          </w:p>
          <w:p w:rsidR="00072264" w:rsidRDefault="00571F28" w:rsidP="00072264">
            <w:pPr>
              <w:rPr>
                <w:rFonts w:asciiTheme="majorHAnsi" w:hAnsiTheme="majorHAnsi" w:cstheme="minorHAnsi"/>
                <w:bCs/>
                <w:iCs/>
                <w:sz w:val="24"/>
                <w:szCs w:val="24"/>
              </w:rPr>
            </w:pPr>
            <w:r>
              <w:rPr>
                <w:rFonts w:asciiTheme="majorHAnsi" w:hAnsiTheme="majorHAnsi" w:cstheme="minorHAnsi"/>
                <w:bCs/>
                <w:iCs/>
                <w:sz w:val="24"/>
                <w:szCs w:val="24"/>
              </w:rPr>
              <w:t xml:space="preserve">Information regarding the training will be sent out through the </w:t>
            </w:r>
            <w:proofErr w:type="spellStart"/>
            <w:r>
              <w:rPr>
                <w:rFonts w:asciiTheme="majorHAnsi" w:hAnsiTheme="majorHAnsi" w:cstheme="minorHAnsi"/>
                <w:bCs/>
                <w:iCs/>
                <w:sz w:val="24"/>
                <w:szCs w:val="24"/>
              </w:rPr>
              <w:t>listserve</w:t>
            </w:r>
            <w:proofErr w:type="spellEnd"/>
            <w:r>
              <w:rPr>
                <w:rFonts w:asciiTheme="majorHAnsi" w:hAnsiTheme="majorHAnsi" w:cstheme="minorHAnsi"/>
                <w:bCs/>
                <w:iCs/>
                <w:sz w:val="24"/>
                <w:szCs w:val="24"/>
              </w:rPr>
              <w:t xml:space="preserve"> and to other organization.  Request was made that the email should be sure to m</w:t>
            </w:r>
            <w:r w:rsidR="00072264">
              <w:rPr>
                <w:rFonts w:asciiTheme="majorHAnsi" w:hAnsiTheme="majorHAnsi" w:cstheme="minorHAnsi"/>
                <w:bCs/>
                <w:iCs/>
                <w:sz w:val="24"/>
                <w:szCs w:val="24"/>
              </w:rPr>
              <w:t>ention that it isn’t only Environmental data</w:t>
            </w:r>
            <w:r>
              <w:rPr>
                <w:rFonts w:asciiTheme="majorHAnsi" w:hAnsiTheme="majorHAnsi" w:cstheme="minorHAnsi"/>
                <w:bCs/>
                <w:iCs/>
                <w:sz w:val="24"/>
                <w:szCs w:val="24"/>
              </w:rPr>
              <w:t>.</w:t>
            </w:r>
          </w:p>
          <w:p w:rsidR="00072264" w:rsidRPr="00563A10" w:rsidRDefault="00072264" w:rsidP="00072264">
            <w:pPr>
              <w:pStyle w:val="BodyTextFirstIndent"/>
              <w:ind w:firstLine="0"/>
              <w:rPr>
                <w:rFonts w:asciiTheme="majorHAnsi" w:hAnsiTheme="majorHAnsi"/>
                <w:sz w:val="24"/>
                <w:szCs w:val="24"/>
              </w:rPr>
            </w:pPr>
          </w:p>
        </w:tc>
        <w:tc>
          <w:tcPr>
            <w:tcW w:w="2088" w:type="dxa"/>
          </w:tcPr>
          <w:p w:rsidR="00600806" w:rsidRPr="00974BB0" w:rsidRDefault="00C575DF" w:rsidP="009247C3">
            <w:pPr>
              <w:rPr>
                <w:rFonts w:asciiTheme="majorHAnsi" w:hAnsiTheme="majorHAnsi" w:cstheme="minorHAnsi"/>
                <w:sz w:val="24"/>
                <w:szCs w:val="24"/>
              </w:rPr>
            </w:pPr>
            <w:r w:rsidRPr="00974BB0">
              <w:rPr>
                <w:rFonts w:asciiTheme="majorHAnsi" w:hAnsiTheme="majorHAnsi" w:cstheme="minorHAnsi"/>
                <w:sz w:val="24"/>
                <w:szCs w:val="24"/>
              </w:rPr>
              <w:lastRenderedPageBreak/>
              <w:t>Curtis Cude</w:t>
            </w:r>
            <w:r w:rsidR="00FD3753">
              <w:rPr>
                <w:rFonts w:asciiTheme="majorHAnsi" w:hAnsiTheme="majorHAnsi" w:cstheme="minorHAnsi"/>
                <w:sz w:val="24"/>
                <w:szCs w:val="24"/>
              </w:rPr>
              <w:t xml:space="preserve"> – Interim Administrator</w:t>
            </w:r>
          </w:p>
          <w:p w:rsidR="00FD3753" w:rsidRDefault="00FD3753" w:rsidP="009247C3">
            <w:pPr>
              <w:rPr>
                <w:rFonts w:asciiTheme="majorHAnsi" w:hAnsiTheme="majorHAnsi" w:cstheme="minorHAnsi"/>
                <w:bCs/>
                <w:iCs/>
                <w:sz w:val="24"/>
                <w:szCs w:val="24"/>
              </w:rPr>
            </w:pPr>
          </w:p>
          <w:p w:rsidR="00C575DF" w:rsidRDefault="00C575DF" w:rsidP="009247C3">
            <w:pPr>
              <w:rPr>
                <w:rFonts w:asciiTheme="majorHAnsi" w:hAnsiTheme="majorHAnsi" w:cstheme="minorHAnsi"/>
                <w:bCs/>
                <w:iCs/>
                <w:sz w:val="24"/>
                <w:szCs w:val="24"/>
              </w:rPr>
            </w:pPr>
            <w:proofErr w:type="spellStart"/>
            <w:r w:rsidRPr="00974BB0">
              <w:rPr>
                <w:rFonts w:asciiTheme="majorHAnsi" w:hAnsiTheme="majorHAnsi" w:cstheme="minorHAnsi"/>
                <w:bCs/>
                <w:iCs/>
                <w:sz w:val="24"/>
                <w:szCs w:val="24"/>
              </w:rPr>
              <w:t>Nadège</w:t>
            </w:r>
            <w:proofErr w:type="spellEnd"/>
            <w:r w:rsidRPr="00974BB0">
              <w:rPr>
                <w:rFonts w:asciiTheme="majorHAnsi" w:hAnsiTheme="majorHAnsi" w:cstheme="minorHAnsi"/>
                <w:bCs/>
                <w:iCs/>
                <w:sz w:val="24"/>
                <w:szCs w:val="24"/>
              </w:rPr>
              <w:t xml:space="preserve"> </w:t>
            </w:r>
            <w:proofErr w:type="spellStart"/>
            <w:r w:rsidRPr="00974BB0">
              <w:rPr>
                <w:rFonts w:asciiTheme="majorHAnsi" w:hAnsiTheme="majorHAnsi" w:cstheme="minorHAnsi"/>
                <w:bCs/>
                <w:iCs/>
                <w:sz w:val="24"/>
                <w:szCs w:val="24"/>
              </w:rPr>
              <w:t>Dubuisson</w:t>
            </w:r>
            <w:proofErr w:type="spellEnd"/>
            <w:r w:rsidR="00FD3753">
              <w:rPr>
                <w:rFonts w:asciiTheme="majorHAnsi" w:hAnsiTheme="majorHAnsi" w:cstheme="minorHAnsi"/>
                <w:bCs/>
                <w:iCs/>
                <w:sz w:val="24"/>
                <w:szCs w:val="24"/>
              </w:rPr>
              <w:t xml:space="preserve"> – Health Educator</w:t>
            </w:r>
          </w:p>
          <w:p w:rsidR="00FD3753" w:rsidRDefault="00FD3753" w:rsidP="009247C3">
            <w:pPr>
              <w:rPr>
                <w:rFonts w:asciiTheme="majorHAnsi" w:hAnsiTheme="majorHAnsi" w:cstheme="minorHAnsi"/>
                <w:bCs/>
                <w:iCs/>
                <w:sz w:val="24"/>
                <w:szCs w:val="24"/>
              </w:rPr>
            </w:pPr>
          </w:p>
          <w:p w:rsidR="00FD3753" w:rsidRDefault="00FD3753" w:rsidP="009247C3">
            <w:pPr>
              <w:rPr>
                <w:rFonts w:asciiTheme="majorHAnsi" w:hAnsiTheme="majorHAnsi" w:cstheme="minorHAnsi"/>
                <w:bCs/>
                <w:iCs/>
                <w:sz w:val="24"/>
                <w:szCs w:val="24"/>
              </w:rPr>
            </w:pPr>
            <w:r>
              <w:rPr>
                <w:rFonts w:asciiTheme="majorHAnsi" w:hAnsiTheme="majorHAnsi" w:cstheme="minorHAnsi"/>
                <w:bCs/>
                <w:iCs/>
                <w:sz w:val="24"/>
                <w:szCs w:val="24"/>
              </w:rPr>
              <w:t>Kelly Co</w:t>
            </w:r>
            <w:r w:rsidR="00296752">
              <w:rPr>
                <w:rFonts w:asciiTheme="majorHAnsi" w:hAnsiTheme="majorHAnsi" w:cstheme="minorHAnsi"/>
                <w:bCs/>
                <w:iCs/>
                <w:sz w:val="24"/>
                <w:szCs w:val="24"/>
              </w:rPr>
              <w:t>gs</w:t>
            </w:r>
            <w:r>
              <w:rPr>
                <w:rFonts w:asciiTheme="majorHAnsi" w:hAnsiTheme="majorHAnsi" w:cstheme="minorHAnsi"/>
                <w:bCs/>
                <w:iCs/>
                <w:sz w:val="24"/>
                <w:szCs w:val="24"/>
              </w:rPr>
              <w:t xml:space="preserve">well -  </w:t>
            </w:r>
            <w:r w:rsidR="00296752">
              <w:rPr>
                <w:rFonts w:asciiTheme="majorHAnsi" w:hAnsiTheme="majorHAnsi" w:cstheme="minorHAnsi"/>
                <w:bCs/>
                <w:iCs/>
                <w:sz w:val="24"/>
                <w:szCs w:val="24"/>
              </w:rPr>
              <w:t>Epidemiologists</w:t>
            </w:r>
            <w:r>
              <w:rPr>
                <w:rFonts w:asciiTheme="majorHAnsi" w:hAnsiTheme="majorHAnsi" w:cstheme="minorHAnsi"/>
                <w:bCs/>
                <w:iCs/>
                <w:sz w:val="24"/>
                <w:szCs w:val="24"/>
              </w:rPr>
              <w:t xml:space="preserve"> </w:t>
            </w:r>
          </w:p>
          <w:p w:rsidR="00FD3753" w:rsidRPr="00974BB0" w:rsidRDefault="00FD3753" w:rsidP="009247C3">
            <w:pPr>
              <w:rPr>
                <w:rFonts w:asciiTheme="majorHAnsi" w:hAnsiTheme="majorHAnsi"/>
                <w:sz w:val="24"/>
                <w:szCs w:val="24"/>
              </w:rPr>
            </w:pPr>
          </w:p>
        </w:tc>
      </w:tr>
      <w:tr w:rsidR="007C6A0D" w:rsidRPr="00D81791" w:rsidTr="009778FB">
        <w:trPr>
          <w:trHeight w:val="1160"/>
        </w:trPr>
        <w:tc>
          <w:tcPr>
            <w:tcW w:w="2808" w:type="dxa"/>
          </w:tcPr>
          <w:p w:rsidR="007C6A0D" w:rsidRDefault="007C6A0D" w:rsidP="000D0906">
            <w:pPr>
              <w:rPr>
                <w:rFonts w:asciiTheme="majorHAnsi" w:hAnsiTheme="majorHAnsi"/>
                <w:sz w:val="24"/>
                <w:szCs w:val="24"/>
              </w:rPr>
            </w:pPr>
            <w:r>
              <w:rPr>
                <w:rFonts w:asciiTheme="majorHAnsi" w:hAnsiTheme="majorHAnsi"/>
                <w:b/>
                <w:sz w:val="24"/>
                <w:szCs w:val="24"/>
              </w:rPr>
              <w:lastRenderedPageBreak/>
              <w:t xml:space="preserve">Governor’s Budget </w:t>
            </w:r>
            <w:r>
              <w:rPr>
                <w:rFonts w:asciiTheme="majorHAnsi" w:hAnsiTheme="majorHAnsi"/>
                <w:sz w:val="24"/>
                <w:szCs w:val="24"/>
              </w:rPr>
              <w:t>(25 min)</w:t>
            </w:r>
          </w:p>
          <w:p w:rsidR="007C6A0D" w:rsidRPr="006E35F2" w:rsidRDefault="007C6A0D" w:rsidP="000D0906">
            <w:pPr>
              <w:rPr>
                <w:rFonts w:asciiTheme="majorHAnsi" w:hAnsiTheme="majorHAnsi"/>
                <w:sz w:val="24"/>
                <w:szCs w:val="24"/>
              </w:rPr>
            </w:pPr>
            <w:r>
              <w:rPr>
                <w:rFonts w:asciiTheme="majorHAnsi" w:hAnsiTheme="majorHAnsi"/>
                <w:sz w:val="24"/>
                <w:szCs w:val="24"/>
              </w:rPr>
              <w:t>1:30 – 1:55</w:t>
            </w:r>
          </w:p>
        </w:tc>
        <w:tc>
          <w:tcPr>
            <w:tcW w:w="4410" w:type="dxa"/>
          </w:tcPr>
          <w:p w:rsidR="007C6A0D" w:rsidRPr="006E35F2" w:rsidRDefault="007C6A0D" w:rsidP="006E35F2">
            <w:pPr>
              <w:rPr>
                <w:rFonts w:asciiTheme="majorHAnsi" w:hAnsiTheme="majorHAnsi"/>
                <w:sz w:val="24"/>
                <w:szCs w:val="24"/>
              </w:rPr>
            </w:pPr>
            <w:r>
              <w:rPr>
                <w:rFonts w:asciiTheme="majorHAnsi" w:hAnsiTheme="majorHAnsi"/>
                <w:b/>
                <w:sz w:val="24"/>
                <w:szCs w:val="24"/>
                <w:u w:val="single"/>
              </w:rPr>
              <w:t xml:space="preserve">Background: </w:t>
            </w:r>
            <w:r w:rsidRPr="006E35F2">
              <w:rPr>
                <w:rFonts w:asciiTheme="majorHAnsi" w:hAnsiTheme="majorHAnsi"/>
                <w:sz w:val="24"/>
                <w:szCs w:val="24"/>
              </w:rPr>
              <w:t xml:space="preserve">On December 1, the Governor released his recommended budget for the 2015-2017 biennium. The Governor’s Recommended Budget did </w:t>
            </w:r>
            <w:r w:rsidRPr="006E35F2">
              <w:rPr>
                <w:rFonts w:asciiTheme="majorHAnsi" w:hAnsiTheme="majorHAnsi"/>
                <w:sz w:val="24"/>
                <w:szCs w:val="24"/>
                <w:u w:val="single"/>
              </w:rPr>
              <w:t>not</w:t>
            </w:r>
            <w:r w:rsidRPr="006E35F2">
              <w:rPr>
                <w:rFonts w:asciiTheme="majorHAnsi" w:hAnsiTheme="majorHAnsi"/>
                <w:sz w:val="24"/>
                <w:szCs w:val="24"/>
              </w:rPr>
              <w:t xml:space="preserve"> include the $4 million from the Tobacco Master Settlement Agreement that was allocated to the Oregon Health Authority's Tobacco Prevention and Education Program in 2013-2015.</w:t>
            </w:r>
          </w:p>
          <w:p w:rsidR="007C6A0D" w:rsidRPr="006E35F2" w:rsidRDefault="007C6A0D" w:rsidP="006E35F2">
            <w:pPr>
              <w:rPr>
                <w:rFonts w:asciiTheme="majorHAnsi" w:hAnsiTheme="majorHAnsi"/>
                <w:sz w:val="24"/>
                <w:szCs w:val="24"/>
              </w:rPr>
            </w:pPr>
          </w:p>
          <w:p w:rsidR="007C6A0D" w:rsidRDefault="007C6A0D" w:rsidP="006E35F2">
            <w:pPr>
              <w:rPr>
                <w:rFonts w:asciiTheme="majorHAnsi" w:hAnsiTheme="majorHAnsi"/>
                <w:sz w:val="24"/>
                <w:szCs w:val="24"/>
              </w:rPr>
            </w:pPr>
            <w:r w:rsidRPr="006E35F2">
              <w:rPr>
                <w:rFonts w:asciiTheme="majorHAnsi" w:hAnsiTheme="majorHAnsi"/>
                <w:sz w:val="24"/>
                <w:szCs w:val="24"/>
              </w:rPr>
              <w:t xml:space="preserve">Much of these resources were directed to local tobacco retail policy efforts - SPArC grants, health communication strategies to support those efforts, </w:t>
            </w:r>
            <w:r w:rsidRPr="006E35F2">
              <w:rPr>
                <w:rFonts w:asciiTheme="majorHAnsi" w:hAnsiTheme="majorHAnsi"/>
                <w:sz w:val="24"/>
                <w:szCs w:val="24"/>
              </w:rPr>
              <w:lastRenderedPageBreak/>
              <w:t xml:space="preserve">training and technical assistance and evaluation support.  At this time, we are not aware of any other changes to TPEP's tobacco tax allocation </w:t>
            </w:r>
            <w:proofErr w:type="gramStart"/>
            <w:r w:rsidRPr="006E35F2">
              <w:rPr>
                <w:rFonts w:asciiTheme="majorHAnsi" w:hAnsiTheme="majorHAnsi"/>
                <w:sz w:val="24"/>
                <w:szCs w:val="24"/>
              </w:rPr>
              <w:t>for the 2015-2017 biennium</w:t>
            </w:r>
            <w:proofErr w:type="gramEnd"/>
            <w:r w:rsidRPr="006E35F2">
              <w:rPr>
                <w:rFonts w:asciiTheme="majorHAnsi" w:hAnsiTheme="majorHAnsi"/>
                <w:sz w:val="24"/>
                <w:szCs w:val="24"/>
              </w:rPr>
              <w:t>.  We will keep local programs posted through communications with the CLHO Healthy Communities Committee co-chairs.  In the meantime, please refer any questions about the TPEP budget to Luci Longoria (</w:t>
            </w:r>
            <w:hyperlink r:id="rId10" w:history="1">
              <w:r w:rsidRPr="006E35F2">
                <w:rPr>
                  <w:rStyle w:val="Hyperlink"/>
                  <w:rFonts w:asciiTheme="majorHAnsi" w:hAnsiTheme="majorHAnsi"/>
                  <w:sz w:val="24"/>
                  <w:szCs w:val="24"/>
                </w:rPr>
                <w:t>luci.longoria@state.or.us</w:t>
              </w:r>
            </w:hyperlink>
            <w:r>
              <w:rPr>
                <w:rFonts w:asciiTheme="majorHAnsi" w:hAnsiTheme="majorHAnsi"/>
                <w:sz w:val="24"/>
                <w:szCs w:val="24"/>
              </w:rPr>
              <w:t>, 971-673-1064) or Karen Girard (</w:t>
            </w:r>
            <w:hyperlink r:id="rId11" w:history="1">
              <w:r w:rsidRPr="008C5EF6">
                <w:rPr>
                  <w:rStyle w:val="Hyperlink"/>
                  <w:rFonts w:asciiTheme="majorHAnsi" w:hAnsiTheme="majorHAnsi"/>
                  <w:sz w:val="24"/>
                  <w:szCs w:val="24"/>
                </w:rPr>
                <w:t>karen.e.girard@state.or.us</w:t>
              </w:r>
            </w:hyperlink>
            <w:r>
              <w:rPr>
                <w:rFonts w:asciiTheme="majorHAnsi" w:hAnsiTheme="majorHAnsi"/>
                <w:sz w:val="24"/>
                <w:szCs w:val="24"/>
              </w:rPr>
              <w:t>, 971-673-1046).</w:t>
            </w:r>
          </w:p>
          <w:p w:rsidR="007C6A0D" w:rsidRPr="00D436E0" w:rsidRDefault="007C6A0D" w:rsidP="006E35F2">
            <w:pPr>
              <w:rPr>
                <w:rFonts w:asciiTheme="majorHAnsi" w:hAnsiTheme="majorHAnsi"/>
                <w:sz w:val="24"/>
                <w:szCs w:val="24"/>
              </w:rPr>
            </w:pPr>
          </w:p>
          <w:p w:rsidR="007C6A0D" w:rsidRPr="006E35F2" w:rsidRDefault="007C6A0D" w:rsidP="00D436E0">
            <w:pPr>
              <w:rPr>
                <w:rFonts w:asciiTheme="majorHAnsi" w:hAnsiTheme="majorHAnsi"/>
                <w:sz w:val="24"/>
                <w:szCs w:val="24"/>
              </w:rPr>
            </w:pPr>
            <w:r w:rsidRPr="00D436E0">
              <w:rPr>
                <w:rFonts w:asciiTheme="majorHAnsi" w:hAnsiTheme="majorHAnsi"/>
                <w:b/>
                <w:sz w:val="24"/>
                <w:szCs w:val="24"/>
                <w:u w:val="single"/>
              </w:rPr>
              <w:t>Objective:</w:t>
            </w:r>
            <w:r w:rsidRPr="00D436E0">
              <w:rPr>
                <w:rFonts w:asciiTheme="majorHAnsi" w:hAnsiTheme="majorHAnsi"/>
                <w:sz w:val="24"/>
                <w:szCs w:val="24"/>
              </w:rPr>
              <w:t xml:space="preserve"> Inform committee about 2015-2017 Governor’s Recommended Budget.  Identify information needed by the committee and determine how to share information with LHD’s.</w:t>
            </w:r>
          </w:p>
        </w:tc>
        <w:tc>
          <w:tcPr>
            <w:tcW w:w="5310" w:type="dxa"/>
          </w:tcPr>
          <w:p w:rsidR="007C6A0D" w:rsidRDefault="007C6A0D" w:rsidP="00545BF4">
            <w:pPr>
              <w:rPr>
                <w:rFonts w:asciiTheme="majorHAnsi" w:hAnsiTheme="majorHAnsi"/>
                <w:sz w:val="24"/>
                <w:szCs w:val="24"/>
              </w:rPr>
            </w:pPr>
            <w:r>
              <w:rPr>
                <w:rFonts w:asciiTheme="majorHAnsi" w:hAnsiTheme="majorHAnsi"/>
                <w:sz w:val="24"/>
                <w:szCs w:val="24"/>
              </w:rPr>
              <w:lastRenderedPageBreak/>
              <w:t>TMSA MONIES THAT WERE TO GO TO OHA TPEP NOT IN THE GOVERNOR’S BUDGET – just want everyone to be aware of this.</w:t>
            </w:r>
          </w:p>
          <w:p w:rsidR="007C6A0D" w:rsidRDefault="007C6A0D" w:rsidP="00545BF4">
            <w:pPr>
              <w:rPr>
                <w:rFonts w:asciiTheme="majorHAnsi" w:hAnsiTheme="majorHAnsi"/>
                <w:sz w:val="24"/>
                <w:szCs w:val="24"/>
              </w:rPr>
            </w:pPr>
          </w:p>
          <w:p w:rsidR="007C6A0D" w:rsidRDefault="007C6A0D" w:rsidP="00545BF4">
            <w:pPr>
              <w:rPr>
                <w:rFonts w:asciiTheme="majorHAnsi" w:hAnsiTheme="majorHAnsi"/>
                <w:sz w:val="24"/>
                <w:szCs w:val="24"/>
              </w:rPr>
            </w:pPr>
            <w:proofErr w:type="spellStart"/>
            <w:r>
              <w:rPr>
                <w:rFonts w:asciiTheme="majorHAnsi" w:hAnsiTheme="majorHAnsi"/>
                <w:sz w:val="24"/>
                <w:szCs w:val="24"/>
              </w:rPr>
              <w:t>Synar</w:t>
            </w:r>
            <w:proofErr w:type="spellEnd"/>
            <w:r>
              <w:rPr>
                <w:rFonts w:asciiTheme="majorHAnsi" w:hAnsiTheme="majorHAnsi"/>
                <w:sz w:val="24"/>
                <w:szCs w:val="24"/>
              </w:rPr>
              <w:t xml:space="preserve"> program funding does not come through the TMSA funds.</w:t>
            </w:r>
          </w:p>
          <w:p w:rsidR="007C6A0D" w:rsidRDefault="007C6A0D" w:rsidP="00545BF4">
            <w:pPr>
              <w:rPr>
                <w:rFonts w:asciiTheme="majorHAnsi" w:hAnsiTheme="majorHAnsi"/>
                <w:sz w:val="24"/>
                <w:szCs w:val="24"/>
              </w:rPr>
            </w:pPr>
          </w:p>
          <w:p w:rsidR="007C6A0D" w:rsidRDefault="007C6A0D" w:rsidP="00545BF4">
            <w:pPr>
              <w:rPr>
                <w:rFonts w:asciiTheme="majorHAnsi" w:hAnsiTheme="majorHAnsi"/>
                <w:sz w:val="24"/>
                <w:szCs w:val="24"/>
              </w:rPr>
            </w:pPr>
            <w:r>
              <w:rPr>
                <w:rFonts w:asciiTheme="majorHAnsi" w:hAnsiTheme="majorHAnsi"/>
                <w:sz w:val="24"/>
                <w:szCs w:val="24"/>
              </w:rPr>
              <w:t>Do we know where the TMSA dollars are being proposed to go to?  Not at this time.</w:t>
            </w:r>
          </w:p>
          <w:p w:rsidR="007C6A0D" w:rsidRDefault="007C6A0D" w:rsidP="00545BF4">
            <w:pPr>
              <w:rPr>
                <w:rFonts w:asciiTheme="majorHAnsi" w:hAnsiTheme="majorHAnsi"/>
                <w:sz w:val="24"/>
                <w:szCs w:val="24"/>
              </w:rPr>
            </w:pPr>
          </w:p>
          <w:p w:rsidR="007C6A0D" w:rsidRDefault="007C6A0D" w:rsidP="00545BF4">
            <w:pPr>
              <w:rPr>
                <w:rFonts w:asciiTheme="majorHAnsi" w:hAnsiTheme="majorHAnsi"/>
                <w:sz w:val="24"/>
                <w:szCs w:val="24"/>
              </w:rPr>
            </w:pPr>
            <w:r>
              <w:rPr>
                <w:rFonts w:asciiTheme="majorHAnsi" w:hAnsiTheme="majorHAnsi"/>
                <w:sz w:val="24"/>
                <w:szCs w:val="24"/>
              </w:rPr>
              <w:t xml:space="preserve">Charlie Fautin is on the CLHO Legislative Committee.  This is on the agenda for the meeting next week.  Securing TMSA funding for Tobacco Prevention is one of the priorities adopted by </w:t>
            </w:r>
            <w:r>
              <w:rPr>
                <w:rFonts w:asciiTheme="majorHAnsi" w:hAnsiTheme="majorHAnsi"/>
                <w:sz w:val="24"/>
                <w:szCs w:val="24"/>
              </w:rPr>
              <w:lastRenderedPageBreak/>
              <w:t>CLHO.  This will be at or near the top of CLHO Legislative agenda.</w:t>
            </w:r>
          </w:p>
          <w:p w:rsidR="007C6A0D" w:rsidRDefault="007C6A0D" w:rsidP="00545BF4">
            <w:pPr>
              <w:rPr>
                <w:rFonts w:asciiTheme="majorHAnsi" w:hAnsiTheme="majorHAnsi"/>
                <w:sz w:val="24"/>
                <w:szCs w:val="24"/>
              </w:rPr>
            </w:pPr>
          </w:p>
          <w:p w:rsidR="007C6A0D" w:rsidRPr="00D81791" w:rsidRDefault="007C6A0D" w:rsidP="00545BF4">
            <w:pPr>
              <w:rPr>
                <w:rFonts w:asciiTheme="majorHAnsi" w:hAnsiTheme="majorHAnsi"/>
                <w:sz w:val="24"/>
                <w:szCs w:val="24"/>
              </w:rPr>
            </w:pPr>
            <w:r>
              <w:rPr>
                <w:rFonts w:asciiTheme="majorHAnsi" w:hAnsiTheme="majorHAnsi"/>
                <w:sz w:val="24"/>
                <w:szCs w:val="24"/>
              </w:rPr>
              <w:t>Historically, two years ago was the first time any TMSA funds went to Tobacco Prevention.</w:t>
            </w:r>
          </w:p>
        </w:tc>
        <w:tc>
          <w:tcPr>
            <w:tcW w:w="2088" w:type="dxa"/>
          </w:tcPr>
          <w:p w:rsidR="007C6A0D" w:rsidRPr="00D81791" w:rsidRDefault="007C6A0D" w:rsidP="00545BF4">
            <w:pPr>
              <w:rPr>
                <w:rFonts w:asciiTheme="majorHAnsi" w:hAnsiTheme="majorHAnsi"/>
                <w:sz w:val="24"/>
                <w:szCs w:val="24"/>
              </w:rPr>
            </w:pPr>
            <w:r>
              <w:rPr>
                <w:rFonts w:asciiTheme="majorHAnsi" w:hAnsiTheme="majorHAnsi"/>
                <w:sz w:val="24"/>
                <w:szCs w:val="24"/>
              </w:rPr>
              <w:lastRenderedPageBreak/>
              <w:t>Tanya Phillips with Karen Girard and Luci Longoria providing background</w:t>
            </w:r>
          </w:p>
        </w:tc>
      </w:tr>
      <w:tr w:rsidR="00663EBC" w:rsidRPr="00D81791" w:rsidTr="009778FB">
        <w:trPr>
          <w:trHeight w:val="1160"/>
        </w:trPr>
        <w:tc>
          <w:tcPr>
            <w:tcW w:w="2808" w:type="dxa"/>
          </w:tcPr>
          <w:p w:rsidR="00663EBC" w:rsidRPr="00D81791" w:rsidRDefault="00663EBC" w:rsidP="0001214E">
            <w:pPr>
              <w:rPr>
                <w:rFonts w:asciiTheme="majorHAnsi" w:hAnsiTheme="majorHAnsi"/>
                <w:sz w:val="24"/>
                <w:szCs w:val="24"/>
              </w:rPr>
            </w:pPr>
            <w:r w:rsidRPr="00D81791">
              <w:rPr>
                <w:rFonts w:asciiTheme="majorHAnsi" w:hAnsiTheme="majorHAnsi"/>
                <w:sz w:val="24"/>
                <w:szCs w:val="24"/>
              </w:rPr>
              <w:lastRenderedPageBreak/>
              <w:t>Updates &amp; Announcements</w:t>
            </w:r>
            <w:r w:rsidR="002D2EA2">
              <w:rPr>
                <w:rFonts w:asciiTheme="majorHAnsi" w:hAnsiTheme="majorHAnsi"/>
                <w:sz w:val="24"/>
                <w:szCs w:val="24"/>
              </w:rPr>
              <w:t xml:space="preserve"> (2</w:t>
            </w:r>
            <w:r w:rsidR="00380DFC" w:rsidRPr="00D81791">
              <w:rPr>
                <w:rFonts w:asciiTheme="majorHAnsi" w:hAnsiTheme="majorHAnsi"/>
                <w:sz w:val="24"/>
                <w:szCs w:val="24"/>
              </w:rPr>
              <w:t>0 min)</w:t>
            </w:r>
          </w:p>
          <w:p w:rsidR="00663EBC" w:rsidRPr="00D81791" w:rsidRDefault="000E3D5E" w:rsidP="000E3D5E">
            <w:pPr>
              <w:rPr>
                <w:rFonts w:asciiTheme="majorHAnsi" w:hAnsiTheme="majorHAnsi"/>
                <w:sz w:val="24"/>
                <w:szCs w:val="24"/>
              </w:rPr>
            </w:pPr>
            <w:r>
              <w:rPr>
                <w:rFonts w:asciiTheme="majorHAnsi" w:hAnsiTheme="majorHAnsi"/>
                <w:sz w:val="24"/>
                <w:szCs w:val="24"/>
              </w:rPr>
              <w:t>1</w:t>
            </w:r>
            <w:r w:rsidR="006E35F2">
              <w:rPr>
                <w:rFonts w:asciiTheme="majorHAnsi" w:hAnsiTheme="majorHAnsi"/>
                <w:sz w:val="24"/>
                <w:szCs w:val="24"/>
              </w:rPr>
              <w:t>:</w:t>
            </w:r>
            <w:r>
              <w:rPr>
                <w:rFonts w:asciiTheme="majorHAnsi" w:hAnsiTheme="majorHAnsi"/>
                <w:sz w:val="24"/>
                <w:szCs w:val="24"/>
              </w:rPr>
              <w:t>55</w:t>
            </w:r>
            <w:r w:rsidR="006E35F2">
              <w:rPr>
                <w:rFonts w:asciiTheme="majorHAnsi" w:hAnsiTheme="majorHAnsi"/>
                <w:sz w:val="24"/>
                <w:szCs w:val="24"/>
              </w:rPr>
              <w:t xml:space="preserve"> – </w:t>
            </w:r>
            <w:r>
              <w:rPr>
                <w:rFonts w:asciiTheme="majorHAnsi" w:hAnsiTheme="majorHAnsi"/>
                <w:sz w:val="24"/>
                <w:szCs w:val="24"/>
              </w:rPr>
              <w:t>2:15</w:t>
            </w:r>
          </w:p>
        </w:tc>
        <w:tc>
          <w:tcPr>
            <w:tcW w:w="4410" w:type="dxa"/>
          </w:tcPr>
          <w:p w:rsidR="004B062B" w:rsidRPr="00D81791" w:rsidRDefault="004B062B" w:rsidP="009778FB">
            <w:pPr>
              <w:rPr>
                <w:rFonts w:asciiTheme="majorHAnsi" w:hAnsiTheme="majorHAnsi"/>
                <w:sz w:val="24"/>
                <w:szCs w:val="24"/>
              </w:rPr>
            </w:pPr>
          </w:p>
        </w:tc>
        <w:tc>
          <w:tcPr>
            <w:tcW w:w="5310" w:type="dxa"/>
          </w:tcPr>
          <w:p w:rsidR="009778FB" w:rsidRDefault="009778FB" w:rsidP="009778FB">
            <w:pPr>
              <w:rPr>
                <w:rFonts w:asciiTheme="majorHAnsi" w:hAnsiTheme="majorHAnsi"/>
                <w:sz w:val="24"/>
                <w:szCs w:val="24"/>
              </w:rPr>
            </w:pPr>
            <w:r>
              <w:rPr>
                <w:rFonts w:asciiTheme="majorHAnsi" w:hAnsiTheme="majorHAnsi"/>
                <w:sz w:val="24"/>
                <w:szCs w:val="24"/>
              </w:rPr>
              <w:t xml:space="preserve">At the November CLHO HC meeting, Charlie Fautin and Marilyn Sutherland agreed to inform CLHO leadership that CLHO HC was holding conversations about the TPEP funding formula although no decisions have yet been made. CLHO leadership agreed that this is an important discussion about equity in funding more broadly and will begin a discussion at CLHO this month. </w:t>
            </w:r>
          </w:p>
          <w:p w:rsidR="009778FB" w:rsidRDefault="009778FB" w:rsidP="009778FB">
            <w:pPr>
              <w:rPr>
                <w:rFonts w:asciiTheme="majorHAnsi" w:hAnsiTheme="majorHAnsi"/>
                <w:sz w:val="24"/>
                <w:szCs w:val="24"/>
              </w:rPr>
            </w:pPr>
          </w:p>
          <w:p w:rsidR="009778FB" w:rsidRDefault="009778FB" w:rsidP="009778FB">
            <w:pPr>
              <w:rPr>
                <w:rFonts w:asciiTheme="majorHAnsi" w:hAnsiTheme="majorHAnsi"/>
                <w:sz w:val="24"/>
                <w:szCs w:val="24"/>
              </w:rPr>
            </w:pPr>
            <w:r>
              <w:rPr>
                <w:rFonts w:asciiTheme="majorHAnsi" w:hAnsiTheme="majorHAnsi"/>
                <w:sz w:val="24"/>
                <w:szCs w:val="24"/>
              </w:rPr>
              <w:t xml:space="preserve">Tobacco Ads – below / link will allow you to go see the spots on </w:t>
            </w:r>
            <w:proofErr w:type="spellStart"/>
            <w:r>
              <w:rPr>
                <w:rFonts w:asciiTheme="majorHAnsi" w:hAnsiTheme="majorHAnsi"/>
                <w:sz w:val="24"/>
                <w:szCs w:val="24"/>
              </w:rPr>
              <w:t>UTube</w:t>
            </w:r>
            <w:proofErr w:type="spellEnd"/>
            <w:r>
              <w:rPr>
                <w:rFonts w:asciiTheme="majorHAnsi" w:hAnsiTheme="majorHAnsi"/>
                <w:sz w:val="24"/>
                <w:szCs w:val="24"/>
              </w:rPr>
              <w:t>.  There are three ads.  Please go in and view and then Post Comments / Feedback.</w:t>
            </w:r>
          </w:p>
          <w:p w:rsidR="009778FB" w:rsidRDefault="009778FB" w:rsidP="009778FB">
            <w:pPr>
              <w:rPr>
                <w:rFonts w:asciiTheme="majorHAnsi" w:hAnsiTheme="majorHAnsi"/>
                <w:sz w:val="24"/>
                <w:szCs w:val="24"/>
              </w:rPr>
            </w:pPr>
          </w:p>
          <w:p w:rsidR="000E3D5E" w:rsidRPr="00D81791" w:rsidRDefault="009778FB">
            <w:pPr>
              <w:rPr>
                <w:rFonts w:asciiTheme="majorHAnsi" w:hAnsiTheme="majorHAnsi"/>
                <w:sz w:val="24"/>
                <w:szCs w:val="24"/>
              </w:rPr>
            </w:pPr>
            <w:r>
              <w:rPr>
                <w:rFonts w:asciiTheme="majorHAnsi" w:hAnsiTheme="majorHAnsi"/>
                <w:sz w:val="24"/>
                <w:szCs w:val="24"/>
              </w:rPr>
              <w:t>January meeting will be held on January 8</w:t>
            </w:r>
            <w:r w:rsidRPr="00571F28">
              <w:rPr>
                <w:rFonts w:asciiTheme="majorHAnsi" w:hAnsiTheme="majorHAnsi"/>
                <w:sz w:val="24"/>
                <w:szCs w:val="24"/>
                <w:vertAlign w:val="superscript"/>
              </w:rPr>
              <w:t>th</w:t>
            </w:r>
            <w:r>
              <w:rPr>
                <w:rFonts w:asciiTheme="majorHAnsi" w:hAnsiTheme="majorHAnsi"/>
                <w:sz w:val="24"/>
                <w:szCs w:val="24"/>
              </w:rPr>
              <w:t xml:space="preserve"> as the first Thursday falls on New Year’s Day.</w:t>
            </w:r>
          </w:p>
        </w:tc>
        <w:tc>
          <w:tcPr>
            <w:tcW w:w="2088" w:type="dxa"/>
          </w:tcPr>
          <w:p w:rsidR="00663EBC" w:rsidRPr="00D81791" w:rsidRDefault="009915FD" w:rsidP="0001214E">
            <w:pPr>
              <w:rPr>
                <w:rFonts w:asciiTheme="majorHAnsi" w:hAnsiTheme="majorHAnsi"/>
                <w:sz w:val="24"/>
                <w:szCs w:val="24"/>
              </w:rPr>
            </w:pPr>
            <w:r w:rsidRPr="00D81791">
              <w:rPr>
                <w:rFonts w:asciiTheme="majorHAnsi" w:hAnsiTheme="majorHAnsi"/>
                <w:sz w:val="24"/>
                <w:szCs w:val="24"/>
              </w:rPr>
              <w:t>All</w:t>
            </w:r>
          </w:p>
        </w:tc>
      </w:tr>
      <w:tr w:rsidR="00663EBC" w:rsidRPr="00D81791" w:rsidTr="009778FB">
        <w:trPr>
          <w:trHeight w:val="278"/>
        </w:trPr>
        <w:tc>
          <w:tcPr>
            <w:tcW w:w="2808" w:type="dxa"/>
          </w:tcPr>
          <w:p w:rsidR="00663EBC" w:rsidRPr="00D81791" w:rsidRDefault="00663EBC" w:rsidP="0001214E">
            <w:pPr>
              <w:rPr>
                <w:rFonts w:asciiTheme="majorHAnsi" w:hAnsiTheme="majorHAnsi"/>
                <w:sz w:val="24"/>
                <w:szCs w:val="24"/>
              </w:rPr>
            </w:pPr>
            <w:r w:rsidRPr="00D81791">
              <w:rPr>
                <w:rFonts w:asciiTheme="majorHAnsi" w:hAnsiTheme="majorHAnsi"/>
                <w:sz w:val="24"/>
                <w:szCs w:val="24"/>
              </w:rPr>
              <w:lastRenderedPageBreak/>
              <w:t>Adjourn</w:t>
            </w:r>
          </w:p>
        </w:tc>
        <w:tc>
          <w:tcPr>
            <w:tcW w:w="4410" w:type="dxa"/>
          </w:tcPr>
          <w:p w:rsidR="00663EBC" w:rsidRPr="00D81791" w:rsidRDefault="000E3D5E" w:rsidP="0001214E">
            <w:pPr>
              <w:rPr>
                <w:rFonts w:asciiTheme="majorHAnsi" w:hAnsiTheme="majorHAnsi"/>
                <w:sz w:val="24"/>
                <w:szCs w:val="24"/>
              </w:rPr>
            </w:pPr>
            <w:r>
              <w:rPr>
                <w:rFonts w:asciiTheme="majorHAnsi" w:hAnsiTheme="majorHAnsi"/>
                <w:sz w:val="24"/>
                <w:szCs w:val="24"/>
              </w:rPr>
              <w:t>1:44PM</w:t>
            </w:r>
          </w:p>
        </w:tc>
        <w:tc>
          <w:tcPr>
            <w:tcW w:w="5310" w:type="dxa"/>
          </w:tcPr>
          <w:p w:rsidR="00663EBC" w:rsidRPr="00D81791" w:rsidRDefault="00663EBC" w:rsidP="0001214E">
            <w:pPr>
              <w:rPr>
                <w:rFonts w:asciiTheme="majorHAnsi" w:hAnsiTheme="majorHAnsi"/>
                <w:sz w:val="24"/>
                <w:szCs w:val="24"/>
              </w:rPr>
            </w:pPr>
          </w:p>
        </w:tc>
        <w:tc>
          <w:tcPr>
            <w:tcW w:w="2088" w:type="dxa"/>
          </w:tcPr>
          <w:p w:rsidR="00663EBC" w:rsidRPr="00D81791" w:rsidRDefault="00663EBC" w:rsidP="0001214E">
            <w:pPr>
              <w:rPr>
                <w:rFonts w:asciiTheme="majorHAnsi" w:hAnsiTheme="majorHAnsi"/>
                <w:sz w:val="24"/>
                <w:szCs w:val="24"/>
              </w:rPr>
            </w:pPr>
          </w:p>
        </w:tc>
      </w:tr>
    </w:tbl>
    <w:p w:rsidR="009B1451" w:rsidRDefault="009B1451" w:rsidP="00E36A8C">
      <w:pPr>
        <w:rPr>
          <w:rFonts w:asciiTheme="majorHAnsi" w:hAnsiTheme="majorHAnsi"/>
          <w:sz w:val="24"/>
          <w:szCs w:val="24"/>
          <w:u w:val="single"/>
        </w:rPr>
      </w:pPr>
    </w:p>
    <w:p w:rsidR="00663EBC" w:rsidRPr="00F4497D" w:rsidRDefault="00BD7097" w:rsidP="00E36A8C">
      <w:pPr>
        <w:rPr>
          <w:rFonts w:asciiTheme="majorHAnsi" w:hAnsiTheme="majorHAnsi"/>
          <w:sz w:val="24"/>
          <w:szCs w:val="24"/>
          <w:u w:val="single"/>
        </w:rPr>
      </w:pPr>
      <w:r w:rsidRPr="00F4497D">
        <w:rPr>
          <w:rFonts w:asciiTheme="majorHAnsi" w:hAnsiTheme="majorHAnsi"/>
          <w:sz w:val="24"/>
          <w:szCs w:val="24"/>
          <w:u w:val="single"/>
        </w:rPr>
        <w:t>Future</w:t>
      </w:r>
      <w:r w:rsidR="00D0653B" w:rsidRPr="00F4497D">
        <w:rPr>
          <w:rFonts w:asciiTheme="majorHAnsi" w:hAnsiTheme="majorHAnsi"/>
          <w:sz w:val="24"/>
          <w:szCs w:val="24"/>
          <w:u w:val="single"/>
        </w:rPr>
        <w:t xml:space="preserve"> Topics: </w:t>
      </w:r>
    </w:p>
    <w:p w:rsidR="009F36EB" w:rsidRPr="00083C01" w:rsidRDefault="00C575DF" w:rsidP="00225301">
      <w:pPr>
        <w:pStyle w:val="ListParagraph"/>
        <w:numPr>
          <w:ilvl w:val="0"/>
          <w:numId w:val="33"/>
        </w:numPr>
        <w:rPr>
          <w:rFonts w:asciiTheme="majorHAnsi" w:hAnsiTheme="majorHAnsi"/>
          <w:sz w:val="24"/>
          <w:szCs w:val="24"/>
          <w:u w:val="single"/>
        </w:rPr>
      </w:pPr>
      <w:r>
        <w:rPr>
          <w:rFonts w:asciiTheme="majorHAnsi" w:hAnsiTheme="majorHAnsi"/>
          <w:sz w:val="24"/>
          <w:szCs w:val="24"/>
        </w:rPr>
        <w:t>Pesticide Exposure Reporting - January</w:t>
      </w:r>
    </w:p>
    <w:p w:rsidR="00083C01" w:rsidRPr="00C575DF" w:rsidRDefault="00C575DF" w:rsidP="00225301">
      <w:pPr>
        <w:pStyle w:val="ListParagraph"/>
        <w:numPr>
          <w:ilvl w:val="0"/>
          <w:numId w:val="33"/>
        </w:numPr>
        <w:rPr>
          <w:rFonts w:asciiTheme="majorHAnsi" w:hAnsiTheme="majorHAnsi"/>
          <w:sz w:val="24"/>
          <w:szCs w:val="24"/>
          <w:u w:val="single"/>
        </w:rPr>
      </w:pPr>
      <w:r>
        <w:rPr>
          <w:rFonts w:asciiTheme="majorHAnsi" w:hAnsiTheme="majorHAnsi"/>
          <w:sz w:val="24"/>
          <w:szCs w:val="24"/>
        </w:rPr>
        <w:t>Climate and Health Presentation – January</w:t>
      </w:r>
    </w:p>
    <w:p w:rsidR="00C575DF" w:rsidRPr="00225301" w:rsidRDefault="00C575DF" w:rsidP="00225301">
      <w:pPr>
        <w:pStyle w:val="ListParagraph"/>
        <w:numPr>
          <w:ilvl w:val="0"/>
          <w:numId w:val="33"/>
        </w:numPr>
        <w:rPr>
          <w:rFonts w:asciiTheme="majorHAnsi" w:hAnsiTheme="majorHAnsi"/>
          <w:sz w:val="24"/>
          <w:szCs w:val="24"/>
          <w:u w:val="single"/>
        </w:rPr>
      </w:pPr>
      <w:r>
        <w:rPr>
          <w:rFonts w:asciiTheme="majorHAnsi" w:hAnsiTheme="majorHAnsi"/>
          <w:sz w:val="24"/>
          <w:szCs w:val="24"/>
        </w:rPr>
        <w:t>Land Use and Transportation - February</w:t>
      </w:r>
    </w:p>
    <w:p w:rsidR="00225301" w:rsidRDefault="00225301" w:rsidP="00225301">
      <w:pPr>
        <w:rPr>
          <w:rFonts w:asciiTheme="majorHAnsi" w:hAnsiTheme="majorHAnsi"/>
          <w:sz w:val="24"/>
          <w:szCs w:val="24"/>
          <w:u w:val="single"/>
        </w:rPr>
      </w:pPr>
    </w:p>
    <w:p w:rsidR="00225301" w:rsidRPr="00225301" w:rsidRDefault="00225301" w:rsidP="00225301">
      <w:pPr>
        <w:rPr>
          <w:rFonts w:asciiTheme="majorHAnsi" w:hAnsiTheme="majorHAnsi"/>
          <w:sz w:val="24"/>
          <w:szCs w:val="24"/>
          <w:u w:val="single"/>
        </w:rPr>
      </w:pPr>
    </w:p>
    <w:p w:rsidR="00C662A4" w:rsidRPr="00C575DF" w:rsidRDefault="00E36A8C" w:rsidP="00690827">
      <w:pPr>
        <w:rPr>
          <w:rFonts w:asciiTheme="majorHAnsi" w:hAnsiTheme="majorHAnsi"/>
          <w:sz w:val="24"/>
          <w:szCs w:val="24"/>
          <w:u w:val="single"/>
        </w:rPr>
      </w:pPr>
      <w:r w:rsidRPr="00C575DF">
        <w:rPr>
          <w:rFonts w:asciiTheme="majorHAnsi" w:hAnsiTheme="majorHAnsi"/>
          <w:sz w:val="24"/>
          <w:szCs w:val="24"/>
          <w:u w:val="single"/>
        </w:rPr>
        <w:t xml:space="preserve">Announcements: </w:t>
      </w:r>
    </w:p>
    <w:p w:rsidR="00C575DF" w:rsidRPr="00C575DF" w:rsidRDefault="00C575DF" w:rsidP="00C575DF">
      <w:pPr>
        <w:pStyle w:val="NormalWeb"/>
        <w:spacing w:before="192" w:beforeAutospacing="0" w:after="0" w:afterAutospacing="0"/>
        <w:textAlignment w:val="baseline"/>
        <w:rPr>
          <w:rFonts w:asciiTheme="majorHAnsi" w:hAnsiTheme="majorHAnsi" w:cs="Calibri"/>
          <w:color w:val="000000"/>
        </w:rPr>
      </w:pPr>
      <w:r w:rsidRPr="00C575DF">
        <w:rPr>
          <w:rFonts w:asciiTheme="majorHAnsi" w:hAnsiTheme="majorHAnsi"/>
        </w:rPr>
        <w:t xml:space="preserve">Tobacco Ads - </w:t>
      </w:r>
      <w:r w:rsidRPr="00C575DF">
        <w:rPr>
          <w:rFonts w:asciiTheme="majorHAnsi" w:hAnsiTheme="majorHAnsi" w:cs="Calibri"/>
        </w:rPr>
        <w:t xml:space="preserve">Over the last year, Oregon has rebranded Smokefree Oregon to make all Oregonians aware of how tobacco affects them. The brand essence has been redefined as: </w:t>
      </w:r>
      <w:r w:rsidRPr="00C575DF">
        <w:rPr>
          <w:rFonts w:asciiTheme="majorHAnsi" w:hAnsiTheme="majorHAnsi" w:cs="Calibri"/>
          <w:color w:val="000000"/>
        </w:rPr>
        <w:t>tobacco affects your children, your health, your pocketbook, your environment and your community. Smokefree Oregon is unfolding the story of tobacco industry practices, what Oregonians are doing to stand-up to Big Tobacco, and what we can do as community.  The story is rolling-out over television, website, Facebook, radio and print and is structured to reveal new story facets over time.  Currently the brand is featuring everyday Oregon gas station and convenience store owners, pharmacists, students, educators, policy makers who are changing the norms around tobacco in their community.</w:t>
      </w:r>
    </w:p>
    <w:p w:rsidR="00C575DF" w:rsidRDefault="00C575DF" w:rsidP="00C575DF">
      <w:pPr>
        <w:rPr>
          <w:rFonts w:asciiTheme="majorHAnsi" w:hAnsiTheme="majorHAnsi"/>
          <w:color w:val="000000"/>
          <w:sz w:val="24"/>
          <w:szCs w:val="24"/>
        </w:rPr>
      </w:pPr>
    </w:p>
    <w:p w:rsidR="00C575DF" w:rsidRPr="00C575DF" w:rsidRDefault="00C575DF" w:rsidP="00C575DF">
      <w:pPr>
        <w:rPr>
          <w:rFonts w:asciiTheme="majorHAnsi" w:hAnsiTheme="majorHAnsi"/>
          <w:sz w:val="24"/>
          <w:szCs w:val="24"/>
        </w:rPr>
      </w:pPr>
      <w:r w:rsidRPr="00C575DF">
        <w:rPr>
          <w:rFonts w:asciiTheme="majorHAnsi" w:hAnsiTheme="majorHAnsi"/>
          <w:color w:val="000000"/>
          <w:sz w:val="24"/>
          <w:szCs w:val="24"/>
        </w:rPr>
        <w:t xml:space="preserve">You can view the new television ads </w:t>
      </w:r>
      <w:proofErr w:type="gramStart"/>
      <w:r w:rsidRPr="00C575DF">
        <w:rPr>
          <w:rFonts w:asciiTheme="majorHAnsi" w:hAnsiTheme="majorHAnsi"/>
          <w:color w:val="000000"/>
          <w:sz w:val="24"/>
          <w:szCs w:val="24"/>
        </w:rPr>
        <w:t>at</w:t>
      </w:r>
      <w:r w:rsidRPr="00C575DF">
        <w:rPr>
          <w:rFonts w:asciiTheme="majorHAnsi" w:hAnsiTheme="majorHAnsi"/>
          <w:color w:val="141823"/>
          <w:sz w:val="24"/>
          <w:szCs w:val="24"/>
        </w:rPr>
        <w:t xml:space="preserve">  </w:t>
      </w:r>
      <w:r w:rsidRPr="00C575DF">
        <w:rPr>
          <w:rFonts w:asciiTheme="majorHAnsi" w:hAnsiTheme="majorHAnsi"/>
          <w:color w:val="141823"/>
          <w:sz w:val="24"/>
          <w:szCs w:val="24"/>
          <w:u w:val="single"/>
        </w:rPr>
        <w:t>Youtube.com</w:t>
      </w:r>
      <w:proofErr w:type="gramEnd"/>
      <w:r w:rsidRPr="00C575DF">
        <w:rPr>
          <w:rFonts w:asciiTheme="majorHAnsi" w:hAnsiTheme="majorHAnsi"/>
          <w:color w:val="141823"/>
          <w:sz w:val="24"/>
          <w:szCs w:val="24"/>
          <w:u w:val="single"/>
        </w:rPr>
        <w:t>/user/</w:t>
      </w:r>
      <w:proofErr w:type="spellStart"/>
      <w:r w:rsidRPr="00C575DF">
        <w:rPr>
          <w:rFonts w:asciiTheme="majorHAnsi" w:hAnsiTheme="majorHAnsi"/>
          <w:color w:val="141823"/>
          <w:sz w:val="24"/>
          <w:szCs w:val="24"/>
          <w:u w:val="single"/>
        </w:rPr>
        <w:t>SmokefreeOregon</w:t>
      </w:r>
      <w:proofErr w:type="spellEnd"/>
    </w:p>
    <w:sectPr w:rsidR="00C575DF" w:rsidRPr="00C575DF" w:rsidSect="001F6450">
      <w:headerReference w:type="even" r:id="rId12"/>
      <w:headerReference w:type="default" r:id="rId13"/>
      <w:footerReference w:type="even" r:id="rId14"/>
      <w:footerReference w:type="default" r:id="rId15"/>
      <w:headerReference w:type="first" r:id="rId16"/>
      <w:footerReference w:type="firs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906" w:rsidRDefault="000D0906" w:rsidP="003C38D2">
      <w:r>
        <w:separator/>
      </w:r>
    </w:p>
  </w:endnote>
  <w:endnote w:type="continuationSeparator" w:id="0">
    <w:p w:rsidR="000D0906" w:rsidRDefault="000D0906"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906" w:rsidRDefault="000D090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906" w:rsidRDefault="000D090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906" w:rsidRDefault="000D090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906" w:rsidRDefault="000D0906" w:rsidP="003C38D2">
      <w:r>
        <w:separator/>
      </w:r>
    </w:p>
  </w:footnote>
  <w:footnote w:type="continuationSeparator" w:id="0">
    <w:p w:rsidR="000D0906" w:rsidRDefault="000D0906" w:rsidP="003C38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906" w:rsidRDefault="000D090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906" w:rsidRDefault="000D090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906" w:rsidRDefault="000D090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A0199"/>
    <w:multiLevelType w:val="hybridMultilevel"/>
    <w:tmpl w:val="55B09E9E"/>
    <w:lvl w:ilvl="0" w:tplc="A03A5EFA">
      <w:start w:val="1"/>
      <w:numFmt w:val="decimal"/>
      <w:lvlText w:val="%1."/>
      <w:lvlJc w:val="left"/>
      <w:pPr>
        <w:ind w:left="720" w:hanging="360"/>
      </w:pPr>
      <w:rPr>
        <w:rFonts w:ascii="Times New Roman" w:eastAsia="Times"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F72B59"/>
    <w:multiLevelType w:val="hybridMultilevel"/>
    <w:tmpl w:val="CA828B5A"/>
    <w:lvl w:ilvl="0" w:tplc="0B0E5E72">
      <w:numFmt w:val="bullet"/>
      <w:lvlText w:val="-"/>
      <w:lvlJc w:val="left"/>
      <w:pPr>
        <w:ind w:left="432" w:hanging="360"/>
      </w:pPr>
      <w:rPr>
        <w:rFonts w:ascii="Cambria" w:eastAsiaTheme="minorHAnsi" w:hAnsi="Cambria"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2575C"/>
    <w:multiLevelType w:val="hybridMultilevel"/>
    <w:tmpl w:val="392C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06E058E"/>
    <w:multiLevelType w:val="hybridMultilevel"/>
    <w:tmpl w:val="9B6C07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A5752D"/>
    <w:multiLevelType w:val="hybridMultilevel"/>
    <w:tmpl w:val="2416E29C"/>
    <w:lvl w:ilvl="0" w:tplc="52725DE0">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F4008D"/>
    <w:multiLevelType w:val="hybridMultilevel"/>
    <w:tmpl w:val="997226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nsid w:val="4C534C17"/>
    <w:multiLevelType w:val="hybridMultilevel"/>
    <w:tmpl w:val="C4301A92"/>
    <w:lvl w:ilvl="0" w:tplc="52725DE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7"/>
  </w:num>
  <w:num w:numId="3">
    <w:abstractNumId w:val="10"/>
  </w:num>
  <w:num w:numId="4">
    <w:abstractNumId w:val="38"/>
  </w:num>
  <w:num w:numId="5">
    <w:abstractNumId w:val="39"/>
  </w:num>
  <w:num w:numId="6">
    <w:abstractNumId w:val="5"/>
  </w:num>
  <w:num w:numId="7">
    <w:abstractNumId w:val="35"/>
  </w:num>
  <w:num w:numId="8">
    <w:abstractNumId w:val="15"/>
  </w:num>
  <w:num w:numId="9">
    <w:abstractNumId w:val="4"/>
  </w:num>
  <w:num w:numId="10">
    <w:abstractNumId w:val="0"/>
  </w:num>
  <w:num w:numId="11">
    <w:abstractNumId w:val="27"/>
  </w:num>
  <w:num w:numId="12">
    <w:abstractNumId w:val="30"/>
  </w:num>
  <w:num w:numId="13">
    <w:abstractNumId w:val="28"/>
  </w:num>
  <w:num w:numId="14">
    <w:abstractNumId w:val="8"/>
  </w:num>
  <w:num w:numId="15">
    <w:abstractNumId w:val="31"/>
  </w:num>
  <w:num w:numId="16">
    <w:abstractNumId w:val="11"/>
  </w:num>
  <w:num w:numId="17">
    <w:abstractNumId w:val="37"/>
  </w:num>
  <w:num w:numId="18">
    <w:abstractNumId w:val="14"/>
  </w:num>
  <w:num w:numId="19">
    <w:abstractNumId w:val="36"/>
  </w:num>
  <w:num w:numId="20">
    <w:abstractNumId w:val="23"/>
  </w:num>
  <w:num w:numId="21">
    <w:abstractNumId w:val="26"/>
  </w:num>
  <w:num w:numId="22">
    <w:abstractNumId w:val="29"/>
  </w:num>
  <w:num w:numId="23">
    <w:abstractNumId w:val="3"/>
  </w:num>
  <w:num w:numId="24">
    <w:abstractNumId w:val="24"/>
  </w:num>
  <w:num w:numId="25">
    <w:abstractNumId w:val="32"/>
  </w:num>
  <w:num w:numId="26">
    <w:abstractNumId w:val="22"/>
  </w:num>
  <w:num w:numId="27">
    <w:abstractNumId w:val="33"/>
  </w:num>
  <w:num w:numId="28">
    <w:abstractNumId w:val="9"/>
  </w:num>
  <w:num w:numId="29">
    <w:abstractNumId w:val="19"/>
  </w:num>
  <w:num w:numId="30">
    <w:abstractNumId w:val="34"/>
  </w:num>
  <w:num w:numId="31">
    <w:abstractNumId w:val="12"/>
  </w:num>
  <w:num w:numId="32">
    <w:abstractNumId w:val="1"/>
  </w:num>
  <w:num w:numId="33">
    <w:abstractNumId w:val="25"/>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7"/>
  </w:num>
  <w:num w:numId="38">
    <w:abstractNumId w:val="6"/>
  </w:num>
  <w:num w:numId="39">
    <w:abstractNumId w:val="20"/>
  </w:num>
  <w:num w:numId="40">
    <w:abstractNumId w:val="1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41AE"/>
    <w:rsid w:val="00004A22"/>
    <w:rsid w:val="00006ED1"/>
    <w:rsid w:val="000103C8"/>
    <w:rsid w:val="00012097"/>
    <w:rsid w:val="0001214E"/>
    <w:rsid w:val="00013AA2"/>
    <w:rsid w:val="000145F2"/>
    <w:rsid w:val="00016160"/>
    <w:rsid w:val="000202B3"/>
    <w:rsid w:val="000217FC"/>
    <w:rsid w:val="00023053"/>
    <w:rsid w:val="000233DA"/>
    <w:rsid w:val="00024949"/>
    <w:rsid w:val="00027BD0"/>
    <w:rsid w:val="00030532"/>
    <w:rsid w:val="0003148B"/>
    <w:rsid w:val="0003163E"/>
    <w:rsid w:val="00031790"/>
    <w:rsid w:val="000340AD"/>
    <w:rsid w:val="00034FBD"/>
    <w:rsid w:val="00035B8A"/>
    <w:rsid w:val="00037D12"/>
    <w:rsid w:val="00042FEA"/>
    <w:rsid w:val="000430C5"/>
    <w:rsid w:val="00064E68"/>
    <w:rsid w:val="00065498"/>
    <w:rsid w:val="00072264"/>
    <w:rsid w:val="0007323B"/>
    <w:rsid w:val="000739C6"/>
    <w:rsid w:val="00077B04"/>
    <w:rsid w:val="00081811"/>
    <w:rsid w:val="00083C01"/>
    <w:rsid w:val="00083DA5"/>
    <w:rsid w:val="00084AA0"/>
    <w:rsid w:val="00086A9D"/>
    <w:rsid w:val="00086AB5"/>
    <w:rsid w:val="00090EE4"/>
    <w:rsid w:val="00093075"/>
    <w:rsid w:val="000949A1"/>
    <w:rsid w:val="000A0869"/>
    <w:rsid w:val="000A7C44"/>
    <w:rsid w:val="000B159B"/>
    <w:rsid w:val="000B2EF4"/>
    <w:rsid w:val="000B49F2"/>
    <w:rsid w:val="000C0573"/>
    <w:rsid w:val="000C0D26"/>
    <w:rsid w:val="000C589D"/>
    <w:rsid w:val="000D0906"/>
    <w:rsid w:val="000D23E6"/>
    <w:rsid w:val="000D4BDA"/>
    <w:rsid w:val="000D660A"/>
    <w:rsid w:val="000E27D1"/>
    <w:rsid w:val="000E2EEC"/>
    <w:rsid w:val="000E3D5E"/>
    <w:rsid w:val="000E47EF"/>
    <w:rsid w:val="000E69CF"/>
    <w:rsid w:val="000E7A30"/>
    <w:rsid w:val="000F02DE"/>
    <w:rsid w:val="000F1305"/>
    <w:rsid w:val="000F4511"/>
    <w:rsid w:val="000F7771"/>
    <w:rsid w:val="00100593"/>
    <w:rsid w:val="0010159E"/>
    <w:rsid w:val="00102A35"/>
    <w:rsid w:val="0011268E"/>
    <w:rsid w:val="0011606F"/>
    <w:rsid w:val="00117E90"/>
    <w:rsid w:val="00120C17"/>
    <w:rsid w:val="001211B8"/>
    <w:rsid w:val="001244DC"/>
    <w:rsid w:val="00124AC5"/>
    <w:rsid w:val="00127CD9"/>
    <w:rsid w:val="00130175"/>
    <w:rsid w:val="001321E6"/>
    <w:rsid w:val="00144D70"/>
    <w:rsid w:val="00146CED"/>
    <w:rsid w:val="00146F70"/>
    <w:rsid w:val="00150B86"/>
    <w:rsid w:val="001549C5"/>
    <w:rsid w:val="00155130"/>
    <w:rsid w:val="0015688B"/>
    <w:rsid w:val="00156E8B"/>
    <w:rsid w:val="00170F1E"/>
    <w:rsid w:val="00170F20"/>
    <w:rsid w:val="0017243C"/>
    <w:rsid w:val="001766EC"/>
    <w:rsid w:val="00182E1F"/>
    <w:rsid w:val="00184026"/>
    <w:rsid w:val="00186524"/>
    <w:rsid w:val="001956C4"/>
    <w:rsid w:val="001956EE"/>
    <w:rsid w:val="0019673A"/>
    <w:rsid w:val="00197669"/>
    <w:rsid w:val="001A43DE"/>
    <w:rsid w:val="001A4902"/>
    <w:rsid w:val="001A4ADA"/>
    <w:rsid w:val="001A4D7A"/>
    <w:rsid w:val="001B2AC8"/>
    <w:rsid w:val="001B3522"/>
    <w:rsid w:val="001B7DC9"/>
    <w:rsid w:val="001C3022"/>
    <w:rsid w:val="001C393F"/>
    <w:rsid w:val="001C439B"/>
    <w:rsid w:val="001D507C"/>
    <w:rsid w:val="001D682A"/>
    <w:rsid w:val="001D6B19"/>
    <w:rsid w:val="001D6E4E"/>
    <w:rsid w:val="001D720D"/>
    <w:rsid w:val="001D7C26"/>
    <w:rsid w:val="001E4B1C"/>
    <w:rsid w:val="001E5399"/>
    <w:rsid w:val="001F081C"/>
    <w:rsid w:val="001F4665"/>
    <w:rsid w:val="001F4F6D"/>
    <w:rsid w:val="001F5E4C"/>
    <w:rsid w:val="001F6450"/>
    <w:rsid w:val="001F6799"/>
    <w:rsid w:val="001F6BB1"/>
    <w:rsid w:val="00207576"/>
    <w:rsid w:val="002157B4"/>
    <w:rsid w:val="00220620"/>
    <w:rsid w:val="002227F0"/>
    <w:rsid w:val="002228B7"/>
    <w:rsid w:val="002232A2"/>
    <w:rsid w:val="00225301"/>
    <w:rsid w:val="00226D03"/>
    <w:rsid w:val="002271B8"/>
    <w:rsid w:val="00230D6C"/>
    <w:rsid w:val="00233D43"/>
    <w:rsid w:val="002354D6"/>
    <w:rsid w:val="00244DC7"/>
    <w:rsid w:val="00245DF8"/>
    <w:rsid w:val="002461C1"/>
    <w:rsid w:val="002465E3"/>
    <w:rsid w:val="00247146"/>
    <w:rsid w:val="00247844"/>
    <w:rsid w:val="00247B3E"/>
    <w:rsid w:val="00250E59"/>
    <w:rsid w:val="00253015"/>
    <w:rsid w:val="002621F7"/>
    <w:rsid w:val="00264C76"/>
    <w:rsid w:val="002672F1"/>
    <w:rsid w:val="002707F8"/>
    <w:rsid w:val="002709BE"/>
    <w:rsid w:val="00276B86"/>
    <w:rsid w:val="0028065B"/>
    <w:rsid w:val="00281F0E"/>
    <w:rsid w:val="002834E6"/>
    <w:rsid w:val="0028612B"/>
    <w:rsid w:val="00290CE6"/>
    <w:rsid w:val="00293FCB"/>
    <w:rsid w:val="00296752"/>
    <w:rsid w:val="00296A0D"/>
    <w:rsid w:val="00297892"/>
    <w:rsid w:val="002A51AB"/>
    <w:rsid w:val="002A7749"/>
    <w:rsid w:val="002B2238"/>
    <w:rsid w:val="002B2295"/>
    <w:rsid w:val="002B4C8D"/>
    <w:rsid w:val="002B60C0"/>
    <w:rsid w:val="002C178D"/>
    <w:rsid w:val="002C3FE9"/>
    <w:rsid w:val="002C4E8E"/>
    <w:rsid w:val="002D2EA2"/>
    <w:rsid w:val="002D41A5"/>
    <w:rsid w:val="002E15CD"/>
    <w:rsid w:val="002E7EAF"/>
    <w:rsid w:val="002F1F4D"/>
    <w:rsid w:val="002F22B7"/>
    <w:rsid w:val="002F650A"/>
    <w:rsid w:val="003004CB"/>
    <w:rsid w:val="00301910"/>
    <w:rsid w:val="00301A25"/>
    <w:rsid w:val="003045BA"/>
    <w:rsid w:val="00304619"/>
    <w:rsid w:val="00321769"/>
    <w:rsid w:val="00321787"/>
    <w:rsid w:val="00321ACC"/>
    <w:rsid w:val="00323CE3"/>
    <w:rsid w:val="00325CCE"/>
    <w:rsid w:val="00325E7E"/>
    <w:rsid w:val="003319EF"/>
    <w:rsid w:val="0033611C"/>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44F7"/>
    <w:rsid w:val="00377C1C"/>
    <w:rsid w:val="00377F13"/>
    <w:rsid w:val="0038020B"/>
    <w:rsid w:val="00380DFC"/>
    <w:rsid w:val="00382891"/>
    <w:rsid w:val="00382B50"/>
    <w:rsid w:val="00384F1E"/>
    <w:rsid w:val="0038693D"/>
    <w:rsid w:val="00387D35"/>
    <w:rsid w:val="00395D04"/>
    <w:rsid w:val="003A3DDF"/>
    <w:rsid w:val="003A695A"/>
    <w:rsid w:val="003B2B16"/>
    <w:rsid w:val="003B31B4"/>
    <w:rsid w:val="003C38D2"/>
    <w:rsid w:val="003D02FC"/>
    <w:rsid w:val="003D04BC"/>
    <w:rsid w:val="003D18EE"/>
    <w:rsid w:val="003D4DFB"/>
    <w:rsid w:val="003D71DA"/>
    <w:rsid w:val="003E0C0E"/>
    <w:rsid w:val="003E1288"/>
    <w:rsid w:val="003E1874"/>
    <w:rsid w:val="003E1885"/>
    <w:rsid w:val="003E2FF1"/>
    <w:rsid w:val="003E5C69"/>
    <w:rsid w:val="003E6927"/>
    <w:rsid w:val="003E6D07"/>
    <w:rsid w:val="003F2831"/>
    <w:rsid w:val="003F7D89"/>
    <w:rsid w:val="00400381"/>
    <w:rsid w:val="004110E7"/>
    <w:rsid w:val="00412627"/>
    <w:rsid w:val="00413106"/>
    <w:rsid w:val="00413F69"/>
    <w:rsid w:val="00414107"/>
    <w:rsid w:val="00415A1D"/>
    <w:rsid w:val="00417868"/>
    <w:rsid w:val="004219AE"/>
    <w:rsid w:val="00425786"/>
    <w:rsid w:val="00426DFB"/>
    <w:rsid w:val="0043149E"/>
    <w:rsid w:val="004364F5"/>
    <w:rsid w:val="00437FE0"/>
    <w:rsid w:val="004411DA"/>
    <w:rsid w:val="00446DE4"/>
    <w:rsid w:val="00453944"/>
    <w:rsid w:val="00454989"/>
    <w:rsid w:val="004561D9"/>
    <w:rsid w:val="004603B1"/>
    <w:rsid w:val="004608E1"/>
    <w:rsid w:val="0046433E"/>
    <w:rsid w:val="00470AB8"/>
    <w:rsid w:val="0047189D"/>
    <w:rsid w:val="00471D0F"/>
    <w:rsid w:val="00473E99"/>
    <w:rsid w:val="00474DC7"/>
    <w:rsid w:val="00483205"/>
    <w:rsid w:val="00496B0D"/>
    <w:rsid w:val="004A1281"/>
    <w:rsid w:val="004A2C72"/>
    <w:rsid w:val="004A36A3"/>
    <w:rsid w:val="004B062B"/>
    <w:rsid w:val="004B145C"/>
    <w:rsid w:val="004B2EEC"/>
    <w:rsid w:val="004B3F0F"/>
    <w:rsid w:val="004B76EA"/>
    <w:rsid w:val="004C2DEB"/>
    <w:rsid w:val="004C42E9"/>
    <w:rsid w:val="004C5A56"/>
    <w:rsid w:val="004C6019"/>
    <w:rsid w:val="004C67FB"/>
    <w:rsid w:val="004C7D91"/>
    <w:rsid w:val="004E3069"/>
    <w:rsid w:val="004E51E3"/>
    <w:rsid w:val="004F1C10"/>
    <w:rsid w:val="004F3A9B"/>
    <w:rsid w:val="00500483"/>
    <w:rsid w:val="00500C2E"/>
    <w:rsid w:val="005107A0"/>
    <w:rsid w:val="00512C66"/>
    <w:rsid w:val="00513009"/>
    <w:rsid w:val="005146B0"/>
    <w:rsid w:val="00514717"/>
    <w:rsid w:val="005207A1"/>
    <w:rsid w:val="00522F94"/>
    <w:rsid w:val="00526A04"/>
    <w:rsid w:val="00527D89"/>
    <w:rsid w:val="00531D74"/>
    <w:rsid w:val="00535A75"/>
    <w:rsid w:val="00536C1A"/>
    <w:rsid w:val="00536E03"/>
    <w:rsid w:val="005423FF"/>
    <w:rsid w:val="00543175"/>
    <w:rsid w:val="00544ACA"/>
    <w:rsid w:val="00544D7E"/>
    <w:rsid w:val="00550FB3"/>
    <w:rsid w:val="00552139"/>
    <w:rsid w:val="005619FA"/>
    <w:rsid w:val="00561B6A"/>
    <w:rsid w:val="00562C6C"/>
    <w:rsid w:val="00563A10"/>
    <w:rsid w:val="00564366"/>
    <w:rsid w:val="0056523E"/>
    <w:rsid w:val="00566265"/>
    <w:rsid w:val="005714AE"/>
    <w:rsid w:val="00571BFA"/>
    <w:rsid w:val="00571F28"/>
    <w:rsid w:val="00573987"/>
    <w:rsid w:val="00576B63"/>
    <w:rsid w:val="00576C4D"/>
    <w:rsid w:val="005776BD"/>
    <w:rsid w:val="00582B10"/>
    <w:rsid w:val="00583DB0"/>
    <w:rsid w:val="0058491F"/>
    <w:rsid w:val="005948D0"/>
    <w:rsid w:val="005950E0"/>
    <w:rsid w:val="00596849"/>
    <w:rsid w:val="005A31AF"/>
    <w:rsid w:val="005A6E00"/>
    <w:rsid w:val="005A7163"/>
    <w:rsid w:val="005B1841"/>
    <w:rsid w:val="005B1EE7"/>
    <w:rsid w:val="005B75E4"/>
    <w:rsid w:val="005C1210"/>
    <w:rsid w:val="005C1868"/>
    <w:rsid w:val="005C2021"/>
    <w:rsid w:val="005C21B5"/>
    <w:rsid w:val="005C32F8"/>
    <w:rsid w:val="005C48A3"/>
    <w:rsid w:val="005C545D"/>
    <w:rsid w:val="005C5B06"/>
    <w:rsid w:val="005C5DF8"/>
    <w:rsid w:val="005D0DEC"/>
    <w:rsid w:val="005D1337"/>
    <w:rsid w:val="005D246C"/>
    <w:rsid w:val="005D79A5"/>
    <w:rsid w:val="005E1ED1"/>
    <w:rsid w:val="005E70FE"/>
    <w:rsid w:val="005E7ECC"/>
    <w:rsid w:val="005F0F5C"/>
    <w:rsid w:val="005F7616"/>
    <w:rsid w:val="00600806"/>
    <w:rsid w:val="00600E33"/>
    <w:rsid w:val="00601576"/>
    <w:rsid w:val="006050B5"/>
    <w:rsid w:val="00605591"/>
    <w:rsid w:val="00605B22"/>
    <w:rsid w:val="00606594"/>
    <w:rsid w:val="00610223"/>
    <w:rsid w:val="00610C2D"/>
    <w:rsid w:val="00613CA2"/>
    <w:rsid w:val="0061492C"/>
    <w:rsid w:val="00625759"/>
    <w:rsid w:val="0063184B"/>
    <w:rsid w:val="006345A0"/>
    <w:rsid w:val="00636B69"/>
    <w:rsid w:val="006409C7"/>
    <w:rsid w:val="006414C7"/>
    <w:rsid w:val="00646A4C"/>
    <w:rsid w:val="00646EF9"/>
    <w:rsid w:val="00650BCE"/>
    <w:rsid w:val="00651638"/>
    <w:rsid w:val="00654201"/>
    <w:rsid w:val="00654A68"/>
    <w:rsid w:val="0065675C"/>
    <w:rsid w:val="006626C1"/>
    <w:rsid w:val="006639F0"/>
    <w:rsid w:val="00663EBC"/>
    <w:rsid w:val="00663F53"/>
    <w:rsid w:val="00665864"/>
    <w:rsid w:val="0066690A"/>
    <w:rsid w:val="0067056B"/>
    <w:rsid w:val="00671551"/>
    <w:rsid w:val="00671950"/>
    <w:rsid w:val="00671AF3"/>
    <w:rsid w:val="0068156A"/>
    <w:rsid w:val="006820D6"/>
    <w:rsid w:val="00690827"/>
    <w:rsid w:val="00690864"/>
    <w:rsid w:val="0069169B"/>
    <w:rsid w:val="006928AE"/>
    <w:rsid w:val="006978FD"/>
    <w:rsid w:val="006A1039"/>
    <w:rsid w:val="006A318E"/>
    <w:rsid w:val="006A3361"/>
    <w:rsid w:val="006A36F2"/>
    <w:rsid w:val="006A3C47"/>
    <w:rsid w:val="006A793F"/>
    <w:rsid w:val="006B1AC4"/>
    <w:rsid w:val="006B2367"/>
    <w:rsid w:val="006B3EA6"/>
    <w:rsid w:val="006C1637"/>
    <w:rsid w:val="006C3B12"/>
    <w:rsid w:val="006C5639"/>
    <w:rsid w:val="006C5DBD"/>
    <w:rsid w:val="006C6F52"/>
    <w:rsid w:val="006D1C5F"/>
    <w:rsid w:val="006D3831"/>
    <w:rsid w:val="006D55F3"/>
    <w:rsid w:val="006E0E79"/>
    <w:rsid w:val="006E1564"/>
    <w:rsid w:val="006E1B5B"/>
    <w:rsid w:val="006E21F5"/>
    <w:rsid w:val="006E330F"/>
    <w:rsid w:val="006E35F2"/>
    <w:rsid w:val="006E3CA6"/>
    <w:rsid w:val="006E5026"/>
    <w:rsid w:val="006F1794"/>
    <w:rsid w:val="006F38B6"/>
    <w:rsid w:val="006F4BD1"/>
    <w:rsid w:val="006F6689"/>
    <w:rsid w:val="006F72BE"/>
    <w:rsid w:val="0070009E"/>
    <w:rsid w:val="00704E41"/>
    <w:rsid w:val="00705746"/>
    <w:rsid w:val="00705ACF"/>
    <w:rsid w:val="00717571"/>
    <w:rsid w:val="00721955"/>
    <w:rsid w:val="00730163"/>
    <w:rsid w:val="0073043A"/>
    <w:rsid w:val="00740C57"/>
    <w:rsid w:val="00745CFB"/>
    <w:rsid w:val="00751194"/>
    <w:rsid w:val="00752C74"/>
    <w:rsid w:val="00755C0F"/>
    <w:rsid w:val="00757930"/>
    <w:rsid w:val="00757CBB"/>
    <w:rsid w:val="00760C6E"/>
    <w:rsid w:val="00761D4F"/>
    <w:rsid w:val="00764D88"/>
    <w:rsid w:val="00767A0E"/>
    <w:rsid w:val="00770E6B"/>
    <w:rsid w:val="00772B57"/>
    <w:rsid w:val="00777D4F"/>
    <w:rsid w:val="00783ABB"/>
    <w:rsid w:val="00787169"/>
    <w:rsid w:val="00787488"/>
    <w:rsid w:val="00787BA4"/>
    <w:rsid w:val="00796DEE"/>
    <w:rsid w:val="007A256A"/>
    <w:rsid w:val="007A3E7C"/>
    <w:rsid w:val="007A4B86"/>
    <w:rsid w:val="007B52C2"/>
    <w:rsid w:val="007B5485"/>
    <w:rsid w:val="007B618D"/>
    <w:rsid w:val="007C6493"/>
    <w:rsid w:val="007C6A0D"/>
    <w:rsid w:val="007C7453"/>
    <w:rsid w:val="007D1113"/>
    <w:rsid w:val="007D4ACB"/>
    <w:rsid w:val="007D4DDC"/>
    <w:rsid w:val="007D5B82"/>
    <w:rsid w:val="007E2C46"/>
    <w:rsid w:val="007E3E05"/>
    <w:rsid w:val="007E57B5"/>
    <w:rsid w:val="007F0284"/>
    <w:rsid w:val="007F2F83"/>
    <w:rsid w:val="007F63B7"/>
    <w:rsid w:val="007F7B7F"/>
    <w:rsid w:val="0080383C"/>
    <w:rsid w:val="00804A03"/>
    <w:rsid w:val="0080785C"/>
    <w:rsid w:val="008109B6"/>
    <w:rsid w:val="00810E1E"/>
    <w:rsid w:val="008120CA"/>
    <w:rsid w:val="00817F1A"/>
    <w:rsid w:val="0082346B"/>
    <w:rsid w:val="008305D0"/>
    <w:rsid w:val="00830688"/>
    <w:rsid w:val="008306C8"/>
    <w:rsid w:val="00830CAA"/>
    <w:rsid w:val="00831317"/>
    <w:rsid w:val="00832FA8"/>
    <w:rsid w:val="008330EF"/>
    <w:rsid w:val="0084241C"/>
    <w:rsid w:val="008459E4"/>
    <w:rsid w:val="0085184E"/>
    <w:rsid w:val="00861FE8"/>
    <w:rsid w:val="00862FB5"/>
    <w:rsid w:val="008653C8"/>
    <w:rsid w:val="00866FF1"/>
    <w:rsid w:val="00867B51"/>
    <w:rsid w:val="008747BF"/>
    <w:rsid w:val="008768DA"/>
    <w:rsid w:val="00876DE1"/>
    <w:rsid w:val="008807C4"/>
    <w:rsid w:val="00883446"/>
    <w:rsid w:val="00884F6E"/>
    <w:rsid w:val="008858D4"/>
    <w:rsid w:val="00893FAC"/>
    <w:rsid w:val="00897458"/>
    <w:rsid w:val="00897A99"/>
    <w:rsid w:val="008A0F67"/>
    <w:rsid w:val="008A4F44"/>
    <w:rsid w:val="008A4FF4"/>
    <w:rsid w:val="008A5408"/>
    <w:rsid w:val="008A6AAE"/>
    <w:rsid w:val="008B167F"/>
    <w:rsid w:val="008B338E"/>
    <w:rsid w:val="008B441B"/>
    <w:rsid w:val="008C6C2B"/>
    <w:rsid w:val="008D2127"/>
    <w:rsid w:val="008D30AA"/>
    <w:rsid w:val="008D6438"/>
    <w:rsid w:val="008E06F2"/>
    <w:rsid w:val="008E0F90"/>
    <w:rsid w:val="008E62EB"/>
    <w:rsid w:val="008F2516"/>
    <w:rsid w:val="008F50B2"/>
    <w:rsid w:val="0090265F"/>
    <w:rsid w:val="00904407"/>
    <w:rsid w:val="00911CE2"/>
    <w:rsid w:val="00911DA7"/>
    <w:rsid w:val="009145A2"/>
    <w:rsid w:val="00915236"/>
    <w:rsid w:val="009163D1"/>
    <w:rsid w:val="009230DC"/>
    <w:rsid w:val="00923DB2"/>
    <w:rsid w:val="009247C3"/>
    <w:rsid w:val="00924C7B"/>
    <w:rsid w:val="009329E7"/>
    <w:rsid w:val="009361B5"/>
    <w:rsid w:val="00941F2E"/>
    <w:rsid w:val="00946409"/>
    <w:rsid w:val="009537B1"/>
    <w:rsid w:val="00957DAB"/>
    <w:rsid w:val="00964BEB"/>
    <w:rsid w:val="00965C88"/>
    <w:rsid w:val="009703D0"/>
    <w:rsid w:val="009704FE"/>
    <w:rsid w:val="0097248F"/>
    <w:rsid w:val="00974BB0"/>
    <w:rsid w:val="00975AF4"/>
    <w:rsid w:val="009778FB"/>
    <w:rsid w:val="009803F4"/>
    <w:rsid w:val="00981BE6"/>
    <w:rsid w:val="00981DD6"/>
    <w:rsid w:val="00983D89"/>
    <w:rsid w:val="009842C6"/>
    <w:rsid w:val="00984D93"/>
    <w:rsid w:val="0099115B"/>
    <w:rsid w:val="009915FD"/>
    <w:rsid w:val="0099643B"/>
    <w:rsid w:val="009B12AF"/>
    <w:rsid w:val="009B1451"/>
    <w:rsid w:val="009B1E41"/>
    <w:rsid w:val="009B24AC"/>
    <w:rsid w:val="009B4B00"/>
    <w:rsid w:val="009B4BAF"/>
    <w:rsid w:val="009B54A7"/>
    <w:rsid w:val="009B6E58"/>
    <w:rsid w:val="009C09D4"/>
    <w:rsid w:val="009C0D5A"/>
    <w:rsid w:val="009C4F68"/>
    <w:rsid w:val="009C7435"/>
    <w:rsid w:val="009C778F"/>
    <w:rsid w:val="009D066A"/>
    <w:rsid w:val="009D6FA9"/>
    <w:rsid w:val="009D749E"/>
    <w:rsid w:val="009E4303"/>
    <w:rsid w:val="009E761E"/>
    <w:rsid w:val="009F3585"/>
    <w:rsid w:val="009F36EB"/>
    <w:rsid w:val="009F76C3"/>
    <w:rsid w:val="00A06263"/>
    <w:rsid w:val="00A12F15"/>
    <w:rsid w:val="00A14716"/>
    <w:rsid w:val="00A2540E"/>
    <w:rsid w:val="00A26E76"/>
    <w:rsid w:val="00A305C1"/>
    <w:rsid w:val="00A307B2"/>
    <w:rsid w:val="00A30A13"/>
    <w:rsid w:val="00A4229E"/>
    <w:rsid w:val="00A46CDE"/>
    <w:rsid w:val="00A46D90"/>
    <w:rsid w:val="00A5093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401F"/>
    <w:rsid w:val="00AA46D2"/>
    <w:rsid w:val="00AB0C3C"/>
    <w:rsid w:val="00AB3518"/>
    <w:rsid w:val="00AB44B1"/>
    <w:rsid w:val="00AB5FFF"/>
    <w:rsid w:val="00AB7EF6"/>
    <w:rsid w:val="00AC00A2"/>
    <w:rsid w:val="00AC0EB3"/>
    <w:rsid w:val="00AC391D"/>
    <w:rsid w:val="00AC41BA"/>
    <w:rsid w:val="00AD2AC5"/>
    <w:rsid w:val="00AD7C5E"/>
    <w:rsid w:val="00AE1204"/>
    <w:rsid w:val="00AE6BB8"/>
    <w:rsid w:val="00AF440C"/>
    <w:rsid w:val="00AF7613"/>
    <w:rsid w:val="00B045FD"/>
    <w:rsid w:val="00B05EF7"/>
    <w:rsid w:val="00B060B7"/>
    <w:rsid w:val="00B12572"/>
    <w:rsid w:val="00B13CF0"/>
    <w:rsid w:val="00B210FD"/>
    <w:rsid w:val="00B22805"/>
    <w:rsid w:val="00B244E6"/>
    <w:rsid w:val="00B26A9F"/>
    <w:rsid w:val="00B27994"/>
    <w:rsid w:val="00B3283D"/>
    <w:rsid w:val="00B34125"/>
    <w:rsid w:val="00B34508"/>
    <w:rsid w:val="00B34E82"/>
    <w:rsid w:val="00B379D8"/>
    <w:rsid w:val="00B42253"/>
    <w:rsid w:val="00B50247"/>
    <w:rsid w:val="00B51603"/>
    <w:rsid w:val="00B56646"/>
    <w:rsid w:val="00B6292A"/>
    <w:rsid w:val="00B6375D"/>
    <w:rsid w:val="00B6491F"/>
    <w:rsid w:val="00B6612D"/>
    <w:rsid w:val="00B67B1F"/>
    <w:rsid w:val="00B67CA3"/>
    <w:rsid w:val="00B7000B"/>
    <w:rsid w:val="00B721E8"/>
    <w:rsid w:val="00B7393F"/>
    <w:rsid w:val="00B7486F"/>
    <w:rsid w:val="00B7674B"/>
    <w:rsid w:val="00B7799C"/>
    <w:rsid w:val="00B77CAB"/>
    <w:rsid w:val="00B80D88"/>
    <w:rsid w:val="00B84212"/>
    <w:rsid w:val="00B90DDE"/>
    <w:rsid w:val="00B91FBB"/>
    <w:rsid w:val="00B93E32"/>
    <w:rsid w:val="00B94D72"/>
    <w:rsid w:val="00BA1137"/>
    <w:rsid w:val="00BA2A24"/>
    <w:rsid w:val="00BA30DC"/>
    <w:rsid w:val="00BA7480"/>
    <w:rsid w:val="00BB1544"/>
    <w:rsid w:val="00BB2907"/>
    <w:rsid w:val="00BB4717"/>
    <w:rsid w:val="00BC435C"/>
    <w:rsid w:val="00BD0246"/>
    <w:rsid w:val="00BD083A"/>
    <w:rsid w:val="00BD0DE3"/>
    <w:rsid w:val="00BD1448"/>
    <w:rsid w:val="00BD5BA4"/>
    <w:rsid w:val="00BD7097"/>
    <w:rsid w:val="00BD7F91"/>
    <w:rsid w:val="00BE1D27"/>
    <w:rsid w:val="00BE3AF6"/>
    <w:rsid w:val="00BE3DFC"/>
    <w:rsid w:val="00BE67C1"/>
    <w:rsid w:val="00BF18DF"/>
    <w:rsid w:val="00BF36DB"/>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360FB"/>
    <w:rsid w:val="00C4308A"/>
    <w:rsid w:val="00C430F9"/>
    <w:rsid w:val="00C4575B"/>
    <w:rsid w:val="00C55089"/>
    <w:rsid w:val="00C56F01"/>
    <w:rsid w:val="00C575DF"/>
    <w:rsid w:val="00C57EE7"/>
    <w:rsid w:val="00C662A4"/>
    <w:rsid w:val="00C671D1"/>
    <w:rsid w:val="00C67AC5"/>
    <w:rsid w:val="00C72A6E"/>
    <w:rsid w:val="00C85920"/>
    <w:rsid w:val="00C862DC"/>
    <w:rsid w:val="00C91559"/>
    <w:rsid w:val="00C946AE"/>
    <w:rsid w:val="00C96F0F"/>
    <w:rsid w:val="00CA2C80"/>
    <w:rsid w:val="00CB02F7"/>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3000"/>
    <w:rsid w:val="00CF3F8F"/>
    <w:rsid w:val="00CF4729"/>
    <w:rsid w:val="00CF7C11"/>
    <w:rsid w:val="00D0223F"/>
    <w:rsid w:val="00D0299A"/>
    <w:rsid w:val="00D05BA2"/>
    <w:rsid w:val="00D0653B"/>
    <w:rsid w:val="00D0718F"/>
    <w:rsid w:val="00D07309"/>
    <w:rsid w:val="00D14C3C"/>
    <w:rsid w:val="00D17D44"/>
    <w:rsid w:val="00D20442"/>
    <w:rsid w:val="00D2196F"/>
    <w:rsid w:val="00D22C0D"/>
    <w:rsid w:val="00D242C6"/>
    <w:rsid w:val="00D25437"/>
    <w:rsid w:val="00D3285F"/>
    <w:rsid w:val="00D32C99"/>
    <w:rsid w:val="00D3355B"/>
    <w:rsid w:val="00D36175"/>
    <w:rsid w:val="00D436E0"/>
    <w:rsid w:val="00D449DB"/>
    <w:rsid w:val="00D466CD"/>
    <w:rsid w:val="00D47517"/>
    <w:rsid w:val="00D52CCE"/>
    <w:rsid w:val="00D61BBB"/>
    <w:rsid w:val="00D63475"/>
    <w:rsid w:val="00D638EC"/>
    <w:rsid w:val="00D6475D"/>
    <w:rsid w:val="00D64CC6"/>
    <w:rsid w:val="00D64F3B"/>
    <w:rsid w:val="00D65711"/>
    <w:rsid w:val="00D66333"/>
    <w:rsid w:val="00D66974"/>
    <w:rsid w:val="00D713CB"/>
    <w:rsid w:val="00D72F77"/>
    <w:rsid w:val="00D76CEE"/>
    <w:rsid w:val="00D81791"/>
    <w:rsid w:val="00D81EB5"/>
    <w:rsid w:val="00D82016"/>
    <w:rsid w:val="00D83A53"/>
    <w:rsid w:val="00D842D4"/>
    <w:rsid w:val="00D87D05"/>
    <w:rsid w:val="00D924AF"/>
    <w:rsid w:val="00D9439C"/>
    <w:rsid w:val="00D97C70"/>
    <w:rsid w:val="00DA0FE8"/>
    <w:rsid w:val="00DA1177"/>
    <w:rsid w:val="00DA1254"/>
    <w:rsid w:val="00DA2A47"/>
    <w:rsid w:val="00DA2C81"/>
    <w:rsid w:val="00DA58EE"/>
    <w:rsid w:val="00DA6419"/>
    <w:rsid w:val="00DA6B70"/>
    <w:rsid w:val="00DB44EE"/>
    <w:rsid w:val="00DC2DA3"/>
    <w:rsid w:val="00DC4E04"/>
    <w:rsid w:val="00DC744B"/>
    <w:rsid w:val="00DC7B21"/>
    <w:rsid w:val="00DD71BA"/>
    <w:rsid w:val="00DF321C"/>
    <w:rsid w:val="00DF323A"/>
    <w:rsid w:val="00DF5CDF"/>
    <w:rsid w:val="00E01D67"/>
    <w:rsid w:val="00E06E54"/>
    <w:rsid w:val="00E12651"/>
    <w:rsid w:val="00E22A78"/>
    <w:rsid w:val="00E2672E"/>
    <w:rsid w:val="00E30845"/>
    <w:rsid w:val="00E30E9E"/>
    <w:rsid w:val="00E30FE5"/>
    <w:rsid w:val="00E3412C"/>
    <w:rsid w:val="00E34A4D"/>
    <w:rsid w:val="00E34C01"/>
    <w:rsid w:val="00E36A8C"/>
    <w:rsid w:val="00E41190"/>
    <w:rsid w:val="00E420A8"/>
    <w:rsid w:val="00E449B2"/>
    <w:rsid w:val="00E44FDF"/>
    <w:rsid w:val="00E4520D"/>
    <w:rsid w:val="00E479BF"/>
    <w:rsid w:val="00E50C6D"/>
    <w:rsid w:val="00E51D3B"/>
    <w:rsid w:val="00E53E2C"/>
    <w:rsid w:val="00E54080"/>
    <w:rsid w:val="00E557D3"/>
    <w:rsid w:val="00E61E22"/>
    <w:rsid w:val="00E6249B"/>
    <w:rsid w:val="00E67FA1"/>
    <w:rsid w:val="00E73B21"/>
    <w:rsid w:val="00E75611"/>
    <w:rsid w:val="00E80322"/>
    <w:rsid w:val="00E826EC"/>
    <w:rsid w:val="00E82793"/>
    <w:rsid w:val="00E848B2"/>
    <w:rsid w:val="00E95A19"/>
    <w:rsid w:val="00E975F7"/>
    <w:rsid w:val="00E97786"/>
    <w:rsid w:val="00E97C06"/>
    <w:rsid w:val="00EA09D5"/>
    <w:rsid w:val="00EA1DA9"/>
    <w:rsid w:val="00EA2E01"/>
    <w:rsid w:val="00EA2FF1"/>
    <w:rsid w:val="00EA5456"/>
    <w:rsid w:val="00EA77F6"/>
    <w:rsid w:val="00EA7A7B"/>
    <w:rsid w:val="00EB04EF"/>
    <w:rsid w:val="00EB0576"/>
    <w:rsid w:val="00EB604D"/>
    <w:rsid w:val="00EC4899"/>
    <w:rsid w:val="00EC52EF"/>
    <w:rsid w:val="00EC7240"/>
    <w:rsid w:val="00EC7B9F"/>
    <w:rsid w:val="00ED2BFA"/>
    <w:rsid w:val="00ED469C"/>
    <w:rsid w:val="00EE25F0"/>
    <w:rsid w:val="00EE3AA0"/>
    <w:rsid w:val="00EE44B0"/>
    <w:rsid w:val="00EE5A62"/>
    <w:rsid w:val="00EE5D0C"/>
    <w:rsid w:val="00EE7818"/>
    <w:rsid w:val="00EF36F0"/>
    <w:rsid w:val="00EF3720"/>
    <w:rsid w:val="00EF729E"/>
    <w:rsid w:val="00EF746E"/>
    <w:rsid w:val="00F041AF"/>
    <w:rsid w:val="00F04349"/>
    <w:rsid w:val="00F04795"/>
    <w:rsid w:val="00F04BF3"/>
    <w:rsid w:val="00F06403"/>
    <w:rsid w:val="00F1342E"/>
    <w:rsid w:val="00F149EC"/>
    <w:rsid w:val="00F213E6"/>
    <w:rsid w:val="00F24A47"/>
    <w:rsid w:val="00F25887"/>
    <w:rsid w:val="00F25A1F"/>
    <w:rsid w:val="00F266B8"/>
    <w:rsid w:val="00F27977"/>
    <w:rsid w:val="00F34504"/>
    <w:rsid w:val="00F41EE5"/>
    <w:rsid w:val="00F4497D"/>
    <w:rsid w:val="00F502B8"/>
    <w:rsid w:val="00F50625"/>
    <w:rsid w:val="00F522D8"/>
    <w:rsid w:val="00F53500"/>
    <w:rsid w:val="00F540EE"/>
    <w:rsid w:val="00F618C9"/>
    <w:rsid w:val="00F64CC5"/>
    <w:rsid w:val="00F64D27"/>
    <w:rsid w:val="00F64EBA"/>
    <w:rsid w:val="00F673F7"/>
    <w:rsid w:val="00F70575"/>
    <w:rsid w:val="00F710FB"/>
    <w:rsid w:val="00F71CD8"/>
    <w:rsid w:val="00F73773"/>
    <w:rsid w:val="00F837CA"/>
    <w:rsid w:val="00F86626"/>
    <w:rsid w:val="00F86A8B"/>
    <w:rsid w:val="00F908A1"/>
    <w:rsid w:val="00F9181D"/>
    <w:rsid w:val="00F949F5"/>
    <w:rsid w:val="00F95C9E"/>
    <w:rsid w:val="00FA025B"/>
    <w:rsid w:val="00FA3B0C"/>
    <w:rsid w:val="00FA73F0"/>
    <w:rsid w:val="00FB4BF7"/>
    <w:rsid w:val="00FB4D46"/>
    <w:rsid w:val="00FB69D4"/>
    <w:rsid w:val="00FC2F29"/>
    <w:rsid w:val="00FC4019"/>
    <w:rsid w:val="00FC4C2C"/>
    <w:rsid w:val="00FC4C4D"/>
    <w:rsid w:val="00FC5D85"/>
    <w:rsid w:val="00FD0E6B"/>
    <w:rsid w:val="00FD0ED3"/>
    <w:rsid w:val="00FD21EA"/>
    <w:rsid w:val="00FD368C"/>
    <w:rsid w:val="00FD3753"/>
    <w:rsid w:val="00FD5CFC"/>
    <w:rsid w:val="00FD5DF9"/>
    <w:rsid w:val="00FE04FA"/>
    <w:rsid w:val="00FE23B1"/>
    <w:rsid w:val="00FE4BB3"/>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 w:type="paragraph" w:styleId="List">
    <w:name w:val="List"/>
    <w:basedOn w:val="Normal"/>
    <w:uiPriority w:val="99"/>
    <w:semiHidden/>
    <w:unhideWhenUsed/>
    <w:rsid w:val="00BD0246"/>
    <w:pPr>
      <w:ind w:left="360" w:hanging="360"/>
    </w:pPr>
    <w:rPr>
      <w:rFonts w:asciiTheme="minorHAnsi" w:eastAsiaTheme="minorHAnsi" w:hAnsiTheme="minorHAnsi" w:cstheme="minorBidi"/>
    </w:rPr>
  </w:style>
  <w:style w:type="paragraph" w:styleId="BodyText">
    <w:name w:val="Body Text"/>
    <w:basedOn w:val="Normal"/>
    <w:link w:val="BodyTextChar"/>
    <w:uiPriority w:val="99"/>
    <w:semiHidden/>
    <w:unhideWhenUsed/>
    <w:rsid w:val="00BD0246"/>
    <w:pPr>
      <w:spacing w:after="120"/>
    </w:pPr>
  </w:style>
  <w:style w:type="character" w:customStyle="1" w:styleId="BodyTextChar">
    <w:name w:val="Body Text Char"/>
    <w:basedOn w:val="DefaultParagraphFont"/>
    <w:link w:val="BodyText"/>
    <w:uiPriority w:val="99"/>
    <w:semiHidden/>
    <w:rsid w:val="00BD0246"/>
  </w:style>
  <w:style w:type="paragraph" w:styleId="BodyTextFirstIndent">
    <w:name w:val="Body Text First Indent"/>
    <w:basedOn w:val="BodyText"/>
    <w:link w:val="BodyTextFirstIndentChar"/>
    <w:uiPriority w:val="99"/>
    <w:semiHidden/>
    <w:unhideWhenUsed/>
    <w:rsid w:val="00BD0246"/>
    <w:pPr>
      <w:spacing w:after="0"/>
      <w:ind w:firstLine="360"/>
    </w:pPr>
    <w:rPr>
      <w:rFonts w:asciiTheme="minorHAnsi" w:eastAsiaTheme="minorHAnsi" w:hAnsiTheme="minorHAnsi" w:cstheme="minorBidi"/>
    </w:rPr>
  </w:style>
  <w:style w:type="character" w:customStyle="1" w:styleId="BodyTextFirstIndentChar">
    <w:name w:val="Body Text First Indent Char"/>
    <w:basedOn w:val="BodyTextChar"/>
    <w:link w:val="BodyTextFirstIndent"/>
    <w:uiPriority w:val="99"/>
    <w:semiHidden/>
    <w:rsid w:val="00BD0246"/>
    <w:rPr>
      <w:rFonts w:asciiTheme="minorHAnsi" w:eastAsiaTheme="minorHAnsi" w:hAnsiTheme="minorHAnsi"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 w:type="paragraph" w:styleId="List">
    <w:name w:val="List"/>
    <w:basedOn w:val="Normal"/>
    <w:uiPriority w:val="99"/>
    <w:semiHidden/>
    <w:unhideWhenUsed/>
    <w:rsid w:val="00BD0246"/>
    <w:pPr>
      <w:ind w:left="360" w:hanging="360"/>
    </w:pPr>
    <w:rPr>
      <w:rFonts w:asciiTheme="minorHAnsi" w:eastAsiaTheme="minorHAnsi" w:hAnsiTheme="minorHAnsi" w:cstheme="minorBidi"/>
    </w:rPr>
  </w:style>
  <w:style w:type="paragraph" w:styleId="BodyText">
    <w:name w:val="Body Text"/>
    <w:basedOn w:val="Normal"/>
    <w:link w:val="BodyTextChar"/>
    <w:uiPriority w:val="99"/>
    <w:semiHidden/>
    <w:unhideWhenUsed/>
    <w:rsid w:val="00BD0246"/>
    <w:pPr>
      <w:spacing w:after="120"/>
    </w:pPr>
  </w:style>
  <w:style w:type="character" w:customStyle="1" w:styleId="BodyTextChar">
    <w:name w:val="Body Text Char"/>
    <w:basedOn w:val="DefaultParagraphFont"/>
    <w:link w:val="BodyText"/>
    <w:uiPriority w:val="99"/>
    <w:semiHidden/>
    <w:rsid w:val="00BD0246"/>
  </w:style>
  <w:style w:type="paragraph" w:styleId="BodyTextFirstIndent">
    <w:name w:val="Body Text First Indent"/>
    <w:basedOn w:val="BodyText"/>
    <w:link w:val="BodyTextFirstIndentChar"/>
    <w:uiPriority w:val="99"/>
    <w:semiHidden/>
    <w:unhideWhenUsed/>
    <w:rsid w:val="00BD0246"/>
    <w:pPr>
      <w:spacing w:after="0"/>
      <w:ind w:firstLine="360"/>
    </w:pPr>
    <w:rPr>
      <w:rFonts w:asciiTheme="minorHAnsi" w:eastAsiaTheme="minorHAnsi" w:hAnsiTheme="minorHAnsi" w:cstheme="minorBidi"/>
    </w:rPr>
  </w:style>
  <w:style w:type="character" w:customStyle="1" w:styleId="BodyTextFirstIndentChar">
    <w:name w:val="Body Text First Indent Char"/>
    <w:basedOn w:val="BodyTextChar"/>
    <w:link w:val="BodyTextFirstIndent"/>
    <w:uiPriority w:val="99"/>
    <w:semiHidden/>
    <w:rsid w:val="00BD0246"/>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19479666">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02029997">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20448135">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79051019">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280917783">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61263121">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karen.e.girard@state.or.us"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public.health.oregon.gov/PHD/Directory/Pages/program.aspx?pid=69" TargetMode="External"/><Relationship Id="rId10" Type="http://schemas.openxmlformats.org/officeDocument/2006/relationships/hyperlink" Target="mailto:luci.longoria@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68A2C-8DE7-2F47-9980-706E6A88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1186</Words>
  <Characters>6763</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Erin Mowlds</cp:lastModifiedBy>
  <cp:revision>2</cp:revision>
  <cp:lastPrinted>2014-09-03T23:16:00Z</cp:lastPrinted>
  <dcterms:created xsi:type="dcterms:W3CDTF">2015-02-04T18:51:00Z</dcterms:created>
  <dcterms:modified xsi:type="dcterms:W3CDTF">2015-02-04T18:51:00Z</dcterms:modified>
</cp:coreProperties>
</file>