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92BEC" w14:textId="165A240D" w:rsidR="00A3070C" w:rsidRPr="00C67939" w:rsidRDefault="00A3070C" w:rsidP="00C67939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7939">
        <w:rPr>
          <w:rFonts w:ascii="Arial" w:hAnsi="Arial" w:cs="Arial"/>
          <w:b/>
          <w:sz w:val="28"/>
          <w:szCs w:val="28"/>
        </w:rPr>
        <w:t>2016</w:t>
      </w:r>
      <w:r>
        <w:rPr>
          <w:rFonts w:ascii="Arial" w:hAnsi="Arial" w:cs="Arial"/>
          <w:b/>
          <w:sz w:val="28"/>
          <w:szCs w:val="28"/>
        </w:rPr>
        <w:t>-2021</w:t>
      </w:r>
      <w:r w:rsidRPr="00C67939">
        <w:rPr>
          <w:rFonts w:ascii="Arial" w:hAnsi="Arial" w:cs="Arial"/>
          <w:b/>
          <w:sz w:val="28"/>
          <w:szCs w:val="28"/>
        </w:rPr>
        <w:t xml:space="preserve"> </w:t>
      </w:r>
    </w:p>
    <w:p w14:paraId="686E6DFB" w14:textId="36A9D083" w:rsidR="00A3070C" w:rsidRPr="00C67939" w:rsidRDefault="00A371B7" w:rsidP="00C67939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</w:t>
      </w:r>
      <w:r w:rsidR="00A3070C" w:rsidRPr="00C67939">
        <w:rPr>
          <w:rFonts w:ascii="Arial" w:hAnsi="Arial" w:cs="Arial"/>
          <w:b/>
          <w:sz w:val="28"/>
          <w:szCs w:val="28"/>
        </w:rPr>
        <w:t>Climate Resilience Plan</w:t>
      </w:r>
    </w:p>
    <w:p w14:paraId="56E1380E" w14:textId="77777777" w:rsidR="001E037E" w:rsidRDefault="001E037E" w:rsidP="00C67939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EBA716" w14:textId="77777777" w:rsidR="00F86521" w:rsidRDefault="00F86521" w:rsidP="00C67939">
      <w:pPr>
        <w:widowControl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FAF5A1" w14:textId="42582966" w:rsidR="00CC3DE5" w:rsidRPr="001E256D" w:rsidRDefault="00A371B7" w:rsidP="001E256D">
      <w:pPr>
        <w:widowControl w:val="0"/>
        <w:shd w:val="clear" w:color="auto" w:fill="404040" w:themeFill="text1" w:themeFillTint="BF"/>
        <w:spacing w:after="0" w:line="240" w:lineRule="auto"/>
        <w:rPr>
          <w:rFonts w:ascii="Arial" w:hAnsi="Arial" w:cs="Arial"/>
          <w:b/>
          <w:color w:val="FFFFFF" w:themeColor="background1"/>
          <w:sz w:val="28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4"/>
        </w:rPr>
        <w:t>NOTES FOR REVIEWERS</w:t>
      </w:r>
    </w:p>
    <w:p w14:paraId="6475D866" w14:textId="77777777" w:rsidR="00F86521" w:rsidRDefault="00F86521" w:rsidP="00F8652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CB7BBB0" w14:textId="29D4CC4D" w:rsidR="00F86521" w:rsidRPr="00FF4BC8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00"/>
        </w:rPr>
      </w:pPr>
      <w:r w:rsidRPr="00A3070C">
        <w:rPr>
          <w:rFonts w:ascii="Arial" w:eastAsia="Times New Roman" w:hAnsi="Arial" w:cs="Arial"/>
          <w:color w:val="000000"/>
        </w:rPr>
        <w:t>Oregon’s public health system is currently redefining foundational capabilities, ensuring that our public health agencies are equipped to shape the policies, systems and environments that support our health</w:t>
      </w:r>
      <w:r w:rsidR="006A7A57">
        <w:rPr>
          <w:rFonts w:ascii="Arial" w:eastAsia="Times New Roman" w:hAnsi="Arial" w:cs="Arial"/>
          <w:color w:val="000000"/>
        </w:rPr>
        <w:t xml:space="preserve">.  </w:t>
      </w:r>
      <w:r w:rsidRPr="00A3070C">
        <w:rPr>
          <w:rFonts w:ascii="Arial" w:eastAsia="Times New Roman" w:hAnsi="Arial" w:cs="Arial"/>
          <w:color w:val="000000"/>
        </w:rPr>
        <w:t xml:space="preserve">The 2014 </w:t>
      </w:r>
      <w:hyperlink r:id="rId8" w:history="1">
        <w:r w:rsidRPr="00F90E4B">
          <w:rPr>
            <w:rStyle w:val="Hyperlink"/>
            <w:rFonts w:ascii="Arial" w:eastAsia="Times New Roman" w:hAnsi="Arial" w:cs="Arial"/>
          </w:rPr>
          <w:t>Task Force Report: Modernizing our Public Health System</w:t>
        </w:r>
      </w:hyperlink>
      <w:r w:rsidRPr="00A3070C">
        <w:rPr>
          <w:rFonts w:ascii="Arial" w:eastAsia="Times New Roman" w:hAnsi="Arial" w:cs="Arial"/>
          <w:color w:val="000000"/>
        </w:rPr>
        <w:t xml:space="preserve"> provides</w:t>
      </w:r>
      <w:r>
        <w:rPr>
          <w:rFonts w:ascii="Arial" w:eastAsia="Times New Roman" w:hAnsi="Arial" w:cs="Arial"/>
          <w:color w:val="000000"/>
        </w:rPr>
        <w:t xml:space="preserve"> a framework for building Oregon’s future public health system, and therefore also serves as an excellent framework for </w:t>
      </w:r>
      <w:r w:rsidRPr="00A3070C">
        <w:rPr>
          <w:rFonts w:ascii="Arial" w:eastAsia="Times New Roman" w:hAnsi="Arial" w:cs="Arial"/>
          <w:color w:val="000000"/>
        </w:rPr>
        <w:t xml:space="preserve">this Resilience Plan.  Each chapter focuses on one of the seven foundational capabilities identified through Oregon’s public health modernization efforts; </w:t>
      </w:r>
    </w:p>
    <w:p w14:paraId="5FA8312B" w14:textId="77777777" w:rsidR="00F86521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2731D8E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A3070C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>A) Policy and Planning</w:t>
      </w:r>
    </w:p>
    <w:p w14:paraId="2541AFBF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(B) Epidemiology and Assessment,</w:t>
      </w:r>
    </w:p>
    <w:p w14:paraId="64000016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(C</w:t>
      </w:r>
      <w:r w:rsidRPr="00A3070C">
        <w:rPr>
          <w:rFonts w:ascii="Arial" w:eastAsia="Times New Roman" w:hAnsi="Arial" w:cs="Arial"/>
          <w:color w:val="000000"/>
        </w:rPr>
        <w:t>) Equity and Cultural Responsiveness,</w:t>
      </w:r>
    </w:p>
    <w:p w14:paraId="6F1033B1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(D) Community Partnerships,</w:t>
      </w:r>
      <w:r w:rsidRPr="00A3070C">
        <w:rPr>
          <w:rFonts w:ascii="Arial" w:eastAsia="Times New Roman" w:hAnsi="Arial" w:cs="Arial"/>
          <w:color w:val="000000"/>
        </w:rPr>
        <w:t xml:space="preserve"> </w:t>
      </w:r>
    </w:p>
    <w:p w14:paraId="5B9BF620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(E</w:t>
      </w:r>
      <w:r w:rsidRPr="00A3070C">
        <w:rPr>
          <w:rFonts w:ascii="Arial" w:eastAsia="Times New Roman" w:hAnsi="Arial" w:cs="Arial"/>
          <w:color w:val="000000"/>
        </w:rPr>
        <w:t xml:space="preserve">) Preparedness and Response, </w:t>
      </w:r>
    </w:p>
    <w:p w14:paraId="093E07F7" w14:textId="77777777" w:rsidR="00F86521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color w:val="000000"/>
        </w:rPr>
      </w:pPr>
      <w:r w:rsidRPr="00A3070C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>F</w:t>
      </w:r>
      <w:r w:rsidRPr="00A3070C">
        <w:rPr>
          <w:rFonts w:ascii="Arial" w:eastAsia="Times New Roman" w:hAnsi="Arial" w:cs="Arial"/>
          <w:color w:val="000000"/>
        </w:rPr>
        <w:t xml:space="preserve">) Communications, and </w:t>
      </w:r>
    </w:p>
    <w:p w14:paraId="2BC43625" w14:textId="77777777" w:rsidR="00F86521" w:rsidRPr="00C67939" w:rsidRDefault="00F86521" w:rsidP="00F86521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A3070C">
        <w:rPr>
          <w:rFonts w:ascii="Arial" w:eastAsia="Times New Roman" w:hAnsi="Arial" w:cs="Arial"/>
          <w:color w:val="000000"/>
        </w:rPr>
        <w:t>(</w:t>
      </w:r>
      <w:r>
        <w:rPr>
          <w:rFonts w:ascii="Arial" w:eastAsia="Times New Roman" w:hAnsi="Arial" w:cs="Arial"/>
          <w:color w:val="000000"/>
        </w:rPr>
        <w:t>G</w:t>
      </w:r>
      <w:r w:rsidRPr="00A3070C">
        <w:rPr>
          <w:rFonts w:ascii="Arial" w:eastAsia="Times New Roman" w:hAnsi="Arial" w:cs="Arial"/>
          <w:color w:val="000000"/>
        </w:rPr>
        <w:t xml:space="preserve">) Leadership and Organizational Competencies. </w:t>
      </w:r>
    </w:p>
    <w:p w14:paraId="215DF1C0" w14:textId="77777777" w:rsidR="00F86521" w:rsidRPr="00C67939" w:rsidRDefault="00F86521" w:rsidP="00F8652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C101118" w14:textId="77777777" w:rsidR="00F86521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3070C">
        <w:rPr>
          <w:rFonts w:ascii="Arial" w:eastAsia="Times New Roman" w:hAnsi="Arial" w:cs="Arial"/>
          <w:color w:val="000000"/>
        </w:rPr>
        <w:t xml:space="preserve">Each of these sections describe a set of carefully chosen priorities and key recommendations that are actionable within a 5 year period (2016-2021). </w:t>
      </w:r>
    </w:p>
    <w:p w14:paraId="7F6C7DFD" w14:textId="77777777" w:rsidR="00F86521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02A3C90" w14:textId="54CBF19F" w:rsidR="00F86521" w:rsidRPr="00FF4BC8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3070C">
        <w:rPr>
          <w:rFonts w:ascii="Arial" w:eastAsia="Times New Roman" w:hAnsi="Arial" w:cs="Arial"/>
          <w:b/>
          <w:bCs/>
          <w:color w:val="000000"/>
        </w:rPr>
        <w:t>This plan is for everyone</w:t>
      </w:r>
      <w:r w:rsidRPr="00A3070C">
        <w:rPr>
          <w:rFonts w:ascii="Arial" w:eastAsia="Times New Roman" w:hAnsi="Arial" w:cs="Arial"/>
          <w:color w:val="000000"/>
        </w:rPr>
        <w:t xml:space="preserve"> who works within </w:t>
      </w:r>
      <w:r w:rsidRPr="002E2763">
        <w:rPr>
          <w:rFonts w:ascii="Arial" w:eastAsia="Times New Roman" w:hAnsi="Arial" w:cs="Arial"/>
          <w:color w:val="000000"/>
        </w:rPr>
        <w:t xml:space="preserve">our </w:t>
      </w:r>
      <w:bookmarkStart w:id="0" w:name="_GoBack"/>
      <w:bookmarkEnd w:id="0"/>
      <w:r w:rsidRPr="002E2763">
        <w:rPr>
          <w:rFonts w:ascii="Arial" w:eastAsia="Times New Roman" w:hAnsi="Arial" w:cs="Arial"/>
          <w:color w:val="000000"/>
        </w:rPr>
        <w:t xml:space="preserve">public health system, both at the local and state levels, and for our partners who are instrumental in reaching our collective goals. </w:t>
      </w:r>
      <w:r w:rsidRPr="00C6793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draft</w:t>
      </w:r>
      <w:r w:rsidRPr="00C67939">
        <w:rPr>
          <w:rFonts w:ascii="Arial" w:hAnsi="Arial" w:cs="Arial"/>
        </w:rPr>
        <w:t xml:space="preserve"> recommendations </w:t>
      </w:r>
      <w:r>
        <w:rPr>
          <w:rFonts w:ascii="Arial" w:hAnsi="Arial" w:cs="Arial"/>
        </w:rPr>
        <w:t>represent a culmination of findings and collaboration with local, state and national partners. Recommendations</w:t>
      </w:r>
      <w:r w:rsidRPr="00C67939">
        <w:rPr>
          <w:rFonts w:ascii="Arial" w:hAnsi="Arial" w:cs="Arial"/>
        </w:rPr>
        <w:t xml:space="preserve"> were developed through a review of existing plans in Oregon representing a diversity of geographic communities, vulnerable populations and governmental agencies. They are also based on the latest research and feedback received through stakeholder engagement. </w:t>
      </w:r>
    </w:p>
    <w:p w14:paraId="6F621848" w14:textId="77777777" w:rsidR="00F86521" w:rsidRDefault="00F86521" w:rsidP="00F86521">
      <w:pPr>
        <w:spacing w:after="0" w:line="240" w:lineRule="auto"/>
        <w:rPr>
          <w:rFonts w:ascii="Arial" w:hAnsi="Arial" w:cs="Arial"/>
        </w:rPr>
      </w:pPr>
    </w:p>
    <w:p w14:paraId="214A764C" w14:textId="77777777" w:rsidR="00F86521" w:rsidRPr="00FF4BC8" w:rsidRDefault="00F86521" w:rsidP="00F86521">
      <w:pPr>
        <w:spacing w:after="0" w:line="240" w:lineRule="auto"/>
        <w:rPr>
          <w:rFonts w:ascii="Arial" w:hAnsi="Arial" w:cs="Arial"/>
          <w:i/>
        </w:rPr>
      </w:pPr>
      <w:r w:rsidRPr="00C67939">
        <w:rPr>
          <w:rFonts w:ascii="Arial" w:hAnsi="Arial" w:cs="Arial"/>
        </w:rPr>
        <w:t xml:space="preserve">Using criteria developed with </w:t>
      </w:r>
      <w:r>
        <w:rPr>
          <w:rFonts w:ascii="Arial" w:hAnsi="Arial" w:cs="Arial"/>
        </w:rPr>
        <w:t>our</w:t>
      </w:r>
      <w:r w:rsidRPr="00C67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Resilience Ad</w:t>
      </w:r>
      <w:r w:rsidRPr="002E2763">
        <w:rPr>
          <w:rFonts w:ascii="Arial" w:hAnsi="Arial" w:cs="Arial"/>
        </w:rPr>
        <w:t>visory G</w:t>
      </w:r>
      <w:r w:rsidRPr="00C67939">
        <w:rPr>
          <w:rFonts w:ascii="Arial" w:hAnsi="Arial" w:cs="Arial"/>
        </w:rPr>
        <w:t>roup, strategies were rated based on:</w:t>
      </w:r>
      <w:r>
        <w:rPr>
          <w:rFonts w:ascii="Arial" w:hAnsi="Arial" w:cs="Arial"/>
        </w:rPr>
        <w:t xml:space="preserve"> </w:t>
      </w:r>
      <w:r w:rsidRPr="00FF4BC8">
        <w:rPr>
          <w:rFonts w:ascii="Arial" w:hAnsi="Arial" w:cs="Arial"/>
          <w:i/>
        </w:rPr>
        <w:t>Demonstrated Need, Environmental Justice</w:t>
      </w:r>
      <w:r>
        <w:rPr>
          <w:rFonts w:ascii="Arial" w:hAnsi="Arial" w:cs="Arial"/>
          <w:i/>
        </w:rPr>
        <w:t xml:space="preserve">, </w:t>
      </w:r>
      <w:r w:rsidRPr="00FF4BC8">
        <w:rPr>
          <w:rFonts w:ascii="Arial" w:hAnsi="Arial" w:cs="Arial"/>
          <w:i/>
        </w:rPr>
        <w:t>Effectiveness</w:t>
      </w:r>
      <w:r>
        <w:rPr>
          <w:rFonts w:ascii="Arial" w:hAnsi="Arial" w:cs="Arial"/>
          <w:i/>
        </w:rPr>
        <w:t xml:space="preserve">, </w:t>
      </w:r>
      <w:r w:rsidRPr="00FF4BC8">
        <w:rPr>
          <w:rFonts w:ascii="Arial" w:hAnsi="Arial" w:cs="Arial"/>
          <w:i/>
        </w:rPr>
        <w:t>Upstream Solution</w:t>
      </w:r>
      <w:r>
        <w:rPr>
          <w:rFonts w:ascii="Arial" w:hAnsi="Arial" w:cs="Arial"/>
          <w:i/>
        </w:rPr>
        <w:t xml:space="preserve">, </w:t>
      </w:r>
      <w:r w:rsidRPr="00FF4BC8">
        <w:rPr>
          <w:rFonts w:ascii="Arial" w:hAnsi="Arial" w:cs="Arial"/>
          <w:i/>
        </w:rPr>
        <w:t>Process Outcomes</w:t>
      </w:r>
      <w:r>
        <w:rPr>
          <w:rFonts w:ascii="Arial" w:hAnsi="Arial" w:cs="Arial"/>
          <w:i/>
        </w:rPr>
        <w:t xml:space="preserve">, and </w:t>
      </w:r>
      <w:r w:rsidRPr="00FF4BC8">
        <w:rPr>
          <w:rFonts w:ascii="Arial" w:hAnsi="Arial" w:cs="Arial"/>
          <w:i/>
        </w:rPr>
        <w:t>Feasibility</w:t>
      </w:r>
      <w:r>
        <w:rPr>
          <w:rFonts w:ascii="Arial" w:hAnsi="Arial" w:cs="Arial"/>
          <w:i/>
        </w:rPr>
        <w:t>.</w:t>
      </w:r>
    </w:p>
    <w:p w14:paraId="40A9184D" w14:textId="77777777" w:rsidR="00F86521" w:rsidRPr="00C67939" w:rsidRDefault="00F86521" w:rsidP="00F86521">
      <w:pPr>
        <w:pStyle w:val="ListParagraph"/>
        <w:spacing w:after="0" w:line="240" w:lineRule="auto"/>
        <w:rPr>
          <w:rFonts w:ascii="Arial" w:hAnsi="Arial" w:cs="Arial"/>
          <w:i/>
        </w:rPr>
      </w:pPr>
    </w:p>
    <w:p w14:paraId="321621E2" w14:textId="0BD5C038" w:rsidR="00F86521" w:rsidRDefault="00F86521" w:rsidP="00F8652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E2763">
        <w:rPr>
          <w:rFonts w:ascii="Arial" w:hAnsi="Arial" w:cs="Arial"/>
        </w:rPr>
        <w:t xml:space="preserve">Through this process, strategies were combined, collapsed and adapted to best fit the scope and capabilities of Oregon’s public health system. The Climate and Health Program Team identified strategies </w:t>
      </w:r>
      <w:r w:rsidRPr="009B1E13">
        <w:rPr>
          <w:rFonts w:ascii="Arial" w:hAnsi="Arial" w:cs="Arial"/>
        </w:rPr>
        <w:t>that meet these criteria and these were further refined through the guidance of our Resilience Advisory Group, additional technical advisors and other stakeholder groups.</w:t>
      </w:r>
      <w:r w:rsidRPr="009B1E13">
        <w:rPr>
          <w:rFonts w:ascii="Arial" w:hAnsi="Arial" w:cs="Arial"/>
          <w:i/>
        </w:rPr>
        <w:t xml:space="preserve"> </w:t>
      </w:r>
      <w:r w:rsidRPr="009B1E13">
        <w:rPr>
          <w:rFonts w:ascii="Arial" w:hAnsi="Arial" w:cs="Arial"/>
          <w:color w:val="000000"/>
          <w:shd w:val="clear" w:color="auto" w:fill="FFFFFF"/>
        </w:rPr>
        <w:t>You can learn more details about th</w:t>
      </w:r>
      <w:r w:rsidR="002C78D7">
        <w:rPr>
          <w:rFonts w:ascii="Arial" w:hAnsi="Arial" w:cs="Arial"/>
          <w:color w:val="000000"/>
          <w:shd w:val="clear" w:color="auto" w:fill="FFFFFF"/>
        </w:rPr>
        <w:t>is</w:t>
      </w:r>
      <w:r w:rsidRPr="009B1E13">
        <w:rPr>
          <w:rFonts w:ascii="Arial" w:hAnsi="Arial" w:cs="Arial"/>
          <w:color w:val="000000"/>
          <w:shd w:val="clear" w:color="auto" w:fill="FFFFFF"/>
        </w:rPr>
        <w:t xml:space="preserve"> planning process by going to the</w:t>
      </w:r>
      <w:hyperlink r:id="rId9" w:history="1">
        <w:r w:rsidRPr="009B1E13">
          <w:rPr>
            <w:rStyle w:val="Hyperlink"/>
            <w:rFonts w:ascii="Arial" w:hAnsi="Arial" w:cs="Arial"/>
            <w:color w:val="000000"/>
            <w:shd w:val="clear" w:color="auto" w:fill="FFFFFF"/>
          </w:rPr>
          <w:t xml:space="preserve"> </w:t>
        </w:r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Climate Hazards W</w:t>
        </w:r>
        <w:r w:rsidRPr="009B1E13">
          <w:rPr>
            <w:rStyle w:val="Hyperlink"/>
            <w:rFonts w:ascii="Arial" w:hAnsi="Arial" w:cs="Arial"/>
            <w:color w:val="1155CC"/>
            <w:shd w:val="clear" w:color="auto" w:fill="FFFFFF"/>
          </w:rPr>
          <w:t>ebpage</w:t>
        </w:r>
      </w:hyperlink>
      <w:r>
        <w:rPr>
          <w:rStyle w:val="Hyperlink"/>
          <w:rFonts w:ascii="Arial" w:hAnsi="Arial" w:cs="Arial"/>
          <w:color w:val="1155CC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</w:rPr>
        <w:t>in the “Oregon Health and Climate Resilience Plan” section.</w:t>
      </w:r>
    </w:p>
    <w:p w14:paraId="4664BD8C" w14:textId="637077FB" w:rsidR="00164F6E" w:rsidRDefault="00164F6E">
      <w:pPr>
        <w:rPr>
          <w:sz w:val="20"/>
        </w:rPr>
      </w:pPr>
    </w:p>
    <w:p w14:paraId="384D8757" w14:textId="716D7589" w:rsidR="00674A4A" w:rsidRPr="00C67939" w:rsidRDefault="00F86521" w:rsidP="00F86521">
      <w:pPr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sz w:val="20"/>
        </w:rPr>
        <w:br w:type="page"/>
      </w:r>
      <w:r w:rsidR="00600E4C" w:rsidRPr="001E256D">
        <w:rPr>
          <w:rFonts w:ascii="Arial" w:hAnsi="Arial" w:cs="Arial"/>
          <w:b/>
          <w:color w:val="FFFFFF" w:themeColor="background1"/>
          <w:sz w:val="32"/>
          <w:szCs w:val="24"/>
        </w:rPr>
        <w:lastRenderedPageBreak/>
        <w:t>PNNING</w:t>
      </w:r>
    </w:p>
    <w:tbl>
      <w:tblPr>
        <w:tblStyle w:val="TableGrid"/>
        <w:tblW w:w="18475" w:type="dxa"/>
        <w:tblLook w:val="04A0" w:firstRow="1" w:lastRow="0" w:firstColumn="1" w:lastColumn="0" w:noHBand="0" w:noVBand="1"/>
      </w:tblPr>
      <w:tblGrid>
        <w:gridCol w:w="828"/>
        <w:gridCol w:w="3037"/>
        <w:gridCol w:w="2340"/>
        <w:gridCol w:w="4410"/>
        <w:gridCol w:w="7860"/>
      </w:tblGrid>
      <w:tr w:rsidR="002334BB" w:rsidRPr="00A3070C" w14:paraId="2D74B723" w14:textId="77777777" w:rsidTr="002334BB">
        <w:tc>
          <w:tcPr>
            <w:tcW w:w="18475" w:type="dxa"/>
            <w:gridSpan w:val="5"/>
            <w:shd w:val="clear" w:color="auto" w:fill="404040" w:themeFill="text1" w:themeFillTint="BF"/>
          </w:tcPr>
          <w:p w14:paraId="4689BF17" w14:textId="4D5426D1" w:rsidR="002334BB" w:rsidRPr="001E256D" w:rsidRDefault="002334BB" w:rsidP="002334BB">
            <w:pP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E256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Strategy A1: Increase the number of policies and plans that include health and climate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considerations</w:t>
            </w:r>
          </w:p>
        </w:tc>
      </w:tr>
      <w:tr w:rsidR="00164F6E" w:rsidRPr="00A3070C" w14:paraId="454AFD5B" w14:textId="00B8EFB6" w:rsidTr="00F86521">
        <w:tc>
          <w:tcPr>
            <w:tcW w:w="828" w:type="dxa"/>
            <w:shd w:val="clear" w:color="auto" w:fill="D9D9D9" w:themeFill="background1" w:themeFillShade="D9"/>
          </w:tcPr>
          <w:p w14:paraId="3A144C1C" w14:textId="77777777" w:rsidR="00D9519C" w:rsidRPr="00C67939" w:rsidRDefault="00D9519C" w:rsidP="00A30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7" w:type="dxa"/>
            <w:shd w:val="clear" w:color="auto" w:fill="D9D9D9" w:themeFill="background1" w:themeFillShade="D9"/>
          </w:tcPr>
          <w:p w14:paraId="37B8A89C" w14:textId="01D182E0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C2A18BA" w14:textId="61D70CB9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2294BBA" w14:textId="147CA09B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7860" w:type="dxa"/>
            <w:shd w:val="clear" w:color="auto" w:fill="D9D9D9" w:themeFill="background1" w:themeFillShade="D9"/>
          </w:tcPr>
          <w:p w14:paraId="51D0DB34" w14:textId="5EE3B9DD" w:rsidR="00D9519C" w:rsidRPr="00A3070C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164F6E" w:rsidRPr="00A3070C" w14:paraId="1A63CEF6" w14:textId="54763BAC" w:rsidTr="00F86521">
        <w:tc>
          <w:tcPr>
            <w:tcW w:w="828" w:type="dxa"/>
            <w:vMerge w:val="restart"/>
            <w:shd w:val="clear" w:color="auto" w:fill="FBD4B4" w:themeFill="accent6" w:themeFillTint="66"/>
          </w:tcPr>
          <w:p w14:paraId="58DD1E43" w14:textId="50FAD27B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037" w:type="dxa"/>
            <w:shd w:val="clear" w:color="auto" w:fill="FBD4B4" w:themeFill="accent6" w:themeFillTint="66"/>
          </w:tcPr>
          <w:p w14:paraId="35DEC8D5" w14:textId="187459A7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Incorporate climate considerations into agency-wide planning 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14:paraId="092628BB" w14:textId="66B3F108" w:rsidR="00D9519C" w:rsidRP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Oregon Public Health Advisory Board </w:t>
            </w:r>
          </w:p>
        </w:tc>
        <w:tc>
          <w:tcPr>
            <w:tcW w:w="4410" w:type="dxa"/>
            <w:shd w:val="clear" w:color="auto" w:fill="FBD4B4" w:themeFill="accent6" w:themeFillTint="66"/>
          </w:tcPr>
          <w:p w14:paraId="3B81848E" w14:textId="460356CF" w:rsidR="00D9519C" w:rsidRPr="00C67939" w:rsidRDefault="00D9519C" w:rsidP="003141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Climate and health recommendations are considered in the update of the State Health Improvement Plan (SHIP)</w:t>
            </w:r>
          </w:p>
          <w:p w14:paraId="3ECB5AB6" w14:textId="5C012770" w:rsidR="00D9519C" w:rsidRPr="00C67939" w:rsidRDefault="00D9519C" w:rsidP="003141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Climate and health recommendations are considered in the update of the Public Health Division’s Strategic Plan</w:t>
            </w:r>
          </w:p>
        </w:tc>
        <w:tc>
          <w:tcPr>
            <w:tcW w:w="7860" w:type="dxa"/>
            <w:vMerge w:val="restart"/>
            <w:shd w:val="clear" w:color="auto" w:fill="FBD4B4" w:themeFill="accent6" w:themeFillTint="66"/>
          </w:tcPr>
          <w:p w14:paraId="7A7B0D5D" w14:textId="77777777" w:rsidR="00D9519C" w:rsidRDefault="00D9519C" w:rsidP="003141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</w:t>
            </w:r>
          </w:p>
          <w:p w14:paraId="55FE4FFB" w14:textId="77777777" w:rsidR="00D9519C" w:rsidRPr="00F86521" w:rsidRDefault="00D9519C" w:rsidP="0031414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>Strategic Plan</w:t>
            </w:r>
          </w:p>
          <w:p w14:paraId="33BACF6F" w14:textId="77777777" w:rsidR="00D9519C" w:rsidRPr="00F86521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>HIA Story: Portraits and Quotes</w:t>
            </w:r>
          </w:p>
          <w:p w14:paraId="20B4A5B9" w14:textId="77777777" w:rsidR="00D9519C" w:rsidRPr="00F86521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>Climate HIA Toolkit (OHA/Upstream Public Health)</w:t>
            </w:r>
          </w:p>
          <w:p w14:paraId="4D468039" w14:textId="77777777" w:rsidR="00D9519C" w:rsidRPr="00F86521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>HIA Program webpage?</w:t>
            </w:r>
          </w:p>
          <w:p w14:paraId="56DC1C5C" w14:textId="26B4E5CD" w:rsidR="00D9519C" w:rsidRPr="00A3070C" w:rsidRDefault="00D9519C" w:rsidP="00C6793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1C57048B" w14:textId="5538DE52" w:rsidTr="00F86521">
        <w:tc>
          <w:tcPr>
            <w:tcW w:w="828" w:type="dxa"/>
            <w:vMerge/>
            <w:shd w:val="clear" w:color="auto" w:fill="FBD4B4" w:themeFill="accent6" w:themeFillTint="66"/>
          </w:tcPr>
          <w:p w14:paraId="380EDFE3" w14:textId="5DBC9534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FBD4B4" w:themeFill="accent6" w:themeFillTint="66"/>
          </w:tcPr>
          <w:p w14:paraId="2DAFC907" w14:textId="04ED7813" w:rsidR="00D9519C" w:rsidRPr="00C67939" w:rsidRDefault="00D9519C" w:rsidP="002334BB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Provide guidance to local health jurisdictions (LHJs)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on how to incorporate climate </w:t>
            </w:r>
            <w:r w:rsidR="002334BB">
              <w:rPr>
                <w:rFonts w:ascii="Arial" w:hAnsi="Arial" w:cs="Arial"/>
                <w:sz w:val="20"/>
                <w:szCs w:val="20"/>
              </w:rPr>
              <w:t>considerations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into 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community health assessment and </w:t>
            </w:r>
            <w:r w:rsidRPr="00C67939">
              <w:rPr>
                <w:rFonts w:ascii="Arial" w:hAnsi="Arial" w:cs="Arial"/>
                <w:sz w:val="20"/>
                <w:szCs w:val="20"/>
              </w:rPr>
              <w:t>planning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14:paraId="43B81413" w14:textId="2032B70B" w:rsidR="00D9519C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40A35F12" w14:textId="77777777" w:rsid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042AB" w14:textId="74C81FF0" w:rsidR="002334BB" w:rsidRP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Oregon Climate and Health Network </w:t>
            </w:r>
          </w:p>
        </w:tc>
        <w:tc>
          <w:tcPr>
            <w:tcW w:w="4410" w:type="dxa"/>
            <w:shd w:val="clear" w:color="auto" w:fill="FBD4B4" w:themeFill="accent6" w:themeFillTint="66"/>
          </w:tcPr>
          <w:p w14:paraId="4BBFE8E9" w14:textId="720F04E8" w:rsidR="00D9519C" w:rsidRPr="00C67939" w:rsidRDefault="00D9519C" w:rsidP="0031414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The Climate and Health program has provided guidance to LHJs on how to incorporate climate considerations into Community Health Assessments (CHAs) and Community Health Improvement Plans (CHIPs)</w:t>
            </w:r>
          </w:p>
        </w:tc>
        <w:tc>
          <w:tcPr>
            <w:tcW w:w="7860" w:type="dxa"/>
            <w:vMerge/>
            <w:shd w:val="clear" w:color="auto" w:fill="FBD4B4" w:themeFill="accent6" w:themeFillTint="66"/>
          </w:tcPr>
          <w:p w14:paraId="01B5D505" w14:textId="04E0B142" w:rsidR="00D9519C" w:rsidRPr="00A3070C" w:rsidRDefault="00D9519C" w:rsidP="00C6793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61C59A5B" w14:textId="37B9E381" w:rsidTr="00F86521">
        <w:tc>
          <w:tcPr>
            <w:tcW w:w="828" w:type="dxa"/>
            <w:vMerge/>
            <w:shd w:val="clear" w:color="auto" w:fill="FBD4B4" w:themeFill="accent6" w:themeFillTint="66"/>
          </w:tcPr>
          <w:p w14:paraId="05139F77" w14:textId="059165D3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FBD4B4" w:themeFill="accent6" w:themeFillTint="66"/>
          </w:tcPr>
          <w:p w14:paraId="5CD943EA" w14:textId="6F6810E5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Use Health Impact Assessment (HIA) to assess and communicate the health burdens and benefits of proposed climate policy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14:paraId="0E64476E" w14:textId="73FCEC2D" w:rsidR="00D9519C" w:rsidRPr="002334BB" w:rsidRDefault="00AD62F7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</w:tc>
        <w:tc>
          <w:tcPr>
            <w:tcW w:w="4410" w:type="dxa"/>
            <w:shd w:val="clear" w:color="auto" w:fill="FBD4B4" w:themeFill="accent6" w:themeFillTint="66"/>
          </w:tcPr>
          <w:p w14:paraId="2849FCB2" w14:textId="77777777" w:rsidR="002334BB" w:rsidRDefault="002334BB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Funding is secured to support HIAs in Oregon</w:t>
            </w:r>
          </w:p>
          <w:p w14:paraId="160F3DE1" w14:textId="29E09893" w:rsidR="00D9519C" w:rsidRPr="00C67939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At least one HIA has been completed on proposed climate </w:t>
            </w:r>
            <w:r>
              <w:rPr>
                <w:rFonts w:ascii="Arial" w:hAnsi="Arial" w:cs="Arial"/>
                <w:sz w:val="20"/>
                <w:szCs w:val="20"/>
              </w:rPr>
              <w:t>policy</w:t>
            </w:r>
          </w:p>
        </w:tc>
        <w:tc>
          <w:tcPr>
            <w:tcW w:w="7860" w:type="dxa"/>
            <w:vMerge/>
            <w:shd w:val="clear" w:color="auto" w:fill="FBD4B4" w:themeFill="accent6" w:themeFillTint="66"/>
          </w:tcPr>
          <w:p w14:paraId="715998AA" w14:textId="62344A16" w:rsidR="00D9519C" w:rsidRPr="00A3070C" w:rsidRDefault="00D9519C" w:rsidP="00C6793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5B2C4CCD" w14:textId="1542A992" w:rsidTr="00F86521">
        <w:tc>
          <w:tcPr>
            <w:tcW w:w="828" w:type="dxa"/>
            <w:vMerge w:val="restart"/>
            <w:shd w:val="clear" w:color="auto" w:fill="C6D9F1" w:themeFill="text2" w:themeFillTint="33"/>
          </w:tcPr>
          <w:p w14:paraId="74BF890B" w14:textId="39700278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 w:rsidR="00164F6E"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037" w:type="dxa"/>
            <w:shd w:val="clear" w:color="auto" w:fill="C6D9F1" w:themeFill="text2" w:themeFillTint="33"/>
          </w:tcPr>
          <w:p w14:paraId="72F97217" w14:textId="6B0E1474" w:rsidR="00D9519C" w:rsidRPr="00C67939" w:rsidRDefault="00D9519C" w:rsidP="002334BB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Integrate climate considerations into Comm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unity Health Assessments (CHAs), </w:t>
            </w:r>
            <w:r w:rsidRPr="00C67939">
              <w:rPr>
                <w:rFonts w:ascii="Arial" w:hAnsi="Arial" w:cs="Arial"/>
                <w:sz w:val="20"/>
                <w:szCs w:val="20"/>
              </w:rPr>
              <w:t>Community Health Improvement Plans (CHIPs)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, and other community and environmental health assessments. 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7F2C2D4A" w14:textId="77777777" w:rsidR="00D9519C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  <w:p w14:paraId="5CD2625F" w14:textId="77777777" w:rsid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B1652" w14:textId="0E14C556" w:rsidR="002334BB" w:rsidRP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NW Indian Health Services Board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669AC960" w14:textId="3EA2B0D2" w:rsidR="00D9519C" w:rsidRPr="00C67939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# of CHAs and CHIPs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 or other local health assessments or plans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that integrate climate considerations</w:t>
            </w:r>
          </w:p>
        </w:tc>
        <w:tc>
          <w:tcPr>
            <w:tcW w:w="7860" w:type="dxa"/>
            <w:vMerge w:val="restart"/>
            <w:shd w:val="clear" w:color="auto" w:fill="C6D9F1" w:themeFill="text2" w:themeFillTint="33"/>
          </w:tcPr>
          <w:p w14:paraId="6F5D525F" w14:textId="7AC10231" w:rsidR="00D9519C" w:rsidRPr="001E256D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 on CHAs and CHIPs</w:t>
            </w:r>
          </w:p>
          <w:p w14:paraId="6A2DE84A" w14:textId="77777777" w:rsidR="00D9519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in All Policies</w:t>
            </w:r>
          </w:p>
          <w:p w14:paraId="39700A99" w14:textId="39A55083" w:rsidR="00D9519C" w:rsidRPr="00A3070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guidance to LHJs for serving on Advisory Committees?</w:t>
            </w:r>
          </w:p>
        </w:tc>
      </w:tr>
      <w:tr w:rsidR="00164F6E" w:rsidRPr="00A3070C" w14:paraId="6D4318B6" w14:textId="1A537124" w:rsidTr="00F86521">
        <w:tc>
          <w:tcPr>
            <w:tcW w:w="828" w:type="dxa"/>
            <w:vMerge/>
            <w:shd w:val="clear" w:color="auto" w:fill="C6D9F1" w:themeFill="text2" w:themeFillTint="33"/>
          </w:tcPr>
          <w:p w14:paraId="4D8B4803" w14:textId="77777777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C6D9F1" w:themeFill="text2" w:themeFillTint="33"/>
          </w:tcPr>
          <w:p w14:paraId="7356785F" w14:textId="35D8B169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Provide climate and health perspective in local planning projects</w:t>
            </w:r>
          </w:p>
        </w:tc>
        <w:tc>
          <w:tcPr>
            <w:tcW w:w="2340" w:type="dxa"/>
            <w:shd w:val="clear" w:color="auto" w:fill="C6D9F1" w:themeFill="text2" w:themeFillTint="33"/>
          </w:tcPr>
          <w:p w14:paraId="5F3D3662" w14:textId="77777777" w:rsid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4A5C29B0" w14:textId="77777777" w:rsid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D741B" w14:textId="77777777" w:rsidR="00D9519C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  <w:p w14:paraId="3E5C1018" w14:textId="77777777" w:rsidR="00AD62F7" w:rsidRDefault="00AD62F7" w:rsidP="00233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99802C" w14:textId="6CE22BDA" w:rsidR="00AD62F7" w:rsidRPr="002334BB" w:rsidRDefault="00AD62F7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14:paraId="5754DA2F" w14:textId="50986C27" w:rsidR="00D9519C" w:rsidRPr="00C67939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# of LHJ</w:t>
            </w:r>
            <w:r w:rsidR="002334BB">
              <w:rPr>
                <w:rFonts w:ascii="Arial" w:hAnsi="Arial" w:cs="Arial"/>
                <w:sz w:val="20"/>
                <w:szCs w:val="20"/>
              </w:rPr>
              <w:t>/THJ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staff who have served in an advisory role for partner planning efforts</w:t>
            </w:r>
          </w:p>
        </w:tc>
        <w:tc>
          <w:tcPr>
            <w:tcW w:w="7860" w:type="dxa"/>
            <w:vMerge/>
            <w:shd w:val="clear" w:color="auto" w:fill="C6D9F1" w:themeFill="text2" w:themeFillTint="33"/>
          </w:tcPr>
          <w:p w14:paraId="0E283897" w14:textId="2A16009C" w:rsidR="00D9519C" w:rsidRPr="00A3070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31E86E" w14:textId="1A47B7EA" w:rsidR="008B53A5" w:rsidRDefault="008B53A5" w:rsidP="00C67939">
      <w:pPr>
        <w:spacing w:after="0" w:line="240" w:lineRule="auto"/>
        <w:rPr>
          <w:rFonts w:ascii="Arial" w:hAnsi="Arial" w:cs="Arial"/>
        </w:rPr>
      </w:pPr>
    </w:p>
    <w:p w14:paraId="05AD8D66" w14:textId="0B93AB23" w:rsidR="00F86521" w:rsidRDefault="00F865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191B88" w14:textId="77777777" w:rsidR="00CC3DE5" w:rsidRPr="00C67939" w:rsidRDefault="00CC3DE5" w:rsidP="00C6793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8285" w:type="dxa"/>
        <w:tblLook w:val="04A0" w:firstRow="1" w:lastRow="0" w:firstColumn="1" w:lastColumn="0" w:noHBand="0" w:noVBand="1"/>
      </w:tblPr>
      <w:tblGrid>
        <w:gridCol w:w="828"/>
        <w:gridCol w:w="3088"/>
        <w:gridCol w:w="2199"/>
        <w:gridCol w:w="4230"/>
        <w:gridCol w:w="7940"/>
      </w:tblGrid>
      <w:tr w:rsidR="00D44953" w:rsidRPr="00A3070C" w14:paraId="36BCA514" w14:textId="77777777" w:rsidTr="00EE2379">
        <w:tc>
          <w:tcPr>
            <w:tcW w:w="18285" w:type="dxa"/>
            <w:gridSpan w:val="5"/>
            <w:shd w:val="clear" w:color="auto" w:fill="404040" w:themeFill="text1" w:themeFillTint="BF"/>
          </w:tcPr>
          <w:p w14:paraId="68AC5819" w14:textId="699D8C21" w:rsidR="00D44953" w:rsidRPr="001E256D" w:rsidRDefault="00D44953" w:rsidP="00A3070C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1E256D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Strategy A2: Promote and inform policies and planning that improve air </w:t>
            </w:r>
            <w:r w:rsidRPr="00C4615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quality</w:t>
            </w:r>
          </w:p>
        </w:tc>
      </w:tr>
      <w:tr w:rsidR="00D9519C" w:rsidRPr="00A3070C" w14:paraId="1D9D1006" w14:textId="11586D57" w:rsidTr="00AD62F7">
        <w:tc>
          <w:tcPr>
            <w:tcW w:w="828" w:type="dxa"/>
            <w:shd w:val="clear" w:color="auto" w:fill="D9D9D9" w:themeFill="background1" w:themeFillShade="D9"/>
          </w:tcPr>
          <w:p w14:paraId="334C0B10" w14:textId="77777777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14:paraId="0751319E" w14:textId="77777777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F7CC288" w14:textId="0A1915DE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0E934D8" w14:textId="466C9AD5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7940" w:type="dxa"/>
            <w:shd w:val="clear" w:color="auto" w:fill="D9D9D9" w:themeFill="background1" w:themeFillShade="D9"/>
          </w:tcPr>
          <w:p w14:paraId="08674B4C" w14:textId="2F640D20" w:rsidR="00D9519C" w:rsidRPr="00A3070C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D9519C" w:rsidRPr="00A3070C" w14:paraId="5E523BAD" w14:textId="7DC047EC" w:rsidTr="00AD62F7">
        <w:trPr>
          <w:trHeight w:val="611"/>
        </w:trPr>
        <w:tc>
          <w:tcPr>
            <w:tcW w:w="828" w:type="dxa"/>
            <w:vMerge w:val="restart"/>
            <w:shd w:val="clear" w:color="auto" w:fill="FBD4B4" w:themeFill="accent6" w:themeFillTint="66"/>
          </w:tcPr>
          <w:p w14:paraId="2D7C6995" w14:textId="77777777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088" w:type="dxa"/>
            <w:shd w:val="clear" w:color="auto" w:fill="FBD4B4" w:themeFill="accent6" w:themeFillTint="66"/>
          </w:tcPr>
          <w:p w14:paraId="18EB43D6" w14:textId="1E83144E" w:rsidR="00D9519C" w:rsidRPr="00C67939" w:rsidRDefault="00D9519C" w:rsidP="001B2D31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Help to </w:t>
            </w:r>
            <w:r>
              <w:rPr>
                <w:rFonts w:ascii="Arial" w:hAnsi="Arial" w:cs="Arial"/>
                <w:sz w:val="20"/>
                <w:szCs w:val="20"/>
              </w:rPr>
              <w:t>inform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>
              <w:rPr>
                <w:rFonts w:ascii="Arial" w:hAnsi="Arial" w:cs="Arial"/>
                <w:sz w:val="20"/>
                <w:szCs w:val="20"/>
              </w:rPr>
              <w:t>policy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that protects air quality in Oregon</w:t>
            </w:r>
          </w:p>
        </w:tc>
        <w:tc>
          <w:tcPr>
            <w:tcW w:w="2199" w:type="dxa"/>
            <w:shd w:val="clear" w:color="auto" w:fill="FBD4B4" w:themeFill="accent6" w:themeFillTint="66"/>
          </w:tcPr>
          <w:p w14:paraId="10686401" w14:textId="01DDBC20" w:rsidR="00D9519C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Dept. of Environmental Quality (DEQ)</w:t>
            </w:r>
          </w:p>
          <w:p w14:paraId="676AFC2E" w14:textId="77777777" w:rsid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53556" w14:textId="3286C854" w:rsidR="002334BB" w:rsidRPr="002334BB" w:rsidRDefault="002334BB" w:rsidP="00233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Dept. of Energy (DOE)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14:paraId="14961FE4" w14:textId="071D058F" w:rsidR="00D9519C" w:rsidRPr="00C67939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Public health leaders </w:t>
            </w:r>
            <w:r w:rsidR="002334BB">
              <w:rPr>
                <w:rFonts w:ascii="Arial" w:hAnsi="Arial" w:cs="Arial"/>
                <w:sz w:val="20"/>
                <w:szCs w:val="20"/>
              </w:rPr>
              <w:t xml:space="preserve">collaborate with DEQ, DOE and other partners </w:t>
            </w:r>
            <w:r w:rsidR="00D44953">
              <w:rPr>
                <w:rFonts w:ascii="Arial" w:hAnsi="Arial" w:cs="Arial"/>
                <w:sz w:val="20"/>
                <w:szCs w:val="20"/>
              </w:rPr>
              <w:t>to develop more health-</w:t>
            </w:r>
            <w:r>
              <w:rPr>
                <w:rFonts w:ascii="Arial" w:hAnsi="Arial" w:cs="Arial"/>
                <w:sz w:val="20"/>
                <w:szCs w:val="20"/>
              </w:rPr>
              <w:t xml:space="preserve">based </w:t>
            </w:r>
            <w:r w:rsidR="00D44953">
              <w:rPr>
                <w:rFonts w:ascii="Arial" w:hAnsi="Arial" w:cs="Arial"/>
                <w:sz w:val="20"/>
                <w:szCs w:val="20"/>
              </w:rPr>
              <w:t>policies to protect air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40" w:type="dxa"/>
            <w:vMerge w:val="restart"/>
            <w:shd w:val="clear" w:color="auto" w:fill="FBD4B4" w:themeFill="accent6" w:themeFillTint="66"/>
          </w:tcPr>
          <w:p w14:paraId="6CD565BB" w14:textId="77777777" w:rsidR="00D9519C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Quality Explainer Video</w:t>
            </w:r>
          </w:p>
          <w:p w14:paraId="6995EFE9" w14:textId="77777777" w:rsidR="00F82082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Matters campaign</w:t>
            </w:r>
          </w:p>
          <w:p w14:paraId="5494141B" w14:textId="000A3031" w:rsidR="00F82082" w:rsidRPr="00F82082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OHA/DEQ resources on air quality?</w:t>
            </w:r>
          </w:p>
        </w:tc>
      </w:tr>
      <w:tr w:rsidR="00D9519C" w:rsidRPr="00A3070C" w14:paraId="6AB00343" w14:textId="4FD434E3" w:rsidTr="00AD62F7">
        <w:tc>
          <w:tcPr>
            <w:tcW w:w="828" w:type="dxa"/>
            <w:vMerge/>
            <w:shd w:val="clear" w:color="auto" w:fill="FBD4B4" w:themeFill="accent6" w:themeFillTint="66"/>
          </w:tcPr>
          <w:p w14:paraId="13C8517D" w14:textId="3821B42F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shd w:val="clear" w:color="auto" w:fill="FBD4B4" w:themeFill="accent6" w:themeFillTint="66"/>
          </w:tcPr>
          <w:p w14:paraId="06EAE2A2" w14:textId="4F592985" w:rsidR="00D9519C" w:rsidRPr="00C67939" w:rsidRDefault="00D9519C" w:rsidP="00D44953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Help to secure</w:t>
            </w:r>
            <w:r w:rsidR="00D44953">
              <w:rPr>
                <w:rFonts w:ascii="Arial" w:hAnsi="Arial" w:cs="Arial"/>
                <w:sz w:val="20"/>
                <w:szCs w:val="20"/>
              </w:rPr>
              <w:t xml:space="preserve"> steady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funding for active transportation </w:t>
            </w:r>
            <w:r w:rsidR="00D44953">
              <w:rPr>
                <w:rFonts w:ascii="Arial" w:hAnsi="Arial" w:cs="Arial"/>
                <w:sz w:val="20"/>
                <w:szCs w:val="20"/>
              </w:rPr>
              <w:t xml:space="preserve">infrastructure and public transit </w:t>
            </w:r>
            <w:r w:rsidRPr="00C67939">
              <w:rPr>
                <w:rFonts w:ascii="Arial" w:hAnsi="Arial" w:cs="Arial"/>
                <w:sz w:val="20"/>
                <w:szCs w:val="20"/>
              </w:rPr>
              <w:t>improvements</w:t>
            </w:r>
          </w:p>
        </w:tc>
        <w:tc>
          <w:tcPr>
            <w:tcW w:w="2199" w:type="dxa"/>
            <w:shd w:val="clear" w:color="auto" w:fill="FBD4B4" w:themeFill="accent6" w:themeFillTint="66"/>
          </w:tcPr>
          <w:p w14:paraId="3229B6F2" w14:textId="286B6560" w:rsidR="00AD62F7" w:rsidRDefault="00AD62F7" w:rsidP="00D44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  <w:p w14:paraId="055C20C8" w14:textId="77777777" w:rsidR="00AD62F7" w:rsidRDefault="00AD62F7" w:rsidP="00D449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7CACD" w14:textId="251BAF88" w:rsidR="00D9519C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Upstream Public </w:t>
            </w:r>
            <w:r w:rsidR="00AD62F7">
              <w:rPr>
                <w:rFonts w:ascii="Arial" w:hAnsi="Arial" w:cs="Arial"/>
                <w:sz w:val="20"/>
                <w:szCs w:val="20"/>
              </w:rPr>
              <w:t>Health (</w:t>
            </w:r>
            <w:r>
              <w:rPr>
                <w:rFonts w:ascii="Arial" w:hAnsi="Arial" w:cs="Arial"/>
                <w:sz w:val="20"/>
                <w:szCs w:val="20"/>
              </w:rPr>
              <w:t>?)</w:t>
            </w:r>
          </w:p>
          <w:p w14:paraId="2A9ABEFD" w14:textId="77777777" w:rsidR="00D44953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C8285" w14:textId="7CA64952" w:rsidR="00D44953" w:rsidRPr="00D44953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 (?)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14:paraId="79F2BD33" w14:textId="77777777" w:rsidR="00D9519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Public health has taken a leadership role in identifying </w:t>
            </w:r>
            <w:r w:rsidR="00D44953">
              <w:rPr>
                <w:rFonts w:ascii="Arial" w:hAnsi="Arial" w:cs="Arial"/>
                <w:sz w:val="20"/>
                <w:szCs w:val="20"/>
              </w:rPr>
              <w:t>and promoting steady funding for active transportation</w:t>
            </w:r>
          </w:p>
          <w:p w14:paraId="7C05197E" w14:textId="4BFDFF82" w:rsidR="00D44953" w:rsidRPr="00C67939" w:rsidRDefault="00D44953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0" w:type="dxa"/>
            <w:vMerge/>
            <w:shd w:val="clear" w:color="auto" w:fill="FBD4B4" w:themeFill="accent6" w:themeFillTint="66"/>
          </w:tcPr>
          <w:p w14:paraId="1AFDC395" w14:textId="77777777" w:rsidR="00D9519C" w:rsidRPr="00A3070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13B86366" w14:textId="234A4A93" w:rsidTr="00AD62F7">
        <w:trPr>
          <w:trHeight w:val="359"/>
        </w:trPr>
        <w:tc>
          <w:tcPr>
            <w:tcW w:w="828" w:type="dxa"/>
            <w:vMerge/>
            <w:shd w:val="clear" w:color="auto" w:fill="FBD4B4" w:themeFill="accent6" w:themeFillTint="66"/>
          </w:tcPr>
          <w:p w14:paraId="54B205B2" w14:textId="7051402A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shd w:val="clear" w:color="auto" w:fill="FBD4B4" w:themeFill="accent6" w:themeFillTint="66"/>
          </w:tcPr>
          <w:p w14:paraId="4C915807" w14:textId="2E9D1C0D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Support state-wide efforts to reduce air pollution exposure from pollutants that exacerbate and/or are exacerbate</w:t>
            </w:r>
            <w:r>
              <w:rPr>
                <w:rFonts w:ascii="Arial" w:hAnsi="Arial" w:cs="Arial"/>
                <w:sz w:val="20"/>
                <w:szCs w:val="20"/>
              </w:rPr>
              <w:t>d by greenhouse gas emissions</w:t>
            </w:r>
          </w:p>
        </w:tc>
        <w:tc>
          <w:tcPr>
            <w:tcW w:w="2199" w:type="dxa"/>
            <w:shd w:val="clear" w:color="auto" w:fill="FBD4B4" w:themeFill="accent6" w:themeFillTint="66"/>
          </w:tcPr>
          <w:p w14:paraId="1B6D457B" w14:textId="77777777" w:rsidR="00D44953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Upstream Public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Health(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?)</w:t>
            </w:r>
          </w:p>
          <w:p w14:paraId="4A0F3DF3" w14:textId="77777777" w:rsidR="00D44953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1CE16D" w14:textId="77777777" w:rsidR="00D9519C" w:rsidRDefault="00D44953" w:rsidP="00D44953">
            <w:pPr>
              <w:rPr>
                <w:rFonts w:ascii="Arial" w:hAnsi="Arial" w:cs="Arial"/>
                <w:sz w:val="20"/>
                <w:szCs w:val="20"/>
              </w:rPr>
            </w:pPr>
            <w:r w:rsidRPr="00D44953">
              <w:rPr>
                <w:rFonts w:ascii="Arial" w:hAnsi="Arial" w:cs="Arial"/>
                <w:sz w:val="20"/>
                <w:szCs w:val="20"/>
              </w:rPr>
              <w:t>Coalition of Communities of Color (?)</w:t>
            </w:r>
          </w:p>
          <w:p w14:paraId="5E00EC5C" w14:textId="77777777" w:rsidR="00AD62F7" w:rsidRDefault="00AD62F7" w:rsidP="00D449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F65C6C" w14:textId="6478767D" w:rsidR="00AD62F7" w:rsidRPr="00D44953" w:rsidRDefault="00AD62F7" w:rsidP="00D449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</w:tc>
        <w:tc>
          <w:tcPr>
            <w:tcW w:w="4230" w:type="dxa"/>
            <w:shd w:val="clear" w:color="auto" w:fill="FBD4B4" w:themeFill="accent6" w:themeFillTint="66"/>
          </w:tcPr>
          <w:p w14:paraId="70DB5E5B" w14:textId="77777777" w:rsidR="00D9519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Connect statewide air quality and health monitoring to policy development.</w:t>
            </w:r>
          </w:p>
          <w:p w14:paraId="7EEAE0A0" w14:textId="0EA369C7" w:rsidR="009830BA" w:rsidRPr="009830BA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D62F7">
              <w:rPr>
                <w:rFonts w:ascii="Arial" w:hAnsi="Arial" w:cs="Arial"/>
                <w:sz w:val="20"/>
                <w:szCs w:val="20"/>
              </w:rPr>
              <w:t># of</w:t>
            </w:r>
            <w:r w:rsidR="009830BA" w:rsidRPr="00AD62F7">
              <w:rPr>
                <w:rFonts w:ascii="Arial" w:hAnsi="Arial" w:cs="Arial"/>
                <w:sz w:val="20"/>
                <w:szCs w:val="20"/>
              </w:rPr>
              <w:t xml:space="preserve"> LHJs/THJs and</w:t>
            </w:r>
            <w:r w:rsidRPr="00AD62F7">
              <w:rPr>
                <w:rFonts w:ascii="Arial" w:hAnsi="Arial" w:cs="Arial"/>
                <w:sz w:val="20"/>
                <w:szCs w:val="20"/>
              </w:rPr>
              <w:t>/or</w:t>
            </w:r>
            <w:r w:rsidR="009830BA" w:rsidRPr="00AD62F7">
              <w:rPr>
                <w:rFonts w:ascii="Arial" w:hAnsi="Arial" w:cs="Arial"/>
                <w:sz w:val="20"/>
                <w:szCs w:val="20"/>
              </w:rPr>
              <w:t xml:space="preserve"> community-based organizations </w:t>
            </w:r>
            <w:r w:rsidRPr="00AD62F7">
              <w:rPr>
                <w:rFonts w:ascii="Arial" w:hAnsi="Arial" w:cs="Arial"/>
                <w:sz w:val="20"/>
                <w:szCs w:val="20"/>
              </w:rPr>
              <w:t>that have received technical support f</w:t>
            </w:r>
            <w:r w:rsidR="009830BA" w:rsidRPr="00AD62F7">
              <w:rPr>
                <w:rFonts w:ascii="Arial" w:hAnsi="Arial" w:cs="Arial"/>
                <w:sz w:val="20"/>
                <w:szCs w:val="20"/>
              </w:rPr>
              <w:t>or</w:t>
            </w:r>
            <w:r w:rsidRPr="00AD62F7">
              <w:rPr>
                <w:rFonts w:ascii="Arial" w:hAnsi="Arial" w:cs="Arial"/>
                <w:sz w:val="20"/>
                <w:szCs w:val="20"/>
              </w:rPr>
              <w:t xml:space="preserve"> advancing</w:t>
            </w:r>
            <w:r w:rsidR="009830BA" w:rsidRPr="00AD62F7">
              <w:rPr>
                <w:rFonts w:ascii="Arial" w:hAnsi="Arial" w:cs="Arial"/>
                <w:sz w:val="20"/>
                <w:szCs w:val="20"/>
              </w:rPr>
              <w:t xml:space="preserve"> active transportation improvements</w:t>
            </w:r>
          </w:p>
        </w:tc>
        <w:tc>
          <w:tcPr>
            <w:tcW w:w="7940" w:type="dxa"/>
            <w:vMerge/>
            <w:shd w:val="clear" w:color="auto" w:fill="FBD4B4" w:themeFill="accent6" w:themeFillTint="66"/>
          </w:tcPr>
          <w:p w14:paraId="741B9FA6" w14:textId="77777777" w:rsidR="00D9519C" w:rsidRPr="00A3070C" w:rsidRDefault="00D9519C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0BA" w:rsidRPr="00A3070C" w14:paraId="1961713C" w14:textId="62C890A0" w:rsidTr="00AD62F7">
        <w:tc>
          <w:tcPr>
            <w:tcW w:w="828" w:type="dxa"/>
            <w:vMerge w:val="restart"/>
            <w:shd w:val="clear" w:color="auto" w:fill="C6D9F1" w:themeFill="text2" w:themeFillTint="33"/>
          </w:tcPr>
          <w:p w14:paraId="783FBA41" w14:textId="69C8A287" w:rsidR="009830BA" w:rsidRPr="00C67939" w:rsidRDefault="009830BA" w:rsidP="009830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088" w:type="dxa"/>
            <w:shd w:val="clear" w:color="auto" w:fill="C6D9F1" w:themeFill="text2" w:themeFillTint="33"/>
          </w:tcPr>
          <w:p w14:paraId="3FD9434E" w14:textId="1F8538E8" w:rsidR="009830BA" w:rsidRPr="00C67939" w:rsidRDefault="009830BA" w:rsidP="009830BA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Help to </w:t>
            </w:r>
            <w:r>
              <w:rPr>
                <w:rFonts w:ascii="Arial" w:hAnsi="Arial" w:cs="Arial"/>
                <w:sz w:val="20"/>
                <w:szCs w:val="20"/>
              </w:rPr>
              <w:t>inform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new </w:t>
            </w:r>
            <w:r>
              <w:rPr>
                <w:rFonts w:ascii="Arial" w:hAnsi="Arial" w:cs="Arial"/>
                <w:sz w:val="20"/>
                <w:szCs w:val="20"/>
              </w:rPr>
              <w:t>policies that protect air quality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14:paraId="00E37FD0" w14:textId="77777777" w:rsidR="009830BA" w:rsidRPr="009830BA" w:rsidRDefault="009830BA" w:rsidP="009830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C6D9F1" w:themeFill="text2" w:themeFillTint="33"/>
          </w:tcPr>
          <w:p w14:paraId="0CF7CC33" w14:textId="7B168934" w:rsidR="009830BA" w:rsidRPr="009830BA" w:rsidRDefault="00F82082" w:rsidP="0031414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of LHJ/THJs involved in local policies and planning to protect air quality </w:t>
            </w:r>
          </w:p>
        </w:tc>
        <w:tc>
          <w:tcPr>
            <w:tcW w:w="7940" w:type="dxa"/>
            <w:vMerge w:val="restart"/>
            <w:shd w:val="clear" w:color="auto" w:fill="C6D9F1" w:themeFill="text2" w:themeFillTint="33"/>
          </w:tcPr>
          <w:p w14:paraId="29D29602" w14:textId="77777777" w:rsidR="009830BA" w:rsidRPr="00F86521" w:rsidRDefault="009830BA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 xml:space="preserve">Prineville Air Quality Plan: Video </w:t>
            </w:r>
          </w:p>
          <w:p w14:paraId="43612490" w14:textId="6EC7297E" w:rsidR="009830BA" w:rsidRPr="00A3070C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F86521">
              <w:rPr>
                <w:rFonts w:ascii="Arial" w:hAnsi="Arial" w:cs="Arial"/>
                <w:sz w:val="20"/>
                <w:szCs w:val="20"/>
              </w:rPr>
              <w:t>Coalition of Communities</w:t>
            </w:r>
            <w:r w:rsidR="00F86521">
              <w:rPr>
                <w:rFonts w:ascii="Arial" w:hAnsi="Arial" w:cs="Arial"/>
                <w:sz w:val="20"/>
                <w:szCs w:val="20"/>
              </w:rPr>
              <w:t xml:space="preserve"> of C</w:t>
            </w:r>
            <w:r>
              <w:rPr>
                <w:rFonts w:ascii="Arial" w:hAnsi="Arial" w:cs="Arial"/>
                <w:sz w:val="20"/>
                <w:szCs w:val="20"/>
              </w:rPr>
              <w:t>olor</w:t>
            </w:r>
            <w:r w:rsidR="00F86521">
              <w:rPr>
                <w:rFonts w:ascii="Arial" w:hAnsi="Arial" w:cs="Arial"/>
                <w:sz w:val="20"/>
                <w:szCs w:val="20"/>
              </w:rPr>
              <w:t xml:space="preserve"> Resilience </w:t>
            </w:r>
            <w:r>
              <w:rPr>
                <w:rFonts w:ascii="Arial" w:hAnsi="Arial" w:cs="Arial"/>
                <w:sz w:val="20"/>
                <w:szCs w:val="20"/>
              </w:rPr>
              <w:t xml:space="preserve"> plan</w:t>
            </w:r>
          </w:p>
        </w:tc>
      </w:tr>
      <w:tr w:rsidR="009830BA" w:rsidRPr="00A3070C" w14:paraId="31F149DD" w14:textId="00C48B5F" w:rsidTr="00AD62F7">
        <w:tc>
          <w:tcPr>
            <w:tcW w:w="828" w:type="dxa"/>
            <w:vMerge/>
            <w:shd w:val="clear" w:color="auto" w:fill="C6D9F1" w:themeFill="text2" w:themeFillTint="33"/>
          </w:tcPr>
          <w:p w14:paraId="4A41C0D2" w14:textId="16E5B38C" w:rsidR="009830BA" w:rsidRPr="00C67939" w:rsidRDefault="009830BA" w:rsidP="009830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  <w:shd w:val="clear" w:color="auto" w:fill="C6D9F1" w:themeFill="text2" w:themeFillTint="33"/>
          </w:tcPr>
          <w:p w14:paraId="578F10B4" w14:textId="5FDC0C7A" w:rsidR="009830BA" w:rsidRPr="00C67939" w:rsidRDefault="009830BA" w:rsidP="009830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 partners to support active transportation improvements</w:t>
            </w:r>
          </w:p>
        </w:tc>
        <w:tc>
          <w:tcPr>
            <w:tcW w:w="2199" w:type="dxa"/>
            <w:shd w:val="clear" w:color="auto" w:fill="C6D9F1" w:themeFill="text2" w:themeFillTint="33"/>
          </w:tcPr>
          <w:p w14:paraId="672C17C7" w14:textId="7577A64C" w:rsidR="009830BA" w:rsidRP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F82082">
              <w:rPr>
                <w:rFonts w:ascii="Arial" w:hAnsi="Arial" w:cs="Arial"/>
                <w:sz w:val="20"/>
                <w:szCs w:val="20"/>
              </w:rPr>
              <w:t>Coali</w:t>
            </w:r>
            <w:r w:rsidR="00F86521">
              <w:rPr>
                <w:rFonts w:ascii="Arial" w:hAnsi="Arial" w:cs="Arial"/>
                <w:sz w:val="20"/>
                <w:szCs w:val="20"/>
              </w:rPr>
              <w:t>tion of Communities of Color</w:t>
            </w:r>
          </w:p>
        </w:tc>
        <w:tc>
          <w:tcPr>
            <w:tcW w:w="4230" w:type="dxa"/>
            <w:shd w:val="clear" w:color="auto" w:fill="C6D9F1" w:themeFill="text2" w:themeFillTint="33"/>
          </w:tcPr>
          <w:p w14:paraId="2680B01F" w14:textId="62A89F2F" w:rsidR="009830BA" w:rsidRPr="00F82082" w:rsidRDefault="00F82082" w:rsidP="0031414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of LHJ/THJs who have worked with partners to advance active transportation improvements </w:t>
            </w:r>
          </w:p>
        </w:tc>
        <w:tc>
          <w:tcPr>
            <w:tcW w:w="7940" w:type="dxa"/>
            <w:vMerge/>
            <w:shd w:val="clear" w:color="auto" w:fill="C6D9F1" w:themeFill="text2" w:themeFillTint="33"/>
          </w:tcPr>
          <w:p w14:paraId="0F2373F0" w14:textId="77777777" w:rsidR="009830BA" w:rsidRPr="00A3070C" w:rsidRDefault="009830BA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BFA0E2" w14:textId="77777777" w:rsidR="00164F6E" w:rsidRDefault="00164F6E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12175076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23768035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142133B8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58C9D1BD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51802CD4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3D44B3CE" w14:textId="77777777" w:rsidR="004960E0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p w14:paraId="0FB2CA2B" w14:textId="77777777" w:rsidR="004960E0" w:rsidRPr="00C67939" w:rsidRDefault="004960E0" w:rsidP="00C67939">
      <w:pPr>
        <w:spacing w:after="0" w:line="240" w:lineRule="auto"/>
        <w:rPr>
          <w:rFonts w:ascii="Arial" w:hAnsi="Arial" w:cs="Arial"/>
          <w:color w:val="E62C00"/>
          <w:sz w:val="28"/>
          <w:szCs w:val="28"/>
        </w:rPr>
      </w:pPr>
    </w:p>
    <w:tbl>
      <w:tblPr>
        <w:tblStyle w:val="TableGrid"/>
        <w:tblW w:w="18314" w:type="dxa"/>
        <w:tblInd w:w="-20" w:type="dxa"/>
        <w:tblLook w:val="04A0" w:firstRow="1" w:lastRow="0" w:firstColumn="1" w:lastColumn="0" w:noHBand="0" w:noVBand="1"/>
      </w:tblPr>
      <w:tblGrid>
        <w:gridCol w:w="828"/>
        <w:gridCol w:w="3055"/>
        <w:gridCol w:w="2252"/>
        <w:gridCol w:w="4332"/>
        <w:gridCol w:w="7847"/>
      </w:tblGrid>
      <w:tr w:rsidR="00F82082" w:rsidRPr="00A3070C" w14:paraId="024F145D" w14:textId="77777777" w:rsidTr="00AD62F7">
        <w:tc>
          <w:tcPr>
            <w:tcW w:w="18314" w:type="dxa"/>
            <w:gridSpan w:val="5"/>
            <w:shd w:val="clear" w:color="auto" w:fill="404040" w:themeFill="text1" w:themeFillTint="BF"/>
          </w:tcPr>
          <w:p w14:paraId="4C415B0E" w14:textId="6B77851D" w:rsidR="00F82082" w:rsidRPr="001E256D" w:rsidRDefault="00F82082" w:rsidP="00C46152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lastRenderedPageBreak/>
              <w:t>Strategy A3: Develop and implement initiatives that improve the resilience of our local food systems</w:t>
            </w:r>
          </w:p>
        </w:tc>
      </w:tr>
      <w:tr w:rsidR="00164F6E" w:rsidRPr="00A3070C" w14:paraId="7B83A514" w14:textId="21F36AF3" w:rsidTr="00AD62F7">
        <w:tc>
          <w:tcPr>
            <w:tcW w:w="828" w:type="dxa"/>
            <w:shd w:val="clear" w:color="auto" w:fill="D9D9D9" w:themeFill="background1" w:themeFillShade="D9"/>
          </w:tcPr>
          <w:p w14:paraId="607A1082" w14:textId="77777777" w:rsidR="00D9519C" w:rsidRPr="00C67939" w:rsidRDefault="00D9519C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shd w:val="clear" w:color="auto" w:fill="D9D9D9" w:themeFill="background1" w:themeFillShade="D9"/>
          </w:tcPr>
          <w:p w14:paraId="45D82896" w14:textId="77777777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252" w:type="dxa"/>
            <w:shd w:val="clear" w:color="auto" w:fill="D9D9D9" w:themeFill="background1" w:themeFillShade="D9"/>
          </w:tcPr>
          <w:p w14:paraId="07681601" w14:textId="17679FE8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332" w:type="dxa"/>
            <w:shd w:val="clear" w:color="auto" w:fill="D9D9D9" w:themeFill="background1" w:themeFillShade="D9"/>
          </w:tcPr>
          <w:p w14:paraId="1099E8C6" w14:textId="5827BC1A" w:rsidR="00D9519C" w:rsidRPr="00C67939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7847" w:type="dxa"/>
            <w:shd w:val="clear" w:color="auto" w:fill="D9D9D9" w:themeFill="background1" w:themeFillShade="D9"/>
          </w:tcPr>
          <w:p w14:paraId="125AA72D" w14:textId="2AFB9BF3" w:rsidR="00D9519C" w:rsidRPr="00A3070C" w:rsidRDefault="00D9519C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F82082" w:rsidRPr="00A3070C" w14:paraId="0F418AA8" w14:textId="77777777" w:rsidTr="00AD62F7">
        <w:tc>
          <w:tcPr>
            <w:tcW w:w="828" w:type="dxa"/>
            <w:vMerge w:val="restart"/>
            <w:shd w:val="clear" w:color="auto" w:fill="FBD4B4" w:themeFill="accent6" w:themeFillTint="66"/>
          </w:tcPr>
          <w:p w14:paraId="3CE2AA19" w14:textId="49039CFA" w:rsidR="00F82082" w:rsidRPr="00C67939" w:rsidRDefault="00F82082" w:rsidP="00F82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State Public Health</w:t>
            </w:r>
          </w:p>
        </w:tc>
        <w:tc>
          <w:tcPr>
            <w:tcW w:w="3055" w:type="dxa"/>
            <w:shd w:val="clear" w:color="auto" w:fill="FBD4B4" w:themeFill="accent6" w:themeFillTint="66"/>
          </w:tcPr>
          <w:p w14:paraId="5EA44664" w14:textId="4E65B1CF" w:rsidR="00F82082" w:rsidRPr="00C67939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 Oregon’s public health system’s role and capacity to further support community food system strategies</w:t>
            </w:r>
          </w:p>
        </w:tc>
        <w:tc>
          <w:tcPr>
            <w:tcW w:w="2252" w:type="dxa"/>
            <w:shd w:val="clear" w:color="auto" w:fill="FBD4B4" w:themeFill="accent6" w:themeFillTint="66"/>
          </w:tcPr>
          <w:p w14:paraId="3825F010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3F3A3C3E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F38AE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Food Bank</w:t>
            </w:r>
          </w:p>
          <w:p w14:paraId="183E41FB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DC1B3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F82082">
              <w:rPr>
                <w:rFonts w:ascii="Arial" w:hAnsi="Arial" w:cs="Arial"/>
                <w:sz w:val="20"/>
                <w:szCs w:val="20"/>
              </w:rPr>
              <w:t>Partners for a Hunger-Free Oregon</w:t>
            </w:r>
          </w:p>
          <w:p w14:paraId="469CB1AA" w14:textId="77777777" w:rsidR="00AD62F7" w:rsidRDefault="00AD62F7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6748E" w14:textId="0458A519" w:rsidR="00AD62F7" w:rsidRPr="00F82082" w:rsidRDefault="00AD62F7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</w:tc>
        <w:tc>
          <w:tcPr>
            <w:tcW w:w="4332" w:type="dxa"/>
            <w:shd w:val="clear" w:color="auto" w:fill="FBD4B4" w:themeFill="accent6" w:themeFillTint="66"/>
          </w:tcPr>
          <w:p w14:paraId="5A631127" w14:textId="77777777" w:rsidR="00F82082" w:rsidRDefault="00AD62F7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Statewide public health assessment is completed</w:t>
            </w:r>
          </w:p>
          <w:p w14:paraId="021D5B74" w14:textId="77777777" w:rsidR="00AD62F7" w:rsidRDefault="00AD62F7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Statewide public health assessment is shared with key partners</w:t>
            </w:r>
          </w:p>
          <w:p w14:paraId="5F2D44D7" w14:textId="540F5FD9" w:rsidR="00AD62F7" w:rsidRPr="00C67939" w:rsidRDefault="00AD62F7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Implementation begins on priority actions</w:t>
            </w:r>
          </w:p>
        </w:tc>
        <w:tc>
          <w:tcPr>
            <w:tcW w:w="7847" w:type="dxa"/>
            <w:vMerge w:val="restart"/>
            <w:shd w:val="clear" w:color="auto" w:fill="FBD4B4" w:themeFill="accent6" w:themeFillTint="66"/>
          </w:tcPr>
          <w:p w14:paraId="129F9827" w14:textId="35E31FED" w:rsidR="00F82082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Systems Explainer Video</w:t>
            </w:r>
          </w:p>
          <w:p w14:paraId="0F9CBB8E" w14:textId="77777777" w:rsidR="00F82082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Matters campaign</w:t>
            </w:r>
          </w:p>
          <w:p w14:paraId="66B6D621" w14:textId="451022AD" w:rsidR="00F82082" w:rsidRPr="00A3070C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OFB &amp; PHFO resources</w:t>
            </w:r>
          </w:p>
        </w:tc>
      </w:tr>
      <w:tr w:rsidR="00F82082" w:rsidRPr="00A3070C" w14:paraId="742FBF14" w14:textId="712FBCB2" w:rsidTr="00AD62F7">
        <w:tc>
          <w:tcPr>
            <w:tcW w:w="828" w:type="dxa"/>
            <w:vMerge/>
            <w:shd w:val="clear" w:color="auto" w:fill="FBD4B4" w:themeFill="accent6" w:themeFillTint="66"/>
          </w:tcPr>
          <w:p w14:paraId="03B6BCA5" w14:textId="3B4A266A" w:rsidR="00F82082" w:rsidRPr="00C67939" w:rsidRDefault="00F82082" w:rsidP="00F820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5" w:type="dxa"/>
            <w:shd w:val="clear" w:color="auto" w:fill="FBD4B4" w:themeFill="accent6" w:themeFillTint="66"/>
          </w:tcPr>
          <w:p w14:paraId="146FCB1A" w14:textId="4113C6AE" w:rsidR="00F82082" w:rsidRPr="00C67939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>
              <w:rPr>
                <w:rFonts w:ascii="Arial" w:hAnsi="Arial" w:cs="Arial"/>
                <w:sz w:val="20"/>
                <w:szCs w:val="20"/>
              </w:rPr>
              <w:t>LHJ/THJs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engaging in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healthy food system </w:t>
            </w:r>
            <w:r>
              <w:rPr>
                <w:rFonts w:ascii="Arial" w:hAnsi="Arial" w:cs="Arial"/>
                <w:sz w:val="20"/>
                <w:szCs w:val="20"/>
              </w:rPr>
              <w:t xml:space="preserve">planning and </w:t>
            </w:r>
            <w:r w:rsidRPr="00C67939">
              <w:rPr>
                <w:rFonts w:ascii="Arial" w:hAnsi="Arial" w:cs="Arial"/>
                <w:sz w:val="20"/>
                <w:szCs w:val="20"/>
              </w:rPr>
              <w:t>policies</w:t>
            </w:r>
          </w:p>
        </w:tc>
        <w:tc>
          <w:tcPr>
            <w:tcW w:w="2252" w:type="dxa"/>
            <w:shd w:val="clear" w:color="auto" w:fill="FBD4B4" w:themeFill="accent6" w:themeFillTint="66"/>
          </w:tcPr>
          <w:p w14:paraId="35DF65F7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565789B3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A881E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Food Bank</w:t>
            </w:r>
          </w:p>
          <w:p w14:paraId="0154DCEA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C2577E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F82082">
              <w:rPr>
                <w:rFonts w:ascii="Arial" w:hAnsi="Arial" w:cs="Arial"/>
                <w:sz w:val="20"/>
                <w:szCs w:val="20"/>
              </w:rPr>
              <w:t>Partners for a Hunger-Free Oregon</w:t>
            </w:r>
          </w:p>
          <w:p w14:paraId="55A36B71" w14:textId="77777777" w:rsidR="00AD62F7" w:rsidRDefault="00AD62F7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483210" w14:textId="795DB2C0" w:rsidR="00AD62F7" w:rsidRPr="00F82082" w:rsidRDefault="00AD62F7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 (?)</w:t>
            </w:r>
          </w:p>
        </w:tc>
        <w:tc>
          <w:tcPr>
            <w:tcW w:w="4332" w:type="dxa"/>
            <w:shd w:val="clear" w:color="auto" w:fill="FBD4B4" w:themeFill="accent6" w:themeFillTint="66"/>
          </w:tcPr>
          <w:p w14:paraId="1FCF7106" w14:textId="2E632B37" w:rsidR="00F82082" w:rsidRPr="00C67939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The Public Health Division has provided guidance and assistance to LHJ</w:t>
            </w:r>
            <w:r>
              <w:rPr>
                <w:rFonts w:ascii="Arial" w:hAnsi="Arial" w:cs="Arial"/>
                <w:sz w:val="20"/>
                <w:szCs w:val="20"/>
              </w:rPr>
              <w:t>/THJ</w:t>
            </w:r>
            <w:r w:rsidRPr="00C67939">
              <w:rPr>
                <w:rFonts w:ascii="Arial" w:hAnsi="Arial" w:cs="Arial"/>
                <w:sz w:val="20"/>
                <w:szCs w:val="20"/>
              </w:rPr>
              <w:t>s on local food system planning and policy</w:t>
            </w:r>
          </w:p>
        </w:tc>
        <w:tc>
          <w:tcPr>
            <w:tcW w:w="7847" w:type="dxa"/>
            <w:vMerge/>
            <w:shd w:val="clear" w:color="auto" w:fill="FBD4B4" w:themeFill="accent6" w:themeFillTint="66"/>
          </w:tcPr>
          <w:p w14:paraId="4F66FDA9" w14:textId="77777777" w:rsidR="00F82082" w:rsidRPr="00A3070C" w:rsidRDefault="00F82082" w:rsidP="0031414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082" w:rsidRPr="00A3070C" w14:paraId="011B3827" w14:textId="3D1E261E" w:rsidTr="00AD62F7">
        <w:tc>
          <w:tcPr>
            <w:tcW w:w="828" w:type="dxa"/>
            <w:vMerge w:val="restart"/>
            <w:shd w:val="clear" w:color="auto" w:fill="C6D9F1" w:themeFill="text2" w:themeFillTint="33"/>
          </w:tcPr>
          <w:p w14:paraId="66C2628A" w14:textId="510FFD58" w:rsidR="00F82082" w:rsidRPr="00C67939" w:rsidRDefault="00F82082" w:rsidP="00F82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055" w:type="dxa"/>
            <w:shd w:val="clear" w:color="auto" w:fill="C6D9F1" w:themeFill="text2" w:themeFillTint="33"/>
          </w:tcPr>
          <w:p w14:paraId="4A4B4723" w14:textId="75D69765" w:rsidR="00F82082" w:rsidRPr="00C67939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community partners in d</w:t>
            </w:r>
            <w:r w:rsidRPr="00C67939">
              <w:rPr>
                <w:rFonts w:ascii="Arial" w:hAnsi="Arial" w:cs="Arial"/>
                <w:sz w:val="20"/>
                <w:szCs w:val="20"/>
              </w:rPr>
              <w:t>evelop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and implement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healthy food system policies</w:t>
            </w:r>
          </w:p>
        </w:tc>
        <w:tc>
          <w:tcPr>
            <w:tcW w:w="2252" w:type="dxa"/>
            <w:shd w:val="clear" w:color="auto" w:fill="C6D9F1" w:themeFill="text2" w:themeFillTint="33"/>
          </w:tcPr>
          <w:p w14:paraId="4FE03A52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3F739321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ADD0D6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Food Bank</w:t>
            </w:r>
          </w:p>
          <w:p w14:paraId="01316688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C876" w14:textId="5F371924" w:rsidR="00F82082" w:rsidRP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F82082">
              <w:rPr>
                <w:rFonts w:ascii="Arial" w:hAnsi="Arial" w:cs="Arial"/>
                <w:sz w:val="20"/>
                <w:szCs w:val="20"/>
              </w:rPr>
              <w:t>Partners for a Hunger-Free Oregon</w:t>
            </w:r>
          </w:p>
        </w:tc>
        <w:tc>
          <w:tcPr>
            <w:tcW w:w="4332" w:type="dxa"/>
            <w:shd w:val="clear" w:color="auto" w:fill="C6D9F1" w:themeFill="text2" w:themeFillTint="33"/>
          </w:tcPr>
          <w:p w14:paraId="44F4DEFC" w14:textId="46B56335" w:rsidR="00F82082" w:rsidRPr="00C67939" w:rsidRDefault="00F82082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# of LHJs that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participated in developing and/or implementing </w:t>
            </w:r>
            <w:r w:rsidRPr="00C67939">
              <w:rPr>
                <w:rFonts w:ascii="Arial" w:hAnsi="Arial" w:cs="Arial"/>
                <w:sz w:val="20"/>
                <w:szCs w:val="20"/>
              </w:rPr>
              <w:t>community food assessments</w:t>
            </w:r>
          </w:p>
        </w:tc>
        <w:tc>
          <w:tcPr>
            <w:tcW w:w="7847" w:type="dxa"/>
            <w:vMerge w:val="restart"/>
            <w:shd w:val="clear" w:color="auto" w:fill="C6D9F1" w:themeFill="text2" w:themeFillTint="33"/>
          </w:tcPr>
          <w:p w14:paraId="48A9320D" w14:textId="2EFA0D67" w:rsidR="00F82082" w:rsidRPr="00A3070C" w:rsidRDefault="00F82082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Community food assessment links</w:t>
            </w:r>
          </w:p>
        </w:tc>
      </w:tr>
      <w:tr w:rsidR="00F82082" w:rsidRPr="00A3070C" w14:paraId="050E325D" w14:textId="1DF1FECE" w:rsidTr="00AD62F7">
        <w:trPr>
          <w:trHeight w:val="782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C45D20A" w14:textId="77777777" w:rsidR="00F82082" w:rsidRPr="00C67939" w:rsidRDefault="00F82082" w:rsidP="00F820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978101" w14:textId="32B14083" w:rsidR="00F82082" w:rsidRPr="00C67939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 xml:space="preserve">Incorporate food system strategies into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67939">
              <w:rPr>
                <w:rFonts w:ascii="Arial" w:hAnsi="Arial" w:cs="Arial"/>
                <w:sz w:val="20"/>
                <w:szCs w:val="20"/>
              </w:rPr>
              <w:t>ommunity Health Improvement Plans (CHIPs)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6105665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Coalition of Local Health Officials</w:t>
            </w:r>
          </w:p>
          <w:p w14:paraId="682A33C1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83FCA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Food Bank</w:t>
            </w:r>
          </w:p>
          <w:p w14:paraId="588D6010" w14:textId="77777777" w:rsid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4D26D" w14:textId="42AB1AB5" w:rsidR="00F82082" w:rsidRPr="00F82082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 for a Hunger-Free Oregon</w:t>
            </w:r>
          </w:p>
        </w:tc>
        <w:tc>
          <w:tcPr>
            <w:tcW w:w="433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83CF19E" w14:textId="54363966" w:rsidR="00F82082" w:rsidRPr="00C67939" w:rsidRDefault="00F82082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67939">
              <w:rPr>
                <w:rFonts w:ascii="Arial" w:hAnsi="Arial" w:cs="Arial"/>
                <w:sz w:val="20"/>
                <w:szCs w:val="20"/>
              </w:rPr>
              <w:t># of LHJs that have incorporated healthy food system strategies into CHIPs</w:t>
            </w:r>
          </w:p>
        </w:tc>
        <w:tc>
          <w:tcPr>
            <w:tcW w:w="784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7C8F5C2" w14:textId="77777777" w:rsidR="00F82082" w:rsidRPr="00A3070C" w:rsidRDefault="00F82082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082" w:rsidRPr="00A3070C" w14:paraId="4C13207F" w14:textId="77777777" w:rsidTr="00AD62F7">
        <w:trPr>
          <w:trHeight w:val="620"/>
        </w:trPr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0C727D" w14:textId="2B0421B1" w:rsidR="00F82082" w:rsidRPr="00A3070C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0E1CD" w14:textId="77777777" w:rsidR="00F82082" w:rsidRPr="00A3070C" w:rsidRDefault="00F82082" w:rsidP="00F82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0CEEA7" w14:textId="77777777" w:rsidR="00F82082" w:rsidRPr="00A3070C" w:rsidRDefault="00F82082" w:rsidP="00F820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9335EBF" w14:textId="4E49674E" w:rsidR="00F82082" w:rsidRPr="00A3070C" w:rsidRDefault="00F82082" w:rsidP="00F820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C6B4CD" w14:textId="77777777" w:rsidR="00F82082" w:rsidRPr="00A3070C" w:rsidRDefault="00F82082" w:rsidP="00F820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028F6A" w14:textId="77777777" w:rsidR="004960E0" w:rsidRDefault="004960E0" w:rsidP="00F82082">
      <w:pPr>
        <w:tabs>
          <w:tab w:val="left" w:pos="10032"/>
        </w:tabs>
        <w:rPr>
          <w:rFonts w:ascii="Arial" w:hAnsi="Arial" w:cs="Arial"/>
          <w:sz w:val="24"/>
          <w:szCs w:val="24"/>
        </w:rPr>
      </w:pPr>
    </w:p>
    <w:p w14:paraId="78F1F012" w14:textId="77777777" w:rsidR="00F86521" w:rsidRDefault="00F865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7914" w:type="dxa"/>
        <w:tblLook w:val="04A0" w:firstRow="1" w:lastRow="0" w:firstColumn="1" w:lastColumn="0" w:noHBand="0" w:noVBand="1"/>
      </w:tblPr>
      <w:tblGrid>
        <w:gridCol w:w="895"/>
        <w:gridCol w:w="3437"/>
        <w:gridCol w:w="2143"/>
        <w:gridCol w:w="4715"/>
        <w:gridCol w:w="6724"/>
      </w:tblGrid>
      <w:tr w:rsidR="00164F6E" w:rsidRPr="00A3070C" w14:paraId="5E05714C" w14:textId="77777777" w:rsidTr="002334BB">
        <w:tc>
          <w:tcPr>
            <w:tcW w:w="17914" w:type="dxa"/>
            <w:gridSpan w:val="5"/>
            <w:shd w:val="clear" w:color="auto" w:fill="404040" w:themeFill="text1" w:themeFillTint="BF"/>
          </w:tcPr>
          <w:p w14:paraId="23325C23" w14:textId="416154BF" w:rsidR="00164F6E" w:rsidRPr="001E256D" w:rsidRDefault="00164F6E" w:rsidP="00353C50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lastRenderedPageBreak/>
              <w:t>Strategy D1: Ensure meaningful engagement in resilience planning and action</w:t>
            </w:r>
          </w:p>
        </w:tc>
      </w:tr>
      <w:tr w:rsidR="00D9519C" w:rsidRPr="00A3070C" w14:paraId="0313A2A1" w14:textId="77777777" w:rsidTr="00D9519C">
        <w:tc>
          <w:tcPr>
            <w:tcW w:w="895" w:type="dxa"/>
            <w:shd w:val="clear" w:color="auto" w:fill="D9D9D9" w:themeFill="background1" w:themeFillShade="D9"/>
          </w:tcPr>
          <w:p w14:paraId="60131799" w14:textId="77777777" w:rsidR="00D9519C" w:rsidRPr="00F10E92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D9D9D9" w:themeFill="background1" w:themeFillShade="D9"/>
          </w:tcPr>
          <w:p w14:paraId="577D43FD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7CA2656" w14:textId="09866B1F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14:paraId="7BA620F7" w14:textId="7E7FCC36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6724" w:type="dxa"/>
            <w:shd w:val="clear" w:color="auto" w:fill="D9D9D9" w:themeFill="background1" w:themeFillShade="D9"/>
          </w:tcPr>
          <w:p w14:paraId="2F4B9EB0" w14:textId="77777777" w:rsidR="00D9519C" w:rsidRPr="00F10E92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D9519C" w:rsidRPr="00A3070C" w14:paraId="3A8B06CC" w14:textId="77777777" w:rsidTr="00D9519C">
        <w:tc>
          <w:tcPr>
            <w:tcW w:w="895" w:type="dxa"/>
            <w:vMerge w:val="restart"/>
            <w:shd w:val="clear" w:color="auto" w:fill="FBD4B4" w:themeFill="accent6" w:themeFillTint="66"/>
          </w:tcPr>
          <w:p w14:paraId="2352A20D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437" w:type="dxa"/>
            <w:shd w:val="clear" w:color="auto" w:fill="FBD4B4" w:themeFill="accent6" w:themeFillTint="66"/>
          </w:tcPr>
          <w:p w14:paraId="341FA2F8" w14:textId="4382341E" w:rsidR="00D9519C" w:rsidRPr="00F10E92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financial and technical support to LHJ</w:t>
            </w:r>
            <w:r w:rsidR="00E01760">
              <w:rPr>
                <w:rFonts w:ascii="Arial" w:hAnsi="Arial" w:cs="Arial"/>
                <w:sz w:val="20"/>
                <w:szCs w:val="20"/>
              </w:rPr>
              <w:t>/THJ</w:t>
            </w:r>
            <w:r>
              <w:rPr>
                <w:rFonts w:ascii="Arial" w:hAnsi="Arial" w:cs="Arial"/>
                <w:sz w:val="20"/>
                <w:szCs w:val="20"/>
              </w:rPr>
              <w:t>s and community partners to support community-based adaptations</w:t>
            </w:r>
          </w:p>
        </w:tc>
        <w:tc>
          <w:tcPr>
            <w:tcW w:w="2143" w:type="dxa"/>
            <w:shd w:val="clear" w:color="auto" w:fill="FBD4B4" w:themeFill="accent6" w:themeFillTint="66"/>
          </w:tcPr>
          <w:p w14:paraId="65FFD14D" w14:textId="375B4566" w:rsidR="00E01760" w:rsidRDefault="00E01760" w:rsidP="00E0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220D765A" w14:textId="77777777" w:rsidR="00E01760" w:rsidRDefault="00E01760" w:rsidP="00E017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7B24E" w14:textId="04CDCB60" w:rsidR="00D9519C" w:rsidRPr="00E01760" w:rsidRDefault="00E01760" w:rsidP="00E0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715" w:type="dxa"/>
            <w:shd w:val="clear" w:color="auto" w:fill="FBD4B4" w:themeFill="accent6" w:themeFillTint="66"/>
          </w:tcPr>
          <w:p w14:paraId="5C1BC1DD" w14:textId="03E3DB0F" w:rsidR="00D9519C" w:rsidRDefault="00E01760" w:rsidP="003141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9519C">
              <w:rPr>
                <w:rFonts w:ascii="Arial" w:hAnsi="Arial" w:cs="Arial"/>
                <w:sz w:val="20"/>
                <w:szCs w:val="20"/>
              </w:rPr>
              <w:t>ooperative agreements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granted to LHJ/THJs</w:t>
            </w:r>
            <w:r w:rsidR="00D9519C">
              <w:rPr>
                <w:rFonts w:ascii="Arial" w:hAnsi="Arial" w:cs="Arial"/>
                <w:sz w:val="20"/>
                <w:szCs w:val="20"/>
              </w:rPr>
              <w:t xml:space="preserve"> for community-based adaptations</w:t>
            </w:r>
          </w:p>
          <w:p w14:paraId="579DCF04" w14:textId="2FE92D54" w:rsidR="00D9519C" w:rsidRDefault="00D9519C" w:rsidP="003141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CBOs supported through cooperative agreements</w:t>
            </w:r>
          </w:p>
          <w:p w14:paraId="3CBBD132" w14:textId="51B32331" w:rsidR="00D9519C" w:rsidRPr="00F10E92" w:rsidRDefault="00D9519C" w:rsidP="003141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LHJ</w:t>
            </w:r>
            <w:r w:rsidR="00E01760">
              <w:rPr>
                <w:rFonts w:ascii="Arial" w:hAnsi="Arial" w:cs="Arial"/>
                <w:sz w:val="20"/>
                <w:szCs w:val="20"/>
              </w:rPr>
              <w:t>/THJs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community partners that have received technical support on climate justice-related projects/requests</w:t>
            </w:r>
          </w:p>
        </w:tc>
        <w:tc>
          <w:tcPr>
            <w:tcW w:w="6724" w:type="dxa"/>
            <w:vMerge w:val="restart"/>
            <w:shd w:val="clear" w:color="auto" w:fill="FBD4B4" w:themeFill="accent6" w:themeFillTint="66"/>
          </w:tcPr>
          <w:p w14:paraId="0C55417C" w14:textId="77777777" w:rsidR="00D9519C" w:rsidRDefault="00D9519C" w:rsidP="003141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 Task Force?</w:t>
            </w:r>
          </w:p>
          <w:p w14:paraId="082EDA84" w14:textId="77777777" w:rsidR="00D9519C" w:rsidRPr="00F10E92" w:rsidRDefault="00D9519C" w:rsidP="00314141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color?</w:t>
            </w:r>
          </w:p>
          <w:p w14:paraId="3DBDEF1D" w14:textId="5BC2B7AD" w:rsidR="00D9519C" w:rsidRPr="00F10E92" w:rsidRDefault="00D9519C" w:rsidP="001E256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27CC4934" w14:textId="77777777" w:rsidTr="00D9519C">
        <w:trPr>
          <w:trHeight w:val="1150"/>
        </w:trPr>
        <w:tc>
          <w:tcPr>
            <w:tcW w:w="895" w:type="dxa"/>
            <w:vMerge/>
            <w:shd w:val="clear" w:color="auto" w:fill="FBD4B4" w:themeFill="accent6" w:themeFillTint="66"/>
          </w:tcPr>
          <w:p w14:paraId="0290A318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FBD4B4" w:themeFill="accent6" w:themeFillTint="66"/>
          </w:tcPr>
          <w:p w14:paraId="01CD812D" w14:textId="412672D2" w:rsidR="00D9519C" w:rsidRPr="00F10E92" w:rsidRDefault="00D9519C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E01760">
              <w:rPr>
                <w:rFonts w:ascii="Arial" w:hAnsi="Arial" w:cs="Arial"/>
                <w:sz w:val="20"/>
                <w:szCs w:val="20"/>
              </w:rPr>
              <w:t xml:space="preserve">separate </w:t>
            </w:r>
            <w:r>
              <w:rPr>
                <w:rFonts w:ascii="Arial" w:hAnsi="Arial" w:cs="Arial"/>
                <w:sz w:val="20"/>
                <w:szCs w:val="20"/>
              </w:rPr>
              <w:t xml:space="preserve">engagement dollars to LHJs to support community participation in </w:t>
            </w:r>
            <w:r w:rsidR="005D3E02">
              <w:rPr>
                <w:rFonts w:ascii="Arial" w:hAnsi="Arial" w:cs="Arial"/>
                <w:sz w:val="20"/>
                <w:szCs w:val="20"/>
              </w:rPr>
              <w:t>their environmental health</w:t>
            </w:r>
            <w:r>
              <w:rPr>
                <w:rFonts w:ascii="Arial" w:hAnsi="Arial" w:cs="Arial"/>
                <w:sz w:val="20"/>
                <w:szCs w:val="20"/>
              </w:rPr>
              <w:t xml:space="preserve"> planning</w:t>
            </w:r>
          </w:p>
        </w:tc>
        <w:tc>
          <w:tcPr>
            <w:tcW w:w="2143" w:type="dxa"/>
            <w:shd w:val="clear" w:color="auto" w:fill="FBD4B4" w:themeFill="accent6" w:themeFillTint="66"/>
          </w:tcPr>
          <w:p w14:paraId="44BCBCBE" w14:textId="77517726" w:rsidR="00D9519C" w:rsidRPr="00E01760" w:rsidRDefault="005D3E02" w:rsidP="00E0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715" w:type="dxa"/>
            <w:shd w:val="clear" w:color="auto" w:fill="FBD4B4" w:themeFill="accent6" w:themeFillTint="66"/>
          </w:tcPr>
          <w:p w14:paraId="43E14A55" w14:textId="2050543F" w:rsidR="00D9519C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Development of rolling Climate and Health Community Engagement fund </w:t>
            </w:r>
          </w:p>
          <w:p w14:paraId="34ED6515" w14:textId="50E651B4" w:rsidR="00D9519C" w:rsidRPr="00F10E92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LHJs that used engagement dollars to support community engagement</w:t>
            </w:r>
            <w:r w:rsidR="005D3E02">
              <w:rPr>
                <w:rFonts w:ascii="Arial" w:hAnsi="Arial" w:cs="Arial"/>
                <w:sz w:val="20"/>
                <w:szCs w:val="20"/>
              </w:rPr>
              <w:t xml:space="preserve"> (by covering cost of stipends, food, translation, childcare, transportation, etc.)</w:t>
            </w:r>
          </w:p>
        </w:tc>
        <w:tc>
          <w:tcPr>
            <w:tcW w:w="6724" w:type="dxa"/>
            <w:vMerge/>
            <w:shd w:val="clear" w:color="auto" w:fill="FBD4B4" w:themeFill="accent6" w:themeFillTint="66"/>
          </w:tcPr>
          <w:p w14:paraId="7CBADD64" w14:textId="2BA23097" w:rsidR="00D9519C" w:rsidRPr="00F10E92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3FE4AF30" w14:textId="77777777" w:rsidTr="00D9519C">
        <w:trPr>
          <w:trHeight w:val="1150"/>
        </w:trPr>
        <w:tc>
          <w:tcPr>
            <w:tcW w:w="895" w:type="dxa"/>
            <w:vMerge/>
            <w:shd w:val="clear" w:color="auto" w:fill="FBD4B4" w:themeFill="accent6" w:themeFillTint="66"/>
          </w:tcPr>
          <w:p w14:paraId="6572DA80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FBD4B4" w:themeFill="accent6" w:themeFillTint="66"/>
          </w:tcPr>
          <w:p w14:paraId="02355252" w14:textId="02657E16" w:rsidR="00D9519C" w:rsidRDefault="00D9519C" w:rsidP="00353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community-</w:t>
            </w:r>
            <w:r w:rsidRPr="00F10E92">
              <w:rPr>
                <w:rFonts w:ascii="Arial" w:hAnsi="Arial" w:cs="Arial"/>
                <w:sz w:val="20"/>
                <w:szCs w:val="20"/>
              </w:rPr>
              <w:t xml:space="preserve">based </w:t>
            </w:r>
            <w:r>
              <w:rPr>
                <w:rFonts w:ascii="Arial" w:hAnsi="Arial" w:cs="Arial"/>
                <w:sz w:val="20"/>
                <w:szCs w:val="20"/>
              </w:rPr>
              <w:t xml:space="preserve">adaptation projects, </w:t>
            </w:r>
            <w:r w:rsidRPr="00F10E92">
              <w:rPr>
                <w:rFonts w:ascii="Arial" w:hAnsi="Arial" w:cs="Arial"/>
                <w:sz w:val="20"/>
                <w:szCs w:val="20"/>
              </w:rPr>
              <w:t>contribut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10E92">
              <w:rPr>
                <w:rFonts w:ascii="Arial" w:hAnsi="Arial" w:cs="Arial"/>
                <w:sz w:val="20"/>
                <w:szCs w:val="20"/>
              </w:rPr>
              <w:t xml:space="preserve"> to understanding and expand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F10E92">
              <w:rPr>
                <w:rFonts w:ascii="Arial" w:hAnsi="Arial" w:cs="Arial"/>
                <w:sz w:val="20"/>
                <w:szCs w:val="20"/>
              </w:rPr>
              <w:t xml:space="preserve"> evidence base</w:t>
            </w:r>
          </w:p>
        </w:tc>
        <w:tc>
          <w:tcPr>
            <w:tcW w:w="2143" w:type="dxa"/>
            <w:shd w:val="clear" w:color="auto" w:fill="FBD4B4" w:themeFill="accent6" w:themeFillTint="66"/>
          </w:tcPr>
          <w:p w14:paraId="2F74E928" w14:textId="3119AD9F" w:rsidR="00D9519C" w:rsidRPr="00E01760" w:rsidRDefault="005D3E02" w:rsidP="00E017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CDC</w:t>
            </w:r>
          </w:p>
        </w:tc>
        <w:tc>
          <w:tcPr>
            <w:tcW w:w="4715" w:type="dxa"/>
            <w:shd w:val="clear" w:color="auto" w:fill="FBD4B4" w:themeFill="accent6" w:themeFillTint="66"/>
          </w:tcPr>
          <w:p w14:paraId="1D9F537C" w14:textId="6B115EE5" w:rsidR="00D9519C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of </w:t>
            </w:r>
            <w:r w:rsidR="005D3E02">
              <w:rPr>
                <w:rFonts w:ascii="Arial" w:hAnsi="Arial" w:cs="Arial"/>
                <w:sz w:val="20"/>
                <w:szCs w:val="20"/>
              </w:rPr>
              <w:t>evaluations of community adaptation projects completed</w:t>
            </w:r>
          </w:p>
          <w:p w14:paraId="52A3C3E4" w14:textId="17FDBDE4" w:rsidR="005D3E02" w:rsidRDefault="005D3E02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Avenues by which evaluation findings are shared among stakeholders and community of practitioners</w:t>
            </w:r>
          </w:p>
        </w:tc>
        <w:tc>
          <w:tcPr>
            <w:tcW w:w="6724" w:type="dxa"/>
            <w:vMerge/>
            <w:shd w:val="clear" w:color="auto" w:fill="FBD4B4" w:themeFill="accent6" w:themeFillTint="66"/>
          </w:tcPr>
          <w:p w14:paraId="6F9EF332" w14:textId="77777777" w:rsidR="00D9519C" w:rsidRPr="00F10E92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324E399E" w14:textId="77777777" w:rsidTr="00D9519C">
        <w:tc>
          <w:tcPr>
            <w:tcW w:w="895" w:type="dxa"/>
            <w:vMerge w:val="restart"/>
            <w:shd w:val="clear" w:color="auto" w:fill="C6D9F1" w:themeFill="text2" w:themeFillTint="33"/>
          </w:tcPr>
          <w:p w14:paraId="1E3D3B0D" w14:textId="045279A5" w:rsidR="00D9519C" w:rsidRPr="00F10E92" w:rsidRDefault="00D9519C" w:rsidP="00353C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164F6E">
              <w:rPr>
                <w:rFonts w:ascii="Arial" w:hAnsi="Arial" w:cs="Arial"/>
                <w:b/>
                <w:sz w:val="20"/>
                <w:szCs w:val="20"/>
              </w:rPr>
              <w:t xml:space="preserve"> and Tribal</w:t>
            </w:r>
            <w:r w:rsidRPr="00F10E92">
              <w:rPr>
                <w:rFonts w:ascii="Arial" w:hAnsi="Arial" w:cs="Arial"/>
                <w:b/>
                <w:sz w:val="20"/>
                <w:szCs w:val="20"/>
              </w:rPr>
              <w:t xml:space="preserve"> Public Health </w:t>
            </w:r>
          </w:p>
        </w:tc>
        <w:tc>
          <w:tcPr>
            <w:tcW w:w="3437" w:type="dxa"/>
            <w:shd w:val="clear" w:color="auto" w:fill="C6D9F1" w:themeFill="text2" w:themeFillTint="33"/>
          </w:tcPr>
          <w:p w14:paraId="2E0F2B61" w14:textId="7B717B10" w:rsidR="00D9519C" w:rsidRPr="00F10E92" w:rsidRDefault="00D9519C" w:rsidP="005D3E02">
            <w:pPr>
              <w:rPr>
                <w:rFonts w:ascii="Arial" w:hAnsi="Arial" w:cs="Arial"/>
                <w:sz w:val="20"/>
                <w:szCs w:val="20"/>
              </w:rPr>
            </w:pPr>
            <w:r w:rsidRPr="002C7AD7">
              <w:rPr>
                <w:rFonts w:ascii="Arial" w:hAnsi="Arial" w:cs="Arial"/>
                <w:sz w:val="20"/>
                <w:szCs w:val="20"/>
              </w:rPr>
              <w:t xml:space="preserve">Engage community partners </w:t>
            </w: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Pr="002C7AD7">
              <w:rPr>
                <w:rFonts w:ascii="Arial" w:hAnsi="Arial" w:cs="Arial"/>
                <w:sz w:val="20"/>
                <w:szCs w:val="20"/>
              </w:rPr>
              <w:t xml:space="preserve">d provide </w:t>
            </w:r>
            <w:r>
              <w:rPr>
                <w:rFonts w:ascii="Arial" w:hAnsi="Arial" w:cs="Arial"/>
                <w:sz w:val="20"/>
                <w:szCs w:val="20"/>
              </w:rPr>
              <w:t>resources</w:t>
            </w:r>
            <w:r w:rsidRPr="002C7AD7">
              <w:rPr>
                <w:rFonts w:ascii="Arial" w:hAnsi="Arial" w:cs="Arial"/>
                <w:sz w:val="20"/>
                <w:szCs w:val="20"/>
              </w:rPr>
              <w:t xml:space="preserve"> (i.e., stipends, interpreter services, meals, transportation, child care, etc.) to support their involvement </w:t>
            </w:r>
            <w:r w:rsidR="005D3E02">
              <w:rPr>
                <w:rFonts w:ascii="Arial" w:hAnsi="Arial" w:cs="Arial"/>
                <w:sz w:val="20"/>
                <w:szCs w:val="20"/>
              </w:rPr>
              <w:t>in environmental health planning</w:t>
            </w:r>
            <w:r w:rsidRPr="002C7A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43" w:type="dxa"/>
            <w:shd w:val="clear" w:color="auto" w:fill="C6D9F1" w:themeFill="text2" w:themeFillTint="33"/>
          </w:tcPr>
          <w:p w14:paraId="231C01FE" w14:textId="1B17156F" w:rsidR="00D9519C" w:rsidRPr="005D3E02" w:rsidRDefault="00D9519C" w:rsidP="005D3E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C6D9F1" w:themeFill="text2" w:themeFillTint="33"/>
          </w:tcPr>
          <w:p w14:paraId="16FFF0EC" w14:textId="3FD49039" w:rsidR="00D9519C" w:rsidRPr="00F10E92" w:rsidRDefault="00D9519C" w:rsidP="0031414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# of community partners </w:t>
            </w:r>
            <w:r w:rsidR="005D3E02">
              <w:rPr>
                <w:rFonts w:ascii="Arial" w:hAnsi="Arial" w:cs="Arial"/>
                <w:sz w:val="20"/>
                <w:szCs w:val="20"/>
              </w:rPr>
              <w:t xml:space="preserve">that were </w:t>
            </w:r>
            <w:r>
              <w:rPr>
                <w:rFonts w:ascii="Arial" w:hAnsi="Arial" w:cs="Arial"/>
                <w:sz w:val="20"/>
                <w:szCs w:val="20"/>
              </w:rPr>
              <w:t>provided support to engage</w:t>
            </w:r>
            <w:r w:rsidR="005D3E02">
              <w:rPr>
                <w:rFonts w:ascii="Arial" w:hAnsi="Arial" w:cs="Arial"/>
                <w:sz w:val="20"/>
                <w:szCs w:val="20"/>
              </w:rPr>
              <w:t xml:space="preserve"> in environmental health planning</w:t>
            </w:r>
          </w:p>
        </w:tc>
        <w:tc>
          <w:tcPr>
            <w:tcW w:w="6724" w:type="dxa"/>
            <w:vMerge w:val="restart"/>
            <w:shd w:val="clear" w:color="auto" w:fill="C6D9F1" w:themeFill="text2" w:themeFillTint="33"/>
          </w:tcPr>
          <w:p w14:paraId="77BAB411" w14:textId="580D5C6F" w:rsidR="00D9519C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2C7AD7">
              <w:rPr>
                <w:rFonts w:ascii="Arial" w:hAnsi="Arial" w:cs="Arial"/>
                <w:sz w:val="20"/>
                <w:szCs w:val="20"/>
              </w:rPr>
              <w:t>Regional Health Equity Coalitions</w:t>
            </w:r>
          </w:p>
          <w:p w14:paraId="130BFF70" w14:textId="7C3DBB06" w:rsidR="00D9519C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1E256D">
              <w:rPr>
                <w:rFonts w:ascii="Arial" w:hAnsi="Arial" w:cs="Arial"/>
                <w:sz w:val="20"/>
                <w:szCs w:val="20"/>
              </w:rPr>
              <w:t xml:space="preserve">Vulnerable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1E256D">
              <w:rPr>
                <w:rFonts w:ascii="Arial" w:hAnsi="Arial" w:cs="Arial"/>
                <w:sz w:val="20"/>
                <w:szCs w:val="20"/>
              </w:rPr>
              <w:t xml:space="preserve">opulations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E256D">
              <w:rPr>
                <w:rFonts w:ascii="Arial" w:hAnsi="Arial" w:cs="Arial"/>
                <w:sz w:val="20"/>
                <w:szCs w:val="20"/>
              </w:rPr>
              <w:t>ommittees</w:t>
            </w:r>
          </w:p>
          <w:p w14:paraId="73CA488D" w14:textId="572FBD87" w:rsidR="00D9519C" w:rsidRPr="001E256D" w:rsidRDefault="00D9519C" w:rsidP="0031414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474003B4" w14:textId="77777777" w:rsidTr="00D9519C">
        <w:tc>
          <w:tcPr>
            <w:tcW w:w="895" w:type="dxa"/>
            <w:vMerge/>
            <w:shd w:val="clear" w:color="auto" w:fill="C6D9F1" w:themeFill="text2" w:themeFillTint="33"/>
          </w:tcPr>
          <w:p w14:paraId="7E05278E" w14:textId="77777777" w:rsidR="00D9519C" w:rsidRPr="00A3070C" w:rsidRDefault="00D9519C" w:rsidP="00353C5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C6D9F1" w:themeFill="text2" w:themeFillTint="33"/>
          </w:tcPr>
          <w:p w14:paraId="26CB6587" w14:textId="7B3B0BB7" w:rsidR="00D9519C" w:rsidRPr="00A3070C" w:rsidRDefault="00D9519C" w:rsidP="00353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D3E02">
              <w:rPr>
                <w:rFonts w:ascii="Arial" w:hAnsi="Arial" w:cs="Arial"/>
                <w:sz w:val="20"/>
                <w:szCs w:val="20"/>
              </w:rPr>
              <w:t xml:space="preserve">ursue </w:t>
            </w:r>
            <w:r w:rsidRPr="00F10E92">
              <w:rPr>
                <w:rFonts w:ascii="Arial" w:hAnsi="Arial" w:cs="Arial"/>
                <w:sz w:val="20"/>
                <w:szCs w:val="20"/>
              </w:rPr>
              <w:t>policy change</w:t>
            </w:r>
            <w:r w:rsidR="005D3E02">
              <w:rPr>
                <w:rFonts w:ascii="Arial" w:hAnsi="Arial" w:cs="Arial"/>
                <w:sz w:val="20"/>
                <w:szCs w:val="20"/>
              </w:rPr>
              <w:t>s identified through</w:t>
            </w:r>
            <w:r w:rsidRPr="00F10E92">
              <w:rPr>
                <w:rFonts w:ascii="Arial" w:hAnsi="Arial" w:cs="Arial"/>
                <w:sz w:val="20"/>
                <w:szCs w:val="20"/>
              </w:rPr>
              <w:t xml:space="preserve"> partnership with affected communities and stakeholders  </w:t>
            </w:r>
          </w:p>
        </w:tc>
        <w:tc>
          <w:tcPr>
            <w:tcW w:w="2143" w:type="dxa"/>
            <w:shd w:val="clear" w:color="auto" w:fill="C6D9F1" w:themeFill="text2" w:themeFillTint="33"/>
          </w:tcPr>
          <w:p w14:paraId="28266775" w14:textId="77777777" w:rsidR="00D9519C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OEI</w:t>
            </w:r>
          </w:p>
          <w:p w14:paraId="645BBDC2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83358" w14:textId="35EBD425" w:rsidR="005D3E02" w:rsidRP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Regional Health Equity Coalitions 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14:paraId="6402B818" w14:textId="0CB4A18F" w:rsidR="00D9519C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policy changes that were</w:t>
            </w:r>
            <w:r w:rsidR="005D3E02">
              <w:rPr>
                <w:rFonts w:ascii="Arial" w:hAnsi="Arial" w:cs="Arial"/>
                <w:sz w:val="20"/>
                <w:szCs w:val="20"/>
              </w:rPr>
              <w:t xml:space="preserve"> identified and</w:t>
            </w:r>
            <w:r>
              <w:rPr>
                <w:rFonts w:ascii="Arial" w:hAnsi="Arial" w:cs="Arial"/>
                <w:sz w:val="20"/>
                <w:szCs w:val="20"/>
              </w:rPr>
              <w:t xml:space="preserve"> pursued in response to community engagement</w:t>
            </w:r>
          </w:p>
        </w:tc>
        <w:tc>
          <w:tcPr>
            <w:tcW w:w="6724" w:type="dxa"/>
            <w:vMerge/>
            <w:shd w:val="clear" w:color="auto" w:fill="C6D9F1" w:themeFill="text2" w:themeFillTint="33"/>
          </w:tcPr>
          <w:p w14:paraId="331BA970" w14:textId="7360B98C" w:rsidR="00D9519C" w:rsidRPr="00A3070C" w:rsidRDefault="00D9519C" w:rsidP="00353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AF8C7" w14:textId="77777777" w:rsidR="00091DD4" w:rsidRDefault="00091DD4" w:rsidP="00C67939">
      <w:pPr>
        <w:spacing w:after="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2CE8961A" w14:textId="77777777" w:rsidR="00750FAD" w:rsidRPr="00C67939" w:rsidRDefault="00750FAD" w:rsidP="00C67939">
      <w:pPr>
        <w:spacing w:after="0" w:line="240" w:lineRule="auto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5484D05C" w14:textId="0132C568" w:rsidR="00DA06F1" w:rsidRDefault="00DA06F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13CBD4B7" w14:textId="77777777" w:rsidR="00D61110" w:rsidRPr="00C67939" w:rsidRDefault="00D61110" w:rsidP="00C679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7915" w:type="dxa"/>
        <w:tblLook w:val="04A0" w:firstRow="1" w:lastRow="0" w:firstColumn="1" w:lastColumn="0" w:noHBand="0" w:noVBand="1"/>
      </w:tblPr>
      <w:tblGrid>
        <w:gridCol w:w="895"/>
        <w:gridCol w:w="3435"/>
        <w:gridCol w:w="2145"/>
        <w:gridCol w:w="4715"/>
        <w:gridCol w:w="6725"/>
      </w:tblGrid>
      <w:tr w:rsidR="00164F6E" w:rsidRPr="00A3070C" w14:paraId="7FB97266" w14:textId="77777777" w:rsidTr="002334BB">
        <w:tc>
          <w:tcPr>
            <w:tcW w:w="17915" w:type="dxa"/>
            <w:gridSpan w:val="5"/>
            <w:shd w:val="clear" w:color="auto" w:fill="404040" w:themeFill="text1" w:themeFillTint="BF"/>
          </w:tcPr>
          <w:p w14:paraId="07AC800F" w14:textId="2F931A41" w:rsidR="00164F6E" w:rsidRPr="001E256D" w:rsidRDefault="00164F6E" w:rsidP="00353C50">
            <w:pPr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 w:rsidRPr="001F3914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Strategy D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2</w:t>
            </w:r>
            <w:r w:rsidRPr="001F3914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: Acknowledge and support programs that strengthen social networks and social cohesion within vulnerable communities</w:t>
            </w:r>
          </w:p>
        </w:tc>
      </w:tr>
      <w:tr w:rsidR="00D9519C" w:rsidRPr="00A3070C" w14:paraId="29A309FD" w14:textId="77777777" w:rsidTr="00D9519C">
        <w:tc>
          <w:tcPr>
            <w:tcW w:w="895" w:type="dxa"/>
            <w:shd w:val="clear" w:color="auto" w:fill="D9D9D9" w:themeFill="background1" w:themeFillShade="D9"/>
          </w:tcPr>
          <w:p w14:paraId="7E1C9492" w14:textId="77777777" w:rsidR="00D9519C" w:rsidRPr="00F10E92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D9D9D9" w:themeFill="background1" w:themeFillShade="D9"/>
          </w:tcPr>
          <w:p w14:paraId="297C974E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4AD962D9" w14:textId="58FF6B5F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715" w:type="dxa"/>
            <w:shd w:val="clear" w:color="auto" w:fill="D9D9D9" w:themeFill="background1" w:themeFillShade="D9"/>
          </w:tcPr>
          <w:p w14:paraId="2BC56554" w14:textId="23F360E8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6725" w:type="dxa"/>
            <w:shd w:val="clear" w:color="auto" w:fill="D9D9D9" w:themeFill="background1" w:themeFillShade="D9"/>
          </w:tcPr>
          <w:p w14:paraId="4ECD00C3" w14:textId="77777777" w:rsidR="00D9519C" w:rsidRPr="00F10E92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D9519C" w:rsidRPr="00A3070C" w14:paraId="2B4020D6" w14:textId="77777777" w:rsidTr="00D9519C">
        <w:tc>
          <w:tcPr>
            <w:tcW w:w="895" w:type="dxa"/>
            <w:vMerge w:val="restart"/>
            <w:shd w:val="clear" w:color="auto" w:fill="FBD4B4" w:themeFill="accent6" w:themeFillTint="66"/>
          </w:tcPr>
          <w:p w14:paraId="6EC2FDE2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435" w:type="dxa"/>
            <w:shd w:val="clear" w:color="auto" w:fill="FBD4B4" w:themeFill="accent6" w:themeFillTint="66"/>
          </w:tcPr>
          <w:p w14:paraId="4992B22D" w14:textId="6DE54884" w:rsidR="00D9519C" w:rsidRPr="00F10E92" w:rsidRDefault="00D9519C" w:rsidP="00BB0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collaboration with community partners, assess public health’s role and capacity to further support public health programs that strengthen social networks and social cohesion within vulnerable communities</w:t>
            </w:r>
          </w:p>
        </w:tc>
        <w:tc>
          <w:tcPr>
            <w:tcW w:w="2145" w:type="dxa"/>
            <w:shd w:val="clear" w:color="auto" w:fill="FBD4B4" w:themeFill="accent6" w:themeFillTint="66"/>
          </w:tcPr>
          <w:p w14:paraId="3D7191DB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48F54152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7E604" w14:textId="03D7BA90" w:rsidR="00D9519C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715" w:type="dxa"/>
            <w:shd w:val="clear" w:color="auto" w:fill="FBD4B4" w:themeFill="accent6" w:themeFillTint="66"/>
          </w:tcPr>
          <w:p w14:paraId="1BCA318E" w14:textId="10B1EC03" w:rsidR="00D9519C" w:rsidRPr="005D3E02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D3E02">
              <w:rPr>
                <w:rFonts w:ascii="Arial" w:hAnsi="Arial" w:cs="Arial"/>
                <w:sz w:val="20"/>
                <w:szCs w:val="20"/>
              </w:rPr>
              <w:t>Programmatic assessment is completed by 2018</w:t>
            </w:r>
          </w:p>
        </w:tc>
        <w:tc>
          <w:tcPr>
            <w:tcW w:w="6725" w:type="dxa"/>
            <w:vMerge w:val="restart"/>
            <w:shd w:val="clear" w:color="auto" w:fill="FBD4B4" w:themeFill="accent6" w:themeFillTint="66"/>
          </w:tcPr>
          <w:p w14:paraId="3F34C7DD" w14:textId="77777777" w:rsidR="00D9519C" w:rsidRDefault="00E578E3" w:rsidP="00C679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Housing Integration work?</w:t>
            </w:r>
          </w:p>
          <w:p w14:paraId="36DBD9D2" w14:textId="77777777" w:rsidR="00E578E3" w:rsidRPr="00A3070C" w:rsidRDefault="00E578E3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3C5C766A" w14:textId="77777777" w:rsidTr="00D9519C">
        <w:tc>
          <w:tcPr>
            <w:tcW w:w="895" w:type="dxa"/>
            <w:vMerge/>
            <w:shd w:val="clear" w:color="auto" w:fill="FBD4B4" w:themeFill="accent6" w:themeFillTint="66"/>
          </w:tcPr>
          <w:p w14:paraId="56387986" w14:textId="66E44080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BD4B4" w:themeFill="accent6" w:themeFillTint="66"/>
          </w:tcPr>
          <w:p w14:paraId="4F9AE3F8" w14:textId="101BF1F5" w:rsidR="00D9519C" w:rsidRPr="00F10E92" w:rsidRDefault="00D9519C" w:rsidP="00C4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 assessment findings with partners and community stakeholders and develop short term priority actions</w:t>
            </w:r>
          </w:p>
        </w:tc>
        <w:tc>
          <w:tcPr>
            <w:tcW w:w="2145" w:type="dxa"/>
            <w:shd w:val="clear" w:color="auto" w:fill="FBD4B4" w:themeFill="accent6" w:themeFillTint="66"/>
          </w:tcPr>
          <w:p w14:paraId="061CDCA4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1C492725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5084B2" w14:textId="3D6F6652" w:rsidR="00D9519C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715" w:type="dxa"/>
            <w:shd w:val="clear" w:color="auto" w:fill="FBD4B4" w:themeFill="accent6" w:themeFillTint="66"/>
          </w:tcPr>
          <w:p w14:paraId="04287637" w14:textId="6DFFE065" w:rsidR="00D9519C" w:rsidRPr="005D3E02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D3E02">
              <w:rPr>
                <w:rFonts w:ascii="Arial" w:hAnsi="Arial" w:cs="Arial"/>
                <w:sz w:val="20"/>
                <w:szCs w:val="20"/>
              </w:rPr>
              <w:t>Priority actions are identified by 2019</w:t>
            </w:r>
          </w:p>
        </w:tc>
        <w:tc>
          <w:tcPr>
            <w:tcW w:w="6725" w:type="dxa"/>
            <w:vMerge/>
            <w:shd w:val="clear" w:color="auto" w:fill="FBD4B4" w:themeFill="accent6" w:themeFillTint="66"/>
          </w:tcPr>
          <w:p w14:paraId="1F4BDCA5" w14:textId="77777777" w:rsidR="00D9519C" w:rsidRPr="00A3070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74D675DA" w14:textId="77777777" w:rsidTr="00D9519C">
        <w:tc>
          <w:tcPr>
            <w:tcW w:w="895" w:type="dxa"/>
            <w:vMerge/>
            <w:shd w:val="clear" w:color="auto" w:fill="FBD4B4" w:themeFill="accent6" w:themeFillTint="66"/>
          </w:tcPr>
          <w:p w14:paraId="42379D7E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FBD4B4" w:themeFill="accent6" w:themeFillTint="66"/>
          </w:tcPr>
          <w:p w14:paraId="6AA1D492" w14:textId="1B1DFD2D" w:rsidR="00D9519C" w:rsidRPr="00F10E92" w:rsidRDefault="00D9519C" w:rsidP="00C4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 priority actions that build social resilience components within public health programming </w:t>
            </w:r>
          </w:p>
        </w:tc>
        <w:tc>
          <w:tcPr>
            <w:tcW w:w="2145" w:type="dxa"/>
            <w:shd w:val="clear" w:color="auto" w:fill="FBD4B4" w:themeFill="accent6" w:themeFillTint="66"/>
          </w:tcPr>
          <w:p w14:paraId="6A2630EB" w14:textId="77777777" w:rsidR="00D9519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FBD4B4" w:themeFill="accent6" w:themeFillTint="66"/>
          </w:tcPr>
          <w:p w14:paraId="5D64D129" w14:textId="07FF59D7" w:rsidR="00D9519C" w:rsidRPr="005D3E02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D3E02">
              <w:rPr>
                <w:rFonts w:ascii="Arial" w:hAnsi="Arial" w:cs="Arial"/>
                <w:sz w:val="20"/>
                <w:szCs w:val="20"/>
              </w:rPr>
              <w:t>Short term actions are implemented by 2021</w:t>
            </w:r>
          </w:p>
        </w:tc>
        <w:tc>
          <w:tcPr>
            <w:tcW w:w="6725" w:type="dxa"/>
            <w:vMerge/>
            <w:shd w:val="clear" w:color="auto" w:fill="FBD4B4" w:themeFill="accent6" w:themeFillTint="66"/>
          </w:tcPr>
          <w:p w14:paraId="7FB8EFDA" w14:textId="77777777" w:rsidR="00D9519C" w:rsidRPr="00A3070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28793DAC" w14:textId="77777777" w:rsidTr="00D9519C">
        <w:tc>
          <w:tcPr>
            <w:tcW w:w="895" w:type="dxa"/>
            <w:vMerge w:val="restart"/>
            <w:shd w:val="clear" w:color="auto" w:fill="C6D9F1" w:themeFill="text2" w:themeFillTint="33"/>
          </w:tcPr>
          <w:p w14:paraId="62742F8B" w14:textId="74C61E2E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0E92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 w:rsidR="00164F6E"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F10E92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435" w:type="dxa"/>
            <w:shd w:val="clear" w:color="auto" w:fill="C6D9F1" w:themeFill="text2" w:themeFillTint="33"/>
          </w:tcPr>
          <w:p w14:paraId="1E50D15F" w14:textId="0DAC3139" w:rsidR="00D9519C" w:rsidRPr="00F10E92" w:rsidRDefault="00D9519C" w:rsidP="00C4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PHD </w:t>
            </w:r>
            <w:r w:rsidR="00DA06F1">
              <w:rPr>
                <w:rFonts w:ascii="Arial" w:hAnsi="Arial" w:cs="Arial"/>
                <w:sz w:val="20"/>
                <w:szCs w:val="20"/>
              </w:rPr>
              <w:t xml:space="preserve">by </w:t>
            </w:r>
            <w:r>
              <w:rPr>
                <w:rFonts w:ascii="Arial" w:hAnsi="Arial" w:cs="Arial"/>
                <w:sz w:val="20"/>
                <w:szCs w:val="20"/>
              </w:rPr>
              <w:t>providing information about current local programming</w:t>
            </w:r>
          </w:p>
        </w:tc>
        <w:tc>
          <w:tcPr>
            <w:tcW w:w="2145" w:type="dxa"/>
            <w:shd w:val="clear" w:color="auto" w:fill="C6D9F1" w:themeFill="text2" w:themeFillTint="33"/>
          </w:tcPr>
          <w:p w14:paraId="7C39CFB6" w14:textId="77777777" w:rsidR="00D9519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5" w:type="dxa"/>
            <w:shd w:val="clear" w:color="auto" w:fill="C6D9F1" w:themeFill="text2" w:themeFillTint="33"/>
          </w:tcPr>
          <w:p w14:paraId="1D7CF63E" w14:textId="0AAF6AD2" w:rsidR="00D9519C" w:rsidRPr="005D3E02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D3E02">
              <w:rPr>
                <w:rFonts w:ascii="Arial" w:hAnsi="Arial" w:cs="Arial"/>
                <w:sz w:val="20"/>
                <w:szCs w:val="20"/>
              </w:rPr>
              <w:t># of LHJs that provide</w:t>
            </w:r>
            <w:r w:rsidR="005D3E02">
              <w:rPr>
                <w:rFonts w:ascii="Arial" w:hAnsi="Arial" w:cs="Arial"/>
                <w:sz w:val="20"/>
                <w:szCs w:val="20"/>
              </w:rPr>
              <w:t>d</w:t>
            </w:r>
            <w:r w:rsidRPr="005D3E02">
              <w:rPr>
                <w:rFonts w:ascii="Arial" w:hAnsi="Arial" w:cs="Arial"/>
                <w:sz w:val="20"/>
                <w:szCs w:val="20"/>
              </w:rPr>
              <w:t xml:space="preserve"> input </w:t>
            </w:r>
            <w:r w:rsidR="005D3E02">
              <w:rPr>
                <w:rFonts w:ascii="Arial" w:hAnsi="Arial" w:cs="Arial"/>
                <w:sz w:val="20"/>
                <w:szCs w:val="20"/>
              </w:rPr>
              <w:t>on</w:t>
            </w:r>
            <w:r w:rsidRPr="005D3E02">
              <w:rPr>
                <w:rFonts w:ascii="Arial" w:hAnsi="Arial" w:cs="Arial"/>
                <w:sz w:val="20"/>
                <w:szCs w:val="20"/>
              </w:rPr>
              <w:t xml:space="preserve"> social resilience assessment</w:t>
            </w:r>
          </w:p>
        </w:tc>
        <w:tc>
          <w:tcPr>
            <w:tcW w:w="6725" w:type="dxa"/>
            <w:vMerge w:val="restart"/>
            <w:shd w:val="clear" w:color="auto" w:fill="C6D9F1" w:themeFill="text2" w:themeFillTint="33"/>
          </w:tcPr>
          <w:p w14:paraId="5DFF5BFF" w14:textId="77777777" w:rsidR="00D9519C" w:rsidRPr="00A3070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19C" w:rsidRPr="00A3070C" w14:paraId="208311E2" w14:textId="77777777" w:rsidTr="00D9519C">
        <w:tc>
          <w:tcPr>
            <w:tcW w:w="895" w:type="dxa"/>
            <w:vMerge/>
            <w:shd w:val="clear" w:color="auto" w:fill="C6D9F1" w:themeFill="text2" w:themeFillTint="33"/>
          </w:tcPr>
          <w:p w14:paraId="4E3FC8E0" w14:textId="77777777" w:rsidR="00D9519C" w:rsidRPr="00F10E92" w:rsidRDefault="00D9519C" w:rsidP="00C679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5" w:type="dxa"/>
            <w:shd w:val="clear" w:color="auto" w:fill="C6D9F1" w:themeFill="text2" w:themeFillTint="33"/>
          </w:tcPr>
          <w:p w14:paraId="000A079B" w14:textId="79CC17D5" w:rsidR="00D9519C" w:rsidRPr="00F10E92" w:rsidRDefault="00D9519C" w:rsidP="00DA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</w:t>
            </w:r>
            <w:r w:rsidR="00DA06F1">
              <w:rPr>
                <w:rFonts w:ascii="Arial" w:hAnsi="Arial" w:cs="Arial"/>
                <w:sz w:val="20"/>
                <w:szCs w:val="20"/>
              </w:rPr>
              <w:t xml:space="preserve">in developing recommendations for strengthening social resilience components within existing public health programming. </w:t>
            </w:r>
          </w:p>
        </w:tc>
        <w:tc>
          <w:tcPr>
            <w:tcW w:w="2145" w:type="dxa"/>
            <w:shd w:val="clear" w:color="auto" w:fill="C6D9F1" w:themeFill="text2" w:themeFillTint="33"/>
          </w:tcPr>
          <w:p w14:paraId="3D8A0506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72EF7D03" w14:textId="77777777" w:rsidR="005D3E02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B274D" w14:textId="689BC104" w:rsidR="00D9519C" w:rsidRDefault="005D3E02" w:rsidP="005D3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715" w:type="dxa"/>
            <w:shd w:val="clear" w:color="auto" w:fill="C6D9F1" w:themeFill="text2" w:themeFillTint="33"/>
          </w:tcPr>
          <w:p w14:paraId="1BD26AB3" w14:textId="3A48AA11" w:rsidR="00D9519C" w:rsidRPr="005D3E02" w:rsidRDefault="00D9519C" w:rsidP="0031414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D3E02">
              <w:rPr>
                <w:rFonts w:ascii="Arial" w:hAnsi="Arial" w:cs="Arial"/>
                <w:sz w:val="20"/>
                <w:szCs w:val="20"/>
              </w:rPr>
              <w:t># of LHJs that provide</w:t>
            </w:r>
            <w:r w:rsidR="005D3E02">
              <w:rPr>
                <w:rFonts w:ascii="Arial" w:hAnsi="Arial" w:cs="Arial"/>
                <w:sz w:val="20"/>
                <w:szCs w:val="20"/>
              </w:rPr>
              <w:t>d</w:t>
            </w:r>
            <w:r w:rsidRPr="005D3E02">
              <w:rPr>
                <w:rFonts w:ascii="Arial" w:hAnsi="Arial" w:cs="Arial"/>
                <w:sz w:val="20"/>
                <w:szCs w:val="20"/>
              </w:rPr>
              <w:t xml:space="preserve"> input in social resilience actions</w:t>
            </w:r>
          </w:p>
        </w:tc>
        <w:tc>
          <w:tcPr>
            <w:tcW w:w="6725" w:type="dxa"/>
            <w:vMerge/>
            <w:shd w:val="clear" w:color="auto" w:fill="C6D9F1" w:themeFill="text2" w:themeFillTint="33"/>
          </w:tcPr>
          <w:p w14:paraId="72542101" w14:textId="77777777" w:rsidR="00D9519C" w:rsidRPr="00A3070C" w:rsidRDefault="00D9519C" w:rsidP="00C679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54EEE2" w14:textId="77777777" w:rsidR="005D3E02" w:rsidRDefault="005D3E02" w:rsidP="005D3E02">
      <w:pPr>
        <w:rPr>
          <w:b/>
          <w:color w:val="FFFFFF" w:themeColor="background1"/>
          <w:sz w:val="32"/>
        </w:rPr>
      </w:pPr>
    </w:p>
    <w:p w14:paraId="545D142A" w14:textId="77777777" w:rsidR="005D3E02" w:rsidRDefault="005D3E02" w:rsidP="005D3E02">
      <w:pPr>
        <w:rPr>
          <w:b/>
          <w:color w:val="FFFFFF" w:themeColor="background1"/>
          <w:sz w:val="32"/>
        </w:rPr>
      </w:pPr>
    </w:p>
    <w:p w14:paraId="304B6E69" w14:textId="77777777" w:rsidR="004960E0" w:rsidRDefault="004960E0" w:rsidP="005D3E02">
      <w:pPr>
        <w:rPr>
          <w:b/>
          <w:color w:val="FFFFFF" w:themeColor="background1"/>
          <w:sz w:val="32"/>
        </w:rPr>
      </w:pPr>
    </w:p>
    <w:p w14:paraId="58D77AD3" w14:textId="77777777" w:rsidR="004960E0" w:rsidRDefault="004960E0" w:rsidP="005D3E02">
      <w:pPr>
        <w:rPr>
          <w:b/>
          <w:color w:val="FFFFFF" w:themeColor="background1"/>
          <w:sz w:val="32"/>
        </w:rPr>
      </w:pPr>
    </w:p>
    <w:p w14:paraId="5D8FD1D5" w14:textId="77777777" w:rsidR="004960E0" w:rsidRDefault="004960E0" w:rsidP="005D3E02">
      <w:pPr>
        <w:rPr>
          <w:b/>
          <w:color w:val="FFFFFF" w:themeColor="background1"/>
          <w:sz w:val="32"/>
        </w:rPr>
      </w:pPr>
    </w:p>
    <w:p w14:paraId="7171C8C5" w14:textId="77777777" w:rsidR="004960E0" w:rsidRDefault="004960E0" w:rsidP="005D3E02">
      <w:pPr>
        <w:rPr>
          <w:b/>
          <w:color w:val="FFFFFF" w:themeColor="background1"/>
          <w:sz w:val="32"/>
        </w:rPr>
      </w:pPr>
    </w:p>
    <w:tbl>
      <w:tblPr>
        <w:tblStyle w:val="TableGrid"/>
        <w:tblW w:w="17843" w:type="dxa"/>
        <w:tblLook w:val="04A0" w:firstRow="1" w:lastRow="0" w:firstColumn="1" w:lastColumn="0" w:noHBand="0" w:noVBand="1"/>
      </w:tblPr>
      <w:tblGrid>
        <w:gridCol w:w="1316"/>
        <w:gridCol w:w="2944"/>
        <w:gridCol w:w="67"/>
        <w:gridCol w:w="2058"/>
        <w:gridCol w:w="180"/>
        <w:gridCol w:w="5490"/>
        <w:gridCol w:w="5771"/>
        <w:gridCol w:w="17"/>
      </w:tblGrid>
      <w:tr w:rsidR="004960E0" w:rsidRPr="00A3070C" w14:paraId="06E5DC42" w14:textId="77777777" w:rsidTr="00DA06F1">
        <w:tc>
          <w:tcPr>
            <w:tcW w:w="17843" w:type="dxa"/>
            <w:gridSpan w:val="8"/>
            <w:shd w:val="clear" w:color="auto" w:fill="404040" w:themeFill="text1" w:themeFillTint="BF"/>
          </w:tcPr>
          <w:p w14:paraId="719F49F9" w14:textId="73710571" w:rsidR="004960E0" w:rsidRPr="00EB50F3" w:rsidRDefault="004960E0" w:rsidP="00502DE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B50F3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lastRenderedPageBreak/>
              <w:t xml:space="preserve">Strategy F2: Use storytelling methods to increase stakeholder engagement </w:t>
            </w:r>
          </w:p>
        </w:tc>
      </w:tr>
      <w:tr w:rsidR="00EE2379" w:rsidRPr="00A3070C" w14:paraId="5F5A3740" w14:textId="0C4A0EC8" w:rsidTr="00DA06F1">
        <w:tc>
          <w:tcPr>
            <w:tcW w:w="1316" w:type="dxa"/>
            <w:shd w:val="clear" w:color="auto" w:fill="D9D9D9" w:themeFill="background1" w:themeFillShade="D9"/>
          </w:tcPr>
          <w:p w14:paraId="635B7EB9" w14:textId="77777777" w:rsidR="00EE2379" w:rsidRPr="00C67939" w:rsidRDefault="00EE2379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D9D9D9" w:themeFill="background1" w:themeFillShade="D9"/>
          </w:tcPr>
          <w:p w14:paraId="48197CB6" w14:textId="77777777" w:rsidR="00EE2379" w:rsidRPr="00C67939" w:rsidRDefault="00EE2379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305" w:type="dxa"/>
            <w:gridSpan w:val="3"/>
            <w:shd w:val="clear" w:color="auto" w:fill="D9D9D9" w:themeFill="background1" w:themeFillShade="D9"/>
          </w:tcPr>
          <w:p w14:paraId="739FB231" w14:textId="77777777" w:rsidR="00EE2379" w:rsidRPr="00C67939" w:rsidRDefault="00EE2379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D9D9D9" w:themeFill="background1" w:themeFillShade="D9"/>
          </w:tcPr>
          <w:p w14:paraId="14D2357A" w14:textId="3517F85C" w:rsidR="00EE2379" w:rsidRPr="00C67939" w:rsidRDefault="00EE2379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5788" w:type="dxa"/>
            <w:gridSpan w:val="2"/>
            <w:shd w:val="clear" w:color="auto" w:fill="D9D9D9" w:themeFill="background1" w:themeFillShade="D9"/>
          </w:tcPr>
          <w:p w14:paraId="1025B4CC" w14:textId="14F68A14" w:rsidR="00EE2379" w:rsidRPr="00A3070C" w:rsidRDefault="00EE2379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EE2379" w:rsidRPr="00A3070C" w14:paraId="13A43D15" w14:textId="77777777" w:rsidTr="00DA06F1">
        <w:tc>
          <w:tcPr>
            <w:tcW w:w="1316" w:type="dxa"/>
            <w:vMerge w:val="restart"/>
            <w:shd w:val="clear" w:color="auto" w:fill="FBD4B4" w:themeFill="accent6" w:themeFillTint="66"/>
          </w:tcPr>
          <w:p w14:paraId="3BF554EA" w14:textId="55EC672B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2944" w:type="dxa"/>
            <w:shd w:val="clear" w:color="auto" w:fill="FBD4B4" w:themeFill="accent6" w:themeFillTint="66"/>
          </w:tcPr>
          <w:p w14:paraId="4DC75AD7" w14:textId="30715FAE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storytelling tool</w:t>
            </w:r>
            <w:r w:rsidR="008B4BDD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in climate and health toolkit</w:t>
            </w:r>
          </w:p>
        </w:tc>
        <w:tc>
          <w:tcPr>
            <w:tcW w:w="2305" w:type="dxa"/>
            <w:gridSpan w:val="3"/>
            <w:shd w:val="clear" w:color="auto" w:fill="FBD4B4" w:themeFill="accent6" w:themeFillTint="66"/>
          </w:tcPr>
          <w:p w14:paraId="480A8050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</w:t>
            </w:r>
          </w:p>
          <w:p w14:paraId="55E95CE5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4CF08" w14:textId="749DA33E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Wisdom of the Elders</w:t>
            </w:r>
          </w:p>
        </w:tc>
        <w:tc>
          <w:tcPr>
            <w:tcW w:w="5490" w:type="dxa"/>
            <w:shd w:val="clear" w:color="auto" w:fill="FBD4B4" w:themeFill="accent6" w:themeFillTint="66"/>
          </w:tcPr>
          <w:p w14:paraId="11B75973" w14:textId="6C69D6F7" w:rsidR="00EE2379" w:rsidRPr="00EE2379" w:rsidRDefault="00EE2379" w:rsidP="00EE23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E2379">
              <w:rPr>
                <w:rFonts w:ascii="Arial" w:hAnsi="Arial" w:cs="Arial"/>
                <w:sz w:val="20"/>
                <w:szCs w:val="20"/>
              </w:rPr>
              <w:t xml:space="preserve">Climate and health toolkit has an updated storytelling tool  </w:t>
            </w:r>
          </w:p>
        </w:tc>
        <w:tc>
          <w:tcPr>
            <w:tcW w:w="5788" w:type="dxa"/>
            <w:gridSpan w:val="2"/>
            <w:shd w:val="clear" w:color="auto" w:fill="FBD4B4" w:themeFill="accent6" w:themeFillTint="66"/>
          </w:tcPr>
          <w:p w14:paraId="41EF47DA" w14:textId="77777777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79" w:rsidRPr="00A3070C" w14:paraId="7C77C3F0" w14:textId="1195BB0C" w:rsidTr="00DA06F1">
        <w:tc>
          <w:tcPr>
            <w:tcW w:w="1316" w:type="dxa"/>
            <w:vMerge/>
            <w:shd w:val="clear" w:color="auto" w:fill="FBD4B4" w:themeFill="accent6" w:themeFillTint="66"/>
          </w:tcPr>
          <w:p w14:paraId="2306795A" w14:textId="7EA68940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FBD4B4" w:themeFill="accent6" w:themeFillTint="66"/>
          </w:tcPr>
          <w:p w14:paraId="4A6A4923" w14:textId="7D780936" w:rsidR="00EE2379" w:rsidRPr="00C6793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a community resilience storytelling training for partners (LHJ/THJs and CBOs)</w:t>
            </w:r>
          </w:p>
        </w:tc>
        <w:tc>
          <w:tcPr>
            <w:tcW w:w="2305" w:type="dxa"/>
            <w:gridSpan w:val="3"/>
            <w:shd w:val="clear" w:color="auto" w:fill="FBD4B4" w:themeFill="accent6" w:themeFillTint="66"/>
          </w:tcPr>
          <w:p w14:paraId="26AD7C1A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</w:t>
            </w:r>
          </w:p>
          <w:p w14:paraId="687ECB6F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3FEC8" w14:textId="634F40EE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Wisdom of the Elders</w:t>
            </w:r>
          </w:p>
        </w:tc>
        <w:tc>
          <w:tcPr>
            <w:tcW w:w="5490" w:type="dxa"/>
            <w:shd w:val="clear" w:color="auto" w:fill="FBD4B4" w:themeFill="accent6" w:themeFillTint="66"/>
          </w:tcPr>
          <w:p w14:paraId="6A849C94" w14:textId="5083FAA9" w:rsidR="00EE2379" w:rsidRPr="00EE2379" w:rsidRDefault="00EE2379" w:rsidP="00EE23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E2379">
              <w:rPr>
                <w:rFonts w:ascii="Arial" w:hAnsi="Arial" w:cs="Arial"/>
                <w:sz w:val="20"/>
                <w:szCs w:val="20"/>
              </w:rPr>
              <w:t>Story telling training developed in coordination with partners</w:t>
            </w:r>
          </w:p>
        </w:tc>
        <w:tc>
          <w:tcPr>
            <w:tcW w:w="5788" w:type="dxa"/>
            <w:gridSpan w:val="2"/>
            <w:vMerge w:val="restart"/>
            <w:shd w:val="clear" w:color="auto" w:fill="FBD4B4" w:themeFill="accent6" w:themeFillTint="66"/>
          </w:tcPr>
          <w:p w14:paraId="38357308" w14:textId="20B65D38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79" w:rsidRPr="00A3070C" w14:paraId="5528B3AE" w14:textId="758AD22B" w:rsidTr="00DA06F1">
        <w:tc>
          <w:tcPr>
            <w:tcW w:w="1316" w:type="dxa"/>
            <w:vMerge/>
            <w:shd w:val="clear" w:color="auto" w:fill="FBD4B4" w:themeFill="accent6" w:themeFillTint="66"/>
          </w:tcPr>
          <w:p w14:paraId="19A4B6CA" w14:textId="77777777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FBD4B4" w:themeFill="accent6" w:themeFillTint="66"/>
          </w:tcPr>
          <w:p w14:paraId="5F052CBC" w14:textId="08705F45" w:rsidR="00EE2379" w:rsidRPr="00C67939" w:rsidRDefault="00EE2379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the storytelling training </w:t>
            </w:r>
          </w:p>
        </w:tc>
        <w:tc>
          <w:tcPr>
            <w:tcW w:w="2305" w:type="dxa"/>
            <w:gridSpan w:val="3"/>
            <w:shd w:val="clear" w:color="auto" w:fill="FBD4B4" w:themeFill="accent6" w:themeFillTint="66"/>
          </w:tcPr>
          <w:p w14:paraId="1DF6D169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</w:t>
            </w:r>
          </w:p>
          <w:p w14:paraId="20CC7101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4B9DF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Wisdom of the Elders</w:t>
            </w:r>
          </w:p>
          <w:p w14:paraId="0E4B8ED6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03915D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  <w:p w14:paraId="55EC7892" w14:textId="77777777" w:rsidR="008B4BDD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446CA" w14:textId="77777777" w:rsidR="008B4BDD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OPHI (?)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6834C3A3" w14:textId="54D47217" w:rsidR="008B4BDD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OEC (?)</w:t>
            </w:r>
          </w:p>
        </w:tc>
        <w:tc>
          <w:tcPr>
            <w:tcW w:w="5490" w:type="dxa"/>
            <w:shd w:val="clear" w:color="auto" w:fill="FBD4B4" w:themeFill="accent6" w:themeFillTint="66"/>
          </w:tcPr>
          <w:p w14:paraId="450A1F5E" w14:textId="77777777" w:rsidR="008B4BDD" w:rsidRDefault="00EE2379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E2379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 w:rsidR="008B4BDD">
              <w:rPr>
                <w:rFonts w:ascii="Arial" w:hAnsi="Arial" w:cs="Arial"/>
                <w:sz w:val="20"/>
                <w:szCs w:val="20"/>
              </w:rPr>
              <w:t>participants in storytelling trainings</w:t>
            </w:r>
          </w:p>
          <w:p w14:paraId="649221D4" w14:textId="795FDB4B" w:rsidR="008B4BDD" w:rsidRPr="008B4BDD" w:rsidRDefault="008B4BDD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Feedback received from training participants </w:t>
            </w:r>
          </w:p>
        </w:tc>
        <w:tc>
          <w:tcPr>
            <w:tcW w:w="5788" w:type="dxa"/>
            <w:gridSpan w:val="2"/>
            <w:vMerge/>
            <w:shd w:val="clear" w:color="auto" w:fill="FBD4B4" w:themeFill="accent6" w:themeFillTint="66"/>
          </w:tcPr>
          <w:p w14:paraId="69ADBAC6" w14:textId="77777777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79" w:rsidRPr="00A3070C" w14:paraId="3C39A49D" w14:textId="77777777" w:rsidTr="00DA06F1">
        <w:tc>
          <w:tcPr>
            <w:tcW w:w="1316" w:type="dxa"/>
            <w:vMerge/>
            <w:shd w:val="clear" w:color="auto" w:fill="FBD4B4" w:themeFill="accent6" w:themeFillTint="66"/>
          </w:tcPr>
          <w:p w14:paraId="7BA2DFE1" w14:textId="4EB6544E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FBD4B4" w:themeFill="accent6" w:themeFillTint="66"/>
          </w:tcPr>
          <w:p w14:paraId="3273B2ED" w14:textId="426F6393" w:rsidR="00EE2379" w:rsidRPr="00547E93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 w:rsidRPr="00547E93">
              <w:rPr>
                <w:rFonts w:ascii="Arial" w:hAnsi="Arial" w:cs="Arial"/>
                <w:sz w:val="20"/>
                <w:szCs w:val="20"/>
              </w:rPr>
              <w:t xml:space="preserve">Use social media tools as a means of disseminating </w:t>
            </w:r>
            <w:r>
              <w:rPr>
                <w:rFonts w:ascii="Arial" w:hAnsi="Arial" w:cs="Arial"/>
                <w:sz w:val="20"/>
                <w:szCs w:val="20"/>
              </w:rPr>
              <w:t xml:space="preserve">stories </w:t>
            </w:r>
            <w:r w:rsidRPr="00547E93">
              <w:rPr>
                <w:rFonts w:ascii="Arial" w:hAnsi="Arial" w:cs="Arial"/>
                <w:sz w:val="20"/>
                <w:szCs w:val="20"/>
              </w:rPr>
              <w:t xml:space="preserve">and collecting </w:t>
            </w:r>
            <w:r>
              <w:rPr>
                <w:rFonts w:ascii="Arial" w:hAnsi="Arial" w:cs="Arial"/>
                <w:sz w:val="20"/>
                <w:szCs w:val="20"/>
              </w:rPr>
              <w:t>feedback that can inform future work</w:t>
            </w:r>
          </w:p>
        </w:tc>
        <w:tc>
          <w:tcPr>
            <w:tcW w:w="2305" w:type="dxa"/>
            <w:gridSpan w:val="3"/>
            <w:shd w:val="clear" w:color="auto" w:fill="FBD4B4" w:themeFill="accent6" w:themeFillTint="66"/>
          </w:tcPr>
          <w:p w14:paraId="19F7342E" w14:textId="77777777" w:rsidR="00EE237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shd w:val="clear" w:color="auto" w:fill="FBD4B4" w:themeFill="accent6" w:themeFillTint="66"/>
          </w:tcPr>
          <w:p w14:paraId="1BA3EF10" w14:textId="0897B9F3" w:rsidR="00EE2379" w:rsidRPr="008B4BDD" w:rsidRDefault="008B4BDD" w:rsidP="008B4BD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media tools have been used to disseminate stories and any feedback/metrics are captured and shared with partners</w:t>
            </w:r>
          </w:p>
        </w:tc>
        <w:tc>
          <w:tcPr>
            <w:tcW w:w="5788" w:type="dxa"/>
            <w:gridSpan w:val="2"/>
            <w:shd w:val="clear" w:color="auto" w:fill="FBD4B4" w:themeFill="accent6" w:themeFillTint="66"/>
          </w:tcPr>
          <w:p w14:paraId="7B16FECB" w14:textId="77777777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79" w:rsidRPr="00A3070C" w14:paraId="37A0E4BC" w14:textId="1451C5C7" w:rsidTr="00DA06F1">
        <w:tc>
          <w:tcPr>
            <w:tcW w:w="1316" w:type="dxa"/>
            <w:vMerge w:val="restart"/>
            <w:shd w:val="clear" w:color="auto" w:fill="C6D9F1" w:themeFill="text2" w:themeFillTint="33"/>
          </w:tcPr>
          <w:p w14:paraId="7F4A2EFF" w14:textId="660FEBE5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2944" w:type="dxa"/>
            <w:shd w:val="clear" w:color="auto" w:fill="C6D9F1" w:themeFill="text2" w:themeFillTint="33"/>
          </w:tcPr>
          <w:p w14:paraId="5BF9E1C0" w14:textId="3FC55C45" w:rsidR="00EE2379" w:rsidRPr="00C67939" w:rsidRDefault="00EE2379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new storytelling training</w:t>
            </w:r>
          </w:p>
        </w:tc>
        <w:tc>
          <w:tcPr>
            <w:tcW w:w="2305" w:type="dxa"/>
            <w:gridSpan w:val="3"/>
            <w:shd w:val="clear" w:color="auto" w:fill="C6D9F1" w:themeFill="text2" w:themeFillTint="33"/>
          </w:tcPr>
          <w:p w14:paraId="4125A821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0F9AF014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F9488F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Communities of Color</w:t>
            </w:r>
          </w:p>
          <w:p w14:paraId="1E618392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147EA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Wisdom of the Elders</w:t>
            </w:r>
          </w:p>
          <w:p w14:paraId="3230A79D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AEDA4B" w14:textId="45F8F20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Indian Health Services Board</w:t>
            </w:r>
          </w:p>
          <w:p w14:paraId="7FF04F78" w14:textId="77777777" w:rsidR="008B4BDD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8660" w14:textId="219D6B20" w:rsidR="00EE2379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490" w:type="dxa"/>
            <w:shd w:val="clear" w:color="auto" w:fill="C6D9F1" w:themeFill="text2" w:themeFillTint="33"/>
          </w:tcPr>
          <w:p w14:paraId="1C5658FF" w14:textId="5CAFC571" w:rsidR="00EE2379" w:rsidRPr="00EE2379" w:rsidRDefault="00EE2379" w:rsidP="00EE23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E2379">
              <w:rPr>
                <w:rFonts w:ascii="Arial" w:hAnsi="Arial" w:cs="Arial"/>
                <w:sz w:val="20"/>
                <w:szCs w:val="20"/>
              </w:rPr>
              <w:t># of LHJ</w:t>
            </w:r>
            <w:r w:rsidR="008B4BDD">
              <w:rPr>
                <w:rFonts w:ascii="Arial" w:hAnsi="Arial" w:cs="Arial"/>
                <w:sz w:val="20"/>
                <w:szCs w:val="20"/>
              </w:rPr>
              <w:t>/THJ</w:t>
            </w:r>
            <w:r w:rsidRPr="00EE2379">
              <w:rPr>
                <w:rFonts w:ascii="Arial" w:hAnsi="Arial" w:cs="Arial"/>
                <w:sz w:val="20"/>
                <w:szCs w:val="20"/>
              </w:rPr>
              <w:t>s that participate in storytelling trainings</w:t>
            </w:r>
          </w:p>
        </w:tc>
        <w:tc>
          <w:tcPr>
            <w:tcW w:w="5788" w:type="dxa"/>
            <w:gridSpan w:val="2"/>
            <w:vMerge w:val="restart"/>
            <w:shd w:val="clear" w:color="auto" w:fill="C6D9F1" w:themeFill="text2" w:themeFillTint="33"/>
          </w:tcPr>
          <w:p w14:paraId="201D1400" w14:textId="77777777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379" w:rsidRPr="00A3070C" w14:paraId="34D6C246" w14:textId="77777777" w:rsidTr="00DA06F1">
        <w:tc>
          <w:tcPr>
            <w:tcW w:w="1316" w:type="dxa"/>
            <w:vMerge/>
            <w:shd w:val="clear" w:color="auto" w:fill="C6D9F1" w:themeFill="text2" w:themeFillTint="33"/>
          </w:tcPr>
          <w:p w14:paraId="16731DBE" w14:textId="77777777" w:rsidR="00EE2379" w:rsidRPr="00C67939" w:rsidRDefault="00EE2379" w:rsidP="00EE23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44" w:type="dxa"/>
            <w:shd w:val="clear" w:color="auto" w:fill="C6D9F1" w:themeFill="text2" w:themeFillTint="33"/>
          </w:tcPr>
          <w:p w14:paraId="5948BF8A" w14:textId="52E2B2FE" w:rsidR="00EE2379" w:rsidRPr="00C67939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Utilize storytelling as a method for advancing climate and health work </w:t>
            </w:r>
          </w:p>
        </w:tc>
        <w:tc>
          <w:tcPr>
            <w:tcW w:w="2305" w:type="dxa"/>
            <w:gridSpan w:val="3"/>
            <w:shd w:val="clear" w:color="auto" w:fill="C6D9F1" w:themeFill="text2" w:themeFillTint="33"/>
          </w:tcPr>
          <w:p w14:paraId="13A8D869" w14:textId="3AE7AED2" w:rsidR="00EE2379" w:rsidRDefault="008B4BDD" w:rsidP="00EE23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490" w:type="dxa"/>
            <w:shd w:val="clear" w:color="auto" w:fill="C6D9F1" w:themeFill="text2" w:themeFillTint="33"/>
          </w:tcPr>
          <w:p w14:paraId="56E8EFD7" w14:textId="5E365684" w:rsidR="00EE2379" w:rsidRPr="00EE2379" w:rsidRDefault="00EE2379" w:rsidP="00EE237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EE2379">
              <w:rPr>
                <w:rFonts w:ascii="Arial" w:hAnsi="Arial" w:cs="Arial"/>
                <w:sz w:val="20"/>
                <w:szCs w:val="20"/>
              </w:rPr>
              <w:t># of LHJ</w:t>
            </w:r>
            <w:r w:rsidR="008B4BDD">
              <w:rPr>
                <w:rFonts w:ascii="Arial" w:hAnsi="Arial" w:cs="Arial"/>
                <w:sz w:val="20"/>
                <w:szCs w:val="20"/>
              </w:rPr>
              <w:t>/THJ</w:t>
            </w:r>
            <w:r w:rsidRPr="00EE2379">
              <w:rPr>
                <w:rFonts w:ascii="Arial" w:hAnsi="Arial" w:cs="Arial"/>
                <w:sz w:val="20"/>
                <w:szCs w:val="20"/>
              </w:rPr>
              <w:t>s that use storytelling to advance climate and health work</w:t>
            </w:r>
          </w:p>
        </w:tc>
        <w:tc>
          <w:tcPr>
            <w:tcW w:w="5788" w:type="dxa"/>
            <w:gridSpan w:val="2"/>
            <w:vMerge/>
            <w:shd w:val="clear" w:color="auto" w:fill="C6D9F1" w:themeFill="text2" w:themeFillTint="33"/>
          </w:tcPr>
          <w:p w14:paraId="4145FBB9" w14:textId="77777777" w:rsidR="00EE2379" w:rsidRPr="00A3070C" w:rsidRDefault="00EE2379" w:rsidP="00EE23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997" w:rsidRPr="00A3070C" w14:paraId="1441B02F" w14:textId="77777777" w:rsidTr="00DA06F1">
        <w:trPr>
          <w:gridAfter w:val="1"/>
          <w:wAfter w:w="17" w:type="dxa"/>
        </w:trPr>
        <w:tc>
          <w:tcPr>
            <w:tcW w:w="17826" w:type="dxa"/>
            <w:gridSpan w:val="7"/>
            <w:shd w:val="clear" w:color="auto" w:fill="404040" w:themeFill="text1" w:themeFillTint="BF"/>
          </w:tcPr>
          <w:p w14:paraId="28670BF0" w14:textId="320381EB" w:rsidR="00861997" w:rsidRPr="00362938" w:rsidRDefault="00861997" w:rsidP="00362938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lastRenderedPageBreak/>
              <w:t>Strategy G1: Provide bold leadership on climate</w:t>
            </w:r>
          </w:p>
        </w:tc>
      </w:tr>
      <w:tr w:rsidR="00164F6E" w:rsidRPr="00A3070C" w14:paraId="4B75BC4A" w14:textId="39A6A8B4" w:rsidTr="00DA06F1">
        <w:trPr>
          <w:gridAfter w:val="1"/>
          <w:wAfter w:w="17" w:type="dxa"/>
        </w:trPr>
        <w:tc>
          <w:tcPr>
            <w:tcW w:w="1316" w:type="dxa"/>
            <w:shd w:val="clear" w:color="auto" w:fill="D9D9D9" w:themeFill="background1" w:themeFillShade="D9"/>
          </w:tcPr>
          <w:p w14:paraId="31DFD695" w14:textId="77777777" w:rsidR="00164F6E" w:rsidRPr="00C67939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shd w:val="clear" w:color="auto" w:fill="D9D9D9" w:themeFill="background1" w:themeFillShade="D9"/>
          </w:tcPr>
          <w:p w14:paraId="7337CF7E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7D66A1E2" w14:textId="1D192CB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5670" w:type="dxa"/>
            <w:gridSpan w:val="2"/>
            <w:shd w:val="clear" w:color="auto" w:fill="D9D9D9" w:themeFill="background1" w:themeFillShade="D9"/>
          </w:tcPr>
          <w:p w14:paraId="3F200BE9" w14:textId="34E98380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5771" w:type="dxa"/>
            <w:shd w:val="clear" w:color="auto" w:fill="D9D9D9" w:themeFill="background1" w:themeFillShade="D9"/>
          </w:tcPr>
          <w:p w14:paraId="49A2E32C" w14:textId="0E52A9F1" w:rsidR="00164F6E" w:rsidRPr="00A3070C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164F6E" w:rsidRPr="00A3070C" w14:paraId="6E51E774" w14:textId="08F1EA67" w:rsidTr="00DA06F1">
        <w:trPr>
          <w:gridAfter w:val="1"/>
          <w:wAfter w:w="17" w:type="dxa"/>
        </w:trPr>
        <w:tc>
          <w:tcPr>
            <w:tcW w:w="1316" w:type="dxa"/>
            <w:vMerge w:val="restart"/>
            <w:shd w:val="clear" w:color="auto" w:fill="FBD4B4" w:themeFill="accent6" w:themeFillTint="66"/>
          </w:tcPr>
          <w:p w14:paraId="7EC54A21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011" w:type="dxa"/>
            <w:gridSpan w:val="2"/>
            <w:shd w:val="clear" w:color="auto" w:fill="FBD4B4" w:themeFill="accent6" w:themeFillTint="66"/>
          </w:tcPr>
          <w:p w14:paraId="3C3EA43A" w14:textId="0A9E7BE2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  <w:r w:rsidRPr="005C74F1">
              <w:rPr>
                <w:rFonts w:ascii="Arial" w:hAnsi="Arial" w:cs="Arial"/>
                <w:sz w:val="20"/>
                <w:szCs w:val="20"/>
              </w:rPr>
              <w:t xml:space="preserve">Provide clear leadership on climate and health issues </w:t>
            </w:r>
            <w:r>
              <w:rPr>
                <w:rFonts w:ascii="Arial" w:hAnsi="Arial" w:cs="Arial"/>
                <w:sz w:val="20"/>
                <w:szCs w:val="20"/>
              </w:rPr>
              <w:t xml:space="preserve">by providing formal statements </w:t>
            </w:r>
            <w:r w:rsidRPr="005C74F1">
              <w:rPr>
                <w:rFonts w:ascii="Arial" w:hAnsi="Arial" w:cs="Arial"/>
                <w:sz w:val="20"/>
                <w:szCs w:val="20"/>
              </w:rPr>
              <w:t>and signing on to joint declarations and resolutions that call for climate actio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71B9DFBA" w14:textId="77777777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FBD4B4" w:themeFill="accent6" w:themeFillTint="66"/>
          </w:tcPr>
          <w:p w14:paraId="64A30856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0B0BB5E9" w14:textId="77777777" w:rsidR="00164F6E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F377" w14:textId="5B4E639D" w:rsidR="008B4BDD" w:rsidRDefault="008B4BDD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HPCDP</w:t>
            </w:r>
          </w:p>
        </w:tc>
        <w:tc>
          <w:tcPr>
            <w:tcW w:w="5670" w:type="dxa"/>
            <w:gridSpan w:val="2"/>
            <w:shd w:val="clear" w:color="auto" w:fill="FBD4B4" w:themeFill="accent6" w:themeFillTint="66"/>
          </w:tcPr>
          <w:p w14:paraId="5E7B71E2" w14:textId="77777777" w:rsidR="00164F6E" w:rsidRDefault="00164F6E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PHD leads a joint statement on climate and health</w:t>
            </w:r>
          </w:p>
          <w:p w14:paraId="40CCCF0E" w14:textId="77777777" w:rsidR="008B4BDD" w:rsidRPr="008B4BDD" w:rsidRDefault="008B4BDD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PHD has provided testimony that provides health data relevant to proposed climate policy</w:t>
            </w:r>
          </w:p>
          <w:p w14:paraId="02C8D9A3" w14:textId="2FF1F256" w:rsidR="008B4BDD" w:rsidRPr="008B4BDD" w:rsidRDefault="008B4BDD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The Climate and Health program has partnered with the Health Promotion and Chronic Disease Prevention team to provide guidance to LHJs on engaging in local policy and planning</w:t>
            </w:r>
          </w:p>
        </w:tc>
        <w:tc>
          <w:tcPr>
            <w:tcW w:w="5771" w:type="dxa"/>
            <w:vMerge w:val="restart"/>
            <w:shd w:val="clear" w:color="auto" w:fill="FBD4B4" w:themeFill="accent6" w:themeFillTint="66"/>
          </w:tcPr>
          <w:p w14:paraId="43BA159C" w14:textId="77777777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130FA96B" w14:textId="54DBD13F" w:rsidTr="00DA06F1">
        <w:trPr>
          <w:gridAfter w:val="1"/>
          <w:wAfter w:w="17" w:type="dxa"/>
        </w:trPr>
        <w:tc>
          <w:tcPr>
            <w:tcW w:w="1316" w:type="dxa"/>
            <w:vMerge/>
            <w:shd w:val="clear" w:color="auto" w:fill="FBD4B4" w:themeFill="accent6" w:themeFillTint="66"/>
          </w:tcPr>
          <w:p w14:paraId="5729318C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shd w:val="clear" w:color="auto" w:fill="FBD4B4" w:themeFill="accent6" w:themeFillTint="66"/>
          </w:tcPr>
          <w:p w14:paraId="625EA1B2" w14:textId="23548F45" w:rsidR="00164F6E" w:rsidRPr="005C74F1" w:rsidRDefault="00164F6E" w:rsidP="008B4BDD">
            <w:pPr>
              <w:rPr>
                <w:rFonts w:ascii="Arial" w:hAnsi="Arial" w:cs="Arial"/>
                <w:sz w:val="20"/>
                <w:szCs w:val="20"/>
              </w:rPr>
            </w:pPr>
            <w:r w:rsidRPr="005C74F1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008B4BDD">
              <w:rPr>
                <w:rFonts w:ascii="Arial" w:hAnsi="Arial" w:cs="Arial"/>
                <w:sz w:val="20"/>
                <w:szCs w:val="20"/>
              </w:rPr>
              <w:t>partner State agencies</w:t>
            </w:r>
            <w:r w:rsidRPr="005C74F1">
              <w:rPr>
                <w:rFonts w:ascii="Arial" w:hAnsi="Arial" w:cs="Arial"/>
                <w:sz w:val="20"/>
                <w:szCs w:val="20"/>
              </w:rPr>
              <w:t xml:space="preserve"> to institutionalize inter-agency collaboration on climate change</w:t>
            </w:r>
          </w:p>
        </w:tc>
        <w:tc>
          <w:tcPr>
            <w:tcW w:w="2058" w:type="dxa"/>
            <w:shd w:val="clear" w:color="auto" w:fill="FBD4B4" w:themeFill="accent6" w:themeFillTint="66"/>
          </w:tcPr>
          <w:p w14:paraId="6AF50045" w14:textId="5EE9570E" w:rsidR="00164F6E" w:rsidRDefault="008B4BDD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Governor’s Office</w:t>
            </w:r>
          </w:p>
        </w:tc>
        <w:tc>
          <w:tcPr>
            <w:tcW w:w="5670" w:type="dxa"/>
            <w:gridSpan w:val="2"/>
            <w:shd w:val="clear" w:color="auto" w:fill="FBD4B4" w:themeFill="accent6" w:themeFillTint="66"/>
          </w:tcPr>
          <w:p w14:paraId="016D10D9" w14:textId="76AFAC9A" w:rsidR="00164F6E" w:rsidRPr="004960E0" w:rsidRDefault="00164F6E" w:rsidP="00A3070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PHD supports the development of an inter-agency collaboration</w:t>
            </w:r>
          </w:p>
          <w:p w14:paraId="636E21B3" w14:textId="03079C73" w:rsidR="00164F6E" w:rsidRPr="008B4BDD" w:rsidRDefault="00164F6E" w:rsidP="008B4BDD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An inter-agency group meets regularly to coordinate climate action</w:t>
            </w:r>
          </w:p>
        </w:tc>
        <w:tc>
          <w:tcPr>
            <w:tcW w:w="5771" w:type="dxa"/>
            <w:vMerge/>
            <w:shd w:val="clear" w:color="auto" w:fill="FBD4B4" w:themeFill="accent6" w:themeFillTint="66"/>
          </w:tcPr>
          <w:p w14:paraId="0FF733FC" w14:textId="77777777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00388642" w14:textId="4AF0F818" w:rsidTr="00DA06F1">
        <w:trPr>
          <w:gridAfter w:val="1"/>
          <w:wAfter w:w="17" w:type="dxa"/>
        </w:trPr>
        <w:tc>
          <w:tcPr>
            <w:tcW w:w="1316" w:type="dxa"/>
            <w:vMerge w:val="restart"/>
            <w:shd w:val="clear" w:color="auto" w:fill="C6D9F1" w:themeFill="text2" w:themeFillTint="33"/>
          </w:tcPr>
          <w:p w14:paraId="2419AE17" w14:textId="36CD0155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011" w:type="dxa"/>
            <w:gridSpan w:val="2"/>
            <w:shd w:val="clear" w:color="auto" w:fill="C6D9F1" w:themeFill="text2" w:themeFillTint="33"/>
          </w:tcPr>
          <w:p w14:paraId="08387E01" w14:textId="0EC8108E" w:rsidR="00164F6E" w:rsidRPr="005C74F1" w:rsidRDefault="00164F6E" w:rsidP="003D10DF">
            <w:pPr>
              <w:rPr>
                <w:rFonts w:ascii="Arial" w:hAnsi="Arial" w:cs="Arial"/>
                <w:sz w:val="20"/>
                <w:szCs w:val="20"/>
              </w:rPr>
            </w:pPr>
            <w:r w:rsidRPr="005C74F1">
              <w:rPr>
                <w:rFonts w:ascii="Arial" w:hAnsi="Arial" w:cs="Arial"/>
                <w:sz w:val="20"/>
                <w:szCs w:val="20"/>
              </w:rPr>
              <w:t xml:space="preserve">Seek opportunities to represent public health and health equity concerns on commissions, councils, </w:t>
            </w:r>
            <w:r>
              <w:rPr>
                <w:rFonts w:ascii="Arial" w:hAnsi="Arial" w:cs="Arial"/>
                <w:sz w:val="20"/>
                <w:szCs w:val="20"/>
              </w:rPr>
              <w:t>or other committees</w:t>
            </w:r>
          </w:p>
        </w:tc>
        <w:tc>
          <w:tcPr>
            <w:tcW w:w="2058" w:type="dxa"/>
            <w:shd w:val="clear" w:color="auto" w:fill="C6D9F1" w:themeFill="text2" w:themeFillTint="33"/>
          </w:tcPr>
          <w:p w14:paraId="4E38F0A7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1CA7EA26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BE745" w14:textId="132B7D61" w:rsidR="00164F6E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670" w:type="dxa"/>
            <w:gridSpan w:val="2"/>
            <w:shd w:val="clear" w:color="auto" w:fill="C6D9F1" w:themeFill="text2" w:themeFillTint="33"/>
          </w:tcPr>
          <w:p w14:paraId="7A469113" w14:textId="611C0FED" w:rsidR="00164F6E" w:rsidRPr="008B4BDD" w:rsidRDefault="00164F6E" w:rsidP="008B4BD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 xml:space="preserve"># of LHJs providing technical assistance or serving on advisory committees for partner projects </w:t>
            </w:r>
          </w:p>
        </w:tc>
        <w:tc>
          <w:tcPr>
            <w:tcW w:w="5771" w:type="dxa"/>
            <w:vMerge w:val="restart"/>
            <w:shd w:val="clear" w:color="auto" w:fill="C6D9F1" w:themeFill="text2" w:themeFillTint="33"/>
          </w:tcPr>
          <w:p w14:paraId="4D59E229" w14:textId="77777777" w:rsidR="00164F6E" w:rsidRPr="00DA06F1" w:rsidRDefault="00164F6E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A06F1">
              <w:rPr>
                <w:rFonts w:ascii="Arial" w:hAnsi="Arial" w:cs="Arial"/>
                <w:sz w:val="20"/>
                <w:szCs w:val="20"/>
              </w:rPr>
              <w:t>Benton County story</w:t>
            </w:r>
          </w:p>
          <w:p w14:paraId="196A931A" w14:textId="0E17FBCF" w:rsidR="00DA06F1" w:rsidRPr="00770D1B" w:rsidRDefault="00DA06F1" w:rsidP="0031414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A06F1">
              <w:rPr>
                <w:rFonts w:ascii="Arial" w:hAnsi="Arial" w:cs="Arial"/>
                <w:sz w:val="20"/>
                <w:szCs w:val="20"/>
              </w:rPr>
              <w:t>Health in all Policies</w:t>
            </w:r>
          </w:p>
        </w:tc>
      </w:tr>
      <w:tr w:rsidR="00164F6E" w:rsidRPr="00A3070C" w14:paraId="7803D5E6" w14:textId="289A12E1" w:rsidTr="00DA06F1">
        <w:trPr>
          <w:gridAfter w:val="1"/>
          <w:wAfter w:w="17" w:type="dxa"/>
        </w:trPr>
        <w:tc>
          <w:tcPr>
            <w:tcW w:w="1316" w:type="dxa"/>
            <w:vMerge/>
            <w:shd w:val="clear" w:color="auto" w:fill="C6D9F1" w:themeFill="text2" w:themeFillTint="33"/>
          </w:tcPr>
          <w:p w14:paraId="13834B4D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shd w:val="clear" w:color="auto" w:fill="C6D9F1" w:themeFill="text2" w:themeFillTint="33"/>
          </w:tcPr>
          <w:p w14:paraId="2EEC7ABA" w14:textId="4CC3A849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(or participate in) a</w:t>
            </w:r>
            <w:r w:rsidRPr="005C74F1">
              <w:rPr>
                <w:rFonts w:ascii="Arial" w:hAnsi="Arial" w:cs="Arial"/>
                <w:sz w:val="20"/>
                <w:szCs w:val="20"/>
              </w:rPr>
              <w:t xml:space="preserve"> cross-sector climate change work group </w:t>
            </w:r>
            <w:r>
              <w:rPr>
                <w:rFonts w:ascii="Arial" w:hAnsi="Arial" w:cs="Arial"/>
                <w:sz w:val="20"/>
                <w:szCs w:val="20"/>
              </w:rPr>
              <w:t>at the local level</w:t>
            </w:r>
          </w:p>
        </w:tc>
        <w:tc>
          <w:tcPr>
            <w:tcW w:w="2058" w:type="dxa"/>
            <w:shd w:val="clear" w:color="auto" w:fill="C6D9F1" w:themeFill="text2" w:themeFillTint="33"/>
          </w:tcPr>
          <w:p w14:paraId="328597D3" w14:textId="0701A5E9" w:rsidR="008B4BDD" w:rsidRDefault="00DA06F1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CLHO</w:t>
            </w:r>
          </w:p>
          <w:p w14:paraId="4A1E4627" w14:textId="77777777" w:rsidR="008B4BDD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740CBB" w14:textId="06763178" w:rsidR="00164F6E" w:rsidRDefault="008B4BDD" w:rsidP="008B4B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670" w:type="dxa"/>
            <w:gridSpan w:val="2"/>
            <w:shd w:val="clear" w:color="auto" w:fill="C6D9F1" w:themeFill="text2" w:themeFillTint="33"/>
          </w:tcPr>
          <w:p w14:paraId="412D0ACB" w14:textId="5403F252" w:rsidR="00164F6E" w:rsidRPr="008B4BDD" w:rsidRDefault="00164F6E" w:rsidP="008B4BD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# of LHJs that participate and/or form cross-sector climate change work groups</w:t>
            </w:r>
          </w:p>
        </w:tc>
        <w:tc>
          <w:tcPr>
            <w:tcW w:w="5771" w:type="dxa"/>
            <w:vMerge/>
            <w:shd w:val="clear" w:color="auto" w:fill="C6D9F1" w:themeFill="text2" w:themeFillTint="33"/>
          </w:tcPr>
          <w:p w14:paraId="39D311B0" w14:textId="77777777" w:rsidR="00164F6E" w:rsidRPr="005C74F1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CED26A" w14:textId="77777777" w:rsidR="00D61110" w:rsidRDefault="00D61110" w:rsidP="00C679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5748ECBC" w14:textId="77777777" w:rsidR="004960E0" w:rsidRDefault="004960E0" w:rsidP="00C67939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17920" w:type="dxa"/>
        <w:tblLook w:val="04A0" w:firstRow="1" w:lastRow="0" w:firstColumn="1" w:lastColumn="0" w:noHBand="0" w:noVBand="1"/>
      </w:tblPr>
      <w:tblGrid>
        <w:gridCol w:w="1165"/>
        <w:gridCol w:w="151"/>
        <w:gridCol w:w="2856"/>
        <w:gridCol w:w="53"/>
        <w:gridCol w:w="1980"/>
        <w:gridCol w:w="180"/>
        <w:gridCol w:w="4797"/>
        <w:gridCol w:w="963"/>
        <w:gridCol w:w="5638"/>
        <w:gridCol w:w="137"/>
      </w:tblGrid>
      <w:tr w:rsidR="00861997" w:rsidRPr="00A3070C" w14:paraId="666F9B72" w14:textId="77777777" w:rsidTr="00DA06F1">
        <w:tc>
          <w:tcPr>
            <w:tcW w:w="17920" w:type="dxa"/>
            <w:gridSpan w:val="10"/>
            <w:shd w:val="clear" w:color="auto" w:fill="404040" w:themeFill="text1" w:themeFillTint="BF"/>
          </w:tcPr>
          <w:p w14:paraId="57BF716F" w14:textId="5388C218" w:rsidR="00861997" w:rsidRPr="00362938" w:rsidRDefault="00861997" w:rsidP="00A3070C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Strategy G2: Improve internal operations to lower carbon footprint</w:t>
            </w:r>
          </w:p>
        </w:tc>
      </w:tr>
      <w:tr w:rsidR="00164F6E" w:rsidRPr="00A3070C" w14:paraId="40CC2FD7" w14:textId="1F6D470A" w:rsidTr="00DA06F1">
        <w:tc>
          <w:tcPr>
            <w:tcW w:w="1316" w:type="dxa"/>
            <w:gridSpan w:val="2"/>
            <w:shd w:val="clear" w:color="auto" w:fill="D9D9D9" w:themeFill="background1" w:themeFillShade="D9"/>
          </w:tcPr>
          <w:p w14:paraId="60416EB6" w14:textId="77777777" w:rsidR="00164F6E" w:rsidRPr="00C67939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D9D9D9" w:themeFill="background1" w:themeFillShade="D9"/>
          </w:tcPr>
          <w:p w14:paraId="494125FE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2213" w:type="dxa"/>
            <w:gridSpan w:val="3"/>
            <w:shd w:val="clear" w:color="auto" w:fill="D9D9D9" w:themeFill="background1" w:themeFillShade="D9"/>
          </w:tcPr>
          <w:p w14:paraId="649C3231" w14:textId="7C145880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5760" w:type="dxa"/>
            <w:gridSpan w:val="2"/>
            <w:shd w:val="clear" w:color="auto" w:fill="D9D9D9" w:themeFill="background1" w:themeFillShade="D9"/>
          </w:tcPr>
          <w:p w14:paraId="635B4E00" w14:textId="2FB59830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5775" w:type="dxa"/>
            <w:gridSpan w:val="2"/>
            <w:shd w:val="clear" w:color="auto" w:fill="D9D9D9" w:themeFill="background1" w:themeFillShade="D9"/>
          </w:tcPr>
          <w:p w14:paraId="3E4B1C61" w14:textId="033A938E" w:rsidR="00164F6E" w:rsidRPr="00A3070C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164F6E" w:rsidRPr="00A3070C" w14:paraId="3CA9BE19" w14:textId="628C9598" w:rsidTr="00DA06F1">
        <w:tc>
          <w:tcPr>
            <w:tcW w:w="1316" w:type="dxa"/>
            <w:gridSpan w:val="2"/>
            <w:shd w:val="clear" w:color="auto" w:fill="FBD4B4" w:themeFill="accent6" w:themeFillTint="66"/>
          </w:tcPr>
          <w:p w14:paraId="74541CC6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2856" w:type="dxa"/>
            <w:shd w:val="clear" w:color="auto" w:fill="FBD4B4" w:themeFill="accent6" w:themeFillTint="66"/>
          </w:tcPr>
          <w:p w14:paraId="59E0D7AE" w14:textId="524D051E" w:rsidR="00164F6E" w:rsidRPr="00C67939" w:rsidRDefault="00164F6E" w:rsidP="00770D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C67939">
              <w:rPr>
                <w:rFonts w:ascii="Arial" w:hAnsi="Arial" w:cs="Arial"/>
                <w:sz w:val="20"/>
                <w:szCs w:val="20"/>
              </w:rPr>
              <w:t>mprove internal operations to lower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agency’s</w:t>
            </w:r>
            <w:r w:rsidRPr="00C67939">
              <w:rPr>
                <w:rFonts w:ascii="Arial" w:hAnsi="Arial" w:cs="Arial"/>
                <w:sz w:val="20"/>
                <w:szCs w:val="20"/>
              </w:rPr>
              <w:t xml:space="preserve"> carbon footprint and integrate carbon reduction strategies into workforce wellness efforts </w:t>
            </w:r>
          </w:p>
        </w:tc>
        <w:tc>
          <w:tcPr>
            <w:tcW w:w="2213" w:type="dxa"/>
            <w:gridSpan w:val="3"/>
            <w:shd w:val="clear" w:color="auto" w:fill="FBD4B4" w:themeFill="accent6" w:themeFillTint="66"/>
          </w:tcPr>
          <w:p w14:paraId="2FF1C197" w14:textId="55C88F22" w:rsidR="00DC03E8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ISCN</w:t>
            </w:r>
          </w:p>
          <w:p w14:paraId="689C7886" w14:textId="77777777" w:rsidR="00DC03E8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CB5F6" w14:textId="77777777" w:rsidR="00164F6E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</w:t>
            </w:r>
          </w:p>
          <w:p w14:paraId="5F969C29" w14:textId="77777777" w:rsidR="00DC03E8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737B8D" w14:textId="77777777" w:rsidR="00DC03E8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gridSpan w:val="2"/>
            <w:shd w:val="clear" w:color="auto" w:fill="FBD4B4" w:themeFill="accent6" w:themeFillTint="66"/>
          </w:tcPr>
          <w:p w14:paraId="466D16A5" w14:textId="573E69F3" w:rsidR="00164F6E" w:rsidRPr="008B4BDD" w:rsidRDefault="00164F6E" w:rsidP="008B4BD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An Agency-wide sustainability plan is completed and presented to the State’s sustainability board</w:t>
            </w:r>
          </w:p>
          <w:p w14:paraId="0BCB3FBE" w14:textId="77777777" w:rsidR="00164F6E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92395" w14:textId="39715FDF" w:rsidR="00164F6E" w:rsidRPr="008B4BDD" w:rsidRDefault="00164F6E" w:rsidP="008B4BD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OHA participates and takes a leadership role in the State’s Interagency Sustainability Coordinators Network</w:t>
            </w:r>
          </w:p>
          <w:p w14:paraId="21BF22E0" w14:textId="1FCEFA9F" w:rsidR="00164F6E" w:rsidRPr="00DA06F1" w:rsidRDefault="00164F6E" w:rsidP="00DA06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5" w:type="dxa"/>
            <w:gridSpan w:val="2"/>
            <w:shd w:val="clear" w:color="auto" w:fill="FBD4B4" w:themeFill="accent6" w:themeFillTint="66"/>
          </w:tcPr>
          <w:p w14:paraId="4653D8B0" w14:textId="77777777" w:rsidR="00164F6E" w:rsidRPr="00A3070C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57A9AB7B" w14:textId="193E8EA4" w:rsidTr="00DA06F1">
        <w:tc>
          <w:tcPr>
            <w:tcW w:w="1316" w:type="dxa"/>
            <w:gridSpan w:val="2"/>
            <w:vMerge w:val="restart"/>
            <w:shd w:val="clear" w:color="auto" w:fill="C6D9F1" w:themeFill="text2" w:themeFillTint="33"/>
          </w:tcPr>
          <w:p w14:paraId="6D28675D" w14:textId="427D64F3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2856" w:type="dxa"/>
            <w:shd w:val="clear" w:color="auto" w:fill="C6D9F1" w:themeFill="text2" w:themeFillTint="33"/>
          </w:tcPr>
          <w:p w14:paraId="42125BD0" w14:textId="73FAD5A5" w:rsidR="00164F6E" w:rsidRPr="00C67939" w:rsidRDefault="00164F6E" w:rsidP="0073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or incorporate climate actions into existing internal operations and/or worksite wellness plans</w:t>
            </w:r>
          </w:p>
        </w:tc>
        <w:tc>
          <w:tcPr>
            <w:tcW w:w="2213" w:type="dxa"/>
            <w:gridSpan w:val="3"/>
            <w:shd w:val="clear" w:color="auto" w:fill="C6D9F1" w:themeFill="text2" w:themeFillTint="33"/>
          </w:tcPr>
          <w:p w14:paraId="7018FC87" w14:textId="639FD0D1" w:rsidR="00164F6E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760" w:type="dxa"/>
            <w:gridSpan w:val="2"/>
            <w:shd w:val="clear" w:color="auto" w:fill="C6D9F1" w:themeFill="text2" w:themeFillTint="33"/>
          </w:tcPr>
          <w:p w14:paraId="5559233D" w14:textId="0A27FF1F" w:rsidR="00164F6E" w:rsidRPr="008B4BDD" w:rsidRDefault="00164F6E" w:rsidP="008B4B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# of LHJ</w:t>
            </w:r>
            <w:r w:rsidR="00DC03E8">
              <w:rPr>
                <w:rFonts w:ascii="Arial" w:hAnsi="Arial" w:cs="Arial"/>
                <w:sz w:val="20"/>
                <w:szCs w:val="20"/>
              </w:rPr>
              <w:t>/THJ</w:t>
            </w:r>
            <w:r w:rsidRPr="008B4BDD">
              <w:rPr>
                <w:rFonts w:ascii="Arial" w:hAnsi="Arial" w:cs="Arial"/>
                <w:sz w:val="20"/>
                <w:szCs w:val="20"/>
              </w:rPr>
              <w:t>s that have internal climate actions documented in an agency-wide plan</w:t>
            </w:r>
          </w:p>
        </w:tc>
        <w:tc>
          <w:tcPr>
            <w:tcW w:w="5775" w:type="dxa"/>
            <w:gridSpan w:val="2"/>
            <w:vMerge w:val="restart"/>
            <w:shd w:val="clear" w:color="auto" w:fill="C6D9F1" w:themeFill="text2" w:themeFillTint="33"/>
          </w:tcPr>
          <w:p w14:paraId="0FF2DA5C" w14:textId="77777777" w:rsidR="00164F6E" w:rsidRPr="00A3070C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4FE93BD6" w14:textId="72AFB869" w:rsidTr="00DA06F1">
        <w:tc>
          <w:tcPr>
            <w:tcW w:w="1316" w:type="dxa"/>
            <w:gridSpan w:val="2"/>
            <w:vMerge/>
            <w:shd w:val="clear" w:color="auto" w:fill="C6D9F1" w:themeFill="text2" w:themeFillTint="33"/>
          </w:tcPr>
          <w:p w14:paraId="23248319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6" w:type="dxa"/>
            <w:shd w:val="clear" w:color="auto" w:fill="C6D9F1" w:themeFill="text2" w:themeFillTint="33"/>
          </w:tcPr>
          <w:p w14:paraId="4AC621C2" w14:textId="5C8A63B7" w:rsidR="00164F6E" w:rsidRPr="00C67939" w:rsidRDefault="00164F6E" w:rsidP="0073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DC03E8">
              <w:rPr>
                <w:rFonts w:ascii="Arial" w:hAnsi="Arial" w:cs="Arial"/>
                <w:sz w:val="20"/>
                <w:szCs w:val="20"/>
              </w:rPr>
              <w:t>and/</w:t>
            </w:r>
            <w:r>
              <w:rPr>
                <w:rFonts w:ascii="Arial" w:hAnsi="Arial" w:cs="Arial"/>
                <w:sz w:val="20"/>
                <w:szCs w:val="20"/>
              </w:rPr>
              <w:t>or support an internal committee focused on advancing climate action within internal operations</w:t>
            </w:r>
          </w:p>
        </w:tc>
        <w:tc>
          <w:tcPr>
            <w:tcW w:w="2213" w:type="dxa"/>
            <w:gridSpan w:val="3"/>
            <w:shd w:val="clear" w:color="auto" w:fill="C6D9F1" w:themeFill="text2" w:themeFillTint="33"/>
          </w:tcPr>
          <w:p w14:paraId="5F27271C" w14:textId="0C70EF7A" w:rsidR="00164F6E" w:rsidRDefault="00DC03E8" w:rsidP="00733A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5760" w:type="dxa"/>
            <w:gridSpan w:val="2"/>
            <w:shd w:val="clear" w:color="auto" w:fill="C6D9F1" w:themeFill="text2" w:themeFillTint="33"/>
          </w:tcPr>
          <w:p w14:paraId="2E09FADA" w14:textId="4316CB84" w:rsidR="00164F6E" w:rsidRPr="008B4BDD" w:rsidRDefault="00164F6E" w:rsidP="00DC03E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 xml:space="preserve"># </w:t>
            </w:r>
            <w:proofErr w:type="gramStart"/>
            <w:r w:rsidRPr="008B4BDD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8B4BDD">
              <w:rPr>
                <w:rFonts w:ascii="Arial" w:hAnsi="Arial" w:cs="Arial"/>
                <w:sz w:val="20"/>
                <w:szCs w:val="20"/>
              </w:rPr>
              <w:t xml:space="preserve"> LHJs that have or participate in a climate-related committee (such as a “green team”, sustainability </w:t>
            </w:r>
            <w:r w:rsidR="00DC03E8">
              <w:rPr>
                <w:rFonts w:ascii="Arial" w:hAnsi="Arial" w:cs="Arial"/>
                <w:sz w:val="20"/>
                <w:szCs w:val="20"/>
              </w:rPr>
              <w:t>committee</w:t>
            </w:r>
            <w:r w:rsidRPr="008B4BDD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5775" w:type="dxa"/>
            <w:gridSpan w:val="2"/>
            <w:vMerge/>
            <w:shd w:val="clear" w:color="auto" w:fill="C6D9F1" w:themeFill="text2" w:themeFillTint="33"/>
          </w:tcPr>
          <w:p w14:paraId="5A428ECD" w14:textId="77777777" w:rsidR="00164F6E" w:rsidRPr="00A3070C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997" w:rsidRPr="00A3070C" w14:paraId="5DD4D6A3" w14:textId="77777777" w:rsidTr="00DA06F1">
        <w:trPr>
          <w:gridAfter w:val="1"/>
          <w:wAfter w:w="137" w:type="dxa"/>
        </w:trPr>
        <w:tc>
          <w:tcPr>
            <w:tcW w:w="17783" w:type="dxa"/>
            <w:gridSpan w:val="9"/>
            <w:shd w:val="clear" w:color="auto" w:fill="404040" w:themeFill="text1" w:themeFillTint="BF"/>
          </w:tcPr>
          <w:p w14:paraId="7C803742" w14:textId="2B4AB323" w:rsidR="00861997" w:rsidRPr="00362938" w:rsidRDefault="00861997" w:rsidP="00A3070C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lastRenderedPageBreak/>
              <w:t>Strategy G3: Train the public health workforce</w:t>
            </w:r>
          </w:p>
        </w:tc>
      </w:tr>
      <w:tr w:rsidR="00164F6E" w:rsidRPr="00A3070C" w14:paraId="0CD69004" w14:textId="135F4D79" w:rsidTr="00DA06F1">
        <w:trPr>
          <w:gridAfter w:val="1"/>
          <w:wAfter w:w="137" w:type="dxa"/>
        </w:trPr>
        <w:tc>
          <w:tcPr>
            <w:tcW w:w="1165" w:type="dxa"/>
            <w:shd w:val="clear" w:color="auto" w:fill="D9D9D9" w:themeFill="background1" w:themeFillShade="D9"/>
          </w:tcPr>
          <w:p w14:paraId="1D80DE2A" w14:textId="77777777" w:rsidR="00164F6E" w:rsidRPr="00C67939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D9D9D9" w:themeFill="background1" w:themeFillShade="D9"/>
          </w:tcPr>
          <w:p w14:paraId="73D7B01F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E7EE870" w14:textId="252ABA5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Partner(s)</w:t>
            </w:r>
          </w:p>
        </w:tc>
        <w:tc>
          <w:tcPr>
            <w:tcW w:w="4977" w:type="dxa"/>
            <w:gridSpan w:val="2"/>
            <w:shd w:val="clear" w:color="auto" w:fill="D9D9D9" w:themeFill="background1" w:themeFillShade="D9"/>
          </w:tcPr>
          <w:p w14:paraId="348C7E50" w14:textId="4D130A4C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>Performance Measure</w:t>
            </w:r>
          </w:p>
        </w:tc>
        <w:tc>
          <w:tcPr>
            <w:tcW w:w="6601" w:type="dxa"/>
            <w:gridSpan w:val="2"/>
            <w:shd w:val="clear" w:color="auto" w:fill="D9D9D9" w:themeFill="background1" w:themeFillShade="D9"/>
          </w:tcPr>
          <w:p w14:paraId="4A2BE6B6" w14:textId="30F10B10" w:rsidR="00164F6E" w:rsidRPr="00A3070C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&amp; Resources</w:t>
            </w:r>
          </w:p>
        </w:tc>
      </w:tr>
      <w:tr w:rsidR="00164F6E" w:rsidRPr="00A3070C" w14:paraId="184E281B" w14:textId="77777777" w:rsidTr="00DA06F1">
        <w:trPr>
          <w:gridAfter w:val="1"/>
          <w:wAfter w:w="137" w:type="dxa"/>
        </w:trPr>
        <w:tc>
          <w:tcPr>
            <w:tcW w:w="1165" w:type="dxa"/>
            <w:vMerge w:val="restart"/>
            <w:shd w:val="clear" w:color="auto" w:fill="FBD4B4" w:themeFill="accent6" w:themeFillTint="66"/>
          </w:tcPr>
          <w:p w14:paraId="569718E7" w14:textId="156D436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State Public Health </w:t>
            </w:r>
          </w:p>
        </w:tc>
        <w:tc>
          <w:tcPr>
            <w:tcW w:w="3060" w:type="dxa"/>
            <w:gridSpan w:val="3"/>
            <w:shd w:val="clear" w:color="auto" w:fill="FBD4B4" w:themeFill="accent6" w:themeFillTint="66"/>
          </w:tcPr>
          <w:p w14:paraId="7DA32EEE" w14:textId="00E3CFFB" w:rsidR="00164F6E" w:rsidRPr="00733AFC" w:rsidRDefault="00164F6E" w:rsidP="00F54D85">
            <w:pPr>
              <w:rPr>
                <w:rFonts w:ascii="Arial" w:hAnsi="Arial" w:cs="Arial"/>
                <w:sz w:val="20"/>
                <w:szCs w:val="20"/>
              </w:rPr>
            </w:pPr>
            <w:r w:rsidRPr="00733AFC">
              <w:rPr>
                <w:rFonts w:ascii="Arial" w:hAnsi="Arial" w:cs="Arial"/>
                <w:sz w:val="20"/>
                <w:szCs w:val="20"/>
              </w:rPr>
              <w:t xml:space="preserve">Build climate and health literacy among public health practitioners and partners 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719BB217" w14:textId="77777777" w:rsidR="00164F6E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</w:t>
            </w:r>
          </w:p>
          <w:p w14:paraId="7D0C1B0E" w14:textId="77777777" w:rsidR="00DC03E8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88832" w14:textId="5476EE48" w:rsidR="00DC03E8" w:rsidRPr="00733AFC" w:rsidRDefault="00DC03E8" w:rsidP="00A307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CDC grantee partners</w:t>
            </w:r>
          </w:p>
        </w:tc>
        <w:tc>
          <w:tcPr>
            <w:tcW w:w="4977" w:type="dxa"/>
            <w:gridSpan w:val="2"/>
            <w:shd w:val="clear" w:color="auto" w:fill="FBD4B4" w:themeFill="accent6" w:themeFillTint="66"/>
          </w:tcPr>
          <w:p w14:paraId="784C5891" w14:textId="15A800EF" w:rsidR="00164F6E" w:rsidRPr="008B4BDD" w:rsidRDefault="00164F6E" w:rsidP="008B4B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Develop and disseminate key climate and health messages to public health workforce, tailored by program area.</w:t>
            </w:r>
          </w:p>
        </w:tc>
        <w:tc>
          <w:tcPr>
            <w:tcW w:w="6601" w:type="dxa"/>
            <w:gridSpan w:val="2"/>
            <w:vMerge w:val="restart"/>
            <w:shd w:val="clear" w:color="auto" w:fill="FBD4B4" w:themeFill="accent6" w:themeFillTint="66"/>
          </w:tcPr>
          <w:p w14:paraId="23EEB979" w14:textId="77777777" w:rsidR="00164F6E" w:rsidRPr="00733AFC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431E3CCF" w14:textId="77777777" w:rsidTr="00DA06F1">
        <w:trPr>
          <w:gridAfter w:val="1"/>
          <w:wAfter w:w="137" w:type="dxa"/>
        </w:trPr>
        <w:tc>
          <w:tcPr>
            <w:tcW w:w="1165" w:type="dxa"/>
            <w:vMerge/>
            <w:shd w:val="clear" w:color="auto" w:fill="FBD4B4" w:themeFill="accent6" w:themeFillTint="66"/>
          </w:tcPr>
          <w:p w14:paraId="35A422C6" w14:textId="77777777" w:rsidR="00164F6E" w:rsidRPr="00C67939" w:rsidRDefault="00164F6E" w:rsidP="00A307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FBD4B4" w:themeFill="accent6" w:themeFillTint="66"/>
          </w:tcPr>
          <w:p w14:paraId="74D6D1D4" w14:textId="0359F478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  <w:r w:rsidRPr="00733AFC">
              <w:rPr>
                <w:rFonts w:ascii="Arial" w:hAnsi="Arial" w:cs="Arial"/>
                <w:sz w:val="20"/>
                <w:szCs w:val="20"/>
              </w:rPr>
              <w:t>Host a statewide climate and health conference for local and tribal health jurisd</w:t>
            </w:r>
            <w:r>
              <w:rPr>
                <w:rFonts w:ascii="Arial" w:hAnsi="Arial" w:cs="Arial"/>
                <w:sz w:val="20"/>
                <w:szCs w:val="20"/>
              </w:rPr>
              <w:t>ictions and community partners (</w:t>
            </w:r>
            <w:r w:rsidRPr="00733AFC">
              <w:rPr>
                <w:rFonts w:ascii="Arial" w:hAnsi="Arial" w:cs="Arial"/>
                <w:sz w:val="20"/>
                <w:szCs w:val="20"/>
              </w:rPr>
              <w:t>Coordinate with diverse partners to co-develop and del</w:t>
            </w:r>
            <w:r>
              <w:rPr>
                <w:rFonts w:ascii="Arial" w:hAnsi="Arial" w:cs="Arial"/>
                <w:sz w:val="20"/>
                <w:szCs w:val="20"/>
              </w:rPr>
              <w:t>iver the conference programming)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116F4D9B" w14:textId="77777777" w:rsidR="00DC03E8" w:rsidRDefault="00DC03E8" w:rsidP="00DC0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1175ED2E" w14:textId="77777777" w:rsidR="00DC03E8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70FC4" w14:textId="77777777" w:rsidR="00164F6E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  <w:p w14:paraId="67948C45" w14:textId="77777777" w:rsidR="00DC03E8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1C8A5" w14:textId="30C347EA" w:rsidR="00DC03E8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OEI and RHECs</w:t>
            </w:r>
          </w:p>
        </w:tc>
        <w:tc>
          <w:tcPr>
            <w:tcW w:w="4977" w:type="dxa"/>
            <w:gridSpan w:val="2"/>
            <w:shd w:val="clear" w:color="auto" w:fill="FBD4B4" w:themeFill="accent6" w:themeFillTint="66"/>
          </w:tcPr>
          <w:p w14:paraId="034E8733" w14:textId="38CDC8EC" w:rsidR="00164F6E" w:rsidRPr="008B4BDD" w:rsidRDefault="00164F6E" w:rsidP="008B4B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A diverse conference planning committee convenes conference</w:t>
            </w:r>
          </w:p>
          <w:p w14:paraId="41471560" w14:textId="77777777" w:rsidR="00164F6E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AA510" w14:textId="77777777" w:rsidR="00164F6E" w:rsidRDefault="00164F6E" w:rsidP="008B4B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# of event participants</w:t>
            </w:r>
          </w:p>
          <w:p w14:paraId="038B347A" w14:textId="77777777" w:rsidR="00DC03E8" w:rsidRPr="00DC03E8" w:rsidRDefault="00DC03E8" w:rsidP="00DC03E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03CB24A" w14:textId="7631DA55" w:rsidR="00DC03E8" w:rsidRPr="008B4BDD" w:rsidRDefault="00DC03E8" w:rsidP="008B4BD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received that can inform future work</w:t>
            </w:r>
          </w:p>
        </w:tc>
        <w:tc>
          <w:tcPr>
            <w:tcW w:w="6601" w:type="dxa"/>
            <w:gridSpan w:val="2"/>
            <w:vMerge/>
            <w:shd w:val="clear" w:color="auto" w:fill="FBD4B4" w:themeFill="accent6" w:themeFillTint="66"/>
          </w:tcPr>
          <w:p w14:paraId="6390BFE2" w14:textId="77777777" w:rsidR="00164F6E" w:rsidRPr="00733AFC" w:rsidRDefault="00164F6E" w:rsidP="00A307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1BFAF18D" w14:textId="53624374" w:rsidTr="00DA06F1">
        <w:trPr>
          <w:gridAfter w:val="1"/>
          <w:wAfter w:w="137" w:type="dxa"/>
          <w:trHeight w:val="2582"/>
        </w:trPr>
        <w:tc>
          <w:tcPr>
            <w:tcW w:w="1165" w:type="dxa"/>
            <w:vMerge/>
            <w:shd w:val="clear" w:color="auto" w:fill="FBD4B4" w:themeFill="accent6" w:themeFillTint="66"/>
          </w:tcPr>
          <w:p w14:paraId="26042FFF" w14:textId="1EAD87F2" w:rsidR="00164F6E" w:rsidRPr="00C67939" w:rsidRDefault="00164F6E" w:rsidP="001F39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FBD4B4" w:themeFill="accent6" w:themeFillTint="66"/>
          </w:tcPr>
          <w:p w14:paraId="09B219F7" w14:textId="22638F0D" w:rsidR="00164F6E" w:rsidRPr="00733AFC" w:rsidRDefault="00164F6E" w:rsidP="004960E0">
            <w:pPr>
              <w:rPr>
                <w:rFonts w:ascii="Arial" w:hAnsi="Arial" w:cs="Arial"/>
                <w:sz w:val="20"/>
                <w:szCs w:val="20"/>
              </w:rPr>
            </w:pPr>
            <w:r w:rsidRPr="00733AFC">
              <w:rPr>
                <w:rFonts w:ascii="Arial" w:hAnsi="Arial" w:cs="Arial"/>
                <w:sz w:val="20"/>
                <w:szCs w:val="20"/>
              </w:rPr>
              <w:t xml:space="preserve">Increase trainings on </w:t>
            </w:r>
            <w:r w:rsidR="00DC03E8">
              <w:rPr>
                <w:rFonts w:ascii="Arial" w:hAnsi="Arial" w:cs="Arial"/>
                <w:sz w:val="20"/>
                <w:szCs w:val="20"/>
              </w:rPr>
              <w:t>“</w:t>
            </w:r>
            <w:r w:rsidRPr="00733AFC">
              <w:rPr>
                <w:rFonts w:ascii="Arial" w:hAnsi="Arial" w:cs="Arial"/>
                <w:sz w:val="20"/>
                <w:szCs w:val="20"/>
              </w:rPr>
              <w:t>adaptive management</w:t>
            </w:r>
            <w:r w:rsidR="00DC03E8">
              <w:rPr>
                <w:rFonts w:ascii="Arial" w:hAnsi="Arial" w:cs="Arial"/>
                <w:sz w:val="20"/>
                <w:szCs w:val="20"/>
              </w:rPr>
              <w:t>”</w:t>
            </w:r>
            <w:r w:rsidRPr="00733AFC">
              <w:rPr>
                <w:rFonts w:ascii="Arial" w:hAnsi="Arial" w:cs="Arial"/>
                <w:sz w:val="20"/>
                <w:szCs w:val="20"/>
              </w:rPr>
              <w:t xml:space="preserve"> practices thro</w:t>
            </w:r>
            <w:r w:rsidR="004960E0">
              <w:rPr>
                <w:rFonts w:ascii="Arial" w:hAnsi="Arial" w:cs="Arial"/>
                <w:sz w:val="20"/>
                <w:szCs w:val="20"/>
              </w:rPr>
              <w:t>ughout the public health system</w:t>
            </w:r>
            <w:r w:rsidRPr="00733AFC">
              <w:rPr>
                <w:rFonts w:ascii="Arial" w:hAnsi="Arial" w:cs="Arial"/>
                <w:sz w:val="20"/>
                <w:szCs w:val="20"/>
              </w:rPr>
              <w:t xml:space="preserve"> as a transferrable skillset that improve</w:t>
            </w:r>
            <w:r w:rsidR="004960E0">
              <w:rPr>
                <w:rFonts w:ascii="Arial" w:hAnsi="Arial" w:cs="Arial"/>
                <w:sz w:val="20"/>
                <w:szCs w:val="20"/>
              </w:rPr>
              <w:t>s</w:t>
            </w:r>
            <w:r w:rsidRPr="00733AFC">
              <w:rPr>
                <w:rFonts w:ascii="Arial" w:hAnsi="Arial" w:cs="Arial"/>
                <w:sz w:val="20"/>
                <w:szCs w:val="20"/>
              </w:rPr>
              <w:t xml:space="preserve"> our ability to respond to climate-related disruptions among other systemic challenges that may or may not be perceived as dir</w:t>
            </w:r>
            <w:r>
              <w:rPr>
                <w:rFonts w:ascii="Arial" w:hAnsi="Arial" w:cs="Arial"/>
                <w:sz w:val="20"/>
                <w:szCs w:val="20"/>
              </w:rPr>
              <w:t xml:space="preserve">ectly related to climate 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14:paraId="1A5FF19D" w14:textId="77777777" w:rsidR="00164F6E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OEI</w:t>
            </w:r>
          </w:p>
          <w:p w14:paraId="332F06DB" w14:textId="77777777" w:rsidR="00DC03E8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E8BCB" w14:textId="2E26C804" w:rsidR="00DC03E8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Transformation Center (?)</w:t>
            </w:r>
          </w:p>
        </w:tc>
        <w:tc>
          <w:tcPr>
            <w:tcW w:w="4977" w:type="dxa"/>
            <w:gridSpan w:val="2"/>
            <w:shd w:val="clear" w:color="auto" w:fill="FBD4B4" w:themeFill="accent6" w:themeFillTint="66"/>
          </w:tcPr>
          <w:p w14:paraId="021F9554" w14:textId="77777777" w:rsidR="00164F6E" w:rsidRDefault="00164F6E" w:rsidP="008B4BD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Trainings on adaptive management practices are provi</w:t>
            </w:r>
            <w:r w:rsidR="00DC03E8">
              <w:rPr>
                <w:rFonts w:ascii="Arial" w:hAnsi="Arial" w:cs="Arial"/>
                <w:sz w:val="20"/>
                <w:szCs w:val="20"/>
              </w:rPr>
              <w:t>ded to public health workforce</w:t>
            </w:r>
          </w:p>
          <w:p w14:paraId="5D80A75D" w14:textId="77777777" w:rsidR="00DC03E8" w:rsidRDefault="00DC03E8" w:rsidP="008B4BD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participants</w:t>
            </w:r>
          </w:p>
          <w:p w14:paraId="109AC16B" w14:textId="55C0E356" w:rsidR="00DC03E8" w:rsidRPr="008B4BDD" w:rsidRDefault="00DC03E8" w:rsidP="008B4BD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received that can inform future work</w:t>
            </w:r>
          </w:p>
        </w:tc>
        <w:tc>
          <w:tcPr>
            <w:tcW w:w="6601" w:type="dxa"/>
            <w:gridSpan w:val="2"/>
            <w:vMerge/>
            <w:shd w:val="clear" w:color="auto" w:fill="FBD4B4" w:themeFill="accent6" w:themeFillTint="66"/>
          </w:tcPr>
          <w:p w14:paraId="7BC29320" w14:textId="77777777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72224B8A" w14:textId="72933898" w:rsidTr="00DA06F1">
        <w:trPr>
          <w:gridAfter w:val="1"/>
          <w:wAfter w:w="137" w:type="dxa"/>
        </w:trPr>
        <w:tc>
          <w:tcPr>
            <w:tcW w:w="1165" w:type="dxa"/>
            <w:vMerge w:val="restart"/>
            <w:shd w:val="clear" w:color="auto" w:fill="C6D9F1" w:themeFill="text2" w:themeFillTint="33"/>
          </w:tcPr>
          <w:p w14:paraId="0511733C" w14:textId="2BA19525" w:rsidR="00164F6E" w:rsidRPr="00C67939" w:rsidRDefault="00164F6E" w:rsidP="001F39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and Tribal </w:t>
            </w:r>
            <w:r w:rsidRPr="00C67939">
              <w:rPr>
                <w:rFonts w:ascii="Arial" w:hAnsi="Arial" w:cs="Arial"/>
                <w:b/>
                <w:sz w:val="20"/>
                <w:szCs w:val="20"/>
              </w:rPr>
              <w:t xml:space="preserve">Public Health </w:t>
            </w:r>
          </w:p>
        </w:tc>
        <w:tc>
          <w:tcPr>
            <w:tcW w:w="3060" w:type="dxa"/>
            <w:gridSpan w:val="3"/>
            <w:shd w:val="clear" w:color="auto" w:fill="C6D9F1" w:themeFill="text2" w:themeFillTint="33"/>
          </w:tcPr>
          <w:p w14:paraId="097E8371" w14:textId="0C6A8AE7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  <w:r w:rsidRPr="00733AFC">
              <w:rPr>
                <w:rFonts w:ascii="Arial" w:hAnsi="Arial" w:cs="Arial"/>
                <w:sz w:val="20"/>
                <w:szCs w:val="20"/>
              </w:rPr>
              <w:t xml:space="preserve">Build climate and health literacy among public health practitioners and partners 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39C8AD6F" w14:textId="77777777" w:rsidR="00DC03E8" w:rsidRDefault="00DC03E8" w:rsidP="00DC0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62B251CA" w14:textId="77777777" w:rsidR="00DC03E8" w:rsidRDefault="00DC03E8" w:rsidP="00DC03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D7E49" w14:textId="76AECFC4" w:rsidR="00164F6E" w:rsidRDefault="00DC03E8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977" w:type="dxa"/>
            <w:gridSpan w:val="2"/>
            <w:shd w:val="clear" w:color="auto" w:fill="C6D9F1" w:themeFill="text2" w:themeFillTint="33"/>
          </w:tcPr>
          <w:p w14:paraId="558533D5" w14:textId="60CDF3E9" w:rsidR="00164F6E" w:rsidRPr="008B4BDD" w:rsidRDefault="00164F6E" w:rsidP="008B4BD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># of LHJ</w:t>
            </w:r>
            <w:r w:rsidR="004960E0">
              <w:rPr>
                <w:rFonts w:ascii="Arial" w:hAnsi="Arial" w:cs="Arial"/>
                <w:sz w:val="20"/>
                <w:szCs w:val="20"/>
              </w:rPr>
              <w:t>/THJ</w:t>
            </w:r>
            <w:r w:rsidRPr="008B4BDD">
              <w:rPr>
                <w:rFonts w:ascii="Arial" w:hAnsi="Arial" w:cs="Arial"/>
                <w:sz w:val="20"/>
                <w:szCs w:val="20"/>
              </w:rPr>
              <w:t>s that have disseminated key climate and health messages to</w:t>
            </w:r>
            <w:r w:rsidR="00DC03E8">
              <w:rPr>
                <w:rFonts w:ascii="Arial" w:hAnsi="Arial" w:cs="Arial"/>
                <w:sz w:val="20"/>
                <w:szCs w:val="20"/>
              </w:rPr>
              <w:t xml:space="preserve"> their local</w:t>
            </w:r>
            <w:r w:rsidRPr="008B4BDD">
              <w:rPr>
                <w:rFonts w:ascii="Arial" w:hAnsi="Arial" w:cs="Arial"/>
                <w:sz w:val="20"/>
                <w:szCs w:val="20"/>
              </w:rPr>
              <w:t xml:space="preserve"> public health workforce, tailored by program area.</w:t>
            </w:r>
          </w:p>
        </w:tc>
        <w:tc>
          <w:tcPr>
            <w:tcW w:w="6601" w:type="dxa"/>
            <w:gridSpan w:val="2"/>
            <w:vMerge w:val="restart"/>
            <w:shd w:val="clear" w:color="auto" w:fill="C6D9F1" w:themeFill="text2" w:themeFillTint="33"/>
          </w:tcPr>
          <w:p w14:paraId="14EF16BB" w14:textId="77777777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309DE7FD" w14:textId="3347D2FC" w:rsidTr="00DA06F1">
        <w:trPr>
          <w:gridAfter w:val="1"/>
          <w:wAfter w:w="137" w:type="dxa"/>
        </w:trPr>
        <w:tc>
          <w:tcPr>
            <w:tcW w:w="1165" w:type="dxa"/>
            <w:vMerge/>
            <w:shd w:val="clear" w:color="auto" w:fill="C6D9F1" w:themeFill="text2" w:themeFillTint="33"/>
          </w:tcPr>
          <w:p w14:paraId="28B8F32E" w14:textId="77777777" w:rsidR="00164F6E" w:rsidRPr="00C67939" w:rsidRDefault="00164F6E" w:rsidP="001F39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C6D9F1" w:themeFill="text2" w:themeFillTint="33"/>
          </w:tcPr>
          <w:p w14:paraId="5A5603E6" w14:textId="1834A7AF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climate and health conference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5C139332" w14:textId="77777777" w:rsidR="004960E0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7602B975" w14:textId="77777777" w:rsidR="004960E0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F73D5" w14:textId="6191A49A" w:rsidR="00164F6E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977" w:type="dxa"/>
            <w:gridSpan w:val="2"/>
            <w:shd w:val="clear" w:color="auto" w:fill="C6D9F1" w:themeFill="text2" w:themeFillTint="33"/>
          </w:tcPr>
          <w:p w14:paraId="30E086BE" w14:textId="29D1DACB" w:rsidR="00164F6E" w:rsidRPr="008B4BDD" w:rsidRDefault="00164F6E" w:rsidP="008B4BD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 w:rsidR="004960E0" w:rsidRPr="008B4BDD">
              <w:rPr>
                <w:rFonts w:ascii="Arial" w:hAnsi="Arial" w:cs="Arial"/>
                <w:sz w:val="20"/>
                <w:szCs w:val="20"/>
              </w:rPr>
              <w:t>LHJ</w:t>
            </w:r>
            <w:r w:rsidR="004960E0">
              <w:rPr>
                <w:rFonts w:ascii="Arial" w:hAnsi="Arial" w:cs="Arial"/>
                <w:sz w:val="20"/>
                <w:szCs w:val="20"/>
              </w:rPr>
              <w:t>/THJ</w:t>
            </w:r>
            <w:r w:rsidR="004960E0" w:rsidRPr="008B4BDD">
              <w:rPr>
                <w:rFonts w:ascii="Arial" w:hAnsi="Arial" w:cs="Arial"/>
                <w:sz w:val="20"/>
                <w:szCs w:val="20"/>
              </w:rPr>
              <w:t>s</w:t>
            </w:r>
            <w:r w:rsidRPr="008B4BDD">
              <w:rPr>
                <w:rFonts w:ascii="Arial" w:hAnsi="Arial" w:cs="Arial"/>
                <w:sz w:val="20"/>
                <w:szCs w:val="20"/>
              </w:rPr>
              <w:t xml:space="preserve"> that participate in climate and health conference</w:t>
            </w:r>
          </w:p>
        </w:tc>
        <w:tc>
          <w:tcPr>
            <w:tcW w:w="6601" w:type="dxa"/>
            <w:gridSpan w:val="2"/>
            <w:vMerge/>
            <w:shd w:val="clear" w:color="auto" w:fill="C6D9F1" w:themeFill="text2" w:themeFillTint="33"/>
          </w:tcPr>
          <w:p w14:paraId="6575D939" w14:textId="77777777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F6E" w:rsidRPr="00A3070C" w14:paraId="2D3261BF" w14:textId="77777777" w:rsidTr="00DA06F1">
        <w:trPr>
          <w:gridAfter w:val="1"/>
          <w:wAfter w:w="137" w:type="dxa"/>
        </w:trPr>
        <w:tc>
          <w:tcPr>
            <w:tcW w:w="1165" w:type="dxa"/>
            <w:vMerge/>
            <w:shd w:val="clear" w:color="auto" w:fill="C6D9F1" w:themeFill="text2" w:themeFillTint="33"/>
          </w:tcPr>
          <w:p w14:paraId="1E2EF997" w14:textId="77777777" w:rsidR="00164F6E" w:rsidRPr="00C67939" w:rsidRDefault="00164F6E" w:rsidP="001F39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shd w:val="clear" w:color="auto" w:fill="C6D9F1" w:themeFill="text2" w:themeFillTint="33"/>
          </w:tcPr>
          <w:p w14:paraId="0B29E6B5" w14:textId="5F329E21" w:rsidR="00164F6E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 in training on adaptive management practices</w:t>
            </w:r>
          </w:p>
        </w:tc>
        <w:tc>
          <w:tcPr>
            <w:tcW w:w="1980" w:type="dxa"/>
            <w:shd w:val="clear" w:color="auto" w:fill="C6D9F1" w:themeFill="text2" w:themeFillTint="33"/>
          </w:tcPr>
          <w:p w14:paraId="2B64A5C0" w14:textId="77777777" w:rsidR="004960E0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Coalition of Local Health Officials</w:t>
            </w:r>
          </w:p>
          <w:p w14:paraId="4F378F9D" w14:textId="77777777" w:rsidR="004960E0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5B699" w14:textId="218D6436" w:rsidR="00164F6E" w:rsidRDefault="004960E0" w:rsidP="004960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Oregon Climate and Health Network</w:t>
            </w:r>
          </w:p>
        </w:tc>
        <w:tc>
          <w:tcPr>
            <w:tcW w:w="4977" w:type="dxa"/>
            <w:gridSpan w:val="2"/>
            <w:shd w:val="clear" w:color="auto" w:fill="C6D9F1" w:themeFill="text2" w:themeFillTint="33"/>
          </w:tcPr>
          <w:p w14:paraId="618460DA" w14:textId="65B968C3" w:rsidR="00164F6E" w:rsidRPr="008B4BDD" w:rsidRDefault="00164F6E" w:rsidP="004960E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8B4BDD">
              <w:rPr>
                <w:rFonts w:ascii="Arial" w:hAnsi="Arial" w:cs="Arial"/>
                <w:sz w:val="20"/>
                <w:szCs w:val="20"/>
              </w:rPr>
              <w:t xml:space="preserve"># of </w:t>
            </w:r>
            <w:r w:rsidR="004960E0" w:rsidRPr="008B4BDD">
              <w:rPr>
                <w:rFonts w:ascii="Arial" w:hAnsi="Arial" w:cs="Arial"/>
                <w:sz w:val="20"/>
                <w:szCs w:val="20"/>
              </w:rPr>
              <w:t>LHJ</w:t>
            </w:r>
            <w:r w:rsidR="004960E0">
              <w:rPr>
                <w:rFonts w:ascii="Arial" w:hAnsi="Arial" w:cs="Arial"/>
                <w:sz w:val="20"/>
                <w:szCs w:val="20"/>
              </w:rPr>
              <w:t>/THJ</w:t>
            </w:r>
            <w:r w:rsidR="004960E0" w:rsidRPr="008B4BD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8B4BDD">
              <w:rPr>
                <w:rFonts w:ascii="Arial" w:hAnsi="Arial" w:cs="Arial"/>
                <w:sz w:val="20"/>
                <w:szCs w:val="20"/>
              </w:rPr>
              <w:t>who participate in adaptive management training</w:t>
            </w:r>
          </w:p>
        </w:tc>
        <w:tc>
          <w:tcPr>
            <w:tcW w:w="6601" w:type="dxa"/>
            <w:gridSpan w:val="2"/>
            <w:vMerge/>
            <w:shd w:val="clear" w:color="auto" w:fill="C6D9F1" w:themeFill="text2" w:themeFillTint="33"/>
          </w:tcPr>
          <w:p w14:paraId="2E8486C1" w14:textId="77777777" w:rsidR="00164F6E" w:rsidRPr="00733AFC" w:rsidRDefault="00164F6E" w:rsidP="001F39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094E9" w14:textId="77777777" w:rsidR="00791368" w:rsidRDefault="00791368" w:rsidP="00F86521">
      <w:pPr>
        <w:spacing w:after="0" w:line="240" w:lineRule="auto"/>
        <w:rPr>
          <w:rFonts w:ascii="Arial" w:hAnsi="Arial" w:cs="Arial"/>
        </w:rPr>
      </w:pPr>
    </w:p>
    <w:sectPr w:rsidR="00791368" w:rsidSect="00C679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61A336" w14:textId="77777777" w:rsidR="00F86521" w:rsidRDefault="00F86521" w:rsidP="00D534E9">
      <w:pPr>
        <w:spacing w:after="0" w:line="240" w:lineRule="auto"/>
      </w:pPr>
      <w:r>
        <w:separator/>
      </w:r>
    </w:p>
  </w:endnote>
  <w:endnote w:type="continuationSeparator" w:id="0">
    <w:p w14:paraId="4C1C4BC3" w14:textId="77777777" w:rsidR="00F86521" w:rsidRDefault="00F86521" w:rsidP="00D53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HelveticaNeueLT Std Me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E61D" w14:textId="77777777" w:rsidR="00F86521" w:rsidRDefault="00F865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7161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C497F" w14:textId="77777777" w:rsidR="00F86521" w:rsidRDefault="00F865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CE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F8C75F5" w14:textId="77777777" w:rsidR="00F86521" w:rsidRDefault="00F865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AEC54" w14:textId="77777777" w:rsidR="00F86521" w:rsidRDefault="00F865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4E16A" w14:textId="77777777" w:rsidR="00F86521" w:rsidRDefault="00F86521" w:rsidP="00D534E9">
      <w:pPr>
        <w:spacing w:after="0" w:line="240" w:lineRule="auto"/>
      </w:pPr>
      <w:r>
        <w:separator/>
      </w:r>
    </w:p>
  </w:footnote>
  <w:footnote w:type="continuationSeparator" w:id="0">
    <w:p w14:paraId="7AB02F91" w14:textId="77777777" w:rsidR="00F86521" w:rsidRDefault="00F86521" w:rsidP="00D53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82B6F" w14:textId="77777777" w:rsidR="00F86521" w:rsidRDefault="00411CE6">
    <w:pPr>
      <w:pStyle w:val="Header"/>
    </w:pPr>
    <w:r>
      <w:rPr>
        <w:noProof/>
      </w:rPr>
      <w:pict w14:anchorId="1A348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0120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88B99" w14:textId="77777777" w:rsidR="00F86521" w:rsidRDefault="00411CE6">
    <w:pPr>
      <w:pStyle w:val="Header"/>
    </w:pPr>
    <w:r>
      <w:rPr>
        <w:noProof/>
      </w:rPr>
      <w:pict w14:anchorId="6CE899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0121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0B371" w14:textId="77777777" w:rsidR="00F86521" w:rsidRDefault="00411CE6">
    <w:pPr>
      <w:pStyle w:val="Header"/>
    </w:pPr>
    <w:r>
      <w:rPr>
        <w:noProof/>
      </w:rPr>
      <w:pict w14:anchorId="32613F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70119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30CC"/>
    <w:multiLevelType w:val="hybridMultilevel"/>
    <w:tmpl w:val="F73C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1D9"/>
    <w:multiLevelType w:val="hybridMultilevel"/>
    <w:tmpl w:val="27F6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12DD0"/>
    <w:multiLevelType w:val="hybridMultilevel"/>
    <w:tmpl w:val="88DE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50A8F"/>
    <w:multiLevelType w:val="hybridMultilevel"/>
    <w:tmpl w:val="538C8BAE"/>
    <w:lvl w:ilvl="0" w:tplc="C22CA58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862DE"/>
    <w:multiLevelType w:val="hybridMultilevel"/>
    <w:tmpl w:val="3356B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32E9E"/>
    <w:multiLevelType w:val="hybridMultilevel"/>
    <w:tmpl w:val="3A62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0A4B"/>
    <w:multiLevelType w:val="hybridMultilevel"/>
    <w:tmpl w:val="A0E04F9A"/>
    <w:lvl w:ilvl="0" w:tplc="89C2551C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7575B"/>
    <w:multiLevelType w:val="hybridMultilevel"/>
    <w:tmpl w:val="173E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A05D0"/>
    <w:multiLevelType w:val="hybridMultilevel"/>
    <w:tmpl w:val="4D08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4A1"/>
    <w:multiLevelType w:val="hybridMultilevel"/>
    <w:tmpl w:val="C44E9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3B1C"/>
    <w:multiLevelType w:val="hybridMultilevel"/>
    <w:tmpl w:val="BBB0EC3C"/>
    <w:lvl w:ilvl="0" w:tplc="37089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B462F"/>
    <w:multiLevelType w:val="hybridMultilevel"/>
    <w:tmpl w:val="7208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B64B0"/>
    <w:multiLevelType w:val="hybridMultilevel"/>
    <w:tmpl w:val="F7F2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902"/>
    <w:multiLevelType w:val="hybridMultilevel"/>
    <w:tmpl w:val="A73C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92280"/>
    <w:multiLevelType w:val="hybridMultilevel"/>
    <w:tmpl w:val="F3D4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74462"/>
    <w:multiLevelType w:val="hybridMultilevel"/>
    <w:tmpl w:val="95E4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17AC"/>
    <w:multiLevelType w:val="hybridMultilevel"/>
    <w:tmpl w:val="9AA40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C0707"/>
    <w:multiLevelType w:val="hybridMultilevel"/>
    <w:tmpl w:val="7782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427FF"/>
    <w:multiLevelType w:val="hybridMultilevel"/>
    <w:tmpl w:val="F3DC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45E35"/>
    <w:multiLevelType w:val="hybridMultilevel"/>
    <w:tmpl w:val="8880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7407A"/>
    <w:multiLevelType w:val="hybridMultilevel"/>
    <w:tmpl w:val="F0EE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05EDE"/>
    <w:multiLevelType w:val="hybridMultilevel"/>
    <w:tmpl w:val="9082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42357"/>
    <w:multiLevelType w:val="hybridMultilevel"/>
    <w:tmpl w:val="D940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E763B"/>
    <w:multiLevelType w:val="hybridMultilevel"/>
    <w:tmpl w:val="46B4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B02F7"/>
    <w:multiLevelType w:val="hybridMultilevel"/>
    <w:tmpl w:val="D724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26DCC"/>
    <w:multiLevelType w:val="hybridMultilevel"/>
    <w:tmpl w:val="AE36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76B1F"/>
    <w:multiLevelType w:val="hybridMultilevel"/>
    <w:tmpl w:val="B8AE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8"/>
  </w:num>
  <w:num w:numId="4">
    <w:abstractNumId w:val="11"/>
  </w:num>
  <w:num w:numId="5">
    <w:abstractNumId w:val="9"/>
  </w:num>
  <w:num w:numId="6">
    <w:abstractNumId w:val="14"/>
  </w:num>
  <w:num w:numId="7">
    <w:abstractNumId w:val="6"/>
  </w:num>
  <w:num w:numId="8">
    <w:abstractNumId w:val="10"/>
  </w:num>
  <w:num w:numId="9">
    <w:abstractNumId w:val="25"/>
  </w:num>
  <w:num w:numId="10">
    <w:abstractNumId w:val="1"/>
  </w:num>
  <w:num w:numId="11">
    <w:abstractNumId w:val="21"/>
  </w:num>
  <w:num w:numId="12">
    <w:abstractNumId w:val="15"/>
  </w:num>
  <w:num w:numId="13">
    <w:abstractNumId w:val="7"/>
  </w:num>
  <w:num w:numId="14">
    <w:abstractNumId w:val="20"/>
  </w:num>
  <w:num w:numId="15">
    <w:abstractNumId w:val="16"/>
  </w:num>
  <w:num w:numId="16">
    <w:abstractNumId w:val="8"/>
  </w:num>
  <w:num w:numId="17">
    <w:abstractNumId w:val="19"/>
  </w:num>
  <w:num w:numId="18">
    <w:abstractNumId w:val="12"/>
  </w:num>
  <w:num w:numId="19">
    <w:abstractNumId w:val="0"/>
  </w:num>
  <w:num w:numId="20">
    <w:abstractNumId w:val="22"/>
  </w:num>
  <w:num w:numId="21">
    <w:abstractNumId w:val="5"/>
  </w:num>
  <w:num w:numId="22">
    <w:abstractNumId w:val="26"/>
  </w:num>
  <w:num w:numId="23">
    <w:abstractNumId w:val="24"/>
  </w:num>
  <w:num w:numId="24">
    <w:abstractNumId w:val="2"/>
  </w:num>
  <w:num w:numId="25">
    <w:abstractNumId w:val="4"/>
  </w:num>
  <w:num w:numId="26">
    <w:abstractNumId w:val="23"/>
  </w:num>
  <w:num w:numId="2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3D"/>
    <w:rsid w:val="000031C8"/>
    <w:rsid w:val="00012C40"/>
    <w:rsid w:val="0001754F"/>
    <w:rsid w:val="00032537"/>
    <w:rsid w:val="000327E0"/>
    <w:rsid w:val="00041D19"/>
    <w:rsid w:val="00051677"/>
    <w:rsid w:val="00056C5A"/>
    <w:rsid w:val="000665F8"/>
    <w:rsid w:val="00070836"/>
    <w:rsid w:val="00075258"/>
    <w:rsid w:val="00077500"/>
    <w:rsid w:val="00091DD4"/>
    <w:rsid w:val="000936A6"/>
    <w:rsid w:val="000960FF"/>
    <w:rsid w:val="000A16D1"/>
    <w:rsid w:val="000B0E99"/>
    <w:rsid w:val="000B2504"/>
    <w:rsid w:val="000B57AC"/>
    <w:rsid w:val="000C1651"/>
    <w:rsid w:val="000C2050"/>
    <w:rsid w:val="000D01D0"/>
    <w:rsid w:val="000D2F07"/>
    <w:rsid w:val="000E44AE"/>
    <w:rsid w:val="000E46C7"/>
    <w:rsid w:val="000E7452"/>
    <w:rsid w:val="0010680A"/>
    <w:rsid w:val="0010747E"/>
    <w:rsid w:val="00110561"/>
    <w:rsid w:val="001237FF"/>
    <w:rsid w:val="00126067"/>
    <w:rsid w:val="001262F5"/>
    <w:rsid w:val="001423D1"/>
    <w:rsid w:val="0014446C"/>
    <w:rsid w:val="00154FE8"/>
    <w:rsid w:val="00160776"/>
    <w:rsid w:val="00162405"/>
    <w:rsid w:val="00164F6E"/>
    <w:rsid w:val="00171367"/>
    <w:rsid w:val="00172134"/>
    <w:rsid w:val="00174AD4"/>
    <w:rsid w:val="001761F1"/>
    <w:rsid w:val="00180F7A"/>
    <w:rsid w:val="00183C4C"/>
    <w:rsid w:val="00193132"/>
    <w:rsid w:val="001B2D31"/>
    <w:rsid w:val="001B760B"/>
    <w:rsid w:val="001C13AB"/>
    <w:rsid w:val="001D1F73"/>
    <w:rsid w:val="001E037E"/>
    <w:rsid w:val="001E256D"/>
    <w:rsid w:val="001F38DB"/>
    <w:rsid w:val="001F3914"/>
    <w:rsid w:val="001F4EAA"/>
    <w:rsid w:val="001F603C"/>
    <w:rsid w:val="00200DF0"/>
    <w:rsid w:val="0020114A"/>
    <w:rsid w:val="002165C3"/>
    <w:rsid w:val="00232E1B"/>
    <w:rsid w:val="002334BB"/>
    <w:rsid w:val="0023413D"/>
    <w:rsid w:val="00240058"/>
    <w:rsid w:val="00250B27"/>
    <w:rsid w:val="00252A5D"/>
    <w:rsid w:val="002566EF"/>
    <w:rsid w:val="00264F1D"/>
    <w:rsid w:val="0026700D"/>
    <w:rsid w:val="0027237C"/>
    <w:rsid w:val="002760F7"/>
    <w:rsid w:val="002A3A7A"/>
    <w:rsid w:val="002A7BE0"/>
    <w:rsid w:val="002B01B4"/>
    <w:rsid w:val="002C6C1A"/>
    <w:rsid w:val="002C78D7"/>
    <w:rsid w:val="002D0567"/>
    <w:rsid w:val="002E2763"/>
    <w:rsid w:val="002E6641"/>
    <w:rsid w:val="002F02F2"/>
    <w:rsid w:val="002F7519"/>
    <w:rsid w:val="00314141"/>
    <w:rsid w:val="003204D3"/>
    <w:rsid w:val="00332C18"/>
    <w:rsid w:val="003354A2"/>
    <w:rsid w:val="0033550E"/>
    <w:rsid w:val="003470DB"/>
    <w:rsid w:val="00351BAF"/>
    <w:rsid w:val="00351BEA"/>
    <w:rsid w:val="00353C50"/>
    <w:rsid w:val="00362938"/>
    <w:rsid w:val="00367F4F"/>
    <w:rsid w:val="00383248"/>
    <w:rsid w:val="003918F6"/>
    <w:rsid w:val="00397021"/>
    <w:rsid w:val="003B351E"/>
    <w:rsid w:val="003B4511"/>
    <w:rsid w:val="003B6E23"/>
    <w:rsid w:val="003B7B13"/>
    <w:rsid w:val="003C0754"/>
    <w:rsid w:val="003C4901"/>
    <w:rsid w:val="003C7F58"/>
    <w:rsid w:val="003D10DF"/>
    <w:rsid w:val="003D18A0"/>
    <w:rsid w:val="003D26C8"/>
    <w:rsid w:val="003D3634"/>
    <w:rsid w:val="003D513C"/>
    <w:rsid w:val="003E6F75"/>
    <w:rsid w:val="003F177D"/>
    <w:rsid w:val="003F23B9"/>
    <w:rsid w:val="00407378"/>
    <w:rsid w:val="00410922"/>
    <w:rsid w:val="00411CE6"/>
    <w:rsid w:val="00412AD5"/>
    <w:rsid w:val="00421806"/>
    <w:rsid w:val="00430FDC"/>
    <w:rsid w:val="004315AE"/>
    <w:rsid w:val="0043540F"/>
    <w:rsid w:val="00450E25"/>
    <w:rsid w:val="00456960"/>
    <w:rsid w:val="00457FE8"/>
    <w:rsid w:val="0047306D"/>
    <w:rsid w:val="004754AB"/>
    <w:rsid w:val="00487461"/>
    <w:rsid w:val="00490A67"/>
    <w:rsid w:val="00493011"/>
    <w:rsid w:val="004960E0"/>
    <w:rsid w:val="004A3036"/>
    <w:rsid w:val="004B1CBB"/>
    <w:rsid w:val="004B4525"/>
    <w:rsid w:val="004B641D"/>
    <w:rsid w:val="004B746A"/>
    <w:rsid w:val="004E61D9"/>
    <w:rsid w:val="00501994"/>
    <w:rsid w:val="00502DE2"/>
    <w:rsid w:val="00505D15"/>
    <w:rsid w:val="0050616C"/>
    <w:rsid w:val="00506BB9"/>
    <w:rsid w:val="0051674A"/>
    <w:rsid w:val="00517DF7"/>
    <w:rsid w:val="00523299"/>
    <w:rsid w:val="00523414"/>
    <w:rsid w:val="00524250"/>
    <w:rsid w:val="00535C82"/>
    <w:rsid w:val="005410EE"/>
    <w:rsid w:val="00543167"/>
    <w:rsid w:val="005438E0"/>
    <w:rsid w:val="00546830"/>
    <w:rsid w:val="00546EC0"/>
    <w:rsid w:val="00547E93"/>
    <w:rsid w:val="00562E4D"/>
    <w:rsid w:val="00574062"/>
    <w:rsid w:val="00577CDE"/>
    <w:rsid w:val="0058231E"/>
    <w:rsid w:val="00586868"/>
    <w:rsid w:val="00586B26"/>
    <w:rsid w:val="00593F79"/>
    <w:rsid w:val="005C10C4"/>
    <w:rsid w:val="005C74F1"/>
    <w:rsid w:val="005D3E02"/>
    <w:rsid w:val="005E0AEB"/>
    <w:rsid w:val="005E0C56"/>
    <w:rsid w:val="005E30F9"/>
    <w:rsid w:val="005E51E7"/>
    <w:rsid w:val="005E7FEB"/>
    <w:rsid w:val="005F5915"/>
    <w:rsid w:val="00600E4C"/>
    <w:rsid w:val="00606170"/>
    <w:rsid w:val="006129A4"/>
    <w:rsid w:val="006205F5"/>
    <w:rsid w:val="00625B73"/>
    <w:rsid w:val="00627D97"/>
    <w:rsid w:val="00637E71"/>
    <w:rsid w:val="0065702B"/>
    <w:rsid w:val="00657D89"/>
    <w:rsid w:val="00664AA2"/>
    <w:rsid w:val="006650E2"/>
    <w:rsid w:val="00666D35"/>
    <w:rsid w:val="006676B1"/>
    <w:rsid w:val="00674A4A"/>
    <w:rsid w:val="006A60F4"/>
    <w:rsid w:val="006A728D"/>
    <w:rsid w:val="006A7A57"/>
    <w:rsid w:val="006B0306"/>
    <w:rsid w:val="006B3E26"/>
    <w:rsid w:val="006C3378"/>
    <w:rsid w:val="006D249E"/>
    <w:rsid w:val="006D37F6"/>
    <w:rsid w:val="006D74CD"/>
    <w:rsid w:val="006E1308"/>
    <w:rsid w:val="006E13A7"/>
    <w:rsid w:val="006E26C1"/>
    <w:rsid w:val="006E29F5"/>
    <w:rsid w:val="006F36F2"/>
    <w:rsid w:val="006F49B2"/>
    <w:rsid w:val="00700AEF"/>
    <w:rsid w:val="0070622E"/>
    <w:rsid w:val="00715FBB"/>
    <w:rsid w:val="00721536"/>
    <w:rsid w:val="007265AF"/>
    <w:rsid w:val="0072798D"/>
    <w:rsid w:val="00731D12"/>
    <w:rsid w:val="00733AFC"/>
    <w:rsid w:val="00733E8D"/>
    <w:rsid w:val="00745C35"/>
    <w:rsid w:val="00747560"/>
    <w:rsid w:val="00750FAD"/>
    <w:rsid w:val="00755F69"/>
    <w:rsid w:val="00756EF5"/>
    <w:rsid w:val="0076216B"/>
    <w:rsid w:val="007708E1"/>
    <w:rsid w:val="00770D1B"/>
    <w:rsid w:val="007748B8"/>
    <w:rsid w:val="0078050B"/>
    <w:rsid w:val="00791368"/>
    <w:rsid w:val="0079286C"/>
    <w:rsid w:val="0079424E"/>
    <w:rsid w:val="00796654"/>
    <w:rsid w:val="007A164B"/>
    <w:rsid w:val="007A3D75"/>
    <w:rsid w:val="007A5807"/>
    <w:rsid w:val="007B3FAA"/>
    <w:rsid w:val="007C12CF"/>
    <w:rsid w:val="007D2668"/>
    <w:rsid w:val="007D4A26"/>
    <w:rsid w:val="007E1653"/>
    <w:rsid w:val="007E4C62"/>
    <w:rsid w:val="00806175"/>
    <w:rsid w:val="0082045E"/>
    <w:rsid w:val="00826F45"/>
    <w:rsid w:val="00833574"/>
    <w:rsid w:val="0083511B"/>
    <w:rsid w:val="00835EE6"/>
    <w:rsid w:val="00841072"/>
    <w:rsid w:val="008543CE"/>
    <w:rsid w:val="008555AA"/>
    <w:rsid w:val="00861997"/>
    <w:rsid w:val="00875539"/>
    <w:rsid w:val="00886158"/>
    <w:rsid w:val="008953E5"/>
    <w:rsid w:val="008A23FE"/>
    <w:rsid w:val="008A74BC"/>
    <w:rsid w:val="008B03F7"/>
    <w:rsid w:val="008B4BDD"/>
    <w:rsid w:val="008B53A5"/>
    <w:rsid w:val="008B61D3"/>
    <w:rsid w:val="008C0818"/>
    <w:rsid w:val="008C7681"/>
    <w:rsid w:val="008D6347"/>
    <w:rsid w:val="008D775C"/>
    <w:rsid w:val="008E3263"/>
    <w:rsid w:val="00907968"/>
    <w:rsid w:val="00912E34"/>
    <w:rsid w:val="00913622"/>
    <w:rsid w:val="00916112"/>
    <w:rsid w:val="00925D25"/>
    <w:rsid w:val="009357AA"/>
    <w:rsid w:val="00935B76"/>
    <w:rsid w:val="00941E31"/>
    <w:rsid w:val="00957778"/>
    <w:rsid w:val="00973C50"/>
    <w:rsid w:val="00982755"/>
    <w:rsid w:val="009830BA"/>
    <w:rsid w:val="009923FD"/>
    <w:rsid w:val="009A0285"/>
    <w:rsid w:val="009A237A"/>
    <w:rsid w:val="009B0819"/>
    <w:rsid w:val="009B148A"/>
    <w:rsid w:val="009B1E13"/>
    <w:rsid w:val="009C2E06"/>
    <w:rsid w:val="009E5740"/>
    <w:rsid w:val="00A211C2"/>
    <w:rsid w:val="00A22321"/>
    <w:rsid w:val="00A27EAC"/>
    <w:rsid w:val="00A3070C"/>
    <w:rsid w:val="00A31454"/>
    <w:rsid w:val="00A371B7"/>
    <w:rsid w:val="00A40959"/>
    <w:rsid w:val="00A538FD"/>
    <w:rsid w:val="00A56400"/>
    <w:rsid w:val="00A60250"/>
    <w:rsid w:val="00A646CB"/>
    <w:rsid w:val="00A80D92"/>
    <w:rsid w:val="00A811B3"/>
    <w:rsid w:val="00A839CD"/>
    <w:rsid w:val="00A83D0F"/>
    <w:rsid w:val="00A83E8B"/>
    <w:rsid w:val="00A8474E"/>
    <w:rsid w:val="00A93FBD"/>
    <w:rsid w:val="00A9730E"/>
    <w:rsid w:val="00AA0E3F"/>
    <w:rsid w:val="00AA644F"/>
    <w:rsid w:val="00AA7D84"/>
    <w:rsid w:val="00AB6F2E"/>
    <w:rsid w:val="00AD51A3"/>
    <w:rsid w:val="00AD62F7"/>
    <w:rsid w:val="00B008DE"/>
    <w:rsid w:val="00B13045"/>
    <w:rsid w:val="00B30407"/>
    <w:rsid w:val="00B36183"/>
    <w:rsid w:val="00B416D8"/>
    <w:rsid w:val="00B56C5B"/>
    <w:rsid w:val="00B60FFE"/>
    <w:rsid w:val="00B63C00"/>
    <w:rsid w:val="00B65723"/>
    <w:rsid w:val="00B65F6D"/>
    <w:rsid w:val="00B6643D"/>
    <w:rsid w:val="00B857E7"/>
    <w:rsid w:val="00BA3CF2"/>
    <w:rsid w:val="00BA5203"/>
    <w:rsid w:val="00BB01F1"/>
    <w:rsid w:val="00BB752C"/>
    <w:rsid w:val="00C00EE1"/>
    <w:rsid w:val="00C111AC"/>
    <w:rsid w:val="00C11C52"/>
    <w:rsid w:val="00C202F0"/>
    <w:rsid w:val="00C3234F"/>
    <w:rsid w:val="00C35B70"/>
    <w:rsid w:val="00C46152"/>
    <w:rsid w:val="00C53168"/>
    <w:rsid w:val="00C55B2B"/>
    <w:rsid w:val="00C67939"/>
    <w:rsid w:val="00C81365"/>
    <w:rsid w:val="00C822B4"/>
    <w:rsid w:val="00C90E27"/>
    <w:rsid w:val="00C9254B"/>
    <w:rsid w:val="00CA1DDB"/>
    <w:rsid w:val="00CA2BBF"/>
    <w:rsid w:val="00CB33C2"/>
    <w:rsid w:val="00CB490F"/>
    <w:rsid w:val="00CC0964"/>
    <w:rsid w:val="00CC19BA"/>
    <w:rsid w:val="00CC3DE5"/>
    <w:rsid w:val="00CC7540"/>
    <w:rsid w:val="00CD29C1"/>
    <w:rsid w:val="00CD57BB"/>
    <w:rsid w:val="00CF35B8"/>
    <w:rsid w:val="00CF51B0"/>
    <w:rsid w:val="00D0187D"/>
    <w:rsid w:val="00D01AFE"/>
    <w:rsid w:val="00D06520"/>
    <w:rsid w:val="00D069A6"/>
    <w:rsid w:val="00D12259"/>
    <w:rsid w:val="00D12AEA"/>
    <w:rsid w:val="00D25476"/>
    <w:rsid w:val="00D34667"/>
    <w:rsid w:val="00D44953"/>
    <w:rsid w:val="00D45A2D"/>
    <w:rsid w:val="00D507FB"/>
    <w:rsid w:val="00D534E9"/>
    <w:rsid w:val="00D61110"/>
    <w:rsid w:val="00D6339D"/>
    <w:rsid w:val="00D64237"/>
    <w:rsid w:val="00D7496A"/>
    <w:rsid w:val="00D85B33"/>
    <w:rsid w:val="00D931EF"/>
    <w:rsid w:val="00D9519C"/>
    <w:rsid w:val="00DA06F1"/>
    <w:rsid w:val="00DA6838"/>
    <w:rsid w:val="00DB1165"/>
    <w:rsid w:val="00DB5082"/>
    <w:rsid w:val="00DC0378"/>
    <w:rsid w:val="00DC03E8"/>
    <w:rsid w:val="00DC667B"/>
    <w:rsid w:val="00DC7C4B"/>
    <w:rsid w:val="00DE129C"/>
    <w:rsid w:val="00DF439A"/>
    <w:rsid w:val="00DF6755"/>
    <w:rsid w:val="00E01760"/>
    <w:rsid w:val="00E13A1F"/>
    <w:rsid w:val="00E16492"/>
    <w:rsid w:val="00E267FB"/>
    <w:rsid w:val="00E307B9"/>
    <w:rsid w:val="00E516C6"/>
    <w:rsid w:val="00E53434"/>
    <w:rsid w:val="00E54DD1"/>
    <w:rsid w:val="00E578E3"/>
    <w:rsid w:val="00E6118A"/>
    <w:rsid w:val="00E7479F"/>
    <w:rsid w:val="00E85558"/>
    <w:rsid w:val="00E93EA9"/>
    <w:rsid w:val="00E97B88"/>
    <w:rsid w:val="00EA0051"/>
    <w:rsid w:val="00EB0A3B"/>
    <w:rsid w:val="00EB50F3"/>
    <w:rsid w:val="00EC2A4B"/>
    <w:rsid w:val="00EC5AA8"/>
    <w:rsid w:val="00ED0C37"/>
    <w:rsid w:val="00ED391B"/>
    <w:rsid w:val="00EE2193"/>
    <w:rsid w:val="00EE2379"/>
    <w:rsid w:val="00EE2606"/>
    <w:rsid w:val="00EE2BCC"/>
    <w:rsid w:val="00EF6B03"/>
    <w:rsid w:val="00F00803"/>
    <w:rsid w:val="00F00E95"/>
    <w:rsid w:val="00F03191"/>
    <w:rsid w:val="00F11E35"/>
    <w:rsid w:val="00F12AE2"/>
    <w:rsid w:val="00F4241A"/>
    <w:rsid w:val="00F44C3C"/>
    <w:rsid w:val="00F45BCB"/>
    <w:rsid w:val="00F45E5C"/>
    <w:rsid w:val="00F469DE"/>
    <w:rsid w:val="00F54D85"/>
    <w:rsid w:val="00F62CD8"/>
    <w:rsid w:val="00F65702"/>
    <w:rsid w:val="00F65F5B"/>
    <w:rsid w:val="00F66B5D"/>
    <w:rsid w:val="00F66E61"/>
    <w:rsid w:val="00F82082"/>
    <w:rsid w:val="00F86521"/>
    <w:rsid w:val="00F90E4B"/>
    <w:rsid w:val="00F90FB1"/>
    <w:rsid w:val="00F93F67"/>
    <w:rsid w:val="00F949A0"/>
    <w:rsid w:val="00FB19ED"/>
    <w:rsid w:val="00FB42A9"/>
    <w:rsid w:val="00FC167E"/>
    <w:rsid w:val="00FE6C01"/>
    <w:rsid w:val="00FE76EE"/>
    <w:rsid w:val="00FF0A26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8032E9"/>
  <w15:docId w15:val="{B2D292C5-3C61-488E-B38F-FE41FC9C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43D"/>
    <w:pPr>
      <w:ind w:left="720"/>
      <w:contextualSpacing/>
    </w:pPr>
  </w:style>
  <w:style w:type="table" w:styleId="TableGrid">
    <w:name w:val="Table Grid"/>
    <w:basedOn w:val="TableNormal"/>
    <w:uiPriority w:val="59"/>
    <w:rsid w:val="001F6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1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2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1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1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3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4E9"/>
  </w:style>
  <w:style w:type="paragraph" w:styleId="Footer">
    <w:name w:val="footer"/>
    <w:basedOn w:val="Normal"/>
    <w:link w:val="FooterChar"/>
    <w:uiPriority w:val="99"/>
    <w:unhideWhenUsed/>
    <w:rsid w:val="00D53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4E9"/>
  </w:style>
  <w:style w:type="character" w:styleId="Hyperlink">
    <w:name w:val="Hyperlink"/>
    <w:basedOn w:val="DefaultParagraphFont"/>
    <w:uiPriority w:val="99"/>
    <w:unhideWhenUsed/>
    <w:rsid w:val="00D1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74C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93FBD"/>
  </w:style>
  <w:style w:type="paragraph" w:styleId="FootnoteText">
    <w:name w:val="footnote text"/>
    <w:basedOn w:val="Normal"/>
    <w:link w:val="FootnoteTextChar"/>
    <w:uiPriority w:val="99"/>
    <w:semiHidden/>
    <w:unhideWhenUsed/>
    <w:rsid w:val="000A16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6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6D1"/>
    <w:rPr>
      <w:vertAlign w:val="superscript"/>
    </w:rPr>
  </w:style>
  <w:style w:type="paragraph" w:customStyle="1" w:styleId="Pa30">
    <w:name w:val="Pa30"/>
    <w:basedOn w:val="Normal"/>
    <w:next w:val="Normal"/>
    <w:uiPriority w:val="99"/>
    <w:rsid w:val="006D249E"/>
    <w:pPr>
      <w:autoSpaceDE w:val="0"/>
      <w:autoSpaceDN w:val="0"/>
      <w:adjustRightInd w:val="0"/>
      <w:spacing w:after="0" w:line="221" w:lineRule="atLeast"/>
    </w:pPr>
    <w:rPr>
      <w:rFonts w:ascii="HelveticaNeueLT Std Med Cn" w:hAnsi="HelveticaNeueLT Std Med C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alth.oregon.gov/About/TaskForce/Documents/hb2348-task-force-report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.health.oregon.gov/HealthyEnvironments/climatechange/Pages/Climate-and-Health-Profile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DCCF3-43A4-4E13-86EE-3C64B844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DHS-OHA</Company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York</dc:creator>
  <cp:keywords/>
  <dc:description/>
  <cp:lastModifiedBy>York Emily A</cp:lastModifiedBy>
  <cp:revision>3</cp:revision>
  <cp:lastPrinted>2016-04-12T20:43:00Z</cp:lastPrinted>
  <dcterms:created xsi:type="dcterms:W3CDTF">2016-05-03T17:41:00Z</dcterms:created>
  <dcterms:modified xsi:type="dcterms:W3CDTF">2016-05-03T17:41:00Z</dcterms:modified>
</cp:coreProperties>
</file>