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B" w:rsidRPr="00194063" w:rsidRDefault="00792F7B" w:rsidP="00792F7B">
      <w:pPr>
        <w:rPr>
          <w:color w:val="FF0000"/>
          <w:sz w:val="24"/>
        </w:rPr>
      </w:pPr>
      <w:bookmarkStart w:id="0" w:name="_GoBack"/>
      <w:bookmarkEnd w:id="0"/>
      <w:r w:rsidRPr="00194063">
        <w:rPr>
          <w:color w:val="FF0000"/>
          <w:sz w:val="24"/>
        </w:rPr>
        <w:t>DATE</w:t>
      </w:r>
    </w:p>
    <w:p w:rsidR="00792F7B" w:rsidRDefault="00792F7B" w:rsidP="00792F7B">
      <w:pPr>
        <w:rPr>
          <w:sz w:val="24"/>
        </w:rPr>
      </w:pPr>
    </w:p>
    <w:p w:rsidR="00792F7B" w:rsidRPr="001325AF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Karen Girard, MPA</w:t>
      </w: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Health Promotion and Chronic Disease Prevention Section Manager</w:t>
      </w:r>
      <w:r w:rsidRPr="001325AF">
        <w:rPr>
          <w:sz w:val="24"/>
        </w:rPr>
        <w:t xml:space="preserve"> </w:t>
      </w: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Oregon Health Authority, Oregon Public Health Division</w:t>
      </w: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800 NE Oregon Street, Suite 730</w:t>
      </w: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Portland, OR  97232</w:t>
      </w: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Dear Ms. Girard:</w:t>
      </w:r>
    </w:p>
    <w:p w:rsidR="00792F7B" w:rsidRDefault="00792F7B" w:rsidP="00792F7B">
      <w:pPr>
        <w:rPr>
          <w:sz w:val="24"/>
        </w:rPr>
      </w:pPr>
    </w:p>
    <w:p w:rsidR="00792F7B" w:rsidRDefault="00792F7B" w:rsidP="00792F7B">
      <w:pPr>
        <w:autoSpaceDE w:val="0"/>
        <w:autoSpaceDN w:val="0"/>
        <w:adjustRightInd w:val="0"/>
        <w:rPr>
          <w:sz w:val="24"/>
        </w:rPr>
      </w:pPr>
      <w:r w:rsidRPr="00AD0813">
        <w:rPr>
          <w:sz w:val="24"/>
        </w:rPr>
        <w:t>On behalf of the Conference of Local Health Offic</w:t>
      </w:r>
      <w:r w:rsidR="00AE616A">
        <w:rPr>
          <w:sz w:val="24"/>
        </w:rPr>
        <w:t>ials’ (CLHO)</w:t>
      </w:r>
      <w:r w:rsidRPr="00AD0813">
        <w:rPr>
          <w:sz w:val="24"/>
        </w:rPr>
        <w:t xml:space="preserve">, I am pleased to write a letter of support for the Oregon Health Authority, Oregon Public Health Division </w:t>
      </w:r>
      <w:r w:rsidR="00764ED9">
        <w:rPr>
          <w:sz w:val="24"/>
        </w:rPr>
        <w:t xml:space="preserve">(OHA-PHD) </w:t>
      </w:r>
      <w:r w:rsidRPr="00AD0813">
        <w:rPr>
          <w:sz w:val="24"/>
        </w:rPr>
        <w:t xml:space="preserve">application to the Centers for Disease Control and Prevention (CDC) for the </w:t>
      </w:r>
      <w:r w:rsidRPr="00AD0813">
        <w:rPr>
          <w:i/>
          <w:iCs/>
          <w:sz w:val="24"/>
        </w:rPr>
        <w:t>Funding Opportunity</w:t>
      </w:r>
      <w:r w:rsidRPr="004A556F">
        <w:rPr>
          <w:i/>
          <w:iCs/>
          <w:sz w:val="24"/>
        </w:rPr>
        <w:t xml:space="preserve"> Announcement (FOA), </w:t>
      </w:r>
      <w:r>
        <w:rPr>
          <w:i/>
          <w:iCs/>
          <w:sz w:val="24"/>
        </w:rPr>
        <w:t>Organized Approaches to Increase Colorectal Cancer Screening</w:t>
      </w:r>
      <w:r w:rsidRPr="004A556F">
        <w:rPr>
          <w:i/>
          <w:iCs/>
          <w:sz w:val="24"/>
        </w:rPr>
        <w:t xml:space="preserve"> (CDC-RFA</w:t>
      </w:r>
      <w:r>
        <w:rPr>
          <w:i/>
          <w:iCs/>
          <w:sz w:val="24"/>
        </w:rPr>
        <w:t>-DP15-1502</w:t>
      </w:r>
      <w:r w:rsidRPr="004A556F">
        <w:rPr>
          <w:i/>
          <w:iCs/>
          <w:sz w:val="24"/>
        </w:rPr>
        <w:t>).</w:t>
      </w:r>
      <w:r w:rsidR="00AE616A">
        <w:rPr>
          <w:sz w:val="24"/>
        </w:rPr>
        <w:t xml:space="preserve">  CLHO</w:t>
      </w:r>
      <w:r w:rsidR="00764ED9">
        <w:rPr>
          <w:sz w:val="24"/>
        </w:rPr>
        <w:t xml:space="preserve"> </w:t>
      </w:r>
      <w:r>
        <w:rPr>
          <w:sz w:val="24"/>
        </w:rPr>
        <w:t>is committed to supporting the work of OHA-PHD</w:t>
      </w:r>
      <w:r w:rsidR="00764ED9">
        <w:rPr>
          <w:sz w:val="24"/>
        </w:rPr>
        <w:t xml:space="preserve">, local public health departments and Coordinated Care Organizations </w:t>
      </w:r>
      <w:r w:rsidR="00AE616A">
        <w:rPr>
          <w:sz w:val="24"/>
        </w:rPr>
        <w:t xml:space="preserve">to increase </w:t>
      </w:r>
      <w:r w:rsidR="0093243D">
        <w:rPr>
          <w:sz w:val="24"/>
        </w:rPr>
        <w:t xml:space="preserve">colorectal cancer </w:t>
      </w:r>
      <w:r w:rsidR="00AE616A">
        <w:rPr>
          <w:sz w:val="24"/>
        </w:rPr>
        <w:t>screening for the duration of the 5-Year grant (</w:t>
      </w:r>
      <w:r w:rsidRPr="002F45D0">
        <w:rPr>
          <w:sz w:val="24"/>
        </w:rPr>
        <w:t>June 30, 2015-July 29, 2020</w:t>
      </w:r>
      <w:r w:rsidR="00AE616A">
        <w:rPr>
          <w:sz w:val="24"/>
        </w:rPr>
        <w:t>)</w:t>
      </w:r>
      <w:r w:rsidRPr="002F45D0">
        <w:rPr>
          <w:sz w:val="24"/>
        </w:rPr>
        <w:t xml:space="preserve">. </w:t>
      </w:r>
      <w:r w:rsidR="002F493A">
        <w:rPr>
          <w:sz w:val="24"/>
        </w:rPr>
        <w:t xml:space="preserve">The project proposes to address the disparity gap of colorectal cancer (CRC) screening among Oregon’s Medicaid population, and the Hispanic Medicaid population, as a secondary target audience. </w:t>
      </w:r>
    </w:p>
    <w:p w:rsidR="00792F7B" w:rsidRPr="00B60303" w:rsidRDefault="00792F7B" w:rsidP="00792F7B">
      <w:pPr>
        <w:rPr>
          <w:sz w:val="24"/>
        </w:rPr>
      </w:pPr>
    </w:p>
    <w:p w:rsidR="00676D71" w:rsidRDefault="00EB4A29" w:rsidP="00EB4A29">
      <w:pPr>
        <w:rPr>
          <w:sz w:val="24"/>
        </w:rPr>
      </w:pPr>
      <w:r>
        <w:rPr>
          <w:sz w:val="24"/>
        </w:rPr>
        <w:t>CLHO</w:t>
      </w:r>
      <w:r w:rsidR="00792F7B" w:rsidRPr="00792F7B">
        <w:rPr>
          <w:sz w:val="24"/>
        </w:rPr>
        <w:t xml:space="preserve"> represents Oregon’s 34 local public health authorities and has the statutory obligation to set the standards for local public health services. CLHO provides a data-driven and evidence-based structure for an integrated approach to addressing the burden of chronic diseases.</w:t>
      </w:r>
      <w:r w:rsidR="00792F7B" w:rsidRPr="00792F7B">
        <w:rPr>
          <w:color w:val="FF0000"/>
          <w:sz w:val="24"/>
        </w:rPr>
        <w:t xml:space="preserve"> </w:t>
      </w:r>
      <w:r w:rsidR="00676D71">
        <w:rPr>
          <w:sz w:val="24"/>
        </w:rPr>
        <w:t>In Oregon</w:t>
      </w:r>
      <w:r w:rsidR="00792F7B" w:rsidRPr="00792F7B">
        <w:rPr>
          <w:sz w:val="24"/>
        </w:rPr>
        <w:t xml:space="preserve"> counties, community leaders, partners, champions and advocates are already engaged in increa</w:t>
      </w:r>
      <w:r w:rsidR="0093243D">
        <w:rPr>
          <w:sz w:val="24"/>
        </w:rPr>
        <w:t xml:space="preserve">sing self-management skills and </w:t>
      </w:r>
      <w:r w:rsidR="00F00308">
        <w:rPr>
          <w:sz w:val="24"/>
        </w:rPr>
        <w:t>engaging in health system</w:t>
      </w:r>
      <w:r w:rsidR="00792F7B" w:rsidRPr="00792F7B">
        <w:rPr>
          <w:sz w:val="24"/>
        </w:rPr>
        <w:t xml:space="preserve"> transformation</w:t>
      </w:r>
      <w:r w:rsidR="00764ED9">
        <w:rPr>
          <w:sz w:val="24"/>
        </w:rPr>
        <w:t xml:space="preserve"> </w:t>
      </w:r>
      <w:r w:rsidR="0093243D">
        <w:rPr>
          <w:sz w:val="24"/>
        </w:rPr>
        <w:t xml:space="preserve">activities such as community health assessments and health improvement plans. </w:t>
      </w:r>
      <w:r w:rsidR="00764ED9">
        <w:rPr>
          <w:sz w:val="24"/>
        </w:rPr>
        <w:t xml:space="preserve"> </w:t>
      </w:r>
    </w:p>
    <w:p w:rsidR="0093243D" w:rsidRDefault="0093243D" w:rsidP="00EB4A29">
      <w:pPr>
        <w:rPr>
          <w:sz w:val="24"/>
        </w:rPr>
      </w:pPr>
    </w:p>
    <w:p w:rsidR="0073028B" w:rsidRDefault="002D7ADC" w:rsidP="00EB4A29">
      <w:pPr>
        <w:rPr>
          <w:sz w:val="24"/>
        </w:rPr>
      </w:pPr>
      <w:r>
        <w:rPr>
          <w:sz w:val="24"/>
        </w:rPr>
        <w:t>Oregon is proud of its local autonomy. T</w:t>
      </w:r>
      <w:r w:rsidR="0093243D">
        <w:rPr>
          <w:sz w:val="24"/>
        </w:rPr>
        <w:t>he Cancer You Ca</w:t>
      </w:r>
      <w:r>
        <w:rPr>
          <w:sz w:val="24"/>
        </w:rPr>
        <w:t>n Prevent small media initiative</w:t>
      </w:r>
      <w:r w:rsidR="0093243D">
        <w:rPr>
          <w:sz w:val="24"/>
        </w:rPr>
        <w:t xml:space="preserve"> </w:t>
      </w:r>
      <w:r>
        <w:rPr>
          <w:sz w:val="24"/>
        </w:rPr>
        <w:t xml:space="preserve">uses community and health care </w:t>
      </w:r>
      <w:r w:rsidR="0093243D">
        <w:rPr>
          <w:sz w:val="24"/>
        </w:rPr>
        <w:t>spokesperso</w:t>
      </w:r>
      <w:r>
        <w:rPr>
          <w:sz w:val="24"/>
        </w:rPr>
        <w:t>ns that encourage others to get screened.</w:t>
      </w:r>
      <w:r w:rsidR="0093243D">
        <w:rPr>
          <w:sz w:val="24"/>
        </w:rPr>
        <w:t xml:space="preserve"> The proposed </w:t>
      </w:r>
      <w:r w:rsidR="00676D71">
        <w:rPr>
          <w:sz w:val="24"/>
        </w:rPr>
        <w:t xml:space="preserve">CRC project </w:t>
      </w:r>
      <w:r w:rsidR="00370299">
        <w:rPr>
          <w:sz w:val="24"/>
        </w:rPr>
        <w:t xml:space="preserve">in Year 1 </w:t>
      </w:r>
      <w:r w:rsidR="00952F80">
        <w:rPr>
          <w:sz w:val="24"/>
        </w:rPr>
        <w:t xml:space="preserve">with the </w:t>
      </w:r>
      <w:r w:rsidR="0093243D">
        <w:rPr>
          <w:sz w:val="24"/>
        </w:rPr>
        <w:t xml:space="preserve">three county InterCommunity Health Network Coordinated Care Organization (IHNCCO) has the potential lay the groundwork for </w:t>
      </w:r>
      <w:r w:rsidR="0073028B">
        <w:rPr>
          <w:sz w:val="24"/>
        </w:rPr>
        <w:t>expand</w:t>
      </w:r>
      <w:r w:rsidR="0093243D">
        <w:rPr>
          <w:sz w:val="24"/>
        </w:rPr>
        <w:t>ing and strengthening</w:t>
      </w:r>
      <w:r w:rsidR="00676D71">
        <w:rPr>
          <w:sz w:val="24"/>
        </w:rPr>
        <w:t xml:space="preserve"> </w:t>
      </w:r>
      <w:r w:rsidR="00764ED9">
        <w:rPr>
          <w:sz w:val="24"/>
        </w:rPr>
        <w:t>pa</w:t>
      </w:r>
      <w:r w:rsidR="00676D71">
        <w:rPr>
          <w:sz w:val="24"/>
        </w:rPr>
        <w:t xml:space="preserve">rtnerships between state and local public health, </w:t>
      </w:r>
      <w:r w:rsidR="00764ED9">
        <w:rPr>
          <w:sz w:val="24"/>
        </w:rPr>
        <w:t>Coordinated Care Organizations and federally qualified health centers</w:t>
      </w:r>
      <w:r w:rsidR="0073028B">
        <w:rPr>
          <w:sz w:val="24"/>
        </w:rPr>
        <w:t xml:space="preserve">. CLHO </w:t>
      </w:r>
      <w:r w:rsidR="00676D71">
        <w:rPr>
          <w:sz w:val="24"/>
        </w:rPr>
        <w:t xml:space="preserve">is fully </w:t>
      </w:r>
      <w:r w:rsidR="00EB4A29" w:rsidRPr="00EB4A29">
        <w:rPr>
          <w:sz w:val="24"/>
        </w:rPr>
        <w:t>suppo</w:t>
      </w:r>
      <w:r>
        <w:rPr>
          <w:sz w:val="24"/>
        </w:rPr>
        <w:t xml:space="preserve">rtive </w:t>
      </w:r>
      <w:r w:rsidR="00370299">
        <w:rPr>
          <w:sz w:val="24"/>
        </w:rPr>
        <w:t xml:space="preserve">of </w:t>
      </w:r>
      <w:r w:rsidR="002F493A">
        <w:rPr>
          <w:sz w:val="24"/>
        </w:rPr>
        <w:t>the</w:t>
      </w:r>
      <w:r>
        <w:rPr>
          <w:sz w:val="24"/>
        </w:rPr>
        <w:t xml:space="preserve"> project which bring</w:t>
      </w:r>
      <w:r w:rsidR="00370299">
        <w:rPr>
          <w:sz w:val="24"/>
        </w:rPr>
        <w:t>s</w:t>
      </w:r>
      <w:r w:rsidR="0093243D">
        <w:rPr>
          <w:sz w:val="24"/>
        </w:rPr>
        <w:t xml:space="preserve"> </w:t>
      </w:r>
      <w:r>
        <w:rPr>
          <w:sz w:val="24"/>
        </w:rPr>
        <w:t xml:space="preserve">together </w:t>
      </w:r>
      <w:r w:rsidR="0064374B">
        <w:rPr>
          <w:sz w:val="24"/>
        </w:rPr>
        <w:t>resources</w:t>
      </w:r>
      <w:r w:rsidR="002F493A">
        <w:rPr>
          <w:sz w:val="24"/>
        </w:rPr>
        <w:t xml:space="preserve">, </w:t>
      </w:r>
      <w:r w:rsidR="0093243D">
        <w:rPr>
          <w:sz w:val="24"/>
        </w:rPr>
        <w:t>to develop sustainable, quality colorectal cancer screening service</w:t>
      </w:r>
      <w:r w:rsidR="002F493A">
        <w:rPr>
          <w:sz w:val="24"/>
        </w:rPr>
        <w:t>s among</w:t>
      </w:r>
      <w:r w:rsidR="00D43147">
        <w:rPr>
          <w:sz w:val="24"/>
        </w:rPr>
        <w:t xml:space="preserve"> the Medicaid population. This </w:t>
      </w:r>
      <w:r w:rsidR="002F493A">
        <w:rPr>
          <w:sz w:val="24"/>
        </w:rPr>
        <w:t xml:space="preserve">population has </w:t>
      </w:r>
      <w:r w:rsidR="00D43147">
        <w:rPr>
          <w:sz w:val="24"/>
        </w:rPr>
        <w:t xml:space="preserve">a </w:t>
      </w:r>
      <w:r w:rsidR="002F493A">
        <w:rPr>
          <w:sz w:val="24"/>
        </w:rPr>
        <w:t>39% lower CRC screening prevalence than the Oregon adult population (Oregon Behavioral Risk Factor</w:t>
      </w:r>
      <w:r w:rsidR="00D43147">
        <w:rPr>
          <w:sz w:val="24"/>
        </w:rPr>
        <w:t xml:space="preserve"> Surveillance System, 2013)</w:t>
      </w:r>
      <w:r w:rsidR="002F493A">
        <w:rPr>
          <w:sz w:val="24"/>
        </w:rPr>
        <w:t xml:space="preserve">. </w:t>
      </w:r>
      <w:r w:rsidR="0093243D">
        <w:rPr>
          <w:sz w:val="24"/>
        </w:rPr>
        <w:t xml:space="preserve"> </w:t>
      </w:r>
      <w:r w:rsidR="0073028B">
        <w:rPr>
          <w:sz w:val="24"/>
        </w:rPr>
        <w:t xml:space="preserve"> </w:t>
      </w:r>
    </w:p>
    <w:p w:rsidR="0093243D" w:rsidRDefault="0093243D" w:rsidP="00792F7B">
      <w:pPr>
        <w:rPr>
          <w:sz w:val="24"/>
        </w:rPr>
      </w:pPr>
    </w:p>
    <w:p w:rsidR="00792F7B" w:rsidRDefault="00D43147" w:rsidP="00792F7B">
      <w:pPr>
        <w:rPr>
          <w:sz w:val="24"/>
        </w:rPr>
      </w:pPr>
      <w:r>
        <w:rPr>
          <w:sz w:val="24"/>
        </w:rPr>
        <w:t xml:space="preserve">We have been a partner with the OHA-PHD </w:t>
      </w:r>
      <w:r w:rsidRPr="004C6A8F">
        <w:rPr>
          <w:sz w:val="24"/>
        </w:rPr>
        <w:t xml:space="preserve">for many years covering numerous public health issues, </w:t>
      </w:r>
      <w:r>
        <w:rPr>
          <w:sz w:val="24"/>
        </w:rPr>
        <w:t xml:space="preserve">such as tobacco use, breast and cervical cancer screening and physical activity and nutrition standards. </w:t>
      </w:r>
      <w:r w:rsidR="004C6A8F">
        <w:rPr>
          <w:sz w:val="24"/>
        </w:rPr>
        <w:t>Working closely with OHA-PHD and IHN</w:t>
      </w:r>
      <w:r w:rsidR="0064374B">
        <w:rPr>
          <w:sz w:val="24"/>
        </w:rPr>
        <w:t>CCO</w:t>
      </w:r>
      <w:r w:rsidR="004C6A8F">
        <w:rPr>
          <w:sz w:val="24"/>
        </w:rPr>
        <w:t>, our organization will</w:t>
      </w:r>
      <w:r w:rsidR="004C6A8F" w:rsidRPr="004C6A8F">
        <w:rPr>
          <w:sz w:val="24"/>
        </w:rPr>
        <w:t xml:space="preserve"> </w:t>
      </w:r>
      <w:r w:rsidR="00792F7B">
        <w:rPr>
          <w:sz w:val="24"/>
        </w:rPr>
        <w:t>monit</w:t>
      </w:r>
      <w:r w:rsidR="00AE616A">
        <w:rPr>
          <w:sz w:val="24"/>
        </w:rPr>
        <w:t>or implementatio</w:t>
      </w:r>
      <w:r>
        <w:rPr>
          <w:sz w:val="24"/>
        </w:rPr>
        <w:t xml:space="preserve">n progress and </w:t>
      </w:r>
      <w:r w:rsidR="00792F7B">
        <w:rPr>
          <w:sz w:val="24"/>
        </w:rPr>
        <w:t>evalua</w:t>
      </w:r>
      <w:r w:rsidR="0073028B">
        <w:rPr>
          <w:sz w:val="24"/>
        </w:rPr>
        <w:t xml:space="preserve">te outcomes of the </w:t>
      </w:r>
      <w:r w:rsidR="00AE616A">
        <w:rPr>
          <w:sz w:val="24"/>
        </w:rPr>
        <w:t xml:space="preserve">small </w:t>
      </w:r>
      <w:r w:rsidR="0073028B">
        <w:rPr>
          <w:sz w:val="24"/>
        </w:rPr>
        <w:t xml:space="preserve">media </w:t>
      </w:r>
      <w:r w:rsidR="00AE616A">
        <w:rPr>
          <w:sz w:val="24"/>
        </w:rPr>
        <w:t>initiative</w:t>
      </w:r>
      <w:r w:rsidR="0064374B">
        <w:rPr>
          <w:sz w:val="24"/>
        </w:rPr>
        <w:t xml:space="preserve">. </w:t>
      </w:r>
      <w:r>
        <w:rPr>
          <w:sz w:val="24"/>
        </w:rPr>
        <w:t xml:space="preserve">In addition, </w:t>
      </w:r>
      <w:r w:rsidR="0064374B">
        <w:rPr>
          <w:sz w:val="24"/>
        </w:rPr>
        <w:t xml:space="preserve">CLHO will </w:t>
      </w:r>
      <w:r>
        <w:rPr>
          <w:sz w:val="24"/>
        </w:rPr>
        <w:t xml:space="preserve">be engaged in the </w:t>
      </w:r>
      <w:r w:rsidR="0064374B">
        <w:rPr>
          <w:sz w:val="24"/>
        </w:rPr>
        <w:t xml:space="preserve">processes and decision making about project expansion beyond Year 1. </w:t>
      </w:r>
      <w:r w:rsidR="00AE616A">
        <w:rPr>
          <w:sz w:val="24"/>
        </w:rPr>
        <w:t xml:space="preserve"> </w:t>
      </w:r>
    </w:p>
    <w:p w:rsidR="004C6A8F" w:rsidRDefault="004C6A8F" w:rsidP="00792F7B">
      <w:pPr>
        <w:rPr>
          <w:sz w:val="24"/>
        </w:rPr>
      </w:pPr>
    </w:p>
    <w:p w:rsidR="004C6A8F" w:rsidRDefault="00792F7B" w:rsidP="00792F7B">
      <w:pPr>
        <w:rPr>
          <w:color w:val="FF0000"/>
          <w:sz w:val="24"/>
        </w:rPr>
      </w:pPr>
      <w:r w:rsidRPr="004C6A8F">
        <w:rPr>
          <w:sz w:val="24"/>
        </w:rPr>
        <w:lastRenderedPageBreak/>
        <w:t xml:space="preserve">We will continue to </w:t>
      </w:r>
      <w:r w:rsidRPr="00953EDD">
        <w:rPr>
          <w:sz w:val="24"/>
        </w:rPr>
        <w:t>collaborate</w:t>
      </w:r>
      <w:r>
        <w:rPr>
          <w:sz w:val="24"/>
        </w:rPr>
        <w:t xml:space="preserve"> with O</w:t>
      </w:r>
      <w:r w:rsidR="0093243D">
        <w:rPr>
          <w:sz w:val="24"/>
        </w:rPr>
        <w:t xml:space="preserve">HA-PHD to </w:t>
      </w:r>
      <w:r w:rsidR="00D43147">
        <w:rPr>
          <w:sz w:val="24"/>
        </w:rPr>
        <w:t xml:space="preserve">promote </w:t>
      </w:r>
      <w:r w:rsidR="00AE616A">
        <w:rPr>
          <w:sz w:val="24"/>
        </w:rPr>
        <w:t>evidence-</w:t>
      </w:r>
      <w:r>
        <w:rPr>
          <w:sz w:val="24"/>
        </w:rPr>
        <w:t xml:space="preserve">based interventions, implement project activities, participate in data reporting and evaluation activities, and support our mutual goal of </w:t>
      </w:r>
      <w:r w:rsidR="004C6A8F">
        <w:rPr>
          <w:sz w:val="24"/>
        </w:rPr>
        <w:t>health for all Oregonians.</w:t>
      </w:r>
    </w:p>
    <w:p w:rsidR="004C6A8F" w:rsidRDefault="004C6A8F" w:rsidP="00792F7B">
      <w:pPr>
        <w:rPr>
          <w:color w:val="FF0000"/>
          <w:sz w:val="24"/>
        </w:rPr>
      </w:pPr>
    </w:p>
    <w:p w:rsidR="00792F7B" w:rsidRDefault="00792F7B" w:rsidP="00792F7B">
      <w:pPr>
        <w:rPr>
          <w:sz w:val="24"/>
        </w:rPr>
      </w:pPr>
      <w:r>
        <w:rPr>
          <w:sz w:val="24"/>
        </w:rPr>
        <w:t>Please contact me if I can provide additional information.</w:t>
      </w:r>
    </w:p>
    <w:p w:rsidR="00792F7B" w:rsidRDefault="00792F7B" w:rsidP="00792F7B">
      <w:pPr>
        <w:rPr>
          <w:sz w:val="24"/>
        </w:rPr>
      </w:pPr>
    </w:p>
    <w:p w:rsidR="00792F7B" w:rsidRPr="00194063" w:rsidRDefault="00792F7B" w:rsidP="00792F7B">
      <w:pPr>
        <w:rPr>
          <w:color w:val="FF0000"/>
          <w:sz w:val="24"/>
        </w:rPr>
      </w:pPr>
      <w:r w:rsidRPr="00194063">
        <w:rPr>
          <w:color w:val="FF0000"/>
          <w:sz w:val="24"/>
        </w:rPr>
        <w:t xml:space="preserve">NAME, XX </w:t>
      </w:r>
      <w:r w:rsidRPr="00194063">
        <w:rPr>
          <w:color w:val="FF0000"/>
          <w:sz w:val="24"/>
        </w:rPr>
        <w:tab/>
      </w:r>
      <w:r w:rsidRPr="00194063">
        <w:rPr>
          <w:color w:val="FF0000"/>
          <w:sz w:val="24"/>
        </w:rPr>
        <w:tab/>
      </w:r>
      <w:r w:rsidRPr="00194063">
        <w:rPr>
          <w:color w:val="FF0000"/>
          <w:sz w:val="24"/>
        </w:rPr>
        <w:tab/>
      </w:r>
      <w:r w:rsidRPr="00194063">
        <w:rPr>
          <w:color w:val="FF0000"/>
          <w:sz w:val="24"/>
        </w:rPr>
        <w:tab/>
      </w:r>
      <w:r w:rsidRPr="00194063">
        <w:rPr>
          <w:color w:val="FF0000"/>
          <w:sz w:val="24"/>
        </w:rPr>
        <w:tab/>
      </w:r>
    </w:p>
    <w:p w:rsidR="001A5FCF" w:rsidRPr="00792F7B" w:rsidRDefault="00792F7B" w:rsidP="00792F7B">
      <w:pPr>
        <w:rPr>
          <w:color w:val="FF0000"/>
          <w:sz w:val="24"/>
        </w:rPr>
      </w:pPr>
      <w:r w:rsidRPr="00194063">
        <w:rPr>
          <w:color w:val="FF0000"/>
          <w:sz w:val="24"/>
        </w:rPr>
        <w:t xml:space="preserve">AGENCY/ORG </w:t>
      </w:r>
    </w:p>
    <w:sectPr w:rsidR="001A5FCF" w:rsidRPr="00792F7B" w:rsidSect="000A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262E"/>
    <w:multiLevelType w:val="hybridMultilevel"/>
    <w:tmpl w:val="5B22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1C1C"/>
    <w:rsid w:val="000A0AD8"/>
    <w:rsid w:val="001A5FCF"/>
    <w:rsid w:val="0028538D"/>
    <w:rsid w:val="002D7ADC"/>
    <w:rsid w:val="002F493A"/>
    <w:rsid w:val="00356EC4"/>
    <w:rsid w:val="00370299"/>
    <w:rsid w:val="004C6A8F"/>
    <w:rsid w:val="00564B1D"/>
    <w:rsid w:val="0064374B"/>
    <w:rsid w:val="00676D71"/>
    <w:rsid w:val="0073028B"/>
    <w:rsid w:val="00764ED9"/>
    <w:rsid w:val="00792F7B"/>
    <w:rsid w:val="007A1C1C"/>
    <w:rsid w:val="0093243D"/>
    <w:rsid w:val="00952F80"/>
    <w:rsid w:val="00AE616A"/>
    <w:rsid w:val="00D43147"/>
    <w:rsid w:val="00DF36A1"/>
    <w:rsid w:val="00DF785A"/>
    <w:rsid w:val="00EB4A29"/>
    <w:rsid w:val="00F0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E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7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E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7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DHS-OIS-NDS</dc:creator>
  <cp:lastModifiedBy>MHKHT</cp:lastModifiedBy>
  <cp:revision>2</cp:revision>
  <cp:lastPrinted>2015-03-30T21:37:00Z</cp:lastPrinted>
  <dcterms:created xsi:type="dcterms:W3CDTF">2015-04-02T20:22:00Z</dcterms:created>
  <dcterms:modified xsi:type="dcterms:W3CDTF">2015-04-02T20:22:00Z</dcterms:modified>
</cp:coreProperties>
</file>