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A7" w:rsidRPr="00CD42B1" w:rsidRDefault="00DC4E04" w:rsidP="00544ACA">
      <w:pPr>
        <w:jc w:val="center"/>
        <w:rPr>
          <w:rFonts w:ascii="Times New Roman" w:hAnsi="Times New Roman"/>
          <w:sz w:val="24"/>
          <w:szCs w:val="24"/>
        </w:rPr>
      </w:pPr>
      <w:bookmarkStart w:id="0" w:name="_GoBack"/>
      <w:bookmarkEnd w:id="0"/>
      <w:r w:rsidRPr="00CD42B1">
        <w:rPr>
          <w:rFonts w:ascii="Times New Roman" w:hAnsi="Times New Roman"/>
          <w:sz w:val="24"/>
          <w:szCs w:val="24"/>
        </w:rPr>
        <w:t xml:space="preserve">CLHO </w:t>
      </w:r>
      <w:r w:rsidR="00ED2BFA" w:rsidRPr="00CD42B1">
        <w:rPr>
          <w:rFonts w:ascii="Times New Roman" w:hAnsi="Times New Roman"/>
          <w:sz w:val="24"/>
          <w:szCs w:val="24"/>
        </w:rPr>
        <w:t xml:space="preserve">Healthy Communities </w:t>
      </w:r>
      <w:r w:rsidRPr="00CD42B1">
        <w:rPr>
          <w:rFonts w:ascii="Times New Roman" w:hAnsi="Times New Roman"/>
          <w:sz w:val="24"/>
          <w:szCs w:val="24"/>
        </w:rPr>
        <w:t xml:space="preserve">Committee Meeting </w:t>
      </w:r>
    </w:p>
    <w:p w:rsidR="009B54A7" w:rsidRPr="00CD42B1" w:rsidRDefault="00DC4E04" w:rsidP="00A764F2">
      <w:pPr>
        <w:jc w:val="center"/>
        <w:rPr>
          <w:rFonts w:ascii="Times New Roman" w:hAnsi="Times New Roman"/>
          <w:sz w:val="24"/>
          <w:szCs w:val="24"/>
        </w:rPr>
      </w:pPr>
      <w:r w:rsidRPr="00CD42B1">
        <w:rPr>
          <w:rFonts w:ascii="Times New Roman" w:hAnsi="Times New Roman"/>
          <w:sz w:val="24"/>
          <w:szCs w:val="24"/>
        </w:rPr>
        <w:t>Date</w:t>
      </w:r>
      <w:r w:rsidR="00ED2BFA" w:rsidRPr="00CD42B1">
        <w:rPr>
          <w:rFonts w:ascii="Times New Roman" w:hAnsi="Times New Roman"/>
          <w:sz w:val="24"/>
          <w:szCs w:val="24"/>
        </w:rPr>
        <w:t xml:space="preserve">:  Thursday, </w:t>
      </w:r>
      <w:r w:rsidR="0069587B" w:rsidRPr="00CD42B1">
        <w:rPr>
          <w:rFonts w:ascii="Times New Roman" w:hAnsi="Times New Roman"/>
          <w:sz w:val="24"/>
          <w:szCs w:val="24"/>
        </w:rPr>
        <w:t>October 1</w:t>
      </w:r>
      <w:r w:rsidR="000F7335" w:rsidRPr="00CD42B1">
        <w:rPr>
          <w:rFonts w:ascii="Times New Roman" w:hAnsi="Times New Roman"/>
          <w:sz w:val="24"/>
          <w:szCs w:val="24"/>
        </w:rPr>
        <w:t>, 2015</w:t>
      </w:r>
    </w:p>
    <w:p w:rsidR="00ED2BFA" w:rsidRPr="00CD42B1" w:rsidRDefault="00ED2BFA" w:rsidP="00A764F2">
      <w:pPr>
        <w:jc w:val="center"/>
        <w:rPr>
          <w:rFonts w:ascii="Times New Roman" w:hAnsi="Times New Roman"/>
          <w:sz w:val="24"/>
          <w:szCs w:val="24"/>
        </w:rPr>
      </w:pPr>
      <w:r w:rsidRPr="00CD42B1">
        <w:rPr>
          <w:rFonts w:ascii="Times New Roman" w:hAnsi="Times New Roman"/>
          <w:sz w:val="24"/>
          <w:szCs w:val="24"/>
        </w:rPr>
        <w:t>1:00 – 3:00 pm</w:t>
      </w:r>
    </w:p>
    <w:p w:rsidR="00576C4D" w:rsidRPr="00CD42B1" w:rsidRDefault="00576C4D" w:rsidP="00A764F2">
      <w:pPr>
        <w:jc w:val="center"/>
        <w:rPr>
          <w:rFonts w:ascii="Times New Roman" w:hAnsi="Times New Roman"/>
          <w:sz w:val="24"/>
          <w:szCs w:val="24"/>
        </w:rPr>
      </w:pPr>
      <w:r w:rsidRPr="00CD42B1">
        <w:rPr>
          <w:rFonts w:ascii="Times New Roman" w:hAnsi="Times New Roman"/>
          <w:sz w:val="24"/>
          <w:szCs w:val="24"/>
        </w:rPr>
        <w:t xml:space="preserve">PSOB Room </w:t>
      </w:r>
      <w:r w:rsidR="000F7335" w:rsidRPr="00CD42B1">
        <w:rPr>
          <w:rFonts w:ascii="Times New Roman" w:hAnsi="Times New Roman"/>
          <w:sz w:val="24"/>
          <w:szCs w:val="24"/>
        </w:rPr>
        <w:t>705-C</w:t>
      </w:r>
      <w:r w:rsidRPr="00CD42B1">
        <w:rPr>
          <w:rFonts w:ascii="Times New Roman" w:hAnsi="Times New Roman"/>
          <w:sz w:val="24"/>
          <w:szCs w:val="24"/>
        </w:rPr>
        <w:t xml:space="preserve"> or </w:t>
      </w:r>
      <w:r w:rsidR="00923DB2" w:rsidRPr="00CD42B1">
        <w:rPr>
          <w:rFonts w:ascii="Times New Roman" w:hAnsi="Times New Roman"/>
          <w:sz w:val="24"/>
          <w:szCs w:val="24"/>
        </w:rPr>
        <w:t>by</w:t>
      </w:r>
    </w:p>
    <w:p w:rsidR="008B441B" w:rsidRPr="00CD42B1" w:rsidRDefault="00923DB2" w:rsidP="00576C4D">
      <w:pPr>
        <w:jc w:val="center"/>
        <w:rPr>
          <w:rFonts w:ascii="Times New Roman" w:hAnsi="Times New Roman"/>
          <w:sz w:val="24"/>
          <w:szCs w:val="24"/>
        </w:rPr>
      </w:pPr>
      <w:r w:rsidRPr="00CD42B1">
        <w:rPr>
          <w:rFonts w:ascii="Times New Roman" w:hAnsi="Times New Roman"/>
          <w:sz w:val="24"/>
          <w:szCs w:val="24"/>
        </w:rPr>
        <w:t>Conference call number:</w:t>
      </w:r>
    </w:p>
    <w:p w:rsidR="00576C4D" w:rsidRPr="00CD42B1" w:rsidRDefault="008B441B" w:rsidP="00576C4D">
      <w:pPr>
        <w:jc w:val="center"/>
        <w:rPr>
          <w:rFonts w:ascii="Times New Roman" w:hAnsi="Times New Roman"/>
          <w:sz w:val="24"/>
          <w:szCs w:val="24"/>
        </w:rPr>
      </w:pPr>
      <w:r w:rsidRPr="00CD42B1">
        <w:rPr>
          <w:rFonts w:ascii="Times New Roman" w:hAnsi="Times New Roman"/>
          <w:sz w:val="24"/>
          <w:szCs w:val="24"/>
        </w:rPr>
        <w:t>Dial: (888) 363-4735</w:t>
      </w:r>
    </w:p>
    <w:p w:rsidR="00576C4D" w:rsidRPr="00CD42B1" w:rsidRDefault="008B441B" w:rsidP="00576C4D">
      <w:pPr>
        <w:jc w:val="center"/>
        <w:rPr>
          <w:rFonts w:ascii="Times New Roman" w:hAnsi="Times New Roman"/>
          <w:sz w:val="24"/>
          <w:szCs w:val="24"/>
        </w:rPr>
      </w:pPr>
      <w:r w:rsidRPr="00CD42B1">
        <w:rPr>
          <w:rFonts w:ascii="Times New Roman" w:hAnsi="Times New Roman"/>
          <w:sz w:val="24"/>
          <w:szCs w:val="24"/>
        </w:rPr>
        <w:t>Participant: 868346</w:t>
      </w:r>
    </w:p>
    <w:p w:rsidR="00B12572" w:rsidRPr="00CD42B1" w:rsidRDefault="008B441B" w:rsidP="00B12572">
      <w:pPr>
        <w:jc w:val="center"/>
        <w:rPr>
          <w:rFonts w:ascii="Times New Roman" w:hAnsi="Times New Roman"/>
          <w:sz w:val="24"/>
          <w:szCs w:val="24"/>
        </w:rPr>
      </w:pPr>
      <w:r w:rsidRPr="00CD42B1">
        <w:rPr>
          <w:rFonts w:ascii="Times New Roman" w:hAnsi="Times New Roman"/>
          <w:sz w:val="24"/>
          <w:szCs w:val="24"/>
        </w:rPr>
        <w:t>Host: (Portland): 862516</w:t>
      </w:r>
    </w:p>
    <w:p w:rsidR="009B54A7" w:rsidRPr="00CD42B1" w:rsidRDefault="009B54A7" w:rsidP="00A764F2">
      <w:pPr>
        <w:jc w:val="center"/>
        <w:rPr>
          <w:rFonts w:ascii="Times New Roman" w:hAnsi="Times New Roman"/>
          <w:sz w:val="24"/>
          <w:szCs w:val="24"/>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8"/>
        <w:gridCol w:w="4297"/>
        <w:gridCol w:w="5940"/>
        <w:gridCol w:w="1571"/>
      </w:tblGrid>
      <w:tr w:rsidR="009B54A7" w:rsidRPr="00835BA1" w:rsidTr="00285881">
        <w:tc>
          <w:tcPr>
            <w:tcW w:w="14616" w:type="dxa"/>
            <w:gridSpan w:val="4"/>
          </w:tcPr>
          <w:p w:rsidR="009B54A7" w:rsidRPr="00CD42B1" w:rsidRDefault="00752C74" w:rsidP="00BD7F91">
            <w:pPr>
              <w:jc w:val="center"/>
              <w:rPr>
                <w:rFonts w:ascii="Times New Roman" w:hAnsi="Times New Roman"/>
                <w:sz w:val="24"/>
                <w:szCs w:val="24"/>
              </w:rPr>
            </w:pPr>
            <w:r w:rsidRPr="00CD42B1">
              <w:rPr>
                <w:rFonts w:ascii="Times New Roman" w:hAnsi="Times New Roman"/>
                <w:sz w:val="24"/>
                <w:szCs w:val="24"/>
              </w:rPr>
              <w:t>Agenda</w:t>
            </w:r>
          </w:p>
        </w:tc>
      </w:tr>
      <w:tr w:rsidR="009B54A7" w:rsidRPr="00835BA1" w:rsidTr="00A52990">
        <w:trPr>
          <w:trHeight w:val="170"/>
        </w:trPr>
        <w:tc>
          <w:tcPr>
            <w:tcW w:w="2808" w:type="dxa"/>
          </w:tcPr>
          <w:p w:rsidR="009B54A7" w:rsidRPr="00CD42B1" w:rsidRDefault="009B54A7" w:rsidP="00BD7F91">
            <w:pPr>
              <w:jc w:val="center"/>
              <w:rPr>
                <w:rFonts w:ascii="Times New Roman" w:hAnsi="Times New Roman"/>
                <w:sz w:val="24"/>
                <w:szCs w:val="24"/>
              </w:rPr>
            </w:pPr>
            <w:r w:rsidRPr="00CD42B1">
              <w:rPr>
                <w:rFonts w:ascii="Times New Roman" w:hAnsi="Times New Roman"/>
                <w:sz w:val="24"/>
                <w:szCs w:val="24"/>
              </w:rPr>
              <w:t>Agenda Item</w:t>
            </w:r>
          </w:p>
        </w:tc>
        <w:tc>
          <w:tcPr>
            <w:tcW w:w="4297" w:type="dxa"/>
          </w:tcPr>
          <w:p w:rsidR="009B54A7" w:rsidRPr="00CD42B1" w:rsidRDefault="009B54A7" w:rsidP="00BD7F91">
            <w:pPr>
              <w:jc w:val="center"/>
              <w:rPr>
                <w:rFonts w:ascii="Times New Roman" w:hAnsi="Times New Roman"/>
                <w:sz w:val="24"/>
                <w:szCs w:val="24"/>
              </w:rPr>
            </w:pPr>
            <w:r w:rsidRPr="00CD42B1">
              <w:rPr>
                <w:rFonts w:ascii="Times New Roman" w:hAnsi="Times New Roman"/>
                <w:sz w:val="24"/>
                <w:szCs w:val="24"/>
              </w:rPr>
              <w:t>Detail</w:t>
            </w:r>
          </w:p>
        </w:tc>
        <w:tc>
          <w:tcPr>
            <w:tcW w:w="5940" w:type="dxa"/>
          </w:tcPr>
          <w:p w:rsidR="009B54A7" w:rsidRPr="00CD42B1" w:rsidRDefault="009B54A7" w:rsidP="00BD7F91">
            <w:pPr>
              <w:jc w:val="center"/>
              <w:rPr>
                <w:rFonts w:ascii="Times New Roman" w:hAnsi="Times New Roman"/>
                <w:sz w:val="24"/>
                <w:szCs w:val="24"/>
              </w:rPr>
            </w:pPr>
            <w:r w:rsidRPr="00CD42B1">
              <w:rPr>
                <w:rFonts w:ascii="Times New Roman" w:hAnsi="Times New Roman"/>
                <w:sz w:val="24"/>
                <w:szCs w:val="24"/>
              </w:rPr>
              <w:t>Action Item</w:t>
            </w:r>
          </w:p>
        </w:tc>
        <w:tc>
          <w:tcPr>
            <w:tcW w:w="1571" w:type="dxa"/>
          </w:tcPr>
          <w:p w:rsidR="009B54A7" w:rsidRPr="00CD42B1" w:rsidRDefault="009B54A7" w:rsidP="00BD7F91">
            <w:pPr>
              <w:jc w:val="center"/>
              <w:rPr>
                <w:rFonts w:ascii="Times New Roman" w:hAnsi="Times New Roman"/>
                <w:sz w:val="24"/>
                <w:szCs w:val="24"/>
              </w:rPr>
            </w:pPr>
            <w:r w:rsidRPr="00CD42B1">
              <w:rPr>
                <w:rFonts w:ascii="Times New Roman" w:hAnsi="Times New Roman"/>
                <w:sz w:val="24"/>
                <w:szCs w:val="24"/>
              </w:rPr>
              <w:t>Responsible Party</w:t>
            </w:r>
          </w:p>
        </w:tc>
      </w:tr>
      <w:tr w:rsidR="00DF5CDF" w:rsidRPr="00835BA1" w:rsidTr="00A52990">
        <w:trPr>
          <w:trHeight w:val="692"/>
        </w:trPr>
        <w:tc>
          <w:tcPr>
            <w:tcW w:w="2808" w:type="dxa"/>
          </w:tcPr>
          <w:p w:rsidR="00DF5CDF" w:rsidRPr="00CD42B1" w:rsidRDefault="00783ABB" w:rsidP="00783ABB">
            <w:pPr>
              <w:rPr>
                <w:rFonts w:ascii="Times New Roman" w:hAnsi="Times New Roman"/>
                <w:sz w:val="24"/>
                <w:szCs w:val="24"/>
              </w:rPr>
            </w:pPr>
            <w:r w:rsidRPr="00CD42B1">
              <w:rPr>
                <w:rFonts w:ascii="Times New Roman" w:hAnsi="Times New Roman"/>
                <w:sz w:val="24"/>
                <w:szCs w:val="24"/>
              </w:rPr>
              <w:t xml:space="preserve">Welcome &amp; Introductions </w:t>
            </w:r>
            <w:r w:rsidR="00BD7097" w:rsidRPr="00CD42B1">
              <w:rPr>
                <w:rFonts w:ascii="Times New Roman" w:hAnsi="Times New Roman"/>
                <w:sz w:val="24"/>
                <w:szCs w:val="24"/>
              </w:rPr>
              <w:t>(5 min</w:t>
            </w:r>
            <w:r w:rsidR="00F540EE" w:rsidRPr="00CD42B1">
              <w:rPr>
                <w:rFonts w:ascii="Times New Roman" w:hAnsi="Times New Roman"/>
                <w:sz w:val="24"/>
                <w:szCs w:val="24"/>
              </w:rPr>
              <w:t>) 1:00 – 1:05</w:t>
            </w:r>
          </w:p>
        </w:tc>
        <w:tc>
          <w:tcPr>
            <w:tcW w:w="4297" w:type="dxa"/>
          </w:tcPr>
          <w:p w:rsidR="00DF5CDF" w:rsidRPr="00CD42B1" w:rsidRDefault="00783ABB" w:rsidP="00E6249B">
            <w:pPr>
              <w:rPr>
                <w:rFonts w:ascii="Times New Roman" w:hAnsi="Times New Roman"/>
                <w:sz w:val="24"/>
                <w:szCs w:val="24"/>
              </w:rPr>
            </w:pPr>
            <w:r w:rsidRPr="00CD42B1">
              <w:rPr>
                <w:rFonts w:ascii="Times New Roman" w:hAnsi="Times New Roman"/>
                <w:sz w:val="24"/>
                <w:szCs w:val="24"/>
              </w:rPr>
              <w:t>Attendance</w:t>
            </w:r>
          </w:p>
        </w:tc>
        <w:tc>
          <w:tcPr>
            <w:tcW w:w="5940" w:type="dxa"/>
          </w:tcPr>
          <w:p w:rsidR="000F6D3F" w:rsidRPr="00000513" w:rsidRDefault="00A74543" w:rsidP="00A74543">
            <w:pPr>
              <w:rPr>
                <w:rFonts w:ascii="Times New Roman" w:hAnsi="Times New Roman"/>
                <w:sz w:val="24"/>
                <w:szCs w:val="24"/>
              </w:rPr>
            </w:pPr>
            <w:r w:rsidRPr="00835BA1">
              <w:rPr>
                <w:rFonts w:ascii="Times New Roman" w:hAnsi="Times New Roman"/>
                <w:sz w:val="24"/>
                <w:szCs w:val="24"/>
              </w:rPr>
              <w:t xml:space="preserve">Charlie </w:t>
            </w:r>
            <w:proofErr w:type="spellStart"/>
            <w:r w:rsidRPr="00835BA1">
              <w:rPr>
                <w:rFonts w:ascii="Times New Roman" w:hAnsi="Times New Roman"/>
                <w:sz w:val="24"/>
                <w:szCs w:val="24"/>
              </w:rPr>
              <w:t>Fautin</w:t>
            </w:r>
            <w:proofErr w:type="spellEnd"/>
            <w:r w:rsidRPr="00835BA1">
              <w:rPr>
                <w:rFonts w:ascii="Times New Roman" w:hAnsi="Times New Roman"/>
                <w:sz w:val="24"/>
                <w:szCs w:val="24"/>
              </w:rPr>
              <w:t xml:space="preserve">/Benton, </w:t>
            </w:r>
            <w:r w:rsidR="000F6D3F" w:rsidRPr="00835BA1">
              <w:rPr>
                <w:rFonts w:ascii="Times New Roman" w:hAnsi="Times New Roman"/>
                <w:sz w:val="24"/>
                <w:szCs w:val="24"/>
              </w:rPr>
              <w:t xml:space="preserve">Robin </w:t>
            </w:r>
            <w:proofErr w:type="spellStart"/>
            <w:r w:rsidR="000F6D3F" w:rsidRPr="00835BA1">
              <w:rPr>
                <w:rFonts w:ascii="Times New Roman" w:hAnsi="Times New Roman"/>
                <w:sz w:val="24"/>
                <w:szCs w:val="24"/>
              </w:rPr>
              <w:t>Nudd</w:t>
            </w:r>
            <w:proofErr w:type="spellEnd"/>
            <w:r w:rsidR="000F6D3F" w:rsidRPr="00835BA1">
              <w:rPr>
                <w:rFonts w:ascii="Times New Roman" w:hAnsi="Times New Roman"/>
                <w:sz w:val="24"/>
                <w:szCs w:val="24"/>
              </w:rPr>
              <w:t xml:space="preserve">/Baker, Tatiana </w:t>
            </w:r>
            <w:proofErr w:type="spellStart"/>
            <w:r w:rsidR="000F6D3F" w:rsidRPr="00835BA1">
              <w:rPr>
                <w:rFonts w:ascii="Times New Roman" w:hAnsi="Times New Roman"/>
                <w:sz w:val="24"/>
                <w:szCs w:val="24"/>
              </w:rPr>
              <w:t>Dierwechter</w:t>
            </w:r>
            <w:proofErr w:type="spellEnd"/>
            <w:r w:rsidR="000F6D3F" w:rsidRPr="00000513">
              <w:rPr>
                <w:rFonts w:ascii="Times New Roman" w:hAnsi="Times New Roman"/>
                <w:sz w:val="24"/>
                <w:szCs w:val="24"/>
              </w:rPr>
              <w:t xml:space="preserve">/Benton, Julie Albers/Clackamas, Julie Hamilton/Clackamas, Kris Williams/Crook, Tom Kuhn/Deschutes, Marilynn Sutherland/Klamath, </w:t>
            </w:r>
            <w:proofErr w:type="spellStart"/>
            <w:r w:rsidR="000F6D3F" w:rsidRPr="00000513">
              <w:rPr>
                <w:rFonts w:ascii="Times New Roman" w:hAnsi="Times New Roman"/>
                <w:sz w:val="24"/>
                <w:szCs w:val="24"/>
              </w:rPr>
              <w:t>Adelle</w:t>
            </w:r>
            <w:proofErr w:type="spellEnd"/>
            <w:r w:rsidR="000F6D3F" w:rsidRPr="00000513">
              <w:rPr>
                <w:rFonts w:ascii="Times New Roman" w:hAnsi="Times New Roman"/>
                <w:sz w:val="24"/>
                <w:szCs w:val="24"/>
              </w:rPr>
              <w:t xml:space="preserve"> Adams/Multnomah, Janet Jones/Umatilla, </w:t>
            </w:r>
          </w:p>
          <w:p w:rsidR="000F6D3F" w:rsidRPr="00835BA1" w:rsidRDefault="000F6D3F" w:rsidP="00A74543">
            <w:pPr>
              <w:rPr>
                <w:rFonts w:ascii="Times New Roman" w:hAnsi="Times New Roman"/>
                <w:sz w:val="24"/>
                <w:szCs w:val="24"/>
              </w:rPr>
            </w:pPr>
            <w:r w:rsidRPr="00835BA1">
              <w:rPr>
                <w:rFonts w:ascii="Times New Roman" w:hAnsi="Times New Roman"/>
                <w:sz w:val="24"/>
                <w:szCs w:val="24"/>
              </w:rPr>
              <w:t>Matthew Davis/Washington, Amanda Garcia-Snell/Washington, Karen Girar</w:t>
            </w:r>
            <w:r w:rsidR="004811A4" w:rsidRPr="00835BA1">
              <w:rPr>
                <w:rFonts w:ascii="Times New Roman" w:hAnsi="Times New Roman"/>
                <w:sz w:val="24"/>
                <w:szCs w:val="24"/>
              </w:rPr>
              <w:t>d</w:t>
            </w:r>
            <w:r w:rsidRPr="00835BA1">
              <w:rPr>
                <w:rFonts w:ascii="Times New Roman" w:hAnsi="Times New Roman"/>
                <w:sz w:val="24"/>
                <w:szCs w:val="24"/>
              </w:rPr>
              <w:t xml:space="preserve">/HPCDP, </w:t>
            </w:r>
            <w:proofErr w:type="spellStart"/>
            <w:r w:rsidRPr="00835BA1">
              <w:rPr>
                <w:rFonts w:ascii="Times New Roman" w:hAnsi="Times New Roman"/>
                <w:sz w:val="24"/>
                <w:szCs w:val="24"/>
              </w:rPr>
              <w:t>Luci</w:t>
            </w:r>
            <w:proofErr w:type="spellEnd"/>
            <w:r w:rsidRPr="00835BA1">
              <w:rPr>
                <w:rFonts w:ascii="Times New Roman" w:hAnsi="Times New Roman"/>
                <w:sz w:val="24"/>
                <w:szCs w:val="24"/>
              </w:rPr>
              <w:t xml:space="preserve"> Longoria/HPCDP, Sabrina </w:t>
            </w:r>
            <w:proofErr w:type="spellStart"/>
            <w:r w:rsidRPr="00835BA1">
              <w:rPr>
                <w:rFonts w:ascii="Times New Roman" w:hAnsi="Times New Roman"/>
                <w:sz w:val="24"/>
                <w:szCs w:val="24"/>
              </w:rPr>
              <w:t>Freewynn</w:t>
            </w:r>
            <w:proofErr w:type="spellEnd"/>
            <w:r w:rsidRPr="00835BA1">
              <w:rPr>
                <w:rFonts w:ascii="Times New Roman" w:hAnsi="Times New Roman"/>
                <w:sz w:val="24"/>
                <w:szCs w:val="24"/>
              </w:rPr>
              <w:t xml:space="preserve">/HPCDP, Kim </w:t>
            </w:r>
            <w:proofErr w:type="spellStart"/>
            <w:r w:rsidRPr="00835BA1">
              <w:rPr>
                <w:rFonts w:ascii="Times New Roman" w:hAnsi="Times New Roman"/>
                <w:sz w:val="24"/>
                <w:szCs w:val="24"/>
              </w:rPr>
              <w:t>LaCroix</w:t>
            </w:r>
            <w:proofErr w:type="spellEnd"/>
            <w:r w:rsidRPr="00835BA1">
              <w:rPr>
                <w:rFonts w:ascii="Times New Roman" w:hAnsi="Times New Roman"/>
                <w:sz w:val="24"/>
                <w:szCs w:val="24"/>
              </w:rPr>
              <w:t xml:space="preserve">/HPCDP, Heather </w:t>
            </w:r>
            <w:proofErr w:type="spellStart"/>
            <w:r w:rsidRPr="00835BA1">
              <w:rPr>
                <w:rFonts w:ascii="Times New Roman" w:hAnsi="Times New Roman"/>
                <w:sz w:val="24"/>
                <w:szCs w:val="24"/>
              </w:rPr>
              <w:t>Gra</w:t>
            </w:r>
            <w:r w:rsidR="004811A4" w:rsidRPr="00835BA1">
              <w:rPr>
                <w:rFonts w:ascii="Times New Roman" w:hAnsi="Times New Roman"/>
                <w:sz w:val="24"/>
                <w:szCs w:val="24"/>
              </w:rPr>
              <w:t>m</w:t>
            </w:r>
            <w:r w:rsidR="003F27E5" w:rsidRPr="00835BA1">
              <w:rPr>
                <w:rFonts w:ascii="Times New Roman" w:hAnsi="Times New Roman"/>
                <w:sz w:val="24"/>
                <w:szCs w:val="24"/>
              </w:rPr>
              <w:t>p</w:t>
            </w:r>
            <w:proofErr w:type="spellEnd"/>
            <w:r w:rsidRPr="00835BA1">
              <w:rPr>
                <w:rFonts w:ascii="Times New Roman" w:hAnsi="Times New Roman"/>
                <w:sz w:val="24"/>
                <w:szCs w:val="24"/>
              </w:rPr>
              <w:t>/HPCDP, Holly Heiberg/HPCDP</w:t>
            </w:r>
          </w:p>
          <w:p w:rsidR="00F74E78" w:rsidRPr="00835BA1" w:rsidRDefault="00F74E78" w:rsidP="00A74543">
            <w:pPr>
              <w:rPr>
                <w:rFonts w:ascii="Times New Roman" w:hAnsi="Times New Roman"/>
                <w:sz w:val="24"/>
                <w:szCs w:val="24"/>
              </w:rPr>
            </w:pPr>
          </w:p>
          <w:p w:rsidR="00E30E9E" w:rsidRPr="00835BA1" w:rsidRDefault="000F6D3F" w:rsidP="000F6D3F">
            <w:pPr>
              <w:rPr>
                <w:rFonts w:ascii="Times New Roman" w:hAnsi="Times New Roman"/>
                <w:sz w:val="24"/>
                <w:szCs w:val="24"/>
              </w:rPr>
            </w:pPr>
            <w:r w:rsidRPr="00835BA1">
              <w:rPr>
                <w:rFonts w:ascii="Times New Roman" w:hAnsi="Times New Roman"/>
                <w:sz w:val="24"/>
                <w:szCs w:val="24"/>
              </w:rPr>
              <w:t>Sherrie Ford/Columbia, Peter Davis/Marion --</w:t>
            </w:r>
            <w:r w:rsidR="00A74543" w:rsidRPr="00835BA1">
              <w:rPr>
                <w:rFonts w:ascii="Times New Roman" w:hAnsi="Times New Roman"/>
                <w:sz w:val="24"/>
                <w:szCs w:val="24"/>
              </w:rPr>
              <w:t xml:space="preserve"> excused.</w:t>
            </w:r>
          </w:p>
          <w:p w:rsidR="00CE71A3" w:rsidRPr="00CD42B1" w:rsidRDefault="00CE71A3" w:rsidP="000F6D3F">
            <w:pPr>
              <w:rPr>
                <w:rFonts w:ascii="Times New Roman" w:hAnsi="Times New Roman"/>
                <w:sz w:val="24"/>
                <w:szCs w:val="24"/>
              </w:rPr>
            </w:pPr>
          </w:p>
        </w:tc>
        <w:tc>
          <w:tcPr>
            <w:tcW w:w="1571" w:type="dxa"/>
          </w:tcPr>
          <w:p w:rsidR="000F7335" w:rsidRPr="00CD42B1" w:rsidRDefault="000F7335" w:rsidP="003E0C0E">
            <w:pPr>
              <w:rPr>
                <w:rFonts w:ascii="Times New Roman" w:hAnsi="Times New Roman"/>
                <w:sz w:val="24"/>
                <w:szCs w:val="24"/>
              </w:rPr>
            </w:pPr>
            <w:r w:rsidRPr="00CD42B1">
              <w:rPr>
                <w:rFonts w:ascii="Times New Roman" w:hAnsi="Times New Roman"/>
                <w:sz w:val="24"/>
                <w:szCs w:val="24"/>
              </w:rPr>
              <w:t xml:space="preserve">Charlie </w:t>
            </w:r>
            <w:proofErr w:type="spellStart"/>
            <w:r w:rsidRPr="00CD42B1">
              <w:rPr>
                <w:rFonts w:ascii="Times New Roman" w:hAnsi="Times New Roman"/>
                <w:sz w:val="24"/>
                <w:szCs w:val="24"/>
              </w:rPr>
              <w:t>Fautin</w:t>
            </w:r>
            <w:proofErr w:type="spellEnd"/>
          </w:p>
          <w:p w:rsidR="00DF5CDF" w:rsidRPr="00CD42B1" w:rsidRDefault="00DF5CDF" w:rsidP="003E0C0E">
            <w:pPr>
              <w:rPr>
                <w:rFonts w:ascii="Times New Roman" w:hAnsi="Times New Roman"/>
                <w:sz w:val="24"/>
                <w:szCs w:val="24"/>
              </w:rPr>
            </w:pPr>
          </w:p>
        </w:tc>
      </w:tr>
      <w:tr w:rsidR="00DF5CDF" w:rsidRPr="00835BA1" w:rsidTr="00A52990">
        <w:trPr>
          <w:trHeight w:val="863"/>
        </w:trPr>
        <w:tc>
          <w:tcPr>
            <w:tcW w:w="2808" w:type="dxa"/>
          </w:tcPr>
          <w:p w:rsidR="009230DC" w:rsidRPr="00CD42B1" w:rsidRDefault="00783ABB" w:rsidP="00783ABB">
            <w:pPr>
              <w:rPr>
                <w:rFonts w:ascii="Times New Roman" w:hAnsi="Times New Roman"/>
                <w:sz w:val="24"/>
                <w:szCs w:val="24"/>
              </w:rPr>
            </w:pPr>
            <w:r w:rsidRPr="00CD42B1">
              <w:rPr>
                <w:rFonts w:ascii="Times New Roman" w:hAnsi="Times New Roman"/>
                <w:sz w:val="24"/>
                <w:szCs w:val="24"/>
              </w:rPr>
              <w:t>Review of Prior Month’s Minutes</w:t>
            </w:r>
            <w:r w:rsidR="00DF5CDF" w:rsidRPr="00CD42B1">
              <w:rPr>
                <w:rFonts w:ascii="Times New Roman" w:hAnsi="Times New Roman"/>
                <w:sz w:val="24"/>
                <w:szCs w:val="24"/>
              </w:rPr>
              <w:t xml:space="preserve"> </w:t>
            </w:r>
            <w:r w:rsidRPr="00CD42B1">
              <w:rPr>
                <w:rFonts w:ascii="Times New Roman" w:hAnsi="Times New Roman"/>
                <w:sz w:val="24"/>
                <w:szCs w:val="24"/>
              </w:rPr>
              <w:t>(5</w:t>
            </w:r>
            <w:r w:rsidR="00BD7097" w:rsidRPr="00CD42B1">
              <w:rPr>
                <w:rFonts w:ascii="Times New Roman" w:hAnsi="Times New Roman"/>
                <w:sz w:val="24"/>
                <w:szCs w:val="24"/>
              </w:rPr>
              <w:t xml:space="preserve"> min</w:t>
            </w:r>
            <w:r w:rsidR="00DF5CDF" w:rsidRPr="00CD42B1">
              <w:rPr>
                <w:rFonts w:ascii="Times New Roman" w:hAnsi="Times New Roman"/>
                <w:sz w:val="24"/>
                <w:szCs w:val="24"/>
              </w:rPr>
              <w:t>)</w:t>
            </w:r>
            <w:r w:rsidR="00F540EE" w:rsidRPr="00CD42B1">
              <w:rPr>
                <w:rFonts w:ascii="Times New Roman" w:hAnsi="Times New Roman"/>
                <w:sz w:val="24"/>
                <w:szCs w:val="24"/>
              </w:rPr>
              <w:t xml:space="preserve"> </w:t>
            </w:r>
          </w:p>
          <w:p w:rsidR="00DF5CDF" w:rsidRPr="00CD42B1" w:rsidRDefault="00F540EE" w:rsidP="00783ABB">
            <w:pPr>
              <w:rPr>
                <w:rFonts w:ascii="Times New Roman" w:hAnsi="Times New Roman"/>
                <w:sz w:val="24"/>
                <w:szCs w:val="24"/>
              </w:rPr>
            </w:pPr>
            <w:r w:rsidRPr="00CD42B1">
              <w:rPr>
                <w:rFonts w:ascii="Times New Roman" w:hAnsi="Times New Roman"/>
                <w:sz w:val="24"/>
                <w:szCs w:val="24"/>
              </w:rPr>
              <w:t>1:</w:t>
            </w:r>
            <w:r w:rsidR="00012097" w:rsidRPr="00CD42B1">
              <w:rPr>
                <w:rFonts w:ascii="Times New Roman" w:hAnsi="Times New Roman"/>
                <w:sz w:val="24"/>
                <w:szCs w:val="24"/>
              </w:rPr>
              <w:t>0</w:t>
            </w:r>
            <w:r w:rsidRPr="00CD42B1">
              <w:rPr>
                <w:rFonts w:ascii="Times New Roman" w:hAnsi="Times New Roman"/>
                <w:sz w:val="24"/>
                <w:szCs w:val="24"/>
              </w:rPr>
              <w:t>5 – 1:</w:t>
            </w:r>
            <w:r w:rsidR="00E6249B" w:rsidRPr="00CD42B1">
              <w:rPr>
                <w:rFonts w:ascii="Times New Roman" w:hAnsi="Times New Roman"/>
                <w:sz w:val="24"/>
                <w:szCs w:val="24"/>
              </w:rPr>
              <w:t>1</w:t>
            </w:r>
            <w:r w:rsidR="00783ABB" w:rsidRPr="00CD42B1">
              <w:rPr>
                <w:rFonts w:ascii="Times New Roman" w:hAnsi="Times New Roman"/>
                <w:sz w:val="24"/>
                <w:szCs w:val="24"/>
              </w:rPr>
              <w:t>0</w:t>
            </w:r>
          </w:p>
        </w:tc>
        <w:tc>
          <w:tcPr>
            <w:tcW w:w="4297" w:type="dxa"/>
          </w:tcPr>
          <w:p w:rsidR="00DF5CDF" w:rsidRPr="00CD42B1" w:rsidRDefault="00561B6A" w:rsidP="005C6C0E">
            <w:pPr>
              <w:rPr>
                <w:rFonts w:ascii="Times New Roman" w:hAnsi="Times New Roman"/>
                <w:sz w:val="24"/>
                <w:szCs w:val="24"/>
              </w:rPr>
            </w:pPr>
            <w:r w:rsidRPr="00CD42B1">
              <w:rPr>
                <w:rFonts w:ascii="Times New Roman" w:hAnsi="Times New Roman"/>
                <w:sz w:val="24"/>
                <w:szCs w:val="24"/>
              </w:rPr>
              <w:t xml:space="preserve">The Committee will have an opportunity to </w:t>
            </w:r>
            <w:r w:rsidR="00A61D28" w:rsidRPr="00CD42B1">
              <w:rPr>
                <w:rFonts w:ascii="Times New Roman" w:hAnsi="Times New Roman"/>
                <w:sz w:val="24"/>
                <w:szCs w:val="24"/>
              </w:rPr>
              <w:t xml:space="preserve">review </w:t>
            </w:r>
            <w:r w:rsidR="00AD7C5E" w:rsidRPr="00CD42B1">
              <w:rPr>
                <w:rFonts w:ascii="Times New Roman" w:hAnsi="Times New Roman"/>
                <w:sz w:val="24"/>
                <w:szCs w:val="24"/>
              </w:rPr>
              <w:t xml:space="preserve">minutes from the </w:t>
            </w:r>
            <w:r w:rsidR="00547E24" w:rsidRPr="00CD42B1">
              <w:rPr>
                <w:rFonts w:ascii="Times New Roman" w:hAnsi="Times New Roman"/>
                <w:sz w:val="24"/>
                <w:szCs w:val="24"/>
              </w:rPr>
              <w:t>last</w:t>
            </w:r>
            <w:r w:rsidR="005C6C0E" w:rsidRPr="00CD42B1">
              <w:rPr>
                <w:rFonts w:ascii="Times New Roman" w:hAnsi="Times New Roman"/>
                <w:sz w:val="24"/>
                <w:szCs w:val="24"/>
              </w:rPr>
              <w:t xml:space="preserve"> meeting</w:t>
            </w:r>
            <w:r w:rsidR="00AD7C5E" w:rsidRPr="00CD42B1">
              <w:rPr>
                <w:rFonts w:ascii="Times New Roman" w:hAnsi="Times New Roman"/>
                <w:sz w:val="24"/>
                <w:szCs w:val="24"/>
              </w:rPr>
              <w:t>,</w:t>
            </w:r>
            <w:r w:rsidRPr="00CD42B1">
              <w:rPr>
                <w:rFonts w:ascii="Times New Roman" w:hAnsi="Times New Roman"/>
                <w:sz w:val="24"/>
                <w:szCs w:val="24"/>
              </w:rPr>
              <w:t xml:space="preserve"> make changes and/or adopt the minutes.</w:t>
            </w:r>
          </w:p>
          <w:p w:rsidR="00CE71A3" w:rsidRPr="00CD42B1" w:rsidRDefault="00CE71A3" w:rsidP="005C6C0E">
            <w:pPr>
              <w:rPr>
                <w:rFonts w:ascii="Times New Roman" w:hAnsi="Times New Roman"/>
                <w:sz w:val="24"/>
                <w:szCs w:val="24"/>
              </w:rPr>
            </w:pPr>
          </w:p>
        </w:tc>
        <w:tc>
          <w:tcPr>
            <w:tcW w:w="5940" w:type="dxa"/>
          </w:tcPr>
          <w:p w:rsidR="00E30E9E" w:rsidRPr="00CD42B1" w:rsidRDefault="003F27E5" w:rsidP="004C57A8">
            <w:pPr>
              <w:rPr>
                <w:rFonts w:ascii="Times New Roman" w:hAnsi="Times New Roman"/>
                <w:sz w:val="24"/>
                <w:szCs w:val="24"/>
              </w:rPr>
            </w:pPr>
            <w:r w:rsidRPr="00CD42B1">
              <w:rPr>
                <w:rFonts w:ascii="Times New Roman" w:hAnsi="Times New Roman"/>
                <w:sz w:val="24"/>
                <w:szCs w:val="24"/>
              </w:rPr>
              <w:t xml:space="preserve">The Committee reviewed the </w:t>
            </w:r>
            <w:r w:rsidR="00637AFE" w:rsidRPr="00CD42B1">
              <w:rPr>
                <w:rFonts w:ascii="Times New Roman" w:hAnsi="Times New Roman"/>
                <w:sz w:val="24"/>
                <w:szCs w:val="24"/>
              </w:rPr>
              <w:t>minutes</w:t>
            </w:r>
            <w:r w:rsidRPr="00CD42B1">
              <w:rPr>
                <w:rFonts w:ascii="Times New Roman" w:hAnsi="Times New Roman"/>
                <w:sz w:val="24"/>
                <w:szCs w:val="24"/>
              </w:rPr>
              <w:t xml:space="preserve"> from the September 3 meeting and the </w:t>
            </w:r>
            <w:r w:rsidR="004C57A8" w:rsidRPr="00CD42B1">
              <w:rPr>
                <w:rFonts w:ascii="Times New Roman" w:hAnsi="Times New Roman"/>
                <w:sz w:val="24"/>
                <w:szCs w:val="24"/>
              </w:rPr>
              <w:t>minutes</w:t>
            </w:r>
            <w:r w:rsidRPr="00CD42B1">
              <w:rPr>
                <w:rFonts w:ascii="Times New Roman" w:hAnsi="Times New Roman"/>
                <w:sz w:val="24"/>
                <w:szCs w:val="24"/>
              </w:rPr>
              <w:t xml:space="preserve"> from the </w:t>
            </w:r>
            <w:r w:rsidR="00790CCE" w:rsidRPr="00CD42B1">
              <w:rPr>
                <w:rFonts w:ascii="Times New Roman" w:hAnsi="Times New Roman"/>
                <w:sz w:val="24"/>
                <w:szCs w:val="24"/>
              </w:rPr>
              <w:t xml:space="preserve">July </w:t>
            </w:r>
            <w:r w:rsidRPr="00CD42B1">
              <w:rPr>
                <w:rFonts w:ascii="Times New Roman" w:hAnsi="Times New Roman"/>
                <w:sz w:val="24"/>
                <w:szCs w:val="24"/>
              </w:rPr>
              <w:t xml:space="preserve">retreat and unanimously </w:t>
            </w:r>
            <w:r w:rsidR="004C57A8" w:rsidRPr="00CD42B1">
              <w:rPr>
                <w:rFonts w:ascii="Times New Roman" w:hAnsi="Times New Roman"/>
                <w:sz w:val="24"/>
                <w:szCs w:val="24"/>
              </w:rPr>
              <w:t>approved</w:t>
            </w:r>
            <w:r w:rsidRPr="00CD42B1">
              <w:rPr>
                <w:rFonts w:ascii="Times New Roman" w:hAnsi="Times New Roman"/>
                <w:sz w:val="24"/>
                <w:szCs w:val="24"/>
              </w:rPr>
              <w:t xml:space="preserve">. </w:t>
            </w:r>
          </w:p>
          <w:p w:rsidR="004C57A8" w:rsidRPr="00CD42B1" w:rsidRDefault="004C57A8" w:rsidP="004C57A8">
            <w:pPr>
              <w:rPr>
                <w:rFonts w:ascii="Times New Roman" w:hAnsi="Times New Roman"/>
                <w:sz w:val="24"/>
                <w:szCs w:val="24"/>
              </w:rPr>
            </w:pPr>
          </w:p>
        </w:tc>
        <w:tc>
          <w:tcPr>
            <w:tcW w:w="1571" w:type="dxa"/>
          </w:tcPr>
          <w:p w:rsidR="000F7335" w:rsidRPr="00CD42B1" w:rsidRDefault="000F7335" w:rsidP="00354A29">
            <w:pPr>
              <w:rPr>
                <w:rFonts w:ascii="Times New Roman" w:hAnsi="Times New Roman"/>
                <w:sz w:val="24"/>
                <w:szCs w:val="24"/>
              </w:rPr>
            </w:pPr>
            <w:r w:rsidRPr="00CD42B1">
              <w:rPr>
                <w:rFonts w:ascii="Times New Roman" w:hAnsi="Times New Roman"/>
                <w:sz w:val="24"/>
                <w:szCs w:val="24"/>
              </w:rPr>
              <w:t xml:space="preserve">Charlie </w:t>
            </w:r>
            <w:proofErr w:type="spellStart"/>
            <w:r w:rsidRPr="00CD42B1">
              <w:rPr>
                <w:rFonts w:ascii="Times New Roman" w:hAnsi="Times New Roman"/>
                <w:sz w:val="24"/>
                <w:szCs w:val="24"/>
              </w:rPr>
              <w:t>Fautin</w:t>
            </w:r>
            <w:proofErr w:type="spellEnd"/>
          </w:p>
          <w:p w:rsidR="00DF5CDF" w:rsidRPr="00CD42B1" w:rsidRDefault="00DF5CDF" w:rsidP="00354A29">
            <w:pPr>
              <w:rPr>
                <w:rFonts w:ascii="Times New Roman" w:hAnsi="Times New Roman"/>
                <w:sz w:val="24"/>
                <w:szCs w:val="24"/>
              </w:rPr>
            </w:pPr>
          </w:p>
        </w:tc>
      </w:tr>
      <w:tr w:rsidR="00285881" w:rsidRPr="00835BA1" w:rsidTr="00A52990">
        <w:trPr>
          <w:trHeight w:val="692"/>
        </w:trPr>
        <w:tc>
          <w:tcPr>
            <w:tcW w:w="2808" w:type="dxa"/>
          </w:tcPr>
          <w:p w:rsidR="00A061AE" w:rsidRPr="00CD42B1" w:rsidRDefault="00285881" w:rsidP="00254B01">
            <w:pPr>
              <w:rPr>
                <w:rFonts w:ascii="Times New Roman" w:hAnsi="Times New Roman"/>
                <w:sz w:val="24"/>
                <w:szCs w:val="24"/>
              </w:rPr>
            </w:pPr>
            <w:r w:rsidRPr="00CD42B1">
              <w:rPr>
                <w:rFonts w:ascii="Times New Roman" w:hAnsi="Times New Roman"/>
                <w:sz w:val="24"/>
                <w:szCs w:val="24"/>
              </w:rPr>
              <w:t>HPCDP Strategic Plan update (30 min)</w:t>
            </w:r>
            <w:r w:rsidR="00A061AE" w:rsidRPr="00CD42B1">
              <w:rPr>
                <w:rFonts w:ascii="Times New Roman" w:hAnsi="Times New Roman"/>
                <w:sz w:val="24"/>
                <w:szCs w:val="24"/>
              </w:rPr>
              <w:t xml:space="preserve"> </w:t>
            </w:r>
          </w:p>
          <w:p w:rsidR="00285881" w:rsidRPr="00CD42B1" w:rsidRDefault="00A061AE" w:rsidP="00254B01">
            <w:pPr>
              <w:rPr>
                <w:rFonts w:ascii="Times New Roman" w:hAnsi="Times New Roman"/>
                <w:sz w:val="24"/>
                <w:szCs w:val="24"/>
              </w:rPr>
            </w:pPr>
            <w:r w:rsidRPr="00CD42B1">
              <w:rPr>
                <w:rFonts w:ascii="Times New Roman" w:hAnsi="Times New Roman"/>
                <w:sz w:val="24"/>
                <w:szCs w:val="24"/>
              </w:rPr>
              <w:t>1:10 – 1:40</w:t>
            </w:r>
          </w:p>
          <w:p w:rsidR="00285881" w:rsidRPr="00CD42B1" w:rsidRDefault="00285881" w:rsidP="00254B01">
            <w:pPr>
              <w:rPr>
                <w:rFonts w:ascii="Times New Roman" w:hAnsi="Times New Roman"/>
                <w:color w:val="003300"/>
                <w:sz w:val="24"/>
                <w:szCs w:val="24"/>
              </w:rPr>
            </w:pPr>
          </w:p>
        </w:tc>
        <w:tc>
          <w:tcPr>
            <w:tcW w:w="4297" w:type="dxa"/>
          </w:tcPr>
          <w:p w:rsidR="00285881" w:rsidRPr="00CD42B1" w:rsidRDefault="00285881" w:rsidP="00254B01">
            <w:pPr>
              <w:rPr>
                <w:rFonts w:ascii="Times New Roman" w:hAnsi="Times New Roman"/>
                <w:sz w:val="24"/>
                <w:szCs w:val="24"/>
              </w:rPr>
            </w:pPr>
            <w:r w:rsidRPr="00CD42B1">
              <w:rPr>
                <w:rFonts w:ascii="Times New Roman" w:hAnsi="Times New Roman"/>
                <w:b/>
                <w:sz w:val="24"/>
                <w:szCs w:val="24"/>
              </w:rPr>
              <w:t xml:space="preserve">Background: </w:t>
            </w:r>
            <w:r w:rsidR="00555D2F" w:rsidRPr="00CD42B1">
              <w:rPr>
                <w:rFonts w:ascii="Times New Roman" w:hAnsi="Times New Roman"/>
                <w:sz w:val="24"/>
                <w:szCs w:val="24"/>
              </w:rPr>
              <w:t xml:space="preserve">The Health Promotion and Chronic Disease Prevention (HPCDP) Strategic Plan covers 2012-2017. </w:t>
            </w:r>
            <w:r w:rsidR="005D15CC" w:rsidRPr="00CD42B1">
              <w:rPr>
                <w:rFonts w:ascii="Times New Roman" w:hAnsi="Times New Roman"/>
                <w:sz w:val="24"/>
                <w:szCs w:val="24"/>
              </w:rPr>
              <w:t>Durin</w:t>
            </w:r>
            <w:r w:rsidR="00547E24" w:rsidRPr="00CD42B1">
              <w:rPr>
                <w:rFonts w:ascii="Times New Roman" w:hAnsi="Times New Roman"/>
                <w:sz w:val="24"/>
                <w:szCs w:val="24"/>
              </w:rPr>
              <w:t>g the CLHO Healthy Communities C</w:t>
            </w:r>
            <w:r w:rsidR="005D15CC" w:rsidRPr="00CD42B1">
              <w:rPr>
                <w:rFonts w:ascii="Times New Roman" w:hAnsi="Times New Roman"/>
                <w:sz w:val="24"/>
                <w:szCs w:val="24"/>
              </w:rPr>
              <w:t xml:space="preserve">ommittee </w:t>
            </w:r>
            <w:r w:rsidR="00547E24" w:rsidRPr="00CD42B1">
              <w:rPr>
                <w:rFonts w:ascii="Times New Roman" w:hAnsi="Times New Roman"/>
                <w:sz w:val="24"/>
                <w:szCs w:val="24"/>
              </w:rPr>
              <w:t>retreat there was a request</w:t>
            </w:r>
            <w:r w:rsidR="005D15CC" w:rsidRPr="00CD42B1">
              <w:rPr>
                <w:rFonts w:ascii="Times New Roman" w:hAnsi="Times New Roman"/>
                <w:sz w:val="24"/>
                <w:szCs w:val="24"/>
              </w:rPr>
              <w:t xml:space="preserve"> to receive an update on progress towards meeting the objectives of the HPCDP Strategic Plan. </w:t>
            </w:r>
          </w:p>
          <w:p w:rsidR="00285881" w:rsidRPr="00CD42B1" w:rsidRDefault="00285881" w:rsidP="00254B01">
            <w:pPr>
              <w:rPr>
                <w:rFonts w:ascii="Times New Roman" w:hAnsi="Times New Roman"/>
                <w:sz w:val="24"/>
                <w:szCs w:val="24"/>
              </w:rPr>
            </w:pPr>
          </w:p>
          <w:p w:rsidR="00285881" w:rsidRPr="00CD42B1" w:rsidRDefault="00285881" w:rsidP="00254B01">
            <w:pPr>
              <w:rPr>
                <w:rFonts w:ascii="Times New Roman" w:hAnsi="Times New Roman"/>
                <w:sz w:val="24"/>
                <w:szCs w:val="24"/>
              </w:rPr>
            </w:pPr>
            <w:r w:rsidRPr="00CD42B1">
              <w:rPr>
                <w:rFonts w:ascii="Times New Roman" w:hAnsi="Times New Roman"/>
                <w:b/>
                <w:sz w:val="24"/>
                <w:szCs w:val="24"/>
              </w:rPr>
              <w:lastRenderedPageBreak/>
              <w:t xml:space="preserve">Objective: </w:t>
            </w:r>
            <w:r w:rsidR="00555D2F" w:rsidRPr="00CD42B1">
              <w:rPr>
                <w:rFonts w:ascii="Times New Roman" w:hAnsi="Times New Roman"/>
                <w:sz w:val="24"/>
                <w:szCs w:val="24"/>
              </w:rPr>
              <w:t>Provide a mid-point update on advancement toward</w:t>
            </w:r>
            <w:r w:rsidR="005D15CC" w:rsidRPr="00CD42B1">
              <w:rPr>
                <w:rFonts w:ascii="Times New Roman" w:hAnsi="Times New Roman"/>
                <w:sz w:val="24"/>
                <w:szCs w:val="24"/>
              </w:rPr>
              <w:t xml:space="preserve">s HPCDP Strategic Plan objectives. </w:t>
            </w:r>
          </w:p>
        </w:tc>
        <w:tc>
          <w:tcPr>
            <w:tcW w:w="5940" w:type="dxa"/>
          </w:tcPr>
          <w:p w:rsidR="00285881" w:rsidRPr="00CD42B1" w:rsidRDefault="003F27E5" w:rsidP="004C57A8">
            <w:pPr>
              <w:rPr>
                <w:rFonts w:ascii="Times New Roman" w:hAnsi="Times New Roman"/>
                <w:bCs/>
                <w:sz w:val="24"/>
                <w:szCs w:val="24"/>
              </w:rPr>
            </w:pPr>
            <w:r w:rsidRPr="00CD42B1">
              <w:rPr>
                <w:rFonts w:ascii="Times New Roman" w:hAnsi="Times New Roman"/>
                <w:sz w:val="24"/>
                <w:szCs w:val="24"/>
              </w:rPr>
              <w:lastRenderedPageBreak/>
              <w:t>HPCDP Section Manager Karen Girard provided a</w:t>
            </w:r>
            <w:r w:rsidR="00C15F67" w:rsidRPr="00CD42B1">
              <w:rPr>
                <w:rFonts w:ascii="Times New Roman" w:hAnsi="Times New Roman"/>
                <w:sz w:val="24"/>
                <w:szCs w:val="24"/>
              </w:rPr>
              <w:t>n overview</w:t>
            </w:r>
            <w:r w:rsidR="004C57A8" w:rsidRPr="00CD42B1">
              <w:rPr>
                <w:rFonts w:ascii="Times New Roman" w:hAnsi="Times New Roman"/>
                <w:sz w:val="24"/>
                <w:szCs w:val="24"/>
              </w:rPr>
              <w:t xml:space="preserve"> of the</w:t>
            </w:r>
            <w:r w:rsidR="004C57A8" w:rsidRPr="00CD42B1">
              <w:rPr>
                <w:rFonts w:ascii="Times New Roman" w:hAnsi="Times New Roman"/>
                <w:b/>
                <w:bCs/>
                <w:sz w:val="24"/>
                <w:szCs w:val="24"/>
              </w:rPr>
              <w:t xml:space="preserve"> </w:t>
            </w:r>
            <w:r w:rsidR="004C57A8" w:rsidRPr="00CD42B1">
              <w:rPr>
                <w:rFonts w:ascii="Times New Roman" w:hAnsi="Times New Roman"/>
                <w:bCs/>
                <w:sz w:val="24"/>
                <w:szCs w:val="24"/>
              </w:rPr>
              <w:t xml:space="preserve">5-year </w:t>
            </w:r>
            <w:r w:rsidR="00C15F67" w:rsidRPr="00CD42B1">
              <w:rPr>
                <w:rFonts w:ascii="Times New Roman" w:hAnsi="Times New Roman"/>
                <w:bCs/>
                <w:sz w:val="24"/>
                <w:szCs w:val="24"/>
              </w:rPr>
              <w:t xml:space="preserve">(2012-2017) </w:t>
            </w:r>
            <w:r w:rsidR="004C57A8" w:rsidRPr="00CD42B1">
              <w:rPr>
                <w:rFonts w:ascii="Times New Roman" w:hAnsi="Times New Roman"/>
                <w:bCs/>
                <w:sz w:val="24"/>
                <w:szCs w:val="24"/>
              </w:rPr>
              <w:t xml:space="preserve">strategic plan for </w:t>
            </w:r>
            <w:r w:rsidRPr="00CD42B1">
              <w:rPr>
                <w:rFonts w:ascii="Times New Roman" w:hAnsi="Times New Roman"/>
                <w:bCs/>
                <w:sz w:val="24"/>
                <w:szCs w:val="24"/>
              </w:rPr>
              <w:t>Health Promotion and Chronic Disease Pr</w:t>
            </w:r>
            <w:r w:rsidR="00193217" w:rsidRPr="00CD42B1">
              <w:rPr>
                <w:rFonts w:ascii="Times New Roman" w:hAnsi="Times New Roman"/>
                <w:bCs/>
                <w:sz w:val="24"/>
                <w:szCs w:val="24"/>
              </w:rPr>
              <w:t>evention</w:t>
            </w:r>
            <w:r w:rsidR="004C57A8" w:rsidRPr="00CD42B1">
              <w:rPr>
                <w:rFonts w:ascii="Times New Roman" w:hAnsi="Times New Roman"/>
                <w:bCs/>
                <w:sz w:val="24"/>
                <w:szCs w:val="24"/>
              </w:rPr>
              <w:t xml:space="preserve"> and an update on the progress </w:t>
            </w:r>
            <w:r w:rsidR="00114A82" w:rsidRPr="00CD42B1">
              <w:rPr>
                <w:rFonts w:ascii="Times New Roman" w:hAnsi="Times New Roman"/>
                <w:bCs/>
                <w:sz w:val="24"/>
                <w:szCs w:val="24"/>
              </w:rPr>
              <w:t>toward the strategic goals</w:t>
            </w:r>
            <w:r w:rsidR="00CE71A3" w:rsidRPr="00CD42B1">
              <w:rPr>
                <w:rFonts w:ascii="Times New Roman" w:hAnsi="Times New Roman"/>
                <w:bCs/>
                <w:sz w:val="24"/>
                <w:szCs w:val="24"/>
              </w:rPr>
              <w:t xml:space="preserve"> outlined in the plan</w:t>
            </w:r>
            <w:r w:rsidR="004C57A8" w:rsidRPr="00CD42B1">
              <w:rPr>
                <w:rFonts w:ascii="Times New Roman" w:hAnsi="Times New Roman"/>
                <w:bCs/>
                <w:sz w:val="24"/>
                <w:szCs w:val="24"/>
              </w:rPr>
              <w:t>.</w:t>
            </w:r>
            <w:r w:rsidR="00114A82" w:rsidRPr="00CD42B1">
              <w:rPr>
                <w:rFonts w:ascii="Times New Roman" w:hAnsi="Times New Roman"/>
                <w:bCs/>
                <w:sz w:val="24"/>
                <w:szCs w:val="24"/>
              </w:rPr>
              <w:t xml:space="preserve"> A copy of the PowerPoint presentation is attached. </w:t>
            </w:r>
            <w:r w:rsidRPr="00CD42B1">
              <w:rPr>
                <w:rFonts w:ascii="Times New Roman" w:hAnsi="Times New Roman"/>
                <w:bCs/>
                <w:sz w:val="24"/>
                <w:szCs w:val="24"/>
              </w:rPr>
              <w:t xml:space="preserve"> </w:t>
            </w:r>
          </w:p>
          <w:p w:rsidR="00F74E78" w:rsidRPr="00CD42B1" w:rsidRDefault="00F74E78" w:rsidP="004C57A8">
            <w:pPr>
              <w:rPr>
                <w:rFonts w:ascii="Times New Roman" w:hAnsi="Times New Roman"/>
                <w:bCs/>
                <w:sz w:val="24"/>
                <w:szCs w:val="24"/>
              </w:rPr>
            </w:pPr>
          </w:p>
          <w:p w:rsidR="004C57A8" w:rsidRPr="00CD42B1" w:rsidRDefault="00FC6FAA" w:rsidP="0057582F">
            <w:pPr>
              <w:rPr>
                <w:rFonts w:ascii="Times New Roman" w:hAnsi="Times New Roman"/>
                <w:sz w:val="24"/>
                <w:szCs w:val="24"/>
              </w:rPr>
            </w:pPr>
            <w:r w:rsidRPr="00CD42B1">
              <w:rPr>
                <w:rFonts w:ascii="Times New Roman" w:hAnsi="Times New Roman"/>
                <w:sz w:val="24"/>
                <w:szCs w:val="24"/>
              </w:rPr>
              <w:t xml:space="preserve">As 2017 is approaching, HPCDP </w:t>
            </w:r>
            <w:r w:rsidR="00114A82" w:rsidRPr="00CD42B1">
              <w:rPr>
                <w:rFonts w:ascii="Times New Roman" w:hAnsi="Times New Roman"/>
                <w:sz w:val="24"/>
                <w:szCs w:val="24"/>
              </w:rPr>
              <w:t xml:space="preserve">has </w:t>
            </w:r>
            <w:r w:rsidR="00E96FA3" w:rsidRPr="00CD42B1">
              <w:rPr>
                <w:rFonts w:ascii="Times New Roman" w:hAnsi="Times New Roman"/>
                <w:sz w:val="24"/>
                <w:szCs w:val="24"/>
              </w:rPr>
              <w:t>started</w:t>
            </w:r>
            <w:r w:rsidRPr="00CD42B1">
              <w:rPr>
                <w:rFonts w:ascii="Times New Roman" w:hAnsi="Times New Roman"/>
                <w:sz w:val="24"/>
                <w:szCs w:val="24"/>
              </w:rPr>
              <w:t xml:space="preserve"> review </w:t>
            </w:r>
            <w:r w:rsidR="00E96FA3" w:rsidRPr="00CD42B1">
              <w:rPr>
                <w:rFonts w:ascii="Times New Roman" w:hAnsi="Times New Roman"/>
                <w:sz w:val="24"/>
                <w:szCs w:val="24"/>
              </w:rPr>
              <w:t xml:space="preserve">of </w:t>
            </w:r>
            <w:r w:rsidRPr="00CD42B1">
              <w:rPr>
                <w:rFonts w:ascii="Times New Roman" w:hAnsi="Times New Roman"/>
                <w:sz w:val="24"/>
                <w:szCs w:val="24"/>
              </w:rPr>
              <w:t xml:space="preserve">the </w:t>
            </w:r>
            <w:r w:rsidR="00BA2E44" w:rsidRPr="00CD42B1">
              <w:rPr>
                <w:rFonts w:ascii="Times New Roman" w:hAnsi="Times New Roman"/>
                <w:sz w:val="24"/>
                <w:szCs w:val="24"/>
              </w:rPr>
              <w:t xml:space="preserve">current </w:t>
            </w:r>
            <w:r w:rsidRPr="00CD42B1">
              <w:rPr>
                <w:rFonts w:ascii="Times New Roman" w:hAnsi="Times New Roman"/>
                <w:sz w:val="24"/>
                <w:szCs w:val="24"/>
              </w:rPr>
              <w:t xml:space="preserve">Strategic Plan </w:t>
            </w:r>
            <w:r w:rsidR="00BA2E44" w:rsidRPr="00CD42B1">
              <w:rPr>
                <w:rFonts w:ascii="Times New Roman" w:hAnsi="Times New Roman"/>
                <w:sz w:val="24"/>
                <w:szCs w:val="24"/>
              </w:rPr>
              <w:t>and develop strategic priorities</w:t>
            </w:r>
            <w:r w:rsidR="00793605" w:rsidRPr="00CD42B1">
              <w:rPr>
                <w:rFonts w:ascii="Times New Roman" w:hAnsi="Times New Roman"/>
                <w:sz w:val="24"/>
                <w:szCs w:val="24"/>
              </w:rPr>
              <w:t xml:space="preserve"> that </w:t>
            </w:r>
            <w:r w:rsidR="00793605" w:rsidRPr="00CD42B1">
              <w:rPr>
                <w:rFonts w:ascii="Times New Roman" w:hAnsi="Times New Roman"/>
                <w:sz w:val="24"/>
                <w:szCs w:val="24"/>
              </w:rPr>
              <w:lastRenderedPageBreak/>
              <w:t xml:space="preserve">will be included </w:t>
            </w:r>
            <w:r w:rsidR="00BA2E44" w:rsidRPr="00CD42B1">
              <w:rPr>
                <w:rFonts w:ascii="Times New Roman" w:hAnsi="Times New Roman"/>
                <w:sz w:val="24"/>
                <w:szCs w:val="24"/>
              </w:rPr>
              <w:t xml:space="preserve">in </w:t>
            </w:r>
            <w:r w:rsidRPr="00CD42B1">
              <w:rPr>
                <w:rFonts w:ascii="Times New Roman" w:hAnsi="Times New Roman"/>
                <w:sz w:val="24"/>
                <w:szCs w:val="24"/>
              </w:rPr>
              <w:t>the next five</w:t>
            </w:r>
            <w:r w:rsidR="00BA2E44" w:rsidRPr="00CD42B1">
              <w:rPr>
                <w:rFonts w:ascii="Times New Roman" w:hAnsi="Times New Roman"/>
                <w:sz w:val="24"/>
                <w:szCs w:val="24"/>
              </w:rPr>
              <w:t>-</w:t>
            </w:r>
            <w:r w:rsidRPr="00CD42B1">
              <w:rPr>
                <w:rFonts w:ascii="Times New Roman" w:hAnsi="Times New Roman"/>
                <w:sz w:val="24"/>
                <w:szCs w:val="24"/>
              </w:rPr>
              <w:t xml:space="preserve"> year</w:t>
            </w:r>
            <w:r w:rsidR="00BA2E44" w:rsidRPr="00CD42B1">
              <w:rPr>
                <w:rFonts w:ascii="Times New Roman" w:hAnsi="Times New Roman"/>
                <w:sz w:val="24"/>
                <w:szCs w:val="24"/>
              </w:rPr>
              <w:t xml:space="preserve"> plan</w:t>
            </w:r>
            <w:r w:rsidRPr="00CD42B1">
              <w:rPr>
                <w:rFonts w:ascii="Times New Roman" w:hAnsi="Times New Roman"/>
                <w:sz w:val="24"/>
                <w:szCs w:val="24"/>
              </w:rPr>
              <w:t>.</w:t>
            </w:r>
            <w:r w:rsidR="00BA2E44" w:rsidRPr="00CD42B1">
              <w:rPr>
                <w:rFonts w:ascii="Times New Roman" w:hAnsi="Times New Roman"/>
                <w:sz w:val="24"/>
                <w:szCs w:val="24"/>
              </w:rPr>
              <w:t xml:space="preserve">  HPCDP will be reaching out to CLHO H</w:t>
            </w:r>
            <w:r w:rsidR="00114A82" w:rsidRPr="00CD42B1">
              <w:rPr>
                <w:rFonts w:ascii="Times New Roman" w:hAnsi="Times New Roman"/>
                <w:sz w:val="24"/>
                <w:szCs w:val="24"/>
              </w:rPr>
              <w:t xml:space="preserve">ealthy </w:t>
            </w:r>
            <w:r w:rsidR="00BA2E44" w:rsidRPr="00CD42B1">
              <w:rPr>
                <w:rFonts w:ascii="Times New Roman" w:hAnsi="Times New Roman"/>
                <w:sz w:val="24"/>
                <w:szCs w:val="24"/>
              </w:rPr>
              <w:t>C</w:t>
            </w:r>
            <w:r w:rsidR="00114A82" w:rsidRPr="00CD42B1">
              <w:rPr>
                <w:rFonts w:ascii="Times New Roman" w:hAnsi="Times New Roman"/>
                <w:sz w:val="24"/>
                <w:szCs w:val="24"/>
              </w:rPr>
              <w:t>ommunities</w:t>
            </w:r>
            <w:r w:rsidR="00BA2E44" w:rsidRPr="00CD42B1">
              <w:rPr>
                <w:rFonts w:ascii="Times New Roman" w:hAnsi="Times New Roman"/>
                <w:sz w:val="24"/>
                <w:szCs w:val="24"/>
              </w:rPr>
              <w:t xml:space="preserve"> Committee for input.</w:t>
            </w:r>
          </w:p>
          <w:p w:rsidR="00455CBC" w:rsidRPr="00CD42B1" w:rsidRDefault="00455CBC" w:rsidP="0057582F">
            <w:pPr>
              <w:rPr>
                <w:rFonts w:ascii="Times New Roman" w:hAnsi="Times New Roman"/>
                <w:sz w:val="24"/>
                <w:szCs w:val="24"/>
              </w:rPr>
            </w:pPr>
          </w:p>
        </w:tc>
        <w:tc>
          <w:tcPr>
            <w:tcW w:w="1571" w:type="dxa"/>
          </w:tcPr>
          <w:p w:rsidR="00285881" w:rsidRPr="00CD42B1" w:rsidRDefault="00285881" w:rsidP="00254B01">
            <w:pPr>
              <w:rPr>
                <w:rFonts w:ascii="Times New Roman" w:hAnsi="Times New Roman"/>
                <w:sz w:val="24"/>
                <w:szCs w:val="24"/>
              </w:rPr>
            </w:pPr>
            <w:r w:rsidRPr="00CD42B1">
              <w:rPr>
                <w:rFonts w:ascii="Times New Roman" w:hAnsi="Times New Roman"/>
                <w:sz w:val="24"/>
                <w:szCs w:val="24"/>
              </w:rPr>
              <w:lastRenderedPageBreak/>
              <w:t>Karen Girard</w:t>
            </w:r>
          </w:p>
        </w:tc>
      </w:tr>
      <w:tr w:rsidR="009230DC" w:rsidRPr="00835BA1" w:rsidTr="00A52990">
        <w:trPr>
          <w:trHeight w:val="692"/>
        </w:trPr>
        <w:tc>
          <w:tcPr>
            <w:tcW w:w="2808" w:type="dxa"/>
          </w:tcPr>
          <w:p w:rsidR="009230DC" w:rsidRPr="00CD42B1" w:rsidRDefault="00EB1441" w:rsidP="009230DC">
            <w:pPr>
              <w:rPr>
                <w:rFonts w:ascii="Times New Roman" w:hAnsi="Times New Roman"/>
                <w:sz w:val="24"/>
                <w:szCs w:val="24"/>
              </w:rPr>
            </w:pPr>
            <w:r w:rsidRPr="00CD42B1">
              <w:rPr>
                <w:rFonts w:ascii="Times New Roman" w:hAnsi="Times New Roman"/>
                <w:sz w:val="24"/>
                <w:szCs w:val="24"/>
              </w:rPr>
              <w:lastRenderedPageBreak/>
              <w:t>Opportunity to present at Association of Oregon Counties</w:t>
            </w:r>
            <w:r w:rsidR="00285881" w:rsidRPr="00CD42B1">
              <w:rPr>
                <w:rFonts w:ascii="Times New Roman" w:hAnsi="Times New Roman"/>
                <w:sz w:val="24"/>
                <w:szCs w:val="24"/>
              </w:rPr>
              <w:t xml:space="preserve"> annual meeting (</w:t>
            </w:r>
            <w:r w:rsidR="00DB58F9" w:rsidRPr="00CD42B1">
              <w:rPr>
                <w:rFonts w:ascii="Times New Roman" w:hAnsi="Times New Roman"/>
                <w:sz w:val="24"/>
                <w:szCs w:val="24"/>
              </w:rPr>
              <w:t>10</w:t>
            </w:r>
            <w:r w:rsidR="00285881" w:rsidRPr="00CD42B1">
              <w:rPr>
                <w:rFonts w:ascii="Times New Roman" w:hAnsi="Times New Roman"/>
                <w:sz w:val="24"/>
                <w:szCs w:val="24"/>
              </w:rPr>
              <w:t xml:space="preserve"> min)</w:t>
            </w:r>
          </w:p>
          <w:p w:rsidR="00A061AE" w:rsidRPr="00CD42B1" w:rsidRDefault="00A061AE" w:rsidP="009230DC">
            <w:pPr>
              <w:rPr>
                <w:rFonts w:ascii="Times New Roman" w:hAnsi="Times New Roman"/>
                <w:sz w:val="24"/>
                <w:szCs w:val="24"/>
              </w:rPr>
            </w:pPr>
            <w:r w:rsidRPr="00CD42B1">
              <w:rPr>
                <w:rFonts w:ascii="Times New Roman" w:hAnsi="Times New Roman"/>
                <w:sz w:val="24"/>
                <w:szCs w:val="24"/>
              </w:rPr>
              <w:t>1:40 – 1:50</w:t>
            </w:r>
          </w:p>
          <w:p w:rsidR="00285881" w:rsidRPr="00CD42B1" w:rsidRDefault="00285881" w:rsidP="009230DC">
            <w:pPr>
              <w:rPr>
                <w:rFonts w:ascii="Times New Roman" w:hAnsi="Times New Roman"/>
                <w:color w:val="003300"/>
                <w:sz w:val="24"/>
                <w:szCs w:val="24"/>
              </w:rPr>
            </w:pPr>
          </w:p>
        </w:tc>
        <w:tc>
          <w:tcPr>
            <w:tcW w:w="4297" w:type="dxa"/>
          </w:tcPr>
          <w:p w:rsidR="000F7335" w:rsidRPr="00CD42B1" w:rsidRDefault="000F7335" w:rsidP="000F7335">
            <w:pPr>
              <w:rPr>
                <w:rFonts w:ascii="Times New Roman" w:hAnsi="Times New Roman"/>
                <w:sz w:val="24"/>
                <w:szCs w:val="24"/>
              </w:rPr>
            </w:pPr>
            <w:r w:rsidRPr="00CD42B1">
              <w:rPr>
                <w:rFonts w:ascii="Times New Roman" w:hAnsi="Times New Roman"/>
                <w:b/>
                <w:sz w:val="24"/>
                <w:szCs w:val="24"/>
              </w:rPr>
              <w:t xml:space="preserve">Background: </w:t>
            </w:r>
            <w:r w:rsidR="00DB58F9" w:rsidRPr="00CD42B1">
              <w:rPr>
                <w:rFonts w:ascii="Times New Roman" w:hAnsi="Times New Roman"/>
                <w:sz w:val="24"/>
                <w:szCs w:val="24"/>
              </w:rPr>
              <w:t xml:space="preserve">The Association of Oregon Counties </w:t>
            </w:r>
            <w:r w:rsidR="00EB1441" w:rsidRPr="00CD42B1">
              <w:rPr>
                <w:rFonts w:ascii="Times New Roman" w:hAnsi="Times New Roman"/>
                <w:sz w:val="24"/>
                <w:szCs w:val="24"/>
              </w:rPr>
              <w:t xml:space="preserve">(AOC) </w:t>
            </w:r>
            <w:r w:rsidR="00DB58F9" w:rsidRPr="00CD42B1">
              <w:rPr>
                <w:rFonts w:ascii="Times New Roman" w:hAnsi="Times New Roman"/>
                <w:sz w:val="24"/>
                <w:szCs w:val="24"/>
              </w:rPr>
              <w:t>members</w:t>
            </w:r>
            <w:r w:rsidR="004F1932" w:rsidRPr="00CD42B1">
              <w:rPr>
                <w:rFonts w:ascii="Times New Roman" w:hAnsi="Times New Roman"/>
                <w:sz w:val="24"/>
                <w:szCs w:val="24"/>
              </w:rPr>
              <w:t>hip</w:t>
            </w:r>
            <w:r w:rsidR="00DB58F9" w:rsidRPr="00CD42B1">
              <w:rPr>
                <w:rFonts w:ascii="Times New Roman" w:hAnsi="Times New Roman"/>
                <w:sz w:val="24"/>
                <w:szCs w:val="24"/>
              </w:rPr>
              <w:t xml:space="preserve"> include</w:t>
            </w:r>
            <w:r w:rsidR="004F1932" w:rsidRPr="00CD42B1">
              <w:rPr>
                <w:rFonts w:ascii="Times New Roman" w:hAnsi="Times New Roman"/>
                <w:sz w:val="24"/>
                <w:szCs w:val="24"/>
              </w:rPr>
              <w:t>s</w:t>
            </w:r>
            <w:r w:rsidR="00DB58F9" w:rsidRPr="00CD42B1">
              <w:rPr>
                <w:rFonts w:ascii="Times New Roman" w:hAnsi="Times New Roman"/>
                <w:sz w:val="24"/>
                <w:szCs w:val="24"/>
              </w:rPr>
              <w:t xml:space="preserve"> commissioners, judges and county administration</w:t>
            </w:r>
            <w:r w:rsidR="004F1932" w:rsidRPr="00CD42B1">
              <w:rPr>
                <w:rFonts w:ascii="Times New Roman" w:hAnsi="Times New Roman"/>
                <w:sz w:val="24"/>
                <w:szCs w:val="24"/>
              </w:rPr>
              <w:t xml:space="preserve"> in all 36 counties</w:t>
            </w:r>
            <w:r w:rsidR="00DB58F9" w:rsidRPr="00CD42B1">
              <w:rPr>
                <w:rFonts w:ascii="Times New Roman" w:hAnsi="Times New Roman"/>
                <w:sz w:val="24"/>
                <w:szCs w:val="24"/>
              </w:rPr>
              <w:t xml:space="preserve">. AOC will hold its annual conference November 16-19 in Eugene. This presents an opportunity to inform county representatives about public </w:t>
            </w:r>
            <w:r w:rsidR="00EB1441" w:rsidRPr="00CD42B1">
              <w:rPr>
                <w:rFonts w:ascii="Times New Roman" w:hAnsi="Times New Roman"/>
                <w:sz w:val="24"/>
                <w:szCs w:val="24"/>
              </w:rPr>
              <w:t>health issues. HPCD</w:t>
            </w:r>
            <w:r w:rsidR="00547E24" w:rsidRPr="00CD42B1">
              <w:rPr>
                <w:rFonts w:ascii="Times New Roman" w:hAnsi="Times New Roman"/>
                <w:sz w:val="24"/>
                <w:szCs w:val="24"/>
              </w:rPr>
              <w:t>P and CLHO Healthy Communities C</w:t>
            </w:r>
            <w:r w:rsidR="00EB1441" w:rsidRPr="00CD42B1">
              <w:rPr>
                <w:rFonts w:ascii="Times New Roman" w:hAnsi="Times New Roman"/>
                <w:sz w:val="24"/>
                <w:szCs w:val="24"/>
              </w:rPr>
              <w:t>ommittee</w:t>
            </w:r>
            <w:r w:rsidR="00DB58F9" w:rsidRPr="00CD42B1">
              <w:rPr>
                <w:rFonts w:ascii="Times New Roman" w:hAnsi="Times New Roman"/>
                <w:sz w:val="24"/>
                <w:szCs w:val="24"/>
              </w:rPr>
              <w:t xml:space="preserve"> co-chairs </w:t>
            </w:r>
            <w:r w:rsidR="004F1932" w:rsidRPr="00CD42B1">
              <w:rPr>
                <w:rFonts w:ascii="Times New Roman" w:hAnsi="Times New Roman"/>
                <w:sz w:val="24"/>
                <w:szCs w:val="24"/>
              </w:rPr>
              <w:t xml:space="preserve">have </w:t>
            </w:r>
            <w:r w:rsidR="00DB58F9" w:rsidRPr="00CD42B1">
              <w:rPr>
                <w:rFonts w:ascii="Times New Roman" w:hAnsi="Times New Roman"/>
                <w:sz w:val="24"/>
                <w:szCs w:val="24"/>
              </w:rPr>
              <w:t>reached out</w:t>
            </w:r>
            <w:r w:rsidR="00EB1441" w:rsidRPr="00CD42B1">
              <w:rPr>
                <w:rFonts w:ascii="Times New Roman" w:hAnsi="Times New Roman"/>
                <w:sz w:val="24"/>
                <w:szCs w:val="24"/>
              </w:rPr>
              <w:t xml:space="preserve"> to the meeting organizers</w:t>
            </w:r>
            <w:r w:rsidR="00DB58F9" w:rsidRPr="00CD42B1">
              <w:rPr>
                <w:rFonts w:ascii="Times New Roman" w:hAnsi="Times New Roman"/>
                <w:sz w:val="24"/>
                <w:szCs w:val="24"/>
              </w:rPr>
              <w:t xml:space="preserve"> about providing a session.</w:t>
            </w:r>
          </w:p>
          <w:p w:rsidR="00DB58F9" w:rsidRPr="00CD42B1" w:rsidRDefault="00DB58F9" w:rsidP="000F7335">
            <w:pPr>
              <w:rPr>
                <w:rFonts w:ascii="Times New Roman" w:hAnsi="Times New Roman"/>
                <w:sz w:val="24"/>
                <w:szCs w:val="24"/>
              </w:rPr>
            </w:pPr>
          </w:p>
          <w:p w:rsidR="000F7335" w:rsidRPr="00CD42B1" w:rsidRDefault="000F7335" w:rsidP="000F7335">
            <w:pPr>
              <w:rPr>
                <w:rFonts w:ascii="Times New Roman" w:hAnsi="Times New Roman"/>
                <w:sz w:val="24"/>
                <w:szCs w:val="24"/>
              </w:rPr>
            </w:pPr>
            <w:r w:rsidRPr="00CD42B1">
              <w:rPr>
                <w:rFonts w:ascii="Times New Roman" w:hAnsi="Times New Roman"/>
                <w:b/>
                <w:sz w:val="24"/>
                <w:szCs w:val="24"/>
              </w:rPr>
              <w:t>Objective</w:t>
            </w:r>
            <w:r w:rsidRPr="00CD42B1">
              <w:rPr>
                <w:rFonts w:ascii="Times New Roman" w:hAnsi="Times New Roman"/>
                <w:sz w:val="24"/>
                <w:szCs w:val="24"/>
              </w:rPr>
              <w:t xml:space="preserve">: </w:t>
            </w:r>
            <w:r w:rsidR="004F1932" w:rsidRPr="00CD42B1">
              <w:rPr>
                <w:rFonts w:ascii="Times New Roman" w:hAnsi="Times New Roman"/>
                <w:sz w:val="24"/>
                <w:szCs w:val="24"/>
              </w:rPr>
              <w:t>D</w:t>
            </w:r>
            <w:r w:rsidR="00DB58F9" w:rsidRPr="00CD42B1">
              <w:rPr>
                <w:rFonts w:ascii="Times New Roman" w:hAnsi="Times New Roman"/>
                <w:sz w:val="24"/>
                <w:szCs w:val="24"/>
              </w:rPr>
              <w:t xml:space="preserve">etermine </w:t>
            </w:r>
            <w:r w:rsidR="00EB1441" w:rsidRPr="00CD42B1">
              <w:rPr>
                <w:rFonts w:ascii="Times New Roman" w:hAnsi="Times New Roman"/>
                <w:sz w:val="24"/>
                <w:szCs w:val="24"/>
              </w:rPr>
              <w:t>the topic(s)</w:t>
            </w:r>
            <w:r w:rsidR="00547E24" w:rsidRPr="00CD42B1">
              <w:rPr>
                <w:rFonts w:ascii="Times New Roman" w:hAnsi="Times New Roman"/>
                <w:sz w:val="24"/>
                <w:szCs w:val="24"/>
              </w:rPr>
              <w:t xml:space="preserve"> that CLHO Healthy Communities C</w:t>
            </w:r>
            <w:r w:rsidR="00EB1441" w:rsidRPr="00CD42B1">
              <w:rPr>
                <w:rFonts w:ascii="Times New Roman" w:hAnsi="Times New Roman"/>
                <w:sz w:val="24"/>
                <w:szCs w:val="24"/>
              </w:rPr>
              <w:t>ommittee</w:t>
            </w:r>
            <w:r w:rsidR="004F1932" w:rsidRPr="00CD42B1">
              <w:rPr>
                <w:rFonts w:ascii="Times New Roman" w:hAnsi="Times New Roman"/>
                <w:sz w:val="24"/>
                <w:szCs w:val="24"/>
              </w:rPr>
              <w:t xml:space="preserve"> members would like presented to county officials at the AOC conference, and choose members to plan and participate.</w:t>
            </w:r>
          </w:p>
          <w:p w:rsidR="009230DC" w:rsidRPr="00CD42B1" w:rsidRDefault="009230DC" w:rsidP="009230DC">
            <w:pPr>
              <w:rPr>
                <w:rFonts w:ascii="Times New Roman" w:hAnsi="Times New Roman"/>
                <w:sz w:val="24"/>
                <w:szCs w:val="24"/>
              </w:rPr>
            </w:pPr>
          </w:p>
        </w:tc>
        <w:tc>
          <w:tcPr>
            <w:tcW w:w="5940" w:type="dxa"/>
          </w:tcPr>
          <w:p w:rsidR="00C60863" w:rsidRPr="00CD42B1" w:rsidRDefault="00E72639" w:rsidP="00C60863">
            <w:pPr>
              <w:rPr>
                <w:rFonts w:ascii="Times New Roman" w:hAnsi="Times New Roman"/>
                <w:sz w:val="24"/>
                <w:szCs w:val="24"/>
              </w:rPr>
            </w:pPr>
            <w:r w:rsidRPr="00CD42B1">
              <w:rPr>
                <w:rFonts w:ascii="Times New Roman" w:hAnsi="Times New Roman"/>
                <w:sz w:val="24"/>
                <w:szCs w:val="24"/>
              </w:rPr>
              <w:t xml:space="preserve">HPCDP and CLHO Healthy </w:t>
            </w:r>
            <w:r w:rsidR="001C0A3F" w:rsidRPr="00CD42B1">
              <w:rPr>
                <w:rFonts w:ascii="Times New Roman" w:hAnsi="Times New Roman"/>
                <w:sz w:val="24"/>
                <w:szCs w:val="24"/>
              </w:rPr>
              <w:t xml:space="preserve">Communities </w:t>
            </w:r>
            <w:r w:rsidRPr="00CD42B1">
              <w:rPr>
                <w:rFonts w:ascii="Times New Roman" w:hAnsi="Times New Roman"/>
                <w:sz w:val="24"/>
                <w:szCs w:val="24"/>
              </w:rPr>
              <w:t xml:space="preserve">Committee </w:t>
            </w:r>
            <w:r w:rsidR="00E96FA3" w:rsidRPr="00CD42B1">
              <w:rPr>
                <w:rFonts w:ascii="Times New Roman" w:hAnsi="Times New Roman"/>
                <w:sz w:val="24"/>
                <w:szCs w:val="24"/>
              </w:rPr>
              <w:t>contacted</w:t>
            </w:r>
            <w:r w:rsidRPr="00CD42B1">
              <w:rPr>
                <w:rFonts w:ascii="Times New Roman" w:hAnsi="Times New Roman"/>
                <w:sz w:val="24"/>
                <w:szCs w:val="24"/>
              </w:rPr>
              <w:t xml:space="preserve"> the </w:t>
            </w:r>
            <w:r w:rsidR="00C60863" w:rsidRPr="00CD42B1">
              <w:rPr>
                <w:rFonts w:ascii="Times New Roman" w:hAnsi="Times New Roman"/>
                <w:sz w:val="24"/>
                <w:szCs w:val="24"/>
              </w:rPr>
              <w:t xml:space="preserve">health </w:t>
            </w:r>
            <w:r w:rsidRPr="00CD42B1">
              <w:rPr>
                <w:rFonts w:ascii="Times New Roman" w:hAnsi="Times New Roman"/>
                <w:sz w:val="24"/>
                <w:szCs w:val="24"/>
              </w:rPr>
              <w:t xml:space="preserve">liaison at the Association of Oregon Counties (AOC) to offer a </w:t>
            </w:r>
            <w:r w:rsidR="00C60863" w:rsidRPr="00CD42B1">
              <w:rPr>
                <w:rFonts w:ascii="Times New Roman" w:hAnsi="Times New Roman"/>
                <w:sz w:val="24"/>
                <w:szCs w:val="24"/>
              </w:rPr>
              <w:t xml:space="preserve">session on </w:t>
            </w:r>
            <w:r w:rsidRPr="00CD42B1">
              <w:rPr>
                <w:rFonts w:ascii="Times New Roman" w:hAnsi="Times New Roman"/>
                <w:sz w:val="24"/>
                <w:szCs w:val="24"/>
              </w:rPr>
              <w:t>public health</w:t>
            </w:r>
            <w:r w:rsidR="00793605" w:rsidRPr="00CD42B1">
              <w:rPr>
                <w:rFonts w:ascii="Times New Roman" w:hAnsi="Times New Roman"/>
                <w:sz w:val="24"/>
                <w:szCs w:val="24"/>
              </w:rPr>
              <w:t xml:space="preserve"> issues</w:t>
            </w:r>
            <w:r w:rsidRPr="00CD42B1">
              <w:rPr>
                <w:rFonts w:ascii="Times New Roman" w:hAnsi="Times New Roman"/>
                <w:sz w:val="24"/>
                <w:szCs w:val="24"/>
              </w:rPr>
              <w:t xml:space="preserve"> at the </w:t>
            </w:r>
            <w:r w:rsidR="00793605" w:rsidRPr="00CD42B1">
              <w:rPr>
                <w:rFonts w:ascii="Times New Roman" w:hAnsi="Times New Roman"/>
                <w:sz w:val="24"/>
                <w:szCs w:val="24"/>
              </w:rPr>
              <w:t xml:space="preserve">upcoming </w:t>
            </w:r>
            <w:r w:rsidRPr="00CD42B1">
              <w:rPr>
                <w:rFonts w:ascii="Times New Roman" w:hAnsi="Times New Roman"/>
                <w:sz w:val="24"/>
                <w:szCs w:val="24"/>
              </w:rPr>
              <w:t>AOC annual conference.</w:t>
            </w:r>
            <w:r w:rsidR="00C60863" w:rsidRPr="00CD42B1">
              <w:rPr>
                <w:rFonts w:ascii="Times New Roman" w:hAnsi="Times New Roman"/>
                <w:sz w:val="24"/>
                <w:szCs w:val="24"/>
              </w:rPr>
              <w:t xml:space="preserve"> AOC responded that they have a very limited number of sessions and cannot accommodate th</w:t>
            </w:r>
            <w:r w:rsidR="00793605" w:rsidRPr="00CD42B1">
              <w:rPr>
                <w:rFonts w:ascii="Times New Roman" w:hAnsi="Times New Roman"/>
                <w:sz w:val="24"/>
                <w:szCs w:val="24"/>
              </w:rPr>
              <w:t>e</w:t>
            </w:r>
            <w:r w:rsidR="00C60863" w:rsidRPr="00CD42B1">
              <w:rPr>
                <w:rFonts w:ascii="Times New Roman" w:hAnsi="Times New Roman"/>
                <w:sz w:val="24"/>
                <w:szCs w:val="24"/>
              </w:rPr>
              <w:t xml:space="preserve"> request this</w:t>
            </w:r>
            <w:r w:rsidR="00793605" w:rsidRPr="00CD42B1">
              <w:rPr>
                <w:rFonts w:ascii="Times New Roman" w:hAnsi="Times New Roman"/>
                <w:sz w:val="24"/>
                <w:szCs w:val="24"/>
              </w:rPr>
              <w:t xml:space="preserve"> time</w:t>
            </w:r>
            <w:r w:rsidR="00C60863" w:rsidRPr="00CD42B1">
              <w:rPr>
                <w:rFonts w:ascii="Times New Roman" w:hAnsi="Times New Roman"/>
                <w:sz w:val="24"/>
                <w:szCs w:val="24"/>
              </w:rPr>
              <w:t xml:space="preserve">.  </w:t>
            </w:r>
          </w:p>
          <w:p w:rsidR="00455CBC" w:rsidRPr="00CD42B1" w:rsidRDefault="00455CBC" w:rsidP="00C60863">
            <w:pPr>
              <w:rPr>
                <w:rFonts w:ascii="Times New Roman" w:hAnsi="Times New Roman"/>
                <w:sz w:val="24"/>
                <w:szCs w:val="24"/>
              </w:rPr>
            </w:pPr>
          </w:p>
          <w:p w:rsidR="002A6104" w:rsidRPr="00CD42B1" w:rsidRDefault="002A6104" w:rsidP="002A6104">
            <w:pPr>
              <w:rPr>
                <w:rFonts w:ascii="Times New Roman" w:hAnsi="Times New Roman"/>
                <w:sz w:val="24"/>
                <w:szCs w:val="24"/>
              </w:rPr>
            </w:pPr>
            <w:r w:rsidRPr="00CD42B1">
              <w:rPr>
                <w:rFonts w:ascii="Times New Roman" w:hAnsi="Times New Roman"/>
                <w:sz w:val="24"/>
                <w:szCs w:val="24"/>
              </w:rPr>
              <w:t xml:space="preserve">Committee members can revisit the option of a session in the future. A necessary and early first step will be to coordinate internally with CLHO on priorities; likewise, HPCDP will coordinate with the policy team in the PHD Director’s </w:t>
            </w:r>
            <w:r w:rsidR="00CE71A3" w:rsidRPr="00CD42B1">
              <w:rPr>
                <w:rFonts w:ascii="Times New Roman" w:hAnsi="Times New Roman"/>
                <w:sz w:val="24"/>
                <w:szCs w:val="24"/>
              </w:rPr>
              <w:t>O</w:t>
            </w:r>
            <w:r w:rsidRPr="00CD42B1">
              <w:rPr>
                <w:rFonts w:ascii="Times New Roman" w:hAnsi="Times New Roman"/>
                <w:sz w:val="24"/>
                <w:szCs w:val="24"/>
              </w:rPr>
              <w:t>ffice about priorities and where CLHO Healthy Communities</w:t>
            </w:r>
            <w:r w:rsidR="0033348F" w:rsidRPr="00CD42B1">
              <w:rPr>
                <w:rFonts w:ascii="Times New Roman" w:hAnsi="Times New Roman"/>
                <w:sz w:val="24"/>
                <w:szCs w:val="24"/>
              </w:rPr>
              <w:t xml:space="preserve"> Committee</w:t>
            </w:r>
            <w:r w:rsidRPr="00CD42B1">
              <w:rPr>
                <w:rFonts w:ascii="Times New Roman" w:hAnsi="Times New Roman"/>
                <w:sz w:val="24"/>
                <w:szCs w:val="24"/>
              </w:rPr>
              <w:t xml:space="preserve"> topics fit. The Committee may want to revisit this topic in 6-9 months in preparation for the 20</w:t>
            </w:r>
            <w:r w:rsidR="00CE71A3" w:rsidRPr="00CD42B1">
              <w:rPr>
                <w:rFonts w:ascii="Times New Roman" w:hAnsi="Times New Roman"/>
                <w:sz w:val="24"/>
                <w:szCs w:val="24"/>
              </w:rPr>
              <w:t>1</w:t>
            </w:r>
            <w:r w:rsidRPr="00CD42B1">
              <w:rPr>
                <w:rFonts w:ascii="Times New Roman" w:hAnsi="Times New Roman"/>
                <w:sz w:val="24"/>
                <w:szCs w:val="24"/>
              </w:rPr>
              <w:t xml:space="preserve">6 meeting. </w:t>
            </w:r>
          </w:p>
          <w:p w:rsidR="002A6104" w:rsidRPr="00CD42B1" w:rsidRDefault="002A6104" w:rsidP="002A6104">
            <w:pPr>
              <w:rPr>
                <w:rFonts w:ascii="Times New Roman" w:hAnsi="Times New Roman"/>
                <w:sz w:val="24"/>
                <w:szCs w:val="24"/>
              </w:rPr>
            </w:pPr>
          </w:p>
          <w:p w:rsidR="002A6104" w:rsidRPr="00CD42B1" w:rsidRDefault="002A6104" w:rsidP="002A6104">
            <w:pPr>
              <w:rPr>
                <w:rFonts w:ascii="Times New Roman" w:hAnsi="Times New Roman"/>
                <w:sz w:val="24"/>
                <w:szCs w:val="24"/>
              </w:rPr>
            </w:pPr>
            <w:r w:rsidRPr="00CD42B1">
              <w:rPr>
                <w:rFonts w:ascii="Times New Roman" w:hAnsi="Times New Roman"/>
                <w:sz w:val="24"/>
                <w:szCs w:val="24"/>
              </w:rPr>
              <w:t xml:space="preserve">Other ways to reach AOC members include submitting information for the monthly AOC newsletter and the listserv. It was reported that some CLHO Healthy Communities </w:t>
            </w:r>
            <w:r w:rsidR="0033348F" w:rsidRPr="00CD42B1">
              <w:rPr>
                <w:rFonts w:ascii="Times New Roman" w:hAnsi="Times New Roman"/>
                <w:sz w:val="24"/>
                <w:szCs w:val="24"/>
              </w:rPr>
              <w:t xml:space="preserve">Committee </w:t>
            </w:r>
            <w:r w:rsidRPr="00CD42B1">
              <w:rPr>
                <w:rFonts w:ascii="Times New Roman" w:hAnsi="Times New Roman"/>
                <w:sz w:val="24"/>
                <w:szCs w:val="24"/>
              </w:rPr>
              <w:t xml:space="preserve">members are part of groups </w:t>
            </w:r>
            <w:r w:rsidR="00E96FA3" w:rsidRPr="00CD42B1">
              <w:rPr>
                <w:rFonts w:ascii="Times New Roman" w:hAnsi="Times New Roman"/>
                <w:sz w:val="24"/>
                <w:szCs w:val="24"/>
              </w:rPr>
              <w:t xml:space="preserve">(such </w:t>
            </w:r>
            <w:r w:rsidRPr="00CD42B1">
              <w:rPr>
                <w:rFonts w:ascii="Times New Roman" w:hAnsi="Times New Roman"/>
                <w:sz w:val="24"/>
                <w:szCs w:val="24"/>
              </w:rPr>
              <w:t>as the Outdoor Venues Work Group</w:t>
            </w:r>
            <w:r w:rsidR="00E96FA3" w:rsidRPr="00CD42B1">
              <w:rPr>
                <w:rFonts w:ascii="Times New Roman" w:hAnsi="Times New Roman"/>
                <w:sz w:val="24"/>
                <w:szCs w:val="24"/>
              </w:rPr>
              <w:t>)</w:t>
            </w:r>
            <w:r w:rsidRPr="00CD42B1">
              <w:rPr>
                <w:rFonts w:ascii="Times New Roman" w:hAnsi="Times New Roman"/>
                <w:sz w:val="24"/>
                <w:szCs w:val="24"/>
              </w:rPr>
              <w:t xml:space="preserve"> that are currently pursuing these AOC channels.</w:t>
            </w:r>
          </w:p>
          <w:p w:rsidR="001C0A3F" w:rsidRPr="00CD42B1" w:rsidRDefault="001C0A3F" w:rsidP="00EA058E">
            <w:pPr>
              <w:rPr>
                <w:rFonts w:ascii="Times New Roman" w:hAnsi="Times New Roman"/>
                <w:sz w:val="24"/>
                <w:szCs w:val="24"/>
              </w:rPr>
            </w:pPr>
          </w:p>
          <w:p w:rsidR="00EA058E" w:rsidRPr="00CD42B1" w:rsidRDefault="001C0A3F" w:rsidP="00EA058E">
            <w:pPr>
              <w:rPr>
                <w:rFonts w:ascii="Times New Roman" w:hAnsi="Times New Roman"/>
                <w:sz w:val="24"/>
                <w:szCs w:val="24"/>
              </w:rPr>
            </w:pPr>
            <w:r w:rsidRPr="00CD42B1">
              <w:rPr>
                <w:rFonts w:ascii="Times New Roman" w:hAnsi="Times New Roman"/>
                <w:sz w:val="24"/>
                <w:szCs w:val="24"/>
              </w:rPr>
              <w:t>The Committee will re</w:t>
            </w:r>
            <w:r w:rsidR="00EA058E" w:rsidRPr="00CD42B1">
              <w:rPr>
                <w:rFonts w:ascii="Times New Roman" w:hAnsi="Times New Roman"/>
                <w:sz w:val="24"/>
                <w:szCs w:val="24"/>
              </w:rPr>
              <w:t>visit the issue of what topics can be offered for newsletter/listserv or meetings in the future.</w:t>
            </w:r>
          </w:p>
          <w:p w:rsidR="00CE71A3" w:rsidRPr="00CD42B1" w:rsidRDefault="00CE71A3" w:rsidP="00EA058E">
            <w:pPr>
              <w:rPr>
                <w:rFonts w:ascii="Times New Roman" w:hAnsi="Times New Roman"/>
                <w:sz w:val="24"/>
                <w:szCs w:val="24"/>
              </w:rPr>
            </w:pPr>
          </w:p>
          <w:p w:rsidR="00EA058E" w:rsidRPr="00CD42B1" w:rsidRDefault="002A6104" w:rsidP="002A6104">
            <w:pPr>
              <w:rPr>
                <w:rFonts w:ascii="Times New Roman" w:hAnsi="Times New Roman"/>
                <w:sz w:val="24"/>
                <w:szCs w:val="24"/>
              </w:rPr>
            </w:pPr>
            <w:r w:rsidRPr="00CD42B1">
              <w:rPr>
                <w:rFonts w:ascii="Times New Roman" w:hAnsi="Times New Roman"/>
                <w:sz w:val="24"/>
                <w:szCs w:val="24"/>
              </w:rPr>
              <w:t xml:space="preserve">The discussion also touched on the League of Cities’ </w:t>
            </w:r>
            <w:r w:rsidR="00F74E78" w:rsidRPr="00CD42B1">
              <w:rPr>
                <w:rFonts w:ascii="Times New Roman" w:hAnsi="Times New Roman"/>
                <w:sz w:val="24"/>
                <w:szCs w:val="24"/>
              </w:rPr>
              <w:t xml:space="preserve">(LOC) </w:t>
            </w:r>
            <w:r w:rsidRPr="00CD42B1">
              <w:rPr>
                <w:rFonts w:ascii="Times New Roman" w:hAnsi="Times New Roman"/>
                <w:sz w:val="24"/>
                <w:szCs w:val="24"/>
              </w:rPr>
              <w:t xml:space="preserve">annual conference </w:t>
            </w:r>
            <w:r w:rsidR="00CE71A3" w:rsidRPr="00CD42B1">
              <w:rPr>
                <w:rFonts w:ascii="Times New Roman" w:hAnsi="Times New Roman"/>
                <w:sz w:val="24"/>
                <w:szCs w:val="24"/>
              </w:rPr>
              <w:t>that is held in</w:t>
            </w:r>
            <w:r w:rsidRPr="00CD42B1">
              <w:rPr>
                <w:rFonts w:ascii="Times New Roman" w:hAnsi="Times New Roman"/>
                <w:sz w:val="24"/>
                <w:szCs w:val="24"/>
              </w:rPr>
              <w:t xml:space="preserve"> September. Unlike AOC, LOC has an open call for proposals. Heather </w:t>
            </w:r>
            <w:proofErr w:type="spellStart"/>
            <w:r w:rsidRPr="00CD42B1">
              <w:rPr>
                <w:rFonts w:ascii="Times New Roman" w:hAnsi="Times New Roman"/>
                <w:sz w:val="24"/>
                <w:szCs w:val="24"/>
              </w:rPr>
              <w:t>Gramp</w:t>
            </w:r>
            <w:proofErr w:type="spellEnd"/>
            <w:r w:rsidRPr="00CD42B1">
              <w:rPr>
                <w:rFonts w:ascii="Times New Roman" w:hAnsi="Times New Roman"/>
                <w:sz w:val="24"/>
                <w:szCs w:val="24"/>
              </w:rPr>
              <w:t xml:space="preserve"> and Patrick </w:t>
            </w:r>
            <w:proofErr w:type="spellStart"/>
            <w:r w:rsidRPr="00CD42B1">
              <w:rPr>
                <w:rFonts w:ascii="Times New Roman" w:hAnsi="Times New Roman"/>
                <w:sz w:val="24"/>
                <w:szCs w:val="24"/>
              </w:rPr>
              <w:t>Luedtke</w:t>
            </w:r>
            <w:proofErr w:type="spellEnd"/>
            <w:r w:rsidRPr="00CD42B1">
              <w:rPr>
                <w:rFonts w:ascii="Times New Roman" w:hAnsi="Times New Roman"/>
                <w:sz w:val="24"/>
                <w:szCs w:val="24"/>
              </w:rPr>
              <w:t xml:space="preserve"> (Lane County Health Officer) co-presented at an LOC session this year and recommend it as a good way to reach city officials. The Committee should revisit whether to submit a proposal session, sometime in mid- to late spring.</w:t>
            </w:r>
          </w:p>
          <w:p w:rsidR="00CE71A3" w:rsidRPr="00CD42B1" w:rsidRDefault="00CE71A3" w:rsidP="002A6104">
            <w:pPr>
              <w:rPr>
                <w:rFonts w:ascii="Times New Roman" w:hAnsi="Times New Roman"/>
                <w:sz w:val="24"/>
                <w:szCs w:val="24"/>
              </w:rPr>
            </w:pPr>
          </w:p>
        </w:tc>
        <w:tc>
          <w:tcPr>
            <w:tcW w:w="1571" w:type="dxa"/>
          </w:tcPr>
          <w:p w:rsidR="000F7335" w:rsidRPr="00CD42B1" w:rsidRDefault="00285881" w:rsidP="009230DC">
            <w:pPr>
              <w:rPr>
                <w:rFonts w:ascii="Times New Roman" w:hAnsi="Times New Roman"/>
                <w:sz w:val="24"/>
                <w:szCs w:val="24"/>
              </w:rPr>
            </w:pPr>
            <w:r w:rsidRPr="00CD42B1">
              <w:rPr>
                <w:rFonts w:ascii="Times New Roman" w:hAnsi="Times New Roman"/>
                <w:sz w:val="24"/>
                <w:szCs w:val="24"/>
              </w:rPr>
              <w:t>Heather</w:t>
            </w:r>
            <w:r w:rsidR="00DB58F9" w:rsidRPr="00CD42B1">
              <w:rPr>
                <w:rFonts w:ascii="Times New Roman" w:hAnsi="Times New Roman"/>
                <w:sz w:val="24"/>
                <w:szCs w:val="24"/>
              </w:rPr>
              <w:t xml:space="preserve"> </w:t>
            </w:r>
            <w:proofErr w:type="spellStart"/>
            <w:r w:rsidR="00DB58F9" w:rsidRPr="00CD42B1">
              <w:rPr>
                <w:rFonts w:ascii="Times New Roman" w:hAnsi="Times New Roman"/>
                <w:sz w:val="24"/>
                <w:szCs w:val="24"/>
              </w:rPr>
              <w:t>Gramp</w:t>
            </w:r>
            <w:proofErr w:type="spellEnd"/>
          </w:p>
        </w:tc>
      </w:tr>
      <w:tr w:rsidR="00600806" w:rsidRPr="00835BA1" w:rsidTr="00A52990">
        <w:trPr>
          <w:trHeight w:val="692"/>
        </w:trPr>
        <w:tc>
          <w:tcPr>
            <w:tcW w:w="2808" w:type="dxa"/>
          </w:tcPr>
          <w:p w:rsidR="009230DC" w:rsidRPr="00CD42B1" w:rsidRDefault="00EB1441" w:rsidP="00EB1441">
            <w:pPr>
              <w:rPr>
                <w:rFonts w:ascii="Times New Roman" w:hAnsi="Times New Roman"/>
                <w:color w:val="003300"/>
                <w:sz w:val="24"/>
                <w:szCs w:val="24"/>
              </w:rPr>
            </w:pPr>
            <w:r w:rsidRPr="00CD42B1">
              <w:rPr>
                <w:rFonts w:ascii="Times New Roman" w:hAnsi="Times New Roman"/>
                <w:color w:val="003300"/>
                <w:sz w:val="24"/>
                <w:szCs w:val="24"/>
              </w:rPr>
              <w:lastRenderedPageBreak/>
              <w:t>Rules Advisory Committee</w:t>
            </w:r>
            <w:r w:rsidR="00285881" w:rsidRPr="00CD42B1">
              <w:rPr>
                <w:rFonts w:ascii="Times New Roman" w:hAnsi="Times New Roman"/>
                <w:color w:val="003300"/>
                <w:sz w:val="24"/>
                <w:szCs w:val="24"/>
              </w:rPr>
              <w:t xml:space="preserve"> update (15 min)</w:t>
            </w:r>
          </w:p>
          <w:p w:rsidR="00A061AE" w:rsidRPr="00CD42B1" w:rsidRDefault="00A061AE" w:rsidP="00EB1441">
            <w:pPr>
              <w:rPr>
                <w:rFonts w:ascii="Times New Roman" w:hAnsi="Times New Roman"/>
                <w:color w:val="003300"/>
                <w:sz w:val="24"/>
                <w:szCs w:val="24"/>
              </w:rPr>
            </w:pPr>
            <w:r w:rsidRPr="00CD42B1">
              <w:rPr>
                <w:rFonts w:ascii="Times New Roman" w:hAnsi="Times New Roman"/>
                <w:color w:val="003300"/>
                <w:sz w:val="24"/>
                <w:szCs w:val="24"/>
              </w:rPr>
              <w:t>1:50 – 2:05</w:t>
            </w:r>
          </w:p>
        </w:tc>
        <w:tc>
          <w:tcPr>
            <w:tcW w:w="4297" w:type="dxa"/>
          </w:tcPr>
          <w:p w:rsidR="007B41A5" w:rsidRPr="00CD42B1" w:rsidRDefault="00E441BB" w:rsidP="007B41A5">
            <w:pPr>
              <w:rPr>
                <w:rFonts w:ascii="Times New Roman" w:hAnsi="Times New Roman"/>
                <w:color w:val="000000"/>
                <w:sz w:val="24"/>
                <w:szCs w:val="24"/>
              </w:rPr>
            </w:pPr>
            <w:r w:rsidRPr="00CD42B1">
              <w:rPr>
                <w:rFonts w:ascii="Times New Roman" w:hAnsi="Times New Roman"/>
                <w:b/>
                <w:sz w:val="24"/>
                <w:szCs w:val="24"/>
              </w:rPr>
              <w:t>Background:</w:t>
            </w:r>
            <w:r w:rsidRPr="00CD42B1">
              <w:rPr>
                <w:rFonts w:ascii="Times New Roman" w:hAnsi="Times New Roman"/>
                <w:sz w:val="24"/>
                <w:szCs w:val="24"/>
              </w:rPr>
              <w:t xml:space="preserve"> </w:t>
            </w:r>
            <w:r w:rsidR="007B41A5" w:rsidRPr="00CD42B1">
              <w:rPr>
                <w:rFonts w:ascii="Times New Roman" w:hAnsi="Times New Roman"/>
                <w:color w:val="000000"/>
                <w:sz w:val="24"/>
                <w:szCs w:val="24"/>
              </w:rPr>
              <w:t>HPCDP is continuing to make progress on rulemaking related to HB 2546 and inhalant delivery systems.</w:t>
            </w:r>
          </w:p>
          <w:p w:rsidR="007B41A5" w:rsidRPr="00CD42B1" w:rsidRDefault="007B41A5" w:rsidP="007B41A5">
            <w:pPr>
              <w:rPr>
                <w:rFonts w:ascii="Times New Roman" w:hAnsi="Times New Roman"/>
                <w:color w:val="000000"/>
                <w:sz w:val="24"/>
                <w:szCs w:val="24"/>
              </w:rPr>
            </w:pPr>
          </w:p>
          <w:p w:rsidR="007B41A5" w:rsidRPr="00CD42B1" w:rsidRDefault="00EB1441" w:rsidP="007B41A5">
            <w:pPr>
              <w:rPr>
                <w:rFonts w:ascii="Times New Roman" w:hAnsi="Times New Roman"/>
                <w:sz w:val="24"/>
                <w:szCs w:val="24"/>
              </w:rPr>
            </w:pPr>
            <w:r w:rsidRPr="00CD42B1">
              <w:rPr>
                <w:rFonts w:ascii="Times New Roman" w:hAnsi="Times New Roman"/>
                <w:color w:val="000000"/>
                <w:sz w:val="24"/>
                <w:szCs w:val="24"/>
              </w:rPr>
              <w:t xml:space="preserve">The </w:t>
            </w:r>
            <w:r w:rsidR="007B41A5" w:rsidRPr="00CD42B1">
              <w:rPr>
                <w:rFonts w:ascii="Times New Roman" w:hAnsi="Times New Roman"/>
                <w:color w:val="000000"/>
                <w:sz w:val="24"/>
                <w:szCs w:val="24"/>
              </w:rPr>
              <w:t>Indoor Clean A</w:t>
            </w:r>
            <w:r w:rsidRPr="00CD42B1">
              <w:rPr>
                <w:rFonts w:ascii="Times New Roman" w:hAnsi="Times New Roman"/>
                <w:color w:val="000000"/>
                <w:sz w:val="24"/>
                <w:szCs w:val="24"/>
              </w:rPr>
              <w:t>ir Act Rules Advisory Committee</w:t>
            </w:r>
            <w:r w:rsidR="007B41A5" w:rsidRPr="00CD42B1">
              <w:rPr>
                <w:rFonts w:ascii="Times New Roman" w:hAnsi="Times New Roman"/>
                <w:color w:val="000000"/>
                <w:sz w:val="24"/>
                <w:szCs w:val="24"/>
              </w:rPr>
              <w:t xml:space="preserve"> (ICAA RAC) </w:t>
            </w:r>
            <w:r w:rsidR="00547E24" w:rsidRPr="00CD42B1">
              <w:rPr>
                <w:rFonts w:ascii="Times New Roman" w:hAnsi="Times New Roman"/>
                <w:color w:val="000000"/>
                <w:sz w:val="24"/>
                <w:szCs w:val="24"/>
              </w:rPr>
              <w:t>met for the final time on August 26 to advise the Public Health Division on recommendations for rules</w:t>
            </w:r>
            <w:r w:rsidR="007B41A5" w:rsidRPr="00CD42B1">
              <w:rPr>
                <w:rFonts w:ascii="Times New Roman" w:hAnsi="Times New Roman"/>
                <w:color w:val="000000"/>
                <w:sz w:val="24"/>
                <w:szCs w:val="24"/>
              </w:rPr>
              <w:t xml:space="preserve">. Public hearings will occur in November. </w:t>
            </w:r>
          </w:p>
          <w:p w:rsidR="007B41A5" w:rsidRPr="00CD42B1" w:rsidRDefault="007B41A5" w:rsidP="007B41A5">
            <w:pPr>
              <w:rPr>
                <w:rFonts w:ascii="Times New Roman" w:hAnsi="Times New Roman"/>
                <w:color w:val="000000"/>
                <w:sz w:val="24"/>
                <w:szCs w:val="24"/>
              </w:rPr>
            </w:pPr>
          </w:p>
          <w:p w:rsidR="007B41A5" w:rsidRPr="00CD42B1" w:rsidRDefault="00EB1441" w:rsidP="007B41A5">
            <w:pPr>
              <w:rPr>
                <w:rFonts w:ascii="Times New Roman" w:hAnsi="Times New Roman"/>
                <w:color w:val="000000"/>
                <w:sz w:val="24"/>
                <w:szCs w:val="24"/>
              </w:rPr>
            </w:pPr>
            <w:r w:rsidRPr="00CD42B1">
              <w:rPr>
                <w:rFonts w:ascii="Times New Roman" w:hAnsi="Times New Roman"/>
                <w:color w:val="000000"/>
                <w:sz w:val="24"/>
                <w:szCs w:val="24"/>
              </w:rPr>
              <w:t>The Packaging and Labeling Rules Advisory Committee (P&amp;L RAC),</w:t>
            </w:r>
            <w:r w:rsidR="007B41A5" w:rsidRPr="00CD42B1">
              <w:rPr>
                <w:rFonts w:ascii="Times New Roman" w:hAnsi="Times New Roman"/>
                <w:color w:val="000000"/>
                <w:sz w:val="24"/>
                <w:szCs w:val="24"/>
              </w:rPr>
              <w:t xml:space="preserve"> which is addressing child-resistant packaging, packaging not attractive </w:t>
            </w:r>
            <w:r w:rsidRPr="00CD42B1">
              <w:rPr>
                <w:rFonts w:ascii="Times New Roman" w:hAnsi="Times New Roman"/>
                <w:color w:val="000000"/>
                <w:sz w:val="24"/>
                <w:szCs w:val="24"/>
              </w:rPr>
              <w:t>to minors, and labeling of inhalant delivery systems,</w:t>
            </w:r>
            <w:r w:rsidR="007B41A5" w:rsidRPr="00CD42B1">
              <w:rPr>
                <w:rFonts w:ascii="Times New Roman" w:hAnsi="Times New Roman"/>
                <w:color w:val="000000"/>
                <w:sz w:val="24"/>
                <w:szCs w:val="24"/>
              </w:rPr>
              <w:t xml:space="preserve"> held its third meeting on September 11. The </w:t>
            </w:r>
            <w:r w:rsidRPr="00CD42B1">
              <w:rPr>
                <w:rFonts w:ascii="Times New Roman" w:hAnsi="Times New Roman"/>
                <w:color w:val="000000"/>
                <w:sz w:val="24"/>
                <w:szCs w:val="24"/>
              </w:rPr>
              <w:t xml:space="preserve">P&amp;L </w:t>
            </w:r>
            <w:r w:rsidR="007B41A5" w:rsidRPr="00CD42B1">
              <w:rPr>
                <w:rFonts w:ascii="Times New Roman" w:hAnsi="Times New Roman"/>
                <w:color w:val="000000"/>
                <w:sz w:val="24"/>
                <w:szCs w:val="24"/>
              </w:rPr>
              <w:t xml:space="preserve">RAC has now completed discussion of all packaging and labeling components of the statute. </w:t>
            </w:r>
            <w:proofErr w:type="gramStart"/>
            <w:r w:rsidR="007B41A5" w:rsidRPr="00CD42B1">
              <w:rPr>
                <w:rFonts w:ascii="Times New Roman" w:hAnsi="Times New Roman"/>
                <w:color w:val="000000"/>
                <w:sz w:val="24"/>
                <w:szCs w:val="24"/>
              </w:rPr>
              <w:t>Staff are</w:t>
            </w:r>
            <w:proofErr w:type="gramEnd"/>
            <w:r w:rsidR="007B41A5" w:rsidRPr="00CD42B1">
              <w:rPr>
                <w:rFonts w:ascii="Times New Roman" w:hAnsi="Times New Roman"/>
                <w:color w:val="000000"/>
                <w:sz w:val="24"/>
                <w:szCs w:val="24"/>
              </w:rPr>
              <w:t xml:space="preserve"> currently drafting the rules. </w:t>
            </w:r>
          </w:p>
          <w:p w:rsidR="007B41A5" w:rsidRPr="00CD42B1" w:rsidRDefault="007B41A5" w:rsidP="007B41A5">
            <w:pPr>
              <w:rPr>
                <w:rFonts w:ascii="Times New Roman" w:hAnsi="Times New Roman"/>
                <w:color w:val="000000"/>
                <w:sz w:val="24"/>
                <w:szCs w:val="24"/>
              </w:rPr>
            </w:pPr>
          </w:p>
          <w:p w:rsidR="00E441BB" w:rsidRPr="00CD42B1" w:rsidRDefault="007B41A5" w:rsidP="00E441BB">
            <w:pPr>
              <w:rPr>
                <w:rFonts w:ascii="Times New Roman" w:hAnsi="Times New Roman"/>
                <w:sz w:val="24"/>
                <w:szCs w:val="24"/>
              </w:rPr>
            </w:pPr>
            <w:r w:rsidRPr="00CD42B1">
              <w:rPr>
                <w:rFonts w:ascii="Times New Roman" w:hAnsi="Times New Roman"/>
                <w:b/>
                <w:sz w:val="24"/>
                <w:szCs w:val="24"/>
              </w:rPr>
              <w:t>Objective:</w:t>
            </w:r>
            <w:r w:rsidRPr="00CD42B1">
              <w:rPr>
                <w:rFonts w:ascii="Times New Roman" w:hAnsi="Times New Roman"/>
                <w:sz w:val="24"/>
                <w:szCs w:val="24"/>
              </w:rPr>
              <w:t xml:space="preserve"> Share an update on the administrative rules process for HB 2546.  </w:t>
            </w:r>
          </w:p>
          <w:p w:rsidR="00E441BB" w:rsidRPr="00CD42B1" w:rsidRDefault="00E441BB" w:rsidP="007B41A5">
            <w:pPr>
              <w:rPr>
                <w:rFonts w:ascii="Times New Roman" w:hAnsi="Times New Roman"/>
                <w:color w:val="000000"/>
                <w:sz w:val="24"/>
                <w:szCs w:val="24"/>
              </w:rPr>
            </w:pPr>
          </w:p>
        </w:tc>
        <w:tc>
          <w:tcPr>
            <w:tcW w:w="5940" w:type="dxa"/>
          </w:tcPr>
          <w:p w:rsidR="003F41D2" w:rsidRPr="00CD42B1" w:rsidRDefault="003F41D2" w:rsidP="003F41D2">
            <w:pPr>
              <w:rPr>
                <w:rFonts w:ascii="Times New Roman" w:hAnsi="Times New Roman"/>
                <w:sz w:val="24"/>
                <w:szCs w:val="24"/>
              </w:rPr>
            </w:pPr>
            <w:proofErr w:type="gramStart"/>
            <w:r w:rsidRPr="00835BA1">
              <w:rPr>
                <w:rFonts w:ascii="Times New Roman" w:hAnsi="Times New Roman"/>
                <w:sz w:val="24"/>
                <w:szCs w:val="24"/>
              </w:rPr>
              <w:t>Two Rules Advisory Committees</w:t>
            </w:r>
            <w:r w:rsidRPr="00000513">
              <w:rPr>
                <w:rFonts w:ascii="Times New Roman" w:hAnsi="Times New Roman"/>
                <w:sz w:val="24"/>
                <w:szCs w:val="24"/>
              </w:rPr>
              <w:t xml:space="preserve"> (RAC) have been </w:t>
            </w:r>
            <w:r w:rsidRPr="00835BA1">
              <w:rPr>
                <w:rFonts w:ascii="Times New Roman" w:hAnsi="Times New Roman"/>
                <w:sz w:val="24"/>
                <w:szCs w:val="24"/>
              </w:rPr>
              <w:t>working on two sets of rules:</w:t>
            </w:r>
            <w:proofErr w:type="gramEnd"/>
            <w:r w:rsidRPr="00835BA1">
              <w:rPr>
                <w:rFonts w:ascii="Times New Roman" w:hAnsi="Times New Roman"/>
                <w:sz w:val="24"/>
                <w:szCs w:val="24"/>
              </w:rPr>
              <w:t xml:space="preserve"> one set related to</w:t>
            </w:r>
            <w:r w:rsidRPr="00CD42B1">
              <w:rPr>
                <w:rFonts w:ascii="Times New Roman" w:hAnsi="Times New Roman"/>
                <w:sz w:val="24"/>
                <w:szCs w:val="24"/>
              </w:rPr>
              <w:t xml:space="preserve"> Indoor Clean Air Act (ICAA) and the other one </w:t>
            </w:r>
            <w:r w:rsidR="0044322D" w:rsidRPr="00CD42B1">
              <w:rPr>
                <w:rFonts w:ascii="Times New Roman" w:hAnsi="Times New Roman"/>
                <w:sz w:val="24"/>
                <w:szCs w:val="24"/>
              </w:rPr>
              <w:t>related to</w:t>
            </w:r>
            <w:r w:rsidR="00793605" w:rsidRPr="00CD42B1">
              <w:rPr>
                <w:rFonts w:ascii="Times New Roman" w:hAnsi="Times New Roman"/>
                <w:sz w:val="24"/>
                <w:szCs w:val="24"/>
              </w:rPr>
              <w:t xml:space="preserve"> </w:t>
            </w:r>
            <w:r w:rsidRPr="00CD42B1">
              <w:rPr>
                <w:rFonts w:ascii="Times New Roman" w:hAnsi="Times New Roman"/>
                <w:sz w:val="24"/>
                <w:szCs w:val="24"/>
              </w:rPr>
              <w:t>packaging and labeling of inhalant delivery systems.</w:t>
            </w:r>
          </w:p>
          <w:p w:rsidR="00A97AE5" w:rsidRPr="00CD42B1" w:rsidRDefault="00A97AE5" w:rsidP="003F41D2">
            <w:pPr>
              <w:rPr>
                <w:rFonts w:ascii="Times New Roman" w:hAnsi="Times New Roman"/>
                <w:sz w:val="24"/>
                <w:szCs w:val="24"/>
              </w:rPr>
            </w:pPr>
          </w:p>
          <w:p w:rsidR="00000513" w:rsidRPr="00CD42B1" w:rsidRDefault="003F41D2" w:rsidP="00000513">
            <w:pPr>
              <w:rPr>
                <w:rFonts w:ascii="Times New Roman" w:hAnsi="Times New Roman"/>
                <w:bCs/>
                <w:sz w:val="24"/>
                <w:szCs w:val="24"/>
              </w:rPr>
            </w:pPr>
            <w:r w:rsidRPr="00CD42B1">
              <w:rPr>
                <w:rFonts w:ascii="Times New Roman" w:hAnsi="Times New Roman"/>
                <w:sz w:val="24"/>
                <w:szCs w:val="24"/>
              </w:rPr>
              <w:t>The ICAA RAC h</w:t>
            </w:r>
            <w:r w:rsidR="0044322D" w:rsidRPr="00CD42B1">
              <w:rPr>
                <w:rFonts w:ascii="Times New Roman" w:hAnsi="Times New Roman"/>
                <w:sz w:val="24"/>
                <w:szCs w:val="24"/>
              </w:rPr>
              <w:t>eld</w:t>
            </w:r>
            <w:r w:rsidRPr="00CD42B1">
              <w:rPr>
                <w:rFonts w:ascii="Times New Roman" w:hAnsi="Times New Roman"/>
                <w:sz w:val="24"/>
                <w:szCs w:val="24"/>
              </w:rPr>
              <w:t xml:space="preserve"> two meetings</w:t>
            </w:r>
            <w:r w:rsidR="00A97AE5" w:rsidRPr="00CD42B1">
              <w:rPr>
                <w:rFonts w:ascii="Times New Roman" w:hAnsi="Times New Roman"/>
                <w:sz w:val="24"/>
                <w:szCs w:val="24"/>
              </w:rPr>
              <w:t xml:space="preserve"> in</w:t>
            </w:r>
            <w:r w:rsidR="00793605" w:rsidRPr="00CD42B1">
              <w:rPr>
                <w:rFonts w:ascii="Times New Roman" w:hAnsi="Times New Roman"/>
                <w:sz w:val="24"/>
                <w:szCs w:val="24"/>
              </w:rPr>
              <w:t xml:space="preserve"> August</w:t>
            </w:r>
            <w:r w:rsidRPr="00CD42B1">
              <w:rPr>
                <w:rFonts w:ascii="Times New Roman" w:hAnsi="Times New Roman"/>
                <w:sz w:val="24"/>
                <w:szCs w:val="24"/>
              </w:rPr>
              <w:t xml:space="preserve">. </w:t>
            </w:r>
            <w:r w:rsidR="00A97AE5" w:rsidRPr="00835BA1">
              <w:rPr>
                <w:rFonts w:ascii="Times New Roman" w:hAnsi="Times New Roman"/>
                <w:sz w:val="24"/>
                <w:szCs w:val="24"/>
              </w:rPr>
              <w:t>Draft rules developed by the ICAA RAC will be submitted to the Secretary of State on Oct</w:t>
            </w:r>
            <w:r w:rsidR="0044322D" w:rsidRPr="00835BA1">
              <w:rPr>
                <w:rFonts w:ascii="Times New Roman" w:hAnsi="Times New Roman"/>
                <w:sz w:val="24"/>
                <w:szCs w:val="24"/>
              </w:rPr>
              <w:t>ober</w:t>
            </w:r>
            <w:r w:rsidR="00A97AE5" w:rsidRPr="00835BA1">
              <w:rPr>
                <w:rFonts w:ascii="Times New Roman" w:hAnsi="Times New Roman"/>
                <w:sz w:val="24"/>
                <w:szCs w:val="24"/>
              </w:rPr>
              <w:t xml:space="preserve"> 15</w:t>
            </w:r>
            <w:r w:rsidR="00E96FA3" w:rsidRPr="00835BA1">
              <w:rPr>
                <w:rFonts w:ascii="Times New Roman" w:hAnsi="Times New Roman"/>
                <w:sz w:val="24"/>
                <w:szCs w:val="24"/>
              </w:rPr>
              <w:t>; t</w:t>
            </w:r>
            <w:r w:rsidR="001C0A3F" w:rsidRPr="00835BA1">
              <w:rPr>
                <w:rFonts w:ascii="Times New Roman" w:hAnsi="Times New Roman"/>
                <w:sz w:val="24"/>
                <w:szCs w:val="24"/>
              </w:rPr>
              <w:t>he</w:t>
            </w:r>
            <w:r w:rsidR="00CE71A3" w:rsidRPr="00835BA1">
              <w:rPr>
                <w:rFonts w:ascii="Times New Roman" w:hAnsi="Times New Roman"/>
                <w:sz w:val="24"/>
                <w:szCs w:val="24"/>
              </w:rPr>
              <w:t xml:space="preserve">n </w:t>
            </w:r>
            <w:r w:rsidR="00506A62" w:rsidRPr="00835BA1">
              <w:rPr>
                <w:rFonts w:ascii="Times New Roman" w:hAnsi="Times New Roman"/>
                <w:sz w:val="24"/>
                <w:szCs w:val="24"/>
              </w:rPr>
              <w:t>public comment</w:t>
            </w:r>
            <w:r w:rsidR="00E96FA3" w:rsidRPr="00835BA1">
              <w:rPr>
                <w:rFonts w:ascii="Times New Roman" w:hAnsi="Times New Roman"/>
                <w:sz w:val="24"/>
                <w:szCs w:val="24"/>
              </w:rPr>
              <w:t xml:space="preserve"> will be solicited</w:t>
            </w:r>
            <w:r w:rsidR="00506A62" w:rsidRPr="00835BA1">
              <w:rPr>
                <w:rFonts w:ascii="Times New Roman" w:hAnsi="Times New Roman"/>
                <w:sz w:val="24"/>
                <w:szCs w:val="24"/>
              </w:rPr>
              <w:t xml:space="preserve">. </w:t>
            </w:r>
            <w:r w:rsidR="00A97AE5" w:rsidRPr="00835BA1">
              <w:rPr>
                <w:rFonts w:ascii="Times New Roman" w:hAnsi="Times New Roman"/>
                <w:sz w:val="24"/>
                <w:szCs w:val="24"/>
              </w:rPr>
              <w:t>Public hearings are scheduled for No</w:t>
            </w:r>
            <w:r w:rsidR="0044322D" w:rsidRPr="00835BA1">
              <w:rPr>
                <w:rFonts w:ascii="Times New Roman" w:hAnsi="Times New Roman"/>
                <w:sz w:val="24"/>
                <w:szCs w:val="24"/>
              </w:rPr>
              <w:t>vember</w:t>
            </w:r>
            <w:r w:rsidR="00A97AE5" w:rsidRPr="00835BA1">
              <w:rPr>
                <w:rFonts w:ascii="Times New Roman" w:hAnsi="Times New Roman"/>
                <w:sz w:val="24"/>
                <w:szCs w:val="24"/>
              </w:rPr>
              <w:t xml:space="preserve"> 30 </w:t>
            </w:r>
            <w:r w:rsidR="002370A3" w:rsidRPr="00835BA1">
              <w:rPr>
                <w:rFonts w:ascii="Times New Roman" w:hAnsi="Times New Roman"/>
                <w:sz w:val="24"/>
                <w:szCs w:val="24"/>
              </w:rPr>
              <w:t>in Bend,</w:t>
            </w:r>
            <w:r w:rsidR="00A97AE5" w:rsidRPr="00835BA1">
              <w:rPr>
                <w:rFonts w:ascii="Times New Roman" w:hAnsi="Times New Roman"/>
                <w:sz w:val="24"/>
                <w:szCs w:val="24"/>
              </w:rPr>
              <w:t xml:space="preserve"> De</w:t>
            </w:r>
            <w:r w:rsidR="0044322D" w:rsidRPr="00835BA1">
              <w:rPr>
                <w:rFonts w:ascii="Times New Roman" w:hAnsi="Times New Roman"/>
                <w:sz w:val="24"/>
                <w:szCs w:val="24"/>
              </w:rPr>
              <w:t xml:space="preserve">cember </w:t>
            </w:r>
            <w:r w:rsidR="00A97AE5" w:rsidRPr="00835BA1">
              <w:rPr>
                <w:rFonts w:ascii="Times New Roman" w:hAnsi="Times New Roman"/>
                <w:sz w:val="24"/>
                <w:szCs w:val="24"/>
              </w:rPr>
              <w:t>2 in Portland and Dec</w:t>
            </w:r>
            <w:r w:rsidR="0044322D" w:rsidRPr="00835BA1">
              <w:rPr>
                <w:rFonts w:ascii="Times New Roman" w:hAnsi="Times New Roman"/>
                <w:sz w:val="24"/>
                <w:szCs w:val="24"/>
              </w:rPr>
              <w:t>ember</w:t>
            </w:r>
            <w:r w:rsidR="00A97AE5" w:rsidRPr="00835BA1">
              <w:rPr>
                <w:rFonts w:ascii="Times New Roman" w:hAnsi="Times New Roman"/>
                <w:sz w:val="24"/>
                <w:szCs w:val="24"/>
              </w:rPr>
              <w:t xml:space="preserve"> 4 in Medford. Originally, a public hearing was </w:t>
            </w:r>
            <w:r w:rsidR="00793605" w:rsidRPr="00835BA1">
              <w:rPr>
                <w:rFonts w:ascii="Times New Roman" w:hAnsi="Times New Roman"/>
                <w:sz w:val="24"/>
                <w:szCs w:val="24"/>
              </w:rPr>
              <w:t xml:space="preserve">also </w:t>
            </w:r>
            <w:r w:rsidR="0044322D" w:rsidRPr="00835BA1">
              <w:rPr>
                <w:rFonts w:ascii="Times New Roman" w:hAnsi="Times New Roman"/>
                <w:sz w:val="24"/>
                <w:szCs w:val="24"/>
              </w:rPr>
              <w:t>planned</w:t>
            </w:r>
            <w:r w:rsidR="00A97AE5" w:rsidRPr="00835BA1">
              <w:rPr>
                <w:rFonts w:ascii="Times New Roman" w:hAnsi="Times New Roman"/>
                <w:sz w:val="24"/>
                <w:szCs w:val="24"/>
              </w:rPr>
              <w:t xml:space="preserve"> in Pendleton, but </w:t>
            </w:r>
            <w:r w:rsidR="0044322D" w:rsidRPr="00835BA1">
              <w:rPr>
                <w:rFonts w:ascii="Times New Roman" w:hAnsi="Times New Roman"/>
                <w:sz w:val="24"/>
                <w:szCs w:val="24"/>
              </w:rPr>
              <w:t>that hearing has been moved to Bend</w:t>
            </w:r>
            <w:r w:rsidR="00A97AE5" w:rsidRPr="00835BA1">
              <w:rPr>
                <w:rFonts w:ascii="Times New Roman" w:hAnsi="Times New Roman"/>
                <w:sz w:val="24"/>
                <w:szCs w:val="24"/>
              </w:rPr>
              <w:t xml:space="preserve">. If in-person participation </w:t>
            </w:r>
            <w:r w:rsidR="002370A3" w:rsidRPr="00835BA1">
              <w:rPr>
                <w:rFonts w:ascii="Times New Roman" w:hAnsi="Times New Roman"/>
                <w:sz w:val="24"/>
                <w:szCs w:val="24"/>
              </w:rPr>
              <w:t>in public hearing</w:t>
            </w:r>
            <w:r w:rsidR="00506A62" w:rsidRPr="00835BA1">
              <w:rPr>
                <w:rFonts w:ascii="Times New Roman" w:hAnsi="Times New Roman"/>
                <w:sz w:val="24"/>
                <w:szCs w:val="24"/>
              </w:rPr>
              <w:t>s</w:t>
            </w:r>
            <w:r w:rsidR="002370A3" w:rsidRPr="00835BA1">
              <w:rPr>
                <w:rFonts w:ascii="Times New Roman" w:hAnsi="Times New Roman"/>
                <w:sz w:val="24"/>
                <w:szCs w:val="24"/>
              </w:rPr>
              <w:t xml:space="preserve"> </w:t>
            </w:r>
            <w:r w:rsidR="00A97AE5" w:rsidRPr="00835BA1">
              <w:rPr>
                <w:rFonts w:ascii="Times New Roman" w:hAnsi="Times New Roman"/>
                <w:sz w:val="24"/>
                <w:szCs w:val="24"/>
              </w:rPr>
              <w:t xml:space="preserve">is </w:t>
            </w:r>
            <w:r w:rsidR="00506A62" w:rsidRPr="00835BA1">
              <w:rPr>
                <w:rFonts w:ascii="Times New Roman" w:hAnsi="Times New Roman"/>
                <w:sz w:val="24"/>
                <w:szCs w:val="24"/>
              </w:rPr>
              <w:t>not feasible</w:t>
            </w:r>
            <w:r w:rsidR="00A97AE5" w:rsidRPr="00835BA1">
              <w:rPr>
                <w:rFonts w:ascii="Times New Roman" w:hAnsi="Times New Roman"/>
                <w:sz w:val="24"/>
                <w:szCs w:val="24"/>
              </w:rPr>
              <w:t>, there is an opportunity to provide written comments</w:t>
            </w:r>
            <w:r w:rsidR="00B82E44">
              <w:rPr>
                <w:rFonts w:ascii="Times New Roman" w:hAnsi="Times New Roman"/>
                <w:sz w:val="24"/>
                <w:szCs w:val="24"/>
              </w:rPr>
              <w:t xml:space="preserve">. </w:t>
            </w:r>
            <w:r w:rsidR="00000513">
              <w:rPr>
                <w:rFonts w:ascii="Times New Roman" w:hAnsi="Times New Roman"/>
                <w:sz w:val="24"/>
                <w:szCs w:val="24"/>
              </w:rPr>
              <w:t>Below is the information about dates/times and locations</w:t>
            </w:r>
            <w:r w:rsidR="00B82E44">
              <w:rPr>
                <w:rFonts w:ascii="Times New Roman" w:hAnsi="Times New Roman"/>
                <w:sz w:val="24"/>
                <w:szCs w:val="24"/>
              </w:rPr>
              <w:t xml:space="preserve"> of</w:t>
            </w:r>
            <w:r w:rsidR="00000513">
              <w:rPr>
                <w:rFonts w:ascii="Times New Roman" w:hAnsi="Times New Roman"/>
                <w:sz w:val="24"/>
                <w:szCs w:val="24"/>
              </w:rPr>
              <w:t xml:space="preserve"> the public hearings:</w:t>
            </w:r>
          </w:p>
          <w:p w:rsidR="00000513" w:rsidRPr="00CD42B1" w:rsidRDefault="00000513" w:rsidP="00000513">
            <w:pPr>
              <w:pStyle w:val="ListParagraph"/>
              <w:numPr>
                <w:ilvl w:val="0"/>
                <w:numId w:val="9"/>
              </w:numPr>
              <w:rPr>
                <w:rFonts w:ascii="Times New Roman" w:hAnsi="Times New Roman"/>
                <w:bCs/>
                <w:sz w:val="24"/>
                <w:szCs w:val="24"/>
              </w:rPr>
            </w:pPr>
            <w:r w:rsidRPr="00CD42B1">
              <w:rPr>
                <w:rFonts w:ascii="Times New Roman" w:hAnsi="Times New Roman"/>
                <w:bCs/>
                <w:sz w:val="24"/>
                <w:szCs w:val="24"/>
              </w:rPr>
              <w:t>November 30, 2015 at 11:00 a.m.: Mike Maier Building – 1130 NW Harriman Ave., Suite B, Community Board Room, Bend, OR 97703</w:t>
            </w:r>
          </w:p>
          <w:p w:rsidR="00000513" w:rsidRDefault="00000513" w:rsidP="00000513">
            <w:pPr>
              <w:pStyle w:val="ListParagraph"/>
              <w:numPr>
                <w:ilvl w:val="0"/>
                <w:numId w:val="9"/>
              </w:numPr>
              <w:rPr>
                <w:rFonts w:ascii="Times New Roman" w:hAnsi="Times New Roman"/>
                <w:bCs/>
                <w:sz w:val="24"/>
                <w:szCs w:val="24"/>
              </w:rPr>
            </w:pPr>
            <w:r w:rsidRPr="00CD42B1">
              <w:rPr>
                <w:rFonts w:ascii="Times New Roman" w:hAnsi="Times New Roman"/>
                <w:bCs/>
                <w:sz w:val="24"/>
                <w:szCs w:val="24"/>
              </w:rPr>
              <w:t>December 2, 2015 at 11:00 a.m.: Portland State Office Building – 800 NE Oregon St. Room 918, Portland, OR 97232</w:t>
            </w:r>
          </w:p>
          <w:p w:rsidR="003F41D2" w:rsidRPr="00CD42B1" w:rsidRDefault="00000513" w:rsidP="00CD42B1">
            <w:pPr>
              <w:pStyle w:val="ListParagraph"/>
              <w:numPr>
                <w:ilvl w:val="0"/>
                <w:numId w:val="9"/>
              </w:numPr>
              <w:rPr>
                <w:rFonts w:ascii="Times New Roman" w:hAnsi="Times New Roman"/>
                <w:bCs/>
                <w:sz w:val="24"/>
                <w:szCs w:val="24"/>
              </w:rPr>
            </w:pPr>
            <w:r w:rsidRPr="00CD42B1">
              <w:rPr>
                <w:rFonts w:ascii="Times New Roman" w:hAnsi="Times New Roman"/>
                <w:bCs/>
                <w:sz w:val="24"/>
                <w:szCs w:val="24"/>
              </w:rPr>
              <w:t>December 4, 2015 at 11:00 a.m.: Jackson County Health and Human Services – 140 S Holly St., Union Creek Room #206, Medford, OR 97501</w:t>
            </w:r>
            <w:r w:rsidR="001C0A3F" w:rsidRPr="00CD42B1">
              <w:rPr>
                <w:rFonts w:ascii="Times New Roman" w:hAnsi="Times New Roman"/>
                <w:sz w:val="24"/>
                <w:szCs w:val="24"/>
              </w:rPr>
              <w:t>.</w:t>
            </w:r>
          </w:p>
          <w:p w:rsidR="00506A62" w:rsidRPr="00000513" w:rsidRDefault="00506A62" w:rsidP="003F41D2">
            <w:pPr>
              <w:rPr>
                <w:rFonts w:ascii="Times New Roman" w:hAnsi="Times New Roman"/>
                <w:sz w:val="24"/>
                <w:szCs w:val="24"/>
              </w:rPr>
            </w:pPr>
          </w:p>
          <w:p w:rsidR="00506A62" w:rsidRPr="00835BA1" w:rsidRDefault="0044322D" w:rsidP="003F41D2">
            <w:pPr>
              <w:rPr>
                <w:rFonts w:ascii="Times New Roman" w:hAnsi="Times New Roman"/>
                <w:sz w:val="24"/>
                <w:szCs w:val="24"/>
              </w:rPr>
            </w:pPr>
            <w:r w:rsidRPr="00000513">
              <w:rPr>
                <w:rFonts w:ascii="Times New Roman" w:hAnsi="Times New Roman"/>
                <w:sz w:val="24"/>
                <w:szCs w:val="24"/>
              </w:rPr>
              <w:t xml:space="preserve">The </w:t>
            </w:r>
            <w:r w:rsidR="00AB1CD4" w:rsidRPr="00000513">
              <w:rPr>
                <w:rFonts w:ascii="Times New Roman" w:hAnsi="Times New Roman"/>
                <w:sz w:val="24"/>
                <w:szCs w:val="24"/>
              </w:rPr>
              <w:t xml:space="preserve">Packaging and Labeling RAC has had three meetings, </w:t>
            </w:r>
            <w:r w:rsidRPr="00835BA1">
              <w:rPr>
                <w:rFonts w:ascii="Times New Roman" w:hAnsi="Times New Roman"/>
                <w:sz w:val="24"/>
                <w:szCs w:val="24"/>
              </w:rPr>
              <w:t xml:space="preserve">with an additional one </w:t>
            </w:r>
            <w:r w:rsidR="00AB1CD4" w:rsidRPr="00835BA1">
              <w:rPr>
                <w:rFonts w:ascii="Times New Roman" w:hAnsi="Times New Roman"/>
                <w:sz w:val="24"/>
                <w:szCs w:val="24"/>
              </w:rPr>
              <w:t>scheduled for Nov</w:t>
            </w:r>
            <w:r w:rsidRPr="00835BA1">
              <w:rPr>
                <w:rFonts w:ascii="Times New Roman" w:hAnsi="Times New Roman"/>
                <w:sz w:val="24"/>
                <w:szCs w:val="24"/>
              </w:rPr>
              <w:t>ember</w:t>
            </w:r>
            <w:r w:rsidR="00AB1CD4" w:rsidRPr="00835BA1">
              <w:rPr>
                <w:rFonts w:ascii="Times New Roman" w:hAnsi="Times New Roman"/>
                <w:sz w:val="24"/>
                <w:szCs w:val="24"/>
              </w:rPr>
              <w:t xml:space="preserve"> 3. This RAC is addressing child-resistant packaging, packaging not attractive to minors and labeling requirements for inhalant delivery systems, including </w:t>
            </w:r>
            <w:r w:rsidR="00506A62" w:rsidRPr="00835BA1">
              <w:rPr>
                <w:rFonts w:ascii="Times New Roman" w:hAnsi="Times New Roman"/>
                <w:sz w:val="24"/>
                <w:szCs w:val="24"/>
              </w:rPr>
              <w:t>re</w:t>
            </w:r>
            <w:r w:rsidR="00AB1CD4" w:rsidRPr="00835BA1">
              <w:rPr>
                <w:rFonts w:ascii="Times New Roman" w:hAnsi="Times New Roman"/>
                <w:sz w:val="24"/>
                <w:szCs w:val="24"/>
              </w:rPr>
              <w:t xml:space="preserve">fillable devices and liquids for such devices. </w:t>
            </w:r>
          </w:p>
          <w:p w:rsidR="00AB1CD4" w:rsidRPr="00835BA1" w:rsidRDefault="00AB1CD4" w:rsidP="003F41D2">
            <w:pPr>
              <w:rPr>
                <w:rFonts w:ascii="Times New Roman" w:hAnsi="Times New Roman"/>
                <w:sz w:val="24"/>
                <w:szCs w:val="24"/>
              </w:rPr>
            </w:pPr>
          </w:p>
          <w:p w:rsidR="00A52990" w:rsidRPr="0010638F" w:rsidRDefault="00AB1CD4" w:rsidP="003F41D2">
            <w:pPr>
              <w:rPr>
                <w:rFonts w:ascii="Times New Roman" w:hAnsi="Times New Roman"/>
                <w:sz w:val="24"/>
                <w:szCs w:val="24"/>
              </w:rPr>
            </w:pPr>
            <w:r w:rsidRPr="00835BA1">
              <w:rPr>
                <w:rFonts w:ascii="Times New Roman" w:hAnsi="Times New Roman"/>
                <w:sz w:val="24"/>
                <w:szCs w:val="24"/>
              </w:rPr>
              <w:t xml:space="preserve">At </w:t>
            </w:r>
            <w:r w:rsidR="00B81ABF" w:rsidRPr="00835BA1">
              <w:rPr>
                <w:rFonts w:ascii="Times New Roman" w:hAnsi="Times New Roman"/>
                <w:sz w:val="24"/>
                <w:szCs w:val="24"/>
              </w:rPr>
              <w:t xml:space="preserve">the </w:t>
            </w:r>
            <w:r w:rsidRPr="00835BA1">
              <w:rPr>
                <w:rFonts w:ascii="Times New Roman" w:hAnsi="Times New Roman"/>
                <w:sz w:val="24"/>
                <w:szCs w:val="24"/>
              </w:rPr>
              <w:t>Sep</w:t>
            </w:r>
            <w:r w:rsidR="0044322D" w:rsidRPr="00835BA1">
              <w:rPr>
                <w:rFonts w:ascii="Times New Roman" w:hAnsi="Times New Roman"/>
                <w:sz w:val="24"/>
                <w:szCs w:val="24"/>
              </w:rPr>
              <w:t>tember</w:t>
            </w:r>
            <w:r w:rsidRPr="00835BA1">
              <w:rPr>
                <w:rFonts w:ascii="Times New Roman" w:hAnsi="Times New Roman"/>
                <w:sz w:val="24"/>
                <w:szCs w:val="24"/>
              </w:rPr>
              <w:t xml:space="preserve"> 11 meeting</w:t>
            </w:r>
            <w:r w:rsidR="00F95828" w:rsidRPr="00835BA1">
              <w:rPr>
                <w:rFonts w:ascii="Times New Roman" w:hAnsi="Times New Roman"/>
                <w:sz w:val="24"/>
                <w:szCs w:val="24"/>
              </w:rPr>
              <w:t>, the</w:t>
            </w:r>
            <w:r w:rsidRPr="00835BA1">
              <w:rPr>
                <w:rFonts w:ascii="Times New Roman" w:hAnsi="Times New Roman"/>
                <w:sz w:val="24"/>
                <w:szCs w:val="24"/>
              </w:rPr>
              <w:t xml:space="preserve"> Packaging and Labeling RAC</w:t>
            </w:r>
            <w:r w:rsidR="00A52990" w:rsidRPr="00835BA1">
              <w:rPr>
                <w:rFonts w:ascii="Times New Roman" w:hAnsi="Times New Roman"/>
                <w:sz w:val="24"/>
                <w:szCs w:val="24"/>
              </w:rPr>
              <w:t xml:space="preserve"> discussed the</w:t>
            </w:r>
            <w:r w:rsidR="00F95828" w:rsidRPr="00835BA1">
              <w:rPr>
                <w:rFonts w:ascii="Times New Roman" w:hAnsi="Times New Roman"/>
                <w:sz w:val="24"/>
                <w:szCs w:val="24"/>
              </w:rPr>
              <w:t xml:space="preserve"> information </w:t>
            </w:r>
            <w:r w:rsidR="00A52990" w:rsidRPr="00835BA1">
              <w:rPr>
                <w:rFonts w:ascii="Times New Roman" w:hAnsi="Times New Roman"/>
                <w:sz w:val="24"/>
                <w:szCs w:val="24"/>
              </w:rPr>
              <w:t xml:space="preserve">that </w:t>
            </w:r>
            <w:r w:rsidR="00F95828" w:rsidRPr="00835BA1">
              <w:rPr>
                <w:rFonts w:ascii="Times New Roman" w:hAnsi="Times New Roman"/>
                <w:sz w:val="24"/>
                <w:szCs w:val="24"/>
              </w:rPr>
              <w:t>should be included on the label</w:t>
            </w:r>
            <w:r w:rsidR="00B81ABF" w:rsidRPr="00835BA1">
              <w:rPr>
                <w:rFonts w:ascii="Times New Roman" w:hAnsi="Times New Roman"/>
                <w:sz w:val="24"/>
                <w:szCs w:val="24"/>
              </w:rPr>
              <w:t xml:space="preserve"> for inhalant delivery systems</w:t>
            </w:r>
            <w:r w:rsidR="00D9581C" w:rsidRPr="00835BA1">
              <w:rPr>
                <w:rFonts w:ascii="Times New Roman" w:hAnsi="Times New Roman"/>
                <w:sz w:val="24"/>
                <w:szCs w:val="24"/>
              </w:rPr>
              <w:t>. The committee is proposing inclusion of</w:t>
            </w:r>
            <w:r w:rsidRPr="00835BA1">
              <w:rPr>
                <w:rFonts w:ascii="Times New Roman" w:hAnsi="Times New Roman"/>
                <w:sz w:val="24"/>
                <w:szCs w:val="24"/>
              </w:rPr>
              <w:t xml:space="preserve"> manufacture</w:t>
            </w:r>
            <w:r w:rsidR="00D313EC" w:rsidRPr="00835BA1">
              <w:rPr>
                <w:rFonts w:ascii="Times New Roman" w:hAnsi="Times New Roman"/>
                <w:sz w:val="24"/>
                <w:szCs w:val="24"/>
              </w:rPr>
              <w:t>r</w:t>
            </w:r>
            <w:r w:rsidRPr="00835BA1">
              <w:rPr>
                <w:rFonts w:ascii="Times New Roman" w:hAnsi="Times New Roman"/>
                <w:sz w:val="24"/>
                <w:szCs w:val="24"/>
              </w:rPr>
              <w:t xml:space="preserve"> </w:t>
            </w:r>
            <w:r w:rsidR="00F95828" w:rsidRPr="00835BA1">
              <w:rPr>
                <w:rFonts w:ascii="Times New Roman" w:hAnsi="Times New Roman"/>
                <w:sz w:val="24"/>
                <w:szCs w:val="24"/>
              </w:rPr>
              <w:t xml:space="preserve">information, </w:t>
            </w:r>
            <w:r w:rsidRPr="00835BA1">
              <w:rPr>
                <w:rFonts w:ascii="Times New Roman" w:hAnsi="Times New Roman"/>
                <w:sz w:val="24"/>
                <w:szCs w:val="24"/>
              </w:rPr>
              <w:t xml:space="preserve">ingredients, the amount </w:t>
            </w:r>
            <w:r w:rsidR="00D313EC" w:rsidRPr="00835BA1">
              <w:rPr>
                <w:rFonts w:ascii="Times New Roman" w:hAnsi="Times New Roman"/>
                <w:sz w:val="24"/>
                <w:szCs w:val="24"/>
              </w:rPr>
              <w:t xml:space="preserve">and concentration </w:t>
            </w:r>
            <w:r w:rsidRPr="00835BA1">
              <w:rPr>
                <w:rFonts w:ascii="Times New Roman" w:hAnsi="Times New Roman"/>
                <w:sz w:val="24"/>
                <w:szCs w:val="24"/>
              </w:rPr>
              <w:t xml:space="preserve">of nicotine in </w:t>
            </w:r>
            <w:r w:rsidRPr="00835BA1">
              <w:rPr>
                <w:rFonts w:ascii="Times New Roman" w:hAnsi="Times New Roman"/>
                <w:sz w:val="24"/>
                <w:szCs w:val="24"/>
              </w:rPr>
              <w:lastRenderedPageBreak/>
              <w:t>the package</w:t>
            </w:r>
            <w:r w:rsidR="00F95828" w:rsidRPr="00835BA1">
              <w:rPr>
                <w:rFonts w:ascii="Times New Roman" w:hAnsi="Times New Roman"/>
                <w:sz w:val="24"/>
                <w:szCs w:val="24"/>
              </w:rPr>
              <w:t xml:space="preserve">, a warning </w:t>
            </w:r>
            <w:r w:rsidR="00D313EC" w:rsidRPr="00835BA1">
              <w:rPr>
                <w:rFonts w:ascii="Times New Roman" w:hAnsi="Times New Roman"/>
                <w:sz w:val="24"/>
                <w:szCs w:val="24"/>
              </w:rPr>
              <w:t>message</w:t>
            </w:r>
            <w:r w:rsidR="00F95828" w:rsidRPr="00835BA1">
              <w:rPr>
                <w:rFonts w:ascii="Times New Roman" w:hAnsi="Times New Roman"/>
                <w:sz w:val="24"/>
                <w:szCs w:val="24"/>
              </w:rPr>
              <w:t xml:space="preserve"> </w:t>
            </w:r>
            <w:r w:rsidR="00793605" w:rsidRPr="00835BA1">
              <w:rPr>
                <w:rFonts w:ascii="Times New Roman" w:hAnsi="Times New Roman"/>
                <w:sz w:val="24"/>
                <w:szCs w:val="24"/>
              </w:rPr>
              <w:t xml:space="preserve">about nicotine </w:t>
            </w:r>
            <w:r w:rsidR="00F95828" w:rsidRPr="00835BA1">
              <w:rPr>
                <w:rFonts w:ascii="Times New Roman" w:hAnsi="Times New Roman"/>
                <w:sz w:val="24"/>
                <w:szCs w:val="24"/>
              </w:rPr>
              <w:t xml:space="preserve">and </w:t>
            </w:r>
            <w:r w:rsidR="00D313EC" w:rsidRPr="00835BA1">
              <w:rPr>
                <w:rFonts w:ascii="Times New Roman" w:hAnsi="Times New Roman"/>
                <w:sz w:val="24"/>
                <w:szCs w:val="24"/>
              </w:rPr>
              <w:t>t</w:t>
            </w:r>
            <w:r w:rsidR="00F95828" w:rsidRPr="00835BA1">
              <w:rPr>
                <w:rFonts w:ascii="Times New Roman" w:hAnsi="Times New Roman"/>
                <w:sz w:val="24"/>
                <w:szCs w:val="24"/>
              </w:rPr>
              <w:t>he Poison</w:t>
            </w:r>
            <w:r w:rsidR="00D9581C" w:rsidRPr="00835BA1">
              <w:rPr>
                <w:rFonts w:ascii="Times New Roman" w:hAnsi="Times New Roman"/>
                <w:sz w:val="24"/>
                <w:szCs w:val="24"/>
              </w:rPr>
              <w:t xml:space="preserve"> </w:t>
            </w:r>
            <w:r w:rsidR="00A52990" w:rsidRPr="00835BA1">
              <w:rPr>
                <w:rFonts w:ascii="Times New Roman" w:hAnsi="Times New Roman"/>
                <w:sz w:val="24"/>
                <w:szCs w:val="24"/>
              </w:rPr>
              <w:t xml:space="preserve">Control </w:t>
            </w:r>
            <w:r w:rsidR="00D9581C" w:rsidRPr="00835BA1">
              <w:rPr>
                <w:rFonts w:ascii="Times New Roman" w:hAnsi="Times New Roman"/>
                <w:sz w:val="24"/>
                <w:szCs w:val="24"/>
              </w:rPr>
              <w:t xml:space="preserve">phone </w:t>
            </w:r>
            <w:r w:rsidR="00F95828" w:rsidRPr="00835BA1">
              <w:rPr>
                <w:rFonts w:ascii="Times New Roman" w:hAnsi="Times New Roman"/>
                <w:sz w:val="24"/>
                <w:szCs w:val="24"/>
              </w:rPr>
              <w:t>number</w:t>
            </w:r>
            <w:r w:rsidR="00D313EC" w:rsidRPr="00835BA1">
              <w:rPr>
                <w:rFonts w:ascii="Times New Roman" w:hAnsi="Times New Roman"/>
                <w:sz w:val="24"/>
                <w:szCs w:val="24"/>
              </w:rPr>
              <w:t xml:space="preserve">. </w:t>
            </w:r>
            <w:r w:rsidR="00D9581C" w:rsidRPr="00835BA1">
              <w:rPr>
                <w:rFonts w:ascii="Times New Roman" w:hAnsi="Times New Roman"/>
                <w:sz w:val="24"/>
                <w:szCs w:val="24"/>
              </w:rPr>
              <w:t xml:space="preserve">The </w:t>
            </w:r>
            <w:r w:rsidR="00F95828" w:rsidRPr="00835BA1">
              <w:rPr>
                <w:rFonts w:ascii="Times New Roman" w:hAnsi="Times New Roman"/>
                <w:sz w:val="24"/>
                <w:szCs w:val="24"/>
              </w:rPr>
              <w:t xml:space="preserve">RAC is also </w:t>
            </w:r>
            <w:r w:rsidR="00A52990" w:rsidRPr="00835BA1">
              <w:rPr>
                <w:rFonts w:ascii="Times New Roman" w:hAnsi="Times New Roman"/>
                <w:sz w:val="24"/>
                <w:szCs w:val="24"/>
              </w:rPr>
              <w:t>considering</w:t>
            </w:r>
            <w:r w:rsidR="00F95828" w:rsidRPr="00835BA1">
              <w:rPr>
                <w:rFonts w:ascii="Times New Roman" w:hAnsi="Times New Roman"/>
                <w:sz w:val="24"/>
                <w:szCs w:val="24"/>
              </w:rPr>
              <w:t xml:space="preserve"> design elements</w:t>
            </w:r>
            <w:r w:rsidR="00A52990" w:rsidRPr="00835BA1">
              <w:rPr>
                <w:rFonts w:ascii="Times New Roman" w:hAnsi="Times New Roman"/>
                <w:sz w:val="24"/>
                <w:szCs w:val="24"/>
              </w:rPr>
              <w:t xml:space="preserve"> for these requirements</w:t>
            </w:r>
            <w:r w:rsidR="00F95828" w:rsidRPr="00835BA1">
              <w:rPr>
                <w:rFonts w:ascii="Times New Roman" w:hAnsi="Times New Roman"/>
                <w:sz w:val="24"/>
                <w:szCs w:val="24"/>
              </w:rPr>
              <w:t xml:space="preserve">, such </w:t>
            </w:r>
            <w:r w:rsidR="00D313EC" w:rsidRPr="00835BA1">
              <w:rPr>
                <w:rFonts w:ascii="Times New Roman" w:hAnsi="Times New Roman"/>
                <w:sz w:val="24"/>
                <w:szCs w:val="24"/>
              </w:rPr>
              <w:t>as font types and sizes that are clearly legible and printed in English</w:t>
            </w:r>
            <w:r w:rsidR="00F95828" w:rsidRPr="00835BA1">
              <w:rPr>
                <w:rFonts w:ascii="Times New Roman" w:hAnsi="Times New Roman"/>
                <w:sz w:val="24"/>
                <w:szCs w:val="24"/>
              </w:rPr>
              <w:t>, and specifying where the label must be placed.</w:t>
            </w:r>
            <w:r w:rsidR="00D313EC" w:rsidRPr="00835BA1">
              <w:rPr>
                <w:rFonts w:ascii="Times New Roman" w:hAnsi="Times New Roman"/>
                <w:sz w:val="24"/>
                <w:szCs w:val="24"/>
              </w:rPr>
              <w:t xml:space="preserve"> </w:t>
            </w:r>
            <w:r w:rsidR="0010638F">
              <w:rPr>
                <w:rFonts w:ascii="Times New Roman" w:hAnsi="Times New Roman"/>
                <w:sz w:val="24"/>
                <w:szCs w:val="24"/>
              </w:rPr>
              <w:t>At the Sep. 11</w:t>
            </w:r>
            <w:r w:rsidR="002B77BF">
              <w:rPr>
                <w:rFonts w:ascii="Times New Roman" w:hAnsi="Times New Roman"/>
                <w:sz w:val="24"/>
                <w:szCs w:val="24"/>
              </w:rPr>
              <w:t xml:space="preserve">, the </w:t>
            </w:r>
            <w:r w:rsidR="00A52990" w:rsidRPr="0010638F">
              <w:rPr>
                <w:rFonts w:ascii="Times New Roman" w:hAnsi="Times New Roman"/>
                <w:sz w:val="24"/>
                <w:szCs w:val="24"/>
              </w:rPr>
              <w:t xml:space="preserve">RAC </w:t>
            </w:r>
            <w:r w:rsidR="00D9581C" w:rsidRPr="0010638F">
              <w:rPr>
                <w:rFonts w:ascii="Times New Roman" w:hAnsi="Times New Roman"/>
                <w:sz w:val="24"/>
                <w:szCs w:val="24"/>
              </w:rPr>
              <w:t>recommend</w:t>
            </w:r>
            <w:r w:rsidR="002B77BF">
              <w:rPr>
                <w:rFonts w:ascii="Times New Roman" w:hAnsi="Times New Roman"/>
                <w:sz w:val="24"/>
                <w:szCs w:val="24"/>
              </w:rPr>
              <w:t>ed</w:t>
            </w:r>
            <w:r w:rsidR="00D9581C" w:rsidRPr="0010638F">
              <w:rPr>
                <w:rFonts w:ascii="Times New Roman" w:hAnsi="Times New Roman"/>
                <w:sz w:val="24"/>
                <w:szCs w:val="24"/>
              </w:rPr>
              <w:t xml:space="preserve"> that t</w:t>
            </w:r>
            <w:r w:rsidR="00F95828" w:rsidRPr="0010638F">
              <w:rPr>
                <w:rFonts w:ascii="Times New Roman" w:hAnsi="Times New Roman"/>
                <w:sz w:val="24"/>
                <w:szCs w:val="24"/>
              </w:rPr>
              <w:t>he</w:t>
            </w:r>
            <w:r w:rsidR="00B82E44">
              <w:rPr>
                <w:rFonts w:ascii="Times New Roman" w:hAnsi="Times New Roman"/>
                <w:sz w:val="24"/>
                <w:szCs w:val="24"/>
              </w:rPr>
              <w:t xml:space="preserve"> following </w:t>
            </w:r>
            <w:r w:rsidR="00D313EC" w:rsidRPr="0010638F">
              <w:rPr>
                <w:rFonts w:ascii="Times New Roman" w:hAnsi="Times New Roman"/>
                <w:sz w:val="24"/>
                <w:szCs w:val="24"/>
              </w:rPr>
              <w:t>additional content</w:t>
            </w:r>
            <w:r w:rsidR="00B82E44">
              <w:rPr>
                <w:rFonts w:ascii="Times New Roman" w:hAnsi="Times New Roman"/>
                <w:sz w:val="24"/>
                <w:szCs w:val="24"/>
              </w:rPr>
              <w:t xml:space="preserve"> be included on the label</w:t>
            </w:r>
            <w:r w:rsidR="00A52990" w:rsidRPr="0010638F">
              <w:rPr>
                <w:rFonts w:ascii="Times New Roman" w:hAnsi="Times New Roman"/>
                <w:sz w:val="24"/>
                <w:szCs w:val="24"/>
              </w:rPr>
              <w:t>:</w:t>
            </w:r>
            <w:r w:rsidR="00D313EC" w:rsidRPr="0010638F">
              <w:rPr>
                <w:rFonts w:ascii="Times New Roman" w:hAnsi="Times New Roman"/>
                <w:sz w:val="24"/>
                <w:szCs w:val="24"/>
              </w:rPr>
              <w:t xml:space="preserve"> </w:t>
            </w:r>
          </w:p>
          <w:p w:rsidR="00A52990" w:rsidRPr="00835BA1" w:rsidRDefault="0034435C" w:rsidP="00A52990">
            <w:pPr>
              <w:pStyle w:val="ListParagraph"/>
              <w:numPr>
                <w:ilvl w:val="0"/>
                <w:numId w:val="8"/>
              </w:numPr>
              <w:rPr>
                <w:rFonts w:ascii="Times New Roman" w:hAnsi="Times New Roman"/>
                <w:sz w:val="24"/>
                <w:szCs w:val="24"/>
              </w:rPr>
            </w:pPr>
            <w:r w:rsidRPr="00835BA1">
              <w:rPr>
                <w:rFonts w:ascii="Times New Roman" w:hAnsi="Times New Roman"/>
                <w:sz w:val="24"/>
                <w:szCs w:val="24"/>
              </w:rPr>
              <w:t>W</w:t>
            </w:r>
            <w:r w:rsidR="00D313EC" w:rsidRPr="00835BA1">
              <w:rPr>
                <w:rFonts w:ascii="Times New Roman" w:hAnsi="Times New Roman"/>
                <w:sz w:val="24"/>
                <w:szCs w:val="24"/>
              </w:rPr>
              <w:t>arning</w:t>
            </w:r>
            <w:r w:rsidR="00EA36F7" w:rsidRPr="00835BA1">
              <w:rPr>
                <w:rFonts w:ascii="Times New Roman" w:hAnsi="Times New Roman"/>
                <w:sz w:val="24"/>
                <w:szCs w:val="24"/>
              </w:rPr>
              <w:t>s</w:t>
            </w:r>
            <w:r w:rsidR="00D313EC" w:rsidRPr="00835BA1">
              <w:rPr>
                <w:rFonts w:ascii="Times New Roman" w:hAnsi="Times New Roman"/>
                <w:sz w:val="24"/>
                <w:szCs w:val="24"/>
              </w:rPr>
              <w:t xml:space="preserve"> that these items must be kept out of reach of children and</w:t>
            </w:r>
            <w:r w:rsidR="00F95828" w:rsidRPr="00835BA1">
              <w:rPr>
                <w:rFonts w:ascii="Times New Roman" w:hAnsi="Times New Roman"/>
                <w:sz w:val="24"/>
                <w:szCs w:val="24"/>
              </w:rPr>
              <w:t xml:space="preserve"> wil</w:t>
            </w:r>
            <w:r w:rsidR="00CE71A3" w:rsidRPr="00835BA1">
              <w:rPr>
                <w:rFonts w:ascii="Times New Roman" w:hAnsi="Times New Roman"/>
                <w:sz w:val="24"/>
                <w:szCs w:val="24"/>
              </w:rPr>
              <w:t>l not be distributed to minors</w:t>
            </w:r>
            <w:r w:rsidRPr="00835BA1">
              <w:rPr>
                <w:rFonts w:ascii="Times New Roman" w:hAnsi="Times New Roman"/>
                <w:sz w:val="24"/>
                <w:szCs w:val="24"/>
              </w:rPr>
              <w:t>.</w:t>
            </w:r>
          </w:p>
          <w:p w:rsidR="00A52990" w:rsidRPr="00835BA1" w:rsidRDefault="0034435C" w:rsidP="00A52990">
            <w:pPr>
              <w:pStyle w:val="ListParagraph"/>
              <w:numPr>
                <w:ilvl w:val="0"/>
                <w:numId w:val="8"/>
              </w:numPr>
              <w:rPr>
                <w:rFonts w:ascii="Times New Roman" w:hAnsi="Times New Roman"/>
                <w:sz w:val="24"/>
                <w:szCs w:val="24"/>
              </w:rPr>
            </w:pPr>
            <w:r w:rsidRPr="00835BA1">
              <w:rPr>
                <w:rFonts w:ascii="Times New Roman" w:hAnsi="Times New Roman"/>
                <w:sz w:val="24"/>
                <w:szCs w:val="24"/>
              </w:rPr>
              <w:t>C</w:t>
            </w:r>
            <w:r w:rsidR="00F95828" w:rsidRPr="00835BA1">
              <w:rPr>
                <w:rFonts w:ascii="Times New Roman" w:hAnsi="Times New Roman"/>
                <w:sz w:val="24"/>
                <w:szCs w:val="24"/>
              </w:rPr>
              <w:t xml:space="preserve">lear language </w:t>
            </w:r>
            <w:r w:rsidR="00793605" w:rsidRPr="00835BA1">
              <w:rPr>
                <w:rFonts w:ascii="Times New Roman" w:hAnsi="Times New Roman"/>
                <w:sz w:val="24"/>
                <w:szCs w:val="24"/>
              </w:rPr>
              <w:t>about</w:t>
            </w:r>
            <w:r w:rsidR="00F95828" w:rsidRPr="00835BA1">
              <w:rPr>
                <w:rFonts w:ascii="Times New Roman" w:hAnsi="Times New Roman"/>
                <w:sz w:val="24"/>
                <w:szCs w:val="24"/>
              </w:rPr>
              <w:t xml:space="preserve"> toxic effects </w:t>
            </w:r>
            <w:r w:rsidR="00A52990" w:rsidRPr="00835BA1">
              <w:rPr>
                <w:rFonts w:ascii="Times New Roman" w:hAnsi="Times New Roman"/>
                <w:sz w:val="24"/>
                <w:szCs w:val="24"/>
              </w:rPr>
              <w:t>of nicotine</w:t>
            </w:r>
            <w:r w:rsidRPr="00835BA1">
              <w:rPr>
                <w:rFonts w:ascii="Times New Roman" w:hAnsi="Times New Roman"/>
                <w:sz w:val="24"/>
                <w:szCs w:val="24"/>
              </w:rPr>
              <w:t>.</w:t>
            </w:r>
          </w:p>
          <w:p w:rsidR="00AB1CD4" w:rsidRPr="00835BA1" w:rsidRDefault="0034435C" w:rsidP="00A52990">
            <w:pPr>
              <w:pStyle w:val="ListParagraph"/>
              <w:numPr>
                <w:ilvl w:val="0"/>
                <w:numId w:val="8"/>
              </w:numPr>
              <w:rPr>
                <w:rFonts w:ascii="Times New Roman" w:hAnsi="Times New Roman"/>
                <w:sz w:val="24"/>
                <w:szCs w:val="24"/>
              </w:rPr>
            </w:pPr>
            <w:r w:rsidRPr="00835BA1">
              <w:rPr>
                <w:rFonts w:ascii="Times New Roman" w:hAnsi="Times New Roman"/>
                <w:sz w:val="24"/>
                <w:szCs w:val="24"/>
              </w:rPr>
              <w:t>W</w:t>
            </w:r>
            <w:r w:rsidR="00F95828" w:rsidRPr="00835BA1">
              <w:rPr>
                <w:rFonts w:ascii="Times New Roman" w:hAnsi="Times New Roman"/>
                <w:sz w:val="24"/>
                <w:szCs w:val="24"/>
              </w:rPr>
              <w:t>arning</w:t>
            </w:r>
            <w:r w:rsidR="00EA36F7" w:rsidRPr="00835BA1">
              <w:rPr>
                <w:rFonts w:ascii="Times New Roman" w:hAnsi="Times New Roman"/>
                <w:sz w:val="24"/>
                <w:szCs w:val="24"/>
              </w:rPr>
              <w:t>s</w:t>
            </w:r>
            <w:r w:rsidR="00F95828" w:rsidRPr="00835BA1">
              <w:rPr>
                <w:rFonts w:ascii="Times New Roman" w:hAnsi="Times New Roman"/>
                <w:sz w:val="24"/>
                <w:szCs w:val="24"/>
              </w:rPr>
              <w:t xml:space="preserve"> </w:t>
            </w:r>
            <w:r w:rsidR="00D313EC" w:rsidRPr="00835BA1">
              <w:rPr>
                <w:rFonts w:ascii="Times New Roman" w:hAnsi="Times New Roman"/>
                <w:sz w:val="24"/>
                <w:szCs w:val="24"/>
              </w:rPr>
              <w:t>to specific groups of people that should not consume nicotine, such as</w:t>
            </w:r>
            <w:r w:rsidR="00F95828" w:rsidRPr="00835BA1">
              <w:rPr>
                <w:rFonts w:ascii="Times New Roman" w:hAnsi="Times New Roman"/>
                <w:sz w:val="24"/>
                <w:szCs w:val="24"/>
              </w:rPr>
              <w:t xml:space="preserve"> pregnant women and people with high </w:t>
            </w:r>
            <w:r w:rsidR="00D313EC" w:rsidRPr="00835BA1">
              <w:rPr>
                <w:rFonts w:ascii="Times New Roman" w:hAnsi="Times New Roman"/>
                <w:sz w:val="24"/>
                <w:szCs w:val="24"/>
              </w:rPr>
              <w:t>blood pressure.</w:t>
            </w:r>
          </w:p>
          <w:p w:rsidR="00F95828" w:rsidRPr="00835BA1" w:rsidRDefault="00F95828" w:rsidP="003F41D2">
            <w:pPr>
              <w:rPr>
                <w:rFonts w:ascii="Times New Roman" w:hAnsi="Times New Roman"/>
                <w:sz w:val="24"/>
                <w:szCs w:val="24"/>
              </w:rPr>
            </w:pPr>
          </w:p>
          <w:p w:rsidR="00A52990" w:rsidRPr="00835BA1" w:rsidRDefault="00F95828" w:rsidP="003F41D2">
            <w:pPr>
              <w:rPr>
                <w:rFonts w:ascii="Times New Roman" w:hAnsi="Times New Roman"/>
                <w:sz w:val="24"/>
                <w:szCs w:val="24"/>
              </w:rPr>
            </w:pPr>
            <w:r w:rsidRPr="00000513">
              <w:rPr>
                <w:rFonts w:ascii="Times New Roman" w:hAnsi="Times New Roman"/>
                <w:sz w:val="24"/>
                <w:szCs w:val="24"/>
              </w:rPr>
              <w:t xml:space="preserve">The RAC </w:t>
            </w:r>
            <w:r w:rsidR="00793605" w:rsidRPr="00000513">
              <w:rPr>
                <w:rFonts w:ascii="Times New Roman" w:hAnsi="Times New Roman"/>
                <w:sz w:val="24"/>
                <w:szCs w:val="24"/>
              </w:rPr>
              <w:t>has been</w:t>
            </w:r>
            <w:r w:rsidR="00E75452" w:rsidRPr="00000513">
              <w:rPr>
                <w:rFonts w:ascii="Times New Roman" w:hAnsi="Times New Roman"/>
                <w:sz w:val="24"/>
                <w:szCs w:val="24"/>
              </w:rPr>
              <w:t xml:space="preserve"> working </w:t>
            </w:r>
            <w:r w:rsidRPr="00000513">
              <w:rPr>
                <w:rFonts w:ascii="Times New Roman" w:hAnsi="Times New Roman"/>
                <w:sz w:val="24"/>
                <w:szCs w:val="24"/>
              </w:rPr>
              <w:t>with the Attorney General</w:t>
            </w:r>
            <w:r w:rsidR="00A52990" w:rsidRPr="00000513">
              <w:rPr>
                <w:rFonts w:ascii="Times New Roman" w:hAnsi="Times New Roman"/>
                <w:sz w:val="24"/>
                <w:szCs w:val="24"/>
              </w:rPr>
              <w:t>’s</w:t>
            </w:r>
            <w:r w:rsidRPr="00000513">
              <w:rPr>
                <w:rFonts w:ascii="Times New Roman" w:hAnsi="Times New Roman"/>
                <w:sz w:val="24"/>
                <w:szCs w:val="24"/>
              </w:rPr>
              <w:t xml:space="preserve"> Office </w:t>
            </w:r>
            <w:r w:rsidR="006905F3" w:rsidRPr="00000513">
              <w:rPr>
                <w:rFonts w:ascii="Times New Roman" w:hAnsi="Times New Roman"/>
                <w:sz w:val="24"/>
                <w:szCs w:val="24"/>
              </w:rPr>
              <w:t xml:space="preserve">representative </w:t>
            </w:r>
            <w:r w:rsidRPr="00000513">
              <w:rPr>
                <w:rFonts w:ascii="Times New Roman" w:hAnsi="Times New Roman"/>
                <w:sz w:val="24"/>
                <w:szCs w:val="24"/>
              </w:rPr>
              <w:t xml:space="preserve">who was directly involved in drafting </w:t>
            </w:r>
            <w:r w:rsidRPr="00835BA1">
              <w:rPr>
                <w:rFonts w:ascii="Times New Roman" w:hAnsi="Times New Roman"/>
                <w:sz w:val="24"/>
                <w:szCs w:val="24"/>
              </w:rPr>
              <w:t>packaging and labeling rules for marijuana</w:t>
            </w:r>
            <w:r w:rsidR="00D313EC" w:rsidRPr="00835BA1">
              <w:rPr>
                <w:rFonts w:ascii="Times New Roman" w:hAnsi="Times New Roman"/>
                <w:sz w:val="24"/>
                <w:szCs w:val="24"/>
              </w:rPr>
              <w:t xml:space="preserve"> products</w:t>
            </w:r>
            <w:r w:rsidRPr="00835BA1">
              <w:rPr>
                <w:rFonts w:ascii="Times New Roman" w:hAnsi="Times New Roman"/>
                <w:sz w:val="24"/>
                <w:szCs w:val="24"/>
              </w:rPr>
              <w:t>.</w:t>
            </w:r>
            <w:r w:rsidR="00506A62" w:rsidRPr="00835BA1">
              <w:rPr>
                <w:rFonts w:ascii="Times New Roman" w:hAnsi="Times New Roman"/>
                <w:sz w:val="24"/>
                <w:szCs w:val="24"/>
              </w:rPr>
              <w:t xml:space="preserve"> </w:t>
            </w:r>
          </w:p>
          <w:p w:rsidR="00A52990" w:rsidRPr="00835BA1" w:rsidRDefault="00A52990" w:rsidP="003F41D2">
            <w:pPr>
              <w:rPr>
                <w:rFonts w:ascii="Times New Roman" w:hAnsi="Times New Roman"/>
                <w:sz w:val="24"/>
                <w:szCs w:val="24"/>
              </w:rPr>
            </w:pPr>
          </w:p>
          <w:p w:rsidR="00F95828" w:rsidRPr="00835BA1" w:rsidRDefault="00D313EC" w:rsidP="003F41D2">
            <w:pPr>
              <w:rPr>
                <w:rFonts w:ascii="Times New Roman" w:hAnsi="Times New Roman"/>
                <w:sz w:val="24"/>
                <w:szCs w:val="24"/>
              </w:rPr>
            </w:pPr>
            <w:r w:rsidRPr="00835BA1">
              <w:rPr>
                <w:rFonts w:ascii="Times New Roman" w:hAnsi="Times New Roman"/>
                <w:sz w:val="24"/>
                <w:szCs w:val="24"/>
              </w:rPr>
              <w:t>Currently, t</w:t>
            </w:r>
            <w:r w:rsidR="00F95828" w:rsidRPr="00835BA1">
              <w:rPr>
                <w:rFonts w:ascii="Times New Roman" w:hAnsi="Times New Roman"/>
                <w:sz w:val="24"/>
                <w:szCs w:val="24"/>
              </w:rPr>
              <w:t xml:space="preserve">he Committee is drafting the rules </w:t>
            </w:r>
            <w:r w:rsidRPr="00835BA1">
              <w:rPr>
                <w:rFonts w:ascii="Times New Roman" w:hAnsi="Times New Roman"/>
                <w:sz w:val="24"/>
                <w:szCs w:val="24"/>
              </w:rPr>
              <w:t>that</w:t>
            </w:r>
            <w:r w:rsidR="00F95828" w:rsidRPr="00835BA1">
              <w:rPr>
                <w:rFonts w:ascii="Times New Roman" w:hAnsi="Times New Roman"/>
                <w:sz w:val="24"/>
                <w:szCs w:val="24"/>
              </w:rPr>
              <w:t xml:space="preserve"> will be discussed at the </w:t>
            </w:r>
            <w:r w:rsidRPr="00835BA1">
              <w:rPr>
                <w:rFonts w:ascii="Times New Roman" w:hAnsi="Times New Roman"/>
                <w:sz w:val="24"/>
                <w:szCs w:val="24"/>
              </w:rPr>
              <w:t xml:space="preserve">RAC meeting on </w:t>
            </w:r>
            <w:r w:rsidR="00F95828" w:rsidRPr="00835BA1">
              <w:rPr>
                <w:rFonts w:ascii="Times New Roman" w:hAnsi="Times New Roman"/>
                <w:sz w:val="24"/>
                <w:szCs w:val="24"/>
              </w:rPr>
              <w:t>Nov</w:t>
            </w:r>
            <w:r w:rsidR="00E75452" w:rsidRPr="00835BA1">
              <w:rPr>
                <w:rFonts w:ascii="Times New Roman" w:hAnsi="Times New Roman"/>
                <w:sz w:val="24"/>
                <w:szCs w:val="24"/>
              </w:rPr>
              <w:t>ember</w:t>
            </w:r>
            <w:r w:rsidR="00F95828" w:rsidRPr="00835BA1">
              <w:rPr>
                <w:rFonts w:ascii="Times New Roman" w:hAnsi="Times New Roman"/>
                <w:sz w:val="24"/>
                <w:szCs w:val="24"/>
              </w:rPr>
              <w:t xml:space="preserve"> 3.</w:t>
            </w:r>
          </w:p>
          <w:p w:rsidR="00506A62" w:rsidRPr="00835BA1" w:rsidRDefault="00506A62" w:rsidP="003F41D2">
            <w:pPr>
              <w:rPr>
                <w:rFonts w:ascii="Times New Roman" w:hAnsi="Times New Roman"/>
                <w:sz w:val="24"/>
                <w:szCs w:val="24"/>
              </w:rPr>
            </w:pPr>
          </w:p>
          <w:p w:rsidR="00F56CCD" w:rsidRPr="00835BA1" w:rsidRDefault="00506A62" w:rsidP="00EA36F7">
            <w:pPr>
              <w:rPr>
                <w:rFonts w:ascii="Times New Roman" w:hAnsi="Times New Roman"/>
                <w:sz w:val="24"/>
                <w:szCs w:val="24"/>
              </w:rPr>
            </w:pPr>
            <w:r w:rsidRPr="00835BA1">
              <w:rPr>
                <w:rFonts w:ascii="Times New Roman" w:hAnsi="Times New Roman"/>
                <w:sz w:val="24"/>
                <w:szCs w:val="24"/>
              </w:rPr>
              <w:t xml:space="preserve">FDA </w:t>
            </w:r>
            <w:r w:rsidR="00EA36F7" w:rsidRPr="00835BA1">
              <w:rPr>
                <w:rFonts w:ascii="Times New Roman" w:hAnsi="Times New Roman"/>
                <w:sz w:val="24"/>
                <w:szCs w:val="24"/>
              </w:rPr>
              <w:t xml:space="preserve">deeming regulations </w:t>
            </w:r>
            <w:r w:rsidRPr="00835BA1">
              <w:rPr>
                <w:rFonts w:ascii="Times New Roman" w:hAnsi="Times New Roman"/>
                <w:sz w:val="24"/>
                <w:szCs w:val="24"/>
              </w:rPr>
              <w:t xml:space="preserve">regarding </w:t>
            </w:r>
            <w:r w:rsidR="00934BD0" w:rsidRPr="00835BA1">
              <w:rPr>
                <w:rFonts w:ascii="Times New Roman" w:hAnsi="Times New Roman"/>
                <w:sz w:val="24"/>
                <w:szCs w:val="24"/>
              </w:rPr>
              <w:t>electronic cigarettes</w:t>
            </w:r>
            <w:r w:rsidRPr="00835BA1">
              <w:rPr>
                <w:rFonts w:ascii="Times New Roman" w:hAnsi="Times New Roman"/>
                <w:sz w:val="24"/>
                <w:szCs w:val="24"/>
              </w:rPr>
              <w:t xml:space="preserve"> </w:t>
            </w:r>
            <w:r w:rsidR="00D313EC" w:rsidRPr="00835BA1">
              <w:rPr>
                <w:rFonts w:ascii="Times New Roman" w:hAnsi="Times New Roman"/>
                <w:sz w:val="24"/>
                <w:szCs w:val="24"/>
              </w:rPr>
              <w:t xml:space="preserve">are </w:t>
            </w:r>
            <w:r w:rsidRPr="00835BA1">
              <w:rPr>
                <w:rFonts w:ascii="Times New Roman" w:hAnsi="Times New Roman"/>
                <w:sz w:val="24"/>
                <w:szCs w:val="24"/>
              </w:rPr>
              <w:t>forthc</w:t>
            </w:r>
            <w:r w:rsidR="00A52990" w:rsidRPr="00835BA1">
              <w:rPr>
                <w:rFonts w:ascii="Times New Roman" w:hAnsi="Times New Roman"/>
                <w:sz w:val="24"/>
                <w:szCs w:val="24"/>
              </w:rPr>
              <w:t>oming.</w:t>
            </w:r>
            <w:r w:rsidR="00EA36F7" w:rsidRPr="00835BA1">
              <w:rPr>
                <w:rFonts w:ascii="Times New Roman" w:hAnsi="Times New Roman"/>
                <w:sz w:val="24"/>
                <w:szCs w:val="24"/>
              </w:rPr>
              <w:t xml:space="preserve"> Oregon rules are required to align with FDA deeming regulations. </w:t>
            </w:r>
          </w:p>
          <w:p w:rsidR="00CE71A3" w:rsidRPr="00835BA1" w:rsidRDefault="00CE71A3" w:rsidP="00EA36F7">
            <w:pPr>
              <w:rPr>
                <w:rFonts w:ascii="Times New Roman" w:hAnsi="Times New Roman"/>
                <w:sz w:val="24"/>
                <w:szCs w:val="24"/>
              </w:rPr>
            </w:pPr>
          </w:p>
        </w:tc>
        <w:tc>
          <w:tcPr>
            <w:tcW w:w="1571" w:type="dxa"/>
          </w:tcPr>
          <w:p w:rsidR="00600806" w:rsidRPr="00CD42B1" w:rsidRDefault="00285881" w:rsidP="009247C3">
            <w:pPr>
              <w:rPr>
                <w:rFonts w:asciiTheme="majorHAnsi" w:hAnsiTheme="majorHAnsi"/>
                <w:sz w:val="24"/>
                <w:szCs w:val="24"/>
              </w:rPr>
            </w:pPr>
            <w:r w:rsidRPr="00CD42B1">
              <w:rPr>
                <w:rFonts w:asciiTheme="majorHAnsi" w:hAnsiTheme="majorHAnsi"/>
                <w:sz w:val="24"/>
                <w:szCs w:val="24"/>
              </w:rPr>
              <w:lastRenderedPageBreak/>
              <w:t>Kim</w:t>
            </w:r>
            <w:r w:rsidR="00DB58F9" w:rsidRPr="00CD42B1">
              <w:rPr>
                <w:rFonts w:asciiTheme="majorHAnsi" w:hAnsiTheme="majorHAnsi"/>
                <w:sz w:val="24"/>
                <w:szCs w:val="24"/>
              </w:rPr>
              <w:t xml:space="preserve"> La Croix</w:t>
            </w:r>
          </w:p>
        </w:tc>
      </w:tr>
      <w:tr w:rsidR="009230DC" w:rsidRPr="00835BA1" w:rsidTr="00A52990">
        <w:trPr>
          <w:trHeight w:val="890"/>
        </w:trPr>
        <w:tc>
          <w:tcPr>
            <w:tcW w:w="2808" w:type="dxa"/>
          </w:tcPr>
          <w:p w:rsidR="00E441BB" w:rsidRPr="00CD42B1" w:rsidRDefault="00EB1441" w:rsidP="009230DC">
            <w:pPr>
              <w:rPr>
                <w:rFonts w:ascii="Times New Roman" w:hAnsi="Times New Roman"/>
                <w:sz w:val="24"/>
                <w:szCs w:val="24"/>
              </w:rPr>
            </w:pPr>
            <w:r w:rsidRPr="00CD42B1">
              <w:rPr>
                <w:rFonts w:ascii="Times New Roman" w:hAnsi="Times New Roman"/>
                <w:sz w:val="24"/>
                <w:szCs w:val="24"/>
              </w:rPr>
              <w:lastRenderedPageBreak/>
              <w:t>Health Within Reach blog (15 min)</w:t>
            </w:r>
          </w:p>
          <w:p w:rsidR="00A061AE" w:rsidRPr="00CD42B1" w:rsidRDefault="00A061AE" w:rsidP="00D313EC">
            <w:pPr>
              <w:rPr>
                <w:rFonts w:ascii="Times New Roman" w:hAnsi="Times New Roman"/>
                <w:sz w:val="24"/>
                <w:szCs w:val="24"/>
              </w:rPr>
            </w:pPr>
            <w:r w:rsidRPr="00CD42B1">
              <w:rPr>
                <w:rFonts w:ascii="Times New Roman" w:hAnsi="Times New Roman"/>
                <w:sz w:val="24"/>
                <w:szCs w:val="24"/>
              </w:rPr>
              <w:t>2:</w:t>
            </w:r>
            <w:r w:rsidR="00D313EC" w:rsidRPr="00CD42B1">
              <w:rPr>
                <w:rFonts w:ascii="Times New Roman" w:hAnsi="Times New Roman"/>
                <w:sz w:val="24"/>
                <w:szCs w:val="24"/>
              </w:rPr>
              <w:t>05</w:t>
            </w:r>
            <w:r w:rsidRPr="00CD42B1">
              <w:rPr>
                <w:rFonts w:ascii="Times New Roman" w:hAnsi="Times New Roman"/>
                <w:sz w:val="24"/>
                <w:szCs w:val="24"/>
              </w:rPr>
              <w:t xml:space="preserve"> – 2:2</w:t>
            </w:r>
            <w:r w:rsidR="00D313EC" w:rsidRPr="00CD42B1">
              <w:rPr>
                <w:rFonts w:ascii="Times New Roman" w:hAnsi="Times New Roman"/>
                <w:sz w:val="24"/>
                <w:szCs w:val="24"/>
              </w:rPr>
              <w:t>0</w:t>
            </w:r>
          </w:p>
        </w:tc>
        <w:tc>
          <w:tcPr>
            <w:tcW w:w="4297" w:type="dxa"/>
          </w:tcPr>
          <w:p w:rsidR="00E441BB" w:rsidRPr="00CD42B1" w:rsidRDefault="00E441BB" w:rsidP="00E441BB">
            <w:pPr>
              <w:rPr>
                <w:rFonts w:ascii="Times New Roman" w:hAnsi="Times New Roman"/>
                <w:sz w:val="24"/>
                <w:szCs w:val="24"/>
              </w:rPr>
            </w:pPr>
            <w:r w:rsidRPr="00CD42B1">
              <w:rPr>
                <w:rFonts w:ascii="Times New Roman" w:hAnsi="Times New Roman"/>
                <w:b/>
                <w:bCs/>
                <w:sz w:val="24"/>
                <w:szCs w:val="24"/>
              </w:rPr>
              <w:t xml:space="preserve">Background:  </w:t>
            </w:r>
            <w:r w:rsidR="00DB7391" w:rsidRPr="00CD42B1">
              <w:rPr>
                <w:rFonts w:ascii="Times New Roman" w:hAnsi="Times New Roman"/>
                <w:bCs/>
                <w:sz w:val="24"/>
                <w:szCs w:val="24"/>
              </w:rPr>
              <w:t xml:space="preserve">HPCDP </w:t>
            </w:r>
            <w:r w:rsidR="006A2E60" w:rsidRPr="00CD42B1">
              <w:rPr>
                <w:rFonts w:ascii="Times New Roman" w:hAnsi="Times New Roman"/>
                <w:bCs/>
                <w:sz w:val="24"/>
                <w:szCs w:val="24"/>
              </w:rPr>
              <w:t xml:space="preserve">launched the </w:t>
            </w:r>
            <w:hyperlink r:id="rId8" w:history="1">
              <w:r w:rsidR="006A2E60" w:rsidRPr="00CD42B1">
                <w:rPr>
                  <w:rFonts w:ascii="Times New Roman" w:hAnsi="Times New Roman"/>
                  <w:b/>
                  <w:bCs/>
                  <w:color w:val="4F81BD" w:themeColor="accent1"/>
                  <w:sz w:val="24"/>
                  <w:szCs w:val="24"/>
                  <w:u w:val="single"/>
                </w:rPr>
                <w:t>Health Within Reach</w:t>
              </w:r>
            </w:hyperlink>
            <w:r w:rsidR="006A2E60" w:rsidRPr="00CD42B1">
              <w:rPr>
                <w:rFonts w:ascii="Times New Roman" w:hAnsi="Times New Roman"/>
                <w:bCs/>
                <w:sz w:val="24"/>
                <w:szCs w:val="24"/>
              </w:rPr>
              <w:t xml:space="preserve"> </w:t>
            </w:r>
            <w:r w:rsidR="00EB1441" w:rsidRPr="00CD42B1">
              <w:rPr>
                <w:rFonts w:ascii="Times New Roman" w:hAnsi="Times New Roman"/>
                <w:bCs/>
                <w:sz w:val="24"/>
                <w:szCs w:val="24"/>
              </w:rPr>
              <w:t>(</w:t>
            </w:r>
            <w:hyperlink r:id="rId9" w:history="1">
              <w:r w:rsidR="00637AFE" w:rsidRPr="00CD42B1">
                <w:rPr>
                  <w:rStyle w:val="Hyperlink"/>
                  <w:rFonts w:ascii="Times New Roman" w:hAnsi="Times New Roman"/>
                  <w:bCs/>
                  <w:sz w:val="24"/>
                  <w:szCs w:val="24"/>
                </w:rPr>
                <w:t>http://healthwithinreach.org/</w:t>
              </w:r>
            </w:hyperlink>
            <w:r w:rsidR="00EB1441" w:rsidRPr="00CD42B1">
              <w:rPr>
                <w:rFonts w:ascii="Times New Roman" w:hAnsi="Times New Roman"/>
                <w:bCs/>
                <w:sz w:val="24"/>
                <w:szCs w:val="24"/>
              </w:rPr>
              <w:t>)</w:t>
            </w:r>
            <w:r w:rsidR="00637AFE" w:rsidRPr="00CD42B1">
              <w:rPr>
                <w:rFonts w:ascii="Times New Roman" w:hAnsi="Times New Roman"/>
                <w:bCs/>
                <w:sz w:val="24"/>
                <w:szCs w:val="24"/>
              </w:rPr>
              <w:t xml:space="preserve"> </w:t>
            </w:r>
            <w:r w:rsidR="006A2E60" w:rsidRPr="00CD42B1">
              <w:rPr>
                <w:rFonts w:ascii="Times New Roman" w:hAnsi="Times New Roman"/>
                <w:bCs/>
                <w:sz w:val="24"/>
                <w:szCs w:val="24"/>
              </w:rPr>
              <w:t xml:space="preserve">blog as a way to directly communicate and facilitate dialogue </w:t>
            </w:r>
            <w:r w:rsidR="00DB7391" w:rsidRPr="00CD42B1">
              <w:rPr>
                <w:rFonts w:ascii="Times New Roman" w:hAnsi="Times New Roman"/>
                <w:bCs/>
                <w:sz w:val="24"/>
                <w:szCs w:val="24"/>
              </w:rPr>
              <w:t xml:space="preserve">with </w:t>
            </w:r>
            <w:r w:rsidR="006A2E60" w:rsidRPr="00CD42B1">
              <w:rPr>
                <w:rFonts w:ascii="Times New Roman" w:hAnsi="Times New Roman"/>
                <w:bCs/>
                <w:sz w:val="24"/>
                <w:szCs w:val="24"/>
              </w:rPr>
              <w:t>Oregonians on public health issues. It provides a mechanism to share important data and information with community and media partners in a timely and personable manner. The blog covers a broad range of topics, such as tobacco prevention, heart disease, diabetes, equity, and many others.</w:t>
            </w:r>
          </w:p>
          <w:p w:rsidR="00E441BB" w:rsidRPr="00CD42B1" w:rsidRDefault="00E441BB" w:rsidP="00E441BB">
            <w:pPr>
              <w:ind w:left="720" w:hanging="720"/>
              <w:rPr>
                <w:rFonts w:ascii="Times New Roman" w:hAnsi="Times New Roman"/>
                <w:sz w:val="24"/>
                <w:szCs w:val="24"/>
              </w:rPr>
            </w:pPr>
          </w:p>
          <w:p w:rsidR="00E441BB" w:rsidRPr="00CD42B1" w:rsidRDefault="00E441BB" w:rsidP="005D15CC">
            <w:pPr>
              <w:rPr>
                <w:rFonts w:ascii="Times New Roman" w:hAnsi="Times New Roman"/>
                <w:sz w:val="24"/>
                <w:szCs w:val="24"/>
              </w:rPr>
            </w:pPr>
            <w:r w:rsidRPr="00CD42B1">
              <w:rPr>
                <w:rFonts w:ascii="Times New Roman" w:hAnsi="Times New Roman"/>
                <w:b/>
                <w:bCs/>
                <w:sz w:val="24"/>
                <w:szCs w:val="24"/>
              </w:rPr>
              <w:t xml:space="preserve">Objective: </w:t>
            </w:r>
            <w:r w:rsidR="006A2E60" w:rsidRPr="00CD42B1">
              <w:rPr>
                <w:rFonts w:ascii="Times New Roman" w:hAnsi="Times New Roman"/>
                <w:bCs/>
                <w:sz w:val="24"/>
                <w:szCs w:val="24"/>
              </w:rPr>
              <w:t xml:space="preserve">Discuss </w:t>
            </w:r>
            <w:r w:rsidR="00DB7391" w:rsidRPr="00CD42B1">
              <w:rPr>
                <w:rFonts w:ascii="Times New Roman" w:hAnsi="Times New Roman"/>
                <w:bCs/>
                <w:sz w:val="24"/>
                <w:szCs w:val="24"/>
              </w:rPr>
              <w:t>how the</w:t>
            </w:r>
            <w:r w:rsidR="006A2E60" w:rsidRPr="00CD42B1">
              <w:rPr>
                <w:rFonts w:ascii="Times New Roman" w:hAnsi="Times New Roman"/>
                <w:bCs/>
                <w:sz w:val="24"/>
                <w:szCs w:val="24"/>
              </w:rPr>
              <w:t xml:space="preserve"> blog </w:t>
            </w:r>
            <w:r w:rsidR="00DB7391" w:rsidRPr="00CD42B1">
              <w:rPr>
                <w:rFonts w:ascii="Times New Roman" w:hAnsi="Times New Roman"/>
                <w:bCs/>
                <w:sz w:val="24"/>
                <w:szCs w:val="24"/>
              </w:rPr>
              <w:t xml:space="preserve">may be useful </w:t>
            </w:r>
            <w:r w:rsidR="006A2E60" w:rsidRPr="00CD42B1">
              <w:rPr>
                <w:rFonts w:ascii="Times New Roman" w:hAnsi="Times New Roman"/>
                <w:bCs/>
                <w:sz w:val="24"/>
                <w:szCs w:val="24"/>
              </w:rPr>
              <w:t>for local communities and public health stakeholders.</w:t>
            </w:r>
          </w:p>
          <w:p w:rsidR="003577F4" w:rsidRPr="00CD42B1" w:rsidRDefault="003577F4" w:rsidP="00E441BB">
            <w:pPr>
              <w:rPr>
                <w:rFonts w:ascii="Times New Roman" w:hAnsi="Times New Roman"/>
                <w:sz w:val="24"/>
                <w:szCs w:val="24"/>
              </w:rPr>
            </w:pPr>
          </w:p>
        </w:tc>
        <w:tc>
          <w:tcPr>
            <w:tcW w:w="5940" w:type="dxa"/>
          </w:tcPr>
          <w:p w:rsidR="009230DC" w:rsidRPr="00835BA1" w:rsidRDefault="008C65A3" w:rsidP="00B217ED">
            <w:pPr>
              <w:rPr>
                <w:rFonts w:ascii="Times New Roman" w:hAnsi="Times New Roman"/>
                <w:sz w:val="24"/>
                <w:szCs w:val="24"/>
              </w:rPr>
            </w:pPr>
            <w:r w:rsidRPr="00835BA1">
              <w:rPr>
                <w:rFonts w:ascii="Times New Roman" w:hAnsi="Times New Roman"/>
                <w:sz w:val="24"/>
                <w:szCs w:val="24"/>
              </w:rPr>
              <w:lastRenderedPageBreak/>
              <w:t xml:space="preserve">The Health Within Reach </w:t>
            </w:r>
            <w:r w:rsidRPr="00000513">
              <w:rPr>
                <w:rFonts w:ascii="Times New Roman" w:hAnsi="Times New Roman"/>
                <w:sz w:val="24"/>
                <w:szCs w:val="24"/>
              </w:rPr>
              <w:t xml:space="preserve">blog </w:t>
            </w:r>
            <w:r w:rsidR="00B94B06" w:rsidRPr="00000513">
              <w:rPr>
                <w:rFonts w:ascii="Times New Roman" w:hAnsi="Times New Roman"/>
                <w:sz w:val="24"/>
                <w:szCs w:val="24"/>
              </w:rPr>
              <w:t>is addressing a</w:t>
            </w:r>
            <w:r w:rsidRPr="00000513">
              <w:rPr>
                <w:rFonts w:ascii="Times New Roman" w:hAnsi="Times New Roman"/>
                <w:sz w:val="24"/>
                <w:szCs w:val="24"/>
              </w:rPr>
              <w:t xml:space="preserve"> need to communicate directly with Oregonians </w:t>
            </w:r>
            <w:r w:rsidR="00B217ED" w:rsidRPr="00000513">
              <w:rPr>
                <w:rFonts w:ascii="Times New Roman" w:hAnsi="Times New Roman"/>
                <w:sz w:val="24"/>
                <w:szCs w:val="24"/>
              </w:rPr>
              <w:t xml:space="preserve">about </w:t>
            </w:r>
            <w:r w:rsidRPr="00000513">
              <w:rPr>
                <w:rFonts w:ascii="Times New Roman" w:hAnsi="Times New Roman"/>
                <w:sz w:val="24"/>
                <w:szCs w:val="24"/>
              </w:rPr>
              <w:t>public health promotion and chronic disease prevention</w:t>
            </w:r>
            <w:r w:rsidR="00A52990" w:rsidRPr="00835BA1">
              <w:rPr>
                <w:rFonts w:ascii="Times New Roman" w:hAnsi="Times New Roman"/>
                <w:sz w:val="24"/>
                <w:szCs w:val="24"/>
              </w:rPr>
              <w:t>. The blog format promotes</w:t>
            </w:r>
            <w:r w:rsidR="00E75452" w:rsidRPr="00835BA1">
              <w:rPr>
                <w:rFonts w:ascii="Times New Roman" w:hAnsi="Times New Roman"/>
                <w:sz w:val="24"/>
                <w:szCs w:val="24"/>
              </w:rPr>
              <w:t xml:space="preserve"> sharing information with communities and </w:t>
            </w:r>
            <w:r w:rsidR="00B94B06" w:rsidRPr="00835BA1">
              <w:rPr>
                <w:rFonts w:ascii="Times New Roman" w:hAnsi="Times New Roman"/>
                <w:sz w:val="24"/>
                <w:szCs w:val="24"/>
              </w:rPr>
              <w:t xml:space="preserve">initiating </w:t>
            </w:r>
            <w:r w:rsidR="00B217ED" w:rsidRPr="00835BA1">
              <w:rPr>
                <w:rFonts w:ascii="Times New Roman" w:hAnsi="Times New Roman"/>
                <w:sz w:val="24"/>
                <w:szCs w:val="24"/>
              </w:rPr>
              <w:t>a conversation with those who want to participate.</w:t>
            </w:r>
          </w:p>
          <w:p w:rsidR="006905F3" w:rsidRPr="00835BA1" w:rsidRDefault="006905F3" w:rsidP="00B217ED">
            <w:pPr>
              <w:rPr>
                <w:rFonts w:ascii="Times New Roman" w:hAnsi="Times New Roman"/>
                <w:sz w:val="24"/>
                <w:szCs w:val="24"/>
              </w:rPr>
            </w:pPr>
          </w:p>
          <w:p w:rsidR="00B217ED" w:rsidRPr="00000513" w:rsidRDefault="00B217ED" w:rsidP="00B217ED">
            <w:pPr>
              <w:rPr>
                <w:rFonts w:ascii="Times New Roman" w:hAnsi="Times New Roman"/>
                <w:sz w:val="24"/>
                <w:szCs w:val="24"/>
              </w:rPr>
            </w:pPr>
            <w:r w:rsidRPr="00835BA1">
              <w:rPr>
                <w:rFonts w:ascii="Times New Roman" w:hAnsi="Times New Roman"/>
                <w:sz w:val="24"/>
                <w:szCs w:val="24"/>
              </w:rPr>
              <w:t>The Health Within Reach blog was launched in April</w:t>
            </w:r>
            <w:r w:rsidR="00B94B06" w:rsidRPr="00835BA1">
              <w:rPr>
                <w:rFonts w:ascii="Times New Roman" w:hAnsi="Times New Roman"/>
                <w:sz w:val="24"/>
                <w:szCs w:val="24"/>
              </w:rPr>
              <w:t xml:space="preserve"> </w:t>
            </w:r>
            <w:r w:rsidR="00A52990" w:rsidRPr="00835BA1">
              <w:rPr>
                <w:rFonts w:ascii="Times New Roman" w:hAnsi="Times New Roman"/>
                <w:sz w:val="24"/>
                <w:szCs w:val="24"/>
              </w:rPr>
              <w:t xml:space="preserve">and continues </w:t>
            </w:r>
            <w:r w:rsidR="00B94B06" w:rsidRPr="00835BA1">
              <w:rPr>
                <w:rFonts w:ascii="Times New Roman" w:hAnsi="Times New Roman"/>
                <w:sz w:val="24"/>
                <w:szCs w:val="24"/>
              </w:rPr>
              <w:t>with monthly posts</w:t>
            </w:r>
            <w:r w:rsidRPr="00835BA1">
              <w:rPr>
                <w:rFonts w:ascii="Times New Roman" w:hAnsi="Times New Roman"/>
                <w:sz w:val="24"/>
                <w:szCs w:val="24"/>
              </w:rPr>
              <w:t xml:space="preserve">. </w:t>
            </w:r>
            <w:r w:rsidR="00CC2491" w:rsidRPr="00835BA1">
              <w:rPr>
                <w:rFonts w:ascii="Times New Roman" w:hAnsi="Times New Roman"/>
                <w:sz w:val="24"/>
                <w:szCs w:val="24"/>
              </w:rPr>
              <w:t>Messages about new posts go</w:t>
            </w:r>
            <w:r w:rsidR="00E75452" w:rsidRPr="00835BA1">
              <w:rPr>
                <w:rFonts w:ascii="Times New Roman" w:hAnsi="Times New Roman"/>
                <w:sz w:val="24"/>
                <w:szCs w:val="24"/>
              </w:rPr>
              <w:t xml:space="preserve"> out through</w:t>
            </w:r>
            <w:r w:rsidR="00CC2491" w:rsidRPr="00835BA1">
              <w:rPr>
                <w:rFonts w:ascii="Times New Roman" w:hAnsi="Times New Roman"/>
                <w:sz w:val="24"/>
                <w:szCs w:val="24"/>
              </w:rPr>
              <w:t xml:space="preserve"> a distribution list of</w:t>
            </w:r>
            <w:r w:rsidR="00E75452" w:rsidRPr="00835BA1">
              <w:rPr>
                <w:rFonts w:ascii="Times New Roman" w:hAnsi="Times New Roman"/>
                <w:sz w:val="24"/>
                <w:szCs w:val="24"/>
              </w:rPr>
              <w:t xml:space="preserve"> </w:t>
            </w:r>
            <w:r w:rsidR="00CC2491" w:rsidRPr="00835BA1">
              <w:rPr>
                <w:rFonts w:ascii="Times New Roman" w:hAnsi="Times New Roman"/>
                <w:sz w:val="24"/>
                <w:szCs w:val="24"/>
              </w:rPr>
              <w:t>partners.</w:t>
            </w:r>
            <w:r w:rsidR="00E75452" w:rsidRPr="00835BA1">
              <w:rPr>
                <w:rFonts w:ascii="Times New Roman" w:hAnsi="Times New Roman"/>
                <w:sz w:val="24"/>
                <w:szCs w:val="24"/>
              </w:rPr>
              <w:t xml:space="preserve"> Many CLHO members receive email notifications about new posts to the blog. </w:t>
            </w:r>
            <w:r w:rsidR="00B94B06" w:rsidRPr="00835BA1">
              <w:rPr>
                <w:rFonts w:ascii="Times New Roman" w:hAnsi="Times New Roman"/>
                <w:sz w:val="24"/>
                <w:szCs w:val="24"/>
              </w:rPr>
              <w:t xml:space="preserve">To receive </w:t>
            </w:r>
            <w:r w:rsidR="00A52990" w:rsidRPr="00835BA1">
              <w:rPr>
                <w:rFonts w:ascii="Times New Roman" w:hAnsi="Times New Roman"/>
                <w:sz w:val="24"/>
                <w:szCs w:val="24"/>
              </w:rPr>
              <w:t xml:space="preserve">notification, </w:t>
            </w:r>
            <w:r w:rsidR="00E75452" w:rsidRPr="00835BA1">
              <w:rPr>
                <w:rFonts w:ascii="Times New Roman" w:hAnsi="Times New Roman"/>
                <w:sz w:val="24"/>
                <w:szCs w:val="24"/>
              </w:rPr>
              <w:t xml:space="preserve">either </w:t>
            </w:r>
            <w:r w:rsidR="00B94B06" w:rsidRPr="00835BA1">
              <w:rPr>
                <w:rFonts w:ascii="Times New Roman" w:hAnsi="Times New Roman"/>
                <w:sz w:val="24"/>
                <w:szCs w:val="24"/>
              </w:rPr>
              <w:t xml:space="preserve">send a </w:t>
            </w:r>
            <w:r w:rsidR="00E75452" w:rsidRPr="00835BA1">
              <w:rPr>
                <w:rFonts w:ascii="Times New Roman" w:hAnsi="Times New Roman"/>
                <w:sz w:val="24"/>
                <w:szCs w:val="24"/>
              </w:rPr>
              <w:t>request</w:t>
            </w:r>
            <w:r w:rsidR="00B94B06" w:rsidRPr="00835BA1">
              <w:rPr>
                <w:rFonts w:ascii="Times New Roman" w:hAnsi="Times New Roman"/>
                <w:sz w:val="24"/>
                <w:szCs w:val="24"/>
              </w:rPr>
              <w:t xml:space="preserve"> to your </w:t>
            </w:r>
            <w:r w:rsidR="00E75452" w:rsidRPr="00835BA1">
              <w:rPr>
                <w:rFonts w:ascii="Times New Roman" w:hAnsi="Times New Roman"/>
                <w:sz w:val="24"/>
                <w:szCs w:val="24"/>
              </w:rPr>
              <w:t>HPCDP</w:t>
            </w:r>
            <w:r w:rsidR="00A52990" w:rsidRPr="00835BA1">
              <w:rPr>
                <w:rFonts w:ascii="Times New Roman" w:hAnsi="Times New Roman"/>
                <w:sz w:val="24"/>
                <w:szCs w:val="24"/>
              </w:rPr>
              <w:t xml:space="preserve"> liaison</w:t>
            </w:r>
            <w:r w:rsidR="00E75452" w:rsidRPr="00835BA1">
              <w:rPr>
                <w:rFonts w:ascii="Times New Roman" w:hAnsi="Times New Roman"/>
                <w:sz w:val="24"/>
                <w:szCs w:val="24"/>
              </w:rPr>
              <w:t xml:space="preserve"> or visit the blog webpage </w:t>
            </w:r>
            <w:r w:rsidR="00000513">
              <w:rPr>
                <w:rFonts w:ascii="Times New Roman" w:hAnsi="Times New Roman"/>
                <w:sz w:val="24"/>
                <w:szCs w:val="24"/>
              </w:rPr>
              <w:t xml:space="preserve">at </w:t>
            </w:r>
            <w:hyperlink r:id="rId10" w:history="1">
              <w:r w:rsidR="00000513" w:rsidRPr="00000513">
                <w:rPr>
                  <w:rStyle w:val="Hyperlink"/>
                  <w:rFonts w:ascii="Times New Roman" w:hAnsi="Times New Roman"/>
                  <w:sz w:val="24"/>
                  <w:szCs w:val="24"/>
                </w:rPr>
                <w:t>http://healthwithinreach.org/</w:t>
              </w:r>
            </w:hyperlink>
            <w:r w:rsidR="00000513">
              <w:rPr>
                <w:rFonts w:ascii="Times New Roman" w:hAnsi="Times New Roman"/>
                <w:sz w:val="24"/>
                <w:szCs w:val="24"/>
              </w:rPr>
              <w:t xml:space="preserve"> </w:t>
            </w:r>
            <w:r w:rsidR="00FE1479" w:rsidRPr="00835BA1">
              <w:rPr>
                <w:rFonts w:ascii="Times New Roman" w:hAnsi="Times New Roman"/>
                <w:sz w:val="24"/>
                <w:szCs w:val="24"/>
              </w:rPr>
              <w:t>to</w:t>
            </w:r>
            <w:r w:rsidR="00E75452" w:rsidRPr="00000513">
              <w:rPr>
                <w:rFonts w:ascii="Times New Roman" w:hAnsi="Times New Roman"/>
                <w:sz w:val="24"/>
                <w:szCs w:val="24"/>
              </w:rPr>
              <w:t xml:space="preserve"> subscribe.</w:t>
            </w:r>
          </w:p>
          <w:p w:rsidR="00B217ED" w:rsidRPr="00000513" w:rsidRDefault="00B217ED" w:rsidP="00B217ED">
            <w:pPr>
              <w:rPr>
                <w:rFonts w:ascii="Times New Roman" w:hAnsi="Times New Roman"/>
                <w:sz w:val="24"/>
                <w:szCs w:val="24"/>
              </w:rPr>
            </w:pPr>
          </w:p>
          <w:p w:rsidR="00B94B06" w:rsidRPr="00835BA1" w:rsidRDefault="00CC2491" w:rsidP="00B217ED">
            <w:pPr>
              <w:rPr>
                <w:rFonts w:ascii="Times New Roman" w:hAnsi="Times New Roman"/>
                <w:sz w:val="24"/>
                <w:szCs w:val="24"/>
              </w:rPr>
            </w:pPr>
            <w:r w:rsidRPr="00835BA1">
              <w:rPr>
                <w:rFonts w:ascii="Times New Roman" w:hAnsi="Times New Roman"/>
                <w:sz w:val="24"/>
                <w:szCs w:val="24"/>
              </w:rPr>
              <w:t xml:space="preserve">Discussion: </w:t>
            </w:r>
            <w:r w:rsidR="007E2843" w:rsidRPr="00835BA1">
              <w:rPr>
                <w:rFonts w:ascii="Times New Roman" w:hAnsi="Times New Roman"/>
                <w:sz w:val="24"/>
                <w:szCs w:val="24"/>
              </w:rPr>
              <w:t>Committee members discussed both the content of the blog and ways to promote it</w:t>
            </w:r>
            <w:r w:rsidR="00B94B06" w:rsidRPr="00835BA1">
              <w:rPr>
                <w:rFonts w:ascii="Times New Roman" w:hAnsi="Times New Roman"/>
                <w:sz w:val="24"/>
                <w:szCs w:val="24"/>
              </w:rPr>
              <w:t>:</w:t>
            </w:r>
          </w:p>
          <w:p w:rsidR="00B94B06" w:rsidRPr="00835BA1" w:rsidRDefault="00B217ED" w:rsidP="00637AFE">
            <w:pPr>
              <w:pStyle w:val="ListParagraph"/>
              <w:numPr>
                <w:ilvl w:val="0"/>
                <w:numId w:val="7"/>
              </w:numPr>
              <w:rPr>
                <w:rFonts w:ascii="Times New Roman" w:hAnsi="Times New Roman"/>
                <w:sz w:val="24"/>
                <w:szCs w:val="24"/>
              </w:rPr>
            </w:pPr>
            <w:r w:rsidRPr="00835BA1">
              <w:rPr>
                <w:rFonts w:ascii="Times New Roman" w:hAnsi="Times New Roman"/>
                <w:sz w:val="24"/>
                <w:szCs w:val="24"/>
              </w:rPr>
              <w:t xml:space="preserve">The blog is a </w:t>
            </w:r>
            <w:r w:rsidR="00CC2491" w:rsidRPr="00835BA1">
              <w:rPr>
                <w:rFonts w:ascii="Times New Roman" w:hAnsi="Times New Roman"/>
                <w:sz w:val="24"/>
                <w:szCs w:val="24"/>
              </w:rPr>
              <w:t xml:space="preserve">good </w:t>
            </w:r>
            <w:r w:rsidRPr="00835BA1">
              <w:rPr>
                <w:rFonts w:ascii="Times New Roman" w:hAnsi="Times New Roman"/>
                <w:sz w:val="24"/>
                <w:szCs w:val="24"/>
              </w:rPr>
              <w:t xml:space="preserve">tool </w:t>
            </w:r>
            <w:r w:rsidR="00626429" w:rsidRPr="00835BA1">
              <w:rPr>
                <w:rFonts w:ascii="Times New Roman" w:hAnsi="Times New Roman"/>
                <w:sz w:val="24"/>
                <w:szCs w:val="24"/>
              </w:rPr>
              <w:t xml:space="preserve">that provides high-quality information </w:t>
            </w:r>
            <w:r w:rsidR="00E75452" w:rsidRPr="00835BA1">
              <w:rPr>
                <w:rFonts w:ascii="Times New Roman" w:hAnsi="Times New Roman"/>
                <w:sz w:val="24"/>
                <w:szCs w:val="24"/>
              </w:rPr>
              <w:t>that should be</w:t>
            </w:r>
            <w:r w:rsidRPr="00835BA1">
              <w:rPr>
                <w:rFonts w:ascii="Times New Roman" w:hAnsi="Times New Roman"/>
                <w:sz w:val="24"/>
                <w:szCs w:val="24"/>
              </w:rPr>
              <w:t xml:space="preserve"> share</w:t>
            </w:r>
            <w:r w:rsidR="00E75452" w:rsidRPr="00835BA1">
              <w:rPr>
                <w:rFonts w:ascii="Times New Roman" w:hAnsi="Times New Roman"/>
                <w:sz w:val="24"/>
                <w:szCs w:val="24"/>
              </w:rPr>
              <w:t>d</w:t>
            </w:r>
            <w:r w:rsidR="00A52990" w:rsidRPr="00835BA1">
              <w:rPr>
                <w:rFonts w:ascii="Times New Roman" w:hAnsi="Times New Roman"/>
                <w:sz w:val="24"/>
                <w:szCs w:val="24"/>
              </w:rPr>
              <w:t xml:space="preserve"> </w:t>
            </w:r>
            <w:r w:rsidRPr="00835BA1">
              <w:rPr>
                <w:rFonts w:ascii="Times New Roman" w:hAnsi="Times New Roman"/>
                <w:sz w:val="24"/>
                <w:szCs w:val="24"/>
              </w:rPr>
              <w:t>with partners</w:t>
            </w:r>
            <w:r w:rsidR="00626429" w:rsidRPr="00835BA1">
              <w:rPr>
                <w:rFonts w:ascii="Times New Roman" w:hAnsi="Times New Roman"/>
                <w:sz w:val="24"/>
                <w:szCs w:val="24"/>
              </w:rPr>
              <w:t>, county and city commissioners</w:t>
            </w:r>
            <w:r w:rsidR="006905F3" w:rsidRPr="00835BA1">
              <w:rPr>
                <w:rFonts w:ascii="Times New Roman" w:hAnsi="Times New Roman"/>
                <w:sz w:val="24"/>
                <w:szCs w:val="24"/>
              </w:rPr>
              <w:t>,</w:t>
            </w:r>
            <w:r w:rsidR="00626429" w:rsidRPr="00835BA1">
              <w:rPr>
                <w:rFonts w:ascii="Times New Roman" w:hAnsi="Times New Roman"/>
                <w:sz w:val="24"/>
                <w:szCs w:val="24"/>
              </w:rPr>
              <w:t xml:space="preserve"> </w:t>
            </w:r>
            <w:r w:rsidRPr="00835BA1">
              <w:rPr>
                <w:rFonts w:ascii="Times New Roman" w:hAnsi="Times New Roman"/>
                <w:sz w:val="24"/>
                <w:szCs w:val="24"/>
              </w:rPr>
              <w:t>and others in the community</w:t>
            </w:r>
            <w:r w:rsidR="00E75452" w:rsidRPr="00835BA1">
              <w:rPr>
                <w:rFonts w:ascii="Times New Roman" w:hAnsi="Times New Roman"/>
                <w:sz w:val="24"/>
                <w:szCs w:val="24"/>
              </w:rPr>
              <w:t xml:space="preserve">. </w:t>
            </w:r>
          </w:p>
          <w:p w:rsidR="00B94B06" w:rsidRPr="00835BA1" w:rsidRDefault="00E75452" w:rsidP="00637AFE">
            <w:pPr>
              <w:pStyle w:val="ListParagraph"/>
              <w:numPr>
                <w:ilvl w:val="0"/>
                <w:numId w:val="7"/>
              </w:numPr>
              <w:rPr>
                <w:rFonts w:ascii="Times New Roman" w:hAnsi="Times New Roman"/>
                <w:sz w:val="24"/>
                <w:szCs w:val="24"/>
              </w:rPr>
            </w:pPr>
            <w:r w:rsidRPr="00835BA1">
              <w:rPr>
                <w:rFonts w:ascii="Times New Roman" w:hAnsi="Times New Roman"/>
                <w:sz w:val="24"/>
                <w:szCs w:val="24"/>
              </w:rPr>
              <w:t>T</w:t>
            </w:r>
            <w:r w:rsidR="00B217ED" w:rsidRPr="00835BA1">
              <w:rPr>
                <w:rFonts w:ascii="Times New Roman" w:hAnsi="Times New Roman"/>
                <w:sz w:val="24"/>
                <w:szCs w:val="24"/>
              </w:rPr>
              <w:t xml:space="preserve">he information provided in the blog can be used for drafting talking points or included into presentations. </w:t>
            </w:r>
          </w:p>
          <w:p w:rsidR="00B94B06" w:rsidRPr="00835BA1" w:rsidRDefault="00A52990" w:rsidP="00637AFE">
            <w:pPr>
              <w:pStyle w:val="ListParagraph"/>
              <w:numPr>
                <w:ilvl w:val="0"/>
                <w:numId w:val="7"/>
              </w:numPr>
              <w:rPr>
                <w:rFonts w:ascii="Times New Roman" w:hAnsi="Times New Roman"/>
                <w:sz w:val="24"/>
                <w:szCs w:val="24"/>
              </w:rPr>
            </w:pPr>
            <w:r w:rsidRPr="00835BA1">
              <w:rPr>
                <w:rFonts w:ascii="Times New Roman" w:hAnsi="Times New Roman"/>
                <w:sz w:val="24"/>
                <w:szCs w:val="24"/>
              </w:rPr>
              <w:t>M</w:t>
            </w:r>
            <w:r w:rsidR="00CC2491" w:rsidRPr="00835BA1">
              <w:rPr>
                <w:rFonts w:ascii="Times New Roman" w:hAnsi="Times New Roman"/>
                <w:sz w:val="24"/>
                <w:szCs w:val="24"/>
              </w:rPr>
              <w:t xml:space="preserve">edia </w:t>
            </w:r>
            <w:r w:rsidRPr="00835BA1">
              <w:rPr>
                <w:rFonts w:ascii="Times New Roman" w:hAnsi="Times New Roman"/>
                <w:sz w:val="24"/>
                <w:szCs w:val="24"/>
              </w:rPr>
              <w:t>outlets have picked up</w:t>
            </w:r>
            <w:r w:rsidR="00CC2491" w:rsidRPr="00835BA1">
              <w:rPr>
                <w:rFonts w:ascii="Times New Roman" w:hAnsi="Times New Roman"/>
                <w:sz w:val="24"/>
                <w:szCs w:val="24"/>
              </w:rPr>
              <w:t xml:space="preserve"> information from blog posts. </w:t>
            </w:r>
          </w:p>
          <w:p w:rsidR="006C4FD0" w:rsidRPr="00835BA1" w:rsidRDefault="00B94B06" w:rsidP="00637AFE">
            <w:pPr>
              <w:pStyle w:val="ListParagraph"/>
              <w:numPr>
                <w:ilvl w:val="0"/>
                <w:numId w:val="7"/>
              </w:numPr>
              <w:rPr>
                <w:rFonts w:ascii="Times New Roman" w:hAnsi="Times New Roman"/>
                <w:sz w:val="24"/>
                <w:szCs w:val="24"/>
              </w:rPr>
            </w:pPr>
            <w:r w:rsidRPr="00835BA1">
              <w:rPr>
                <w:rFonts w:ascii="Times New Roman" w:hAnsi="Times New Roman"/>
                <w:sz w:val="24"/>
                <w:szCs w:val="24"/>
              </w:rPr>
              <w:t>T</w:t>
            </w:r>
            <w:r w:rsidR="00CC2491" w:rsidRPr="00835BA1">
              <w:rPr>
                <w:rFonts w:ascii="Times New Roman" w:hAnsi="Times New Roman"/>
                <w:sz w:val="24"/>
                <w:szCs w:val="24"/>
              </w:rPr>
              <w:t xml:space="preserve">he blog </w:t>
            </w:r>
            <w:r w:rsidRPr="00835BA1">
              <w:rPr>
                <w:rFonts w:ascii="Times New Roman" w:hAnsi="Times New Roman"/>
                <w:sz w:val="24"/>
                <w:szCs w:val="24"/>
              </w:rPr>
              <w:t>should be</w:t>
            </w:r>
            <w:r w:rsidR="00CC2491" w:rsidRPr="00835BA1">
              <w:rPr>
                <w:rFonts w:ascii="Times New Roman" w:hAnsi="Times New Roman"/>
                <w:sz w:val="24"/>
                <w:szCs w:val="24"/>
              </w:rPr>
              <w:t xml:space="preserve"> shared with the Office of Equity and Inclusion and R</w:t>
            </w:r>
            <w:r w:rsidR="00000513">
              <w:rPr>
                <w:rFonts w:ascii="Times New Roman" w:hAnsi="Times New Roman"/>
                <w:sz w:val="24"/>
                <w:szCs w:val="24"/>
              </w:rPr>
              <w:t xml:space="preserve">egional </w:t>
            </w:r>
            <w:r w:rsidR="00CC2491" w:rsidRPr="00000513">
              <w:rPr>
                <w:rFonts w:ascii="Times New Roman" w:hAnsi="Times New Roman"/>
                <w:sz w:val="24"/>
                <w:szCs w:val="24"/>
              </w:rPr>
              <w:t>H</w:t>
            </w:r>
            <w:r w:rsidR="00000513">
              <w:rPr>
                <w:rFonts w:ascii="Times New Roman" w:hAnsi="Times New Roman"/>
                <w:sz w:val="24"/>
                <w:szCs w:val="24"/>
              </w:rPr>
              <w:t xml:space="preserve">ealth </w:t>
            </w:r>
            <w:r w:rsidR="00CC2491" w:rsidRPr="00000513">
              <w:rPr>
                <w:rFonts w:ascii="Times New Roman" w:hAnsi="Times New Roman"/>
                <w:sz w:val="24"/>
                <w:szCs w:val="24"/>
              </w:rPr>
              <w:t>E</w:t>
            </w:r>
            <w:r w:rsidR="00000513">
              <w:rPr>
                <w:rFonts w:ascii="Times New Roman" w:hAnsi="Times New Roman"/>
                <w:sz w:val="24"/>
                <w:szCs w:val="24"/>
              </w:rPr>
              <w:t xml:space="preserve">quity </w:t>
            </w:r>
            <w:r w:rsidR="00CC2491" w:rsidRPr="00000513">
              <w:rPr>
                <w:rFonts w:ascii="Times New Roman" w:hAnsi="Times New Roman"/>
                <w:sz w:val="24"/>
                <w:szCs w:val="24"/>
              </w:rPr>
              <w:t>C</w:t>
            </w:r>
            <w:r w:rsidR="00000513">
              <w:rPr>
                <w:rFonts w:ascii="Times New Roman" w:hAnsi="Times New Roman"/>
                <w:sz w:val="24"/>
                <w:szCs w:val="24"/>
              </w:rPr>
              <w:t>oalition</w:t>
            </w:r>
            <w:r w:rsidR="00CC2491" w:rsidRPr="00835BA1">
              <w:rPr>
                <w:rFonts w:ascii="Times New Roman" w:hAnsi="Times New Roman"/>
                <w:sz w:val="24"/>
                <w:szCs w:val="24"/>
              </w:rPr>
              <w:t xml:space="preserve">s. </w:t>
            </w:r>
          </w:p>
          <w:p w:rsidR="002A6878" w:rsidRPr="00000513" w:rsidRDefault="006C4FD0" w:rsidP="00637AFE">
            <w:pPr>
              <w:pStyle w:val="ListParagraph"/>
              <w:numPr>
                <w:ilvl w:val="0"/>
                <w:numId w:val="7"/>
              </w:numPr>
              <w:rPr>
                <w:rFonts w:ascii="Times New Roman" w:hAnsi="Times New Roman"/>
                <w:sz w:val="24"/>
                <w:szCs w:val="24"/>
              </w:rPr>
            </w:pPr>
            <w:r w:rsidRPr="00000513">
              <w:rPr>
                <w:rFonts w:ascii="Times New Roman" w:hAnsi="Times New Roman"/>
                <w:sz w:val="24"/>
                <w:szCs w:val="24"/>
              </w:rPr>
              <w:t>CLHO Healthy Communities Committee can assist with promoting the blog by sharing posts with health department staff and local partners and including information in county newsletters.</w:t>
            </w:r>
          </w:p>
          <w:p w:rsidR="006C4FD0" w:rsidRPr="00835BA1" w:rsidRDefault="006C4FD0" w:rsidP="00A52990">
            <w:pPr>
              <w:pStyle w:val="ListParagraph"/>
              <w:numPr>
                <w:ilvl w:val="0"/>
                <w:numId w:val="7"/>
              </w:numPr>
              <w:rPr>
                <w:rFonts w:ascii="Times New Roman" w:hAnsi="Times New Roman"/>
                <w:sz w:val="24"/>
                <w:szCs w:val="24"/>
              </w:rPr>
            </w:pPr>
            <w:r w:rsidRPr="00835BA1">
              <w:rPr>
                <w:rFonts w:ascii="Times New Roman" w:hAnsi="Times New Roman"/>
                <w:sz w:val="24"/>
                <w:szCs w:val="24"/>
              </w:rPr>
              <w:t>Committee members and others can add the link to the blog to their signature block.</w:t>
            </w:r>
          </w:p>
          <w:p w:rsidR="002A6878" w:rsidRPr="00835BA1" w:rsidRDefault="00A52990" w:rsidP="00A52990">
            <w:pPr>
              <w:pStyle w:val="ListParagraph"/>
              <w:numPr>
                <w:ilvl w:val="0"/>
                <w:numId w:val="7"/>
              </w:numPr>
              <w:rPr>
                <w:rFonts w:ascii="Times New Roman" w:hAnsi="Times New Roman"/>
                <w:sz w:val="24"/>
                <w:szCs w:val="24"/>
              </w:rPr>
            </w:pPr>
            <w:r w:rsidRPr="00835BA1">
              <w:rPr>
                <w:rFonts w:ascii="Times New Roman" w:hAnsi="Times New Roman"/>
                <w:sz w:val="24"/>
                <w:szCs w:val="24"/>
              </w:rPr>
              <w:t>A r</w:t>
            </w:r>
            <w:r w:rsidR="007E2843" w:rsidRPr="00835BA1">
              <w:rPr>
                <w:rFonts w:ascii="Times New Roman" w:hAnsi="Times New Roman"/>
                <w:sz w:val="24"/>
                <w:szCs w:val="24"/>
              </w:rPr>
              <w:t>eminder invitation to visit the blog should be sent out at least twice a year via email</w:t>
            </w:r>
            <w:r w:rsidRPr="00835BA1">
              <w:rPr>
                <w:rFonts w:ascii="Times New Roman" w:hAnsi="Times New Roman"/>
                <w:sz w:val="24"/>
                <w:szCs w:val="24"/>
              </w:rPr>
              <w:t xml:space="preserve"> to county staff and administrators. This</w:t>
            </w:r>
            <w:r w:rsidR="007E2843" w:rsidRPr="00835BA1">
              <w:rPr>
                <w:rFonts w:ascii="Times New Roman" w:hAnsi="Times New Roman"/>
                <w:sz w:val="24"/>
                <w:szCs w:val="24"/>
              </w:rPr>
              <w:t xml:space="preserve"> will remind staff of this resource and inform new staff about it.</w:t>
            </w:r>
            <w:r w:rsidR="00626429" w:rsidRPr="00835BA1">
              <w:rPr>
                <w:rFonts w:ascii="Times New Roman" w:hAnsi="Times New Roman"/>
                <w:sz w:val="24"/>
                <w:szCs w:val="24"/>
              </w:rPr>
              <w:t xml:space="preserve"> </w:t>
            </w:r>
          </w:p>
          <w:p w:rsidR="00626429" w:rsidRDefault="00CC2491" w:rsidP="00000513">
            <w:pPr>
              <w:pStyle w:val="ListParagraph"/>
              <w:numPr>
                <w:ilvl w:val="0"/>
                <w:numId w:val="7"/>
              </w:numPr>
              <w:rPr>
                <w:rFonts w:ascii="Times New Roman" w:hAnsi="Times New Roman"/>
                <w:sz w:val="24"/>
                <w:szCs w:val="24"/>
              </w:rPr>
            </w:pPr>
            <w:r w:rsidRPr="00835BA1">
              <w:rPr>
                <w:rFonts w:ascii="Times New Roman" w:hAnsi="Times New Roman"/>
                <w:sz w:val="24"/>
                <w:szCs w:val="24"/>
              </w:rPr>
              <w:t xml:space="preserve">Some counties are </w:t>
            </w:r>
            <w:r w:rsidR="00000513">
              <w:rPr>
                <w:rFonts w:ascii="Times New Roman" w:hAnsi="Times New Roman"/>
                <w:sz w:val="24"/>
                <w:szCs w:val="24"/>
              </w:rPr>
              <w:t xml:space="preserve">not </w:t>
            </w:r>
            <w:r w:rsidR="00000513" w:rsidRPr="00000513">
              <w:rPr>
                <w:rFonts w:ascii="Times New Roman" w:hAnsi="Times New Roman"/>
                <w:sz w:val="24"/>
                <w:szCs w:val="24"/>
              </w:rPr>
              <w:t>us</w:t>
            </w:r>
            <w:r w:rsidR="00000513">
              <w:rPr>
                <w:rFonts w:ascii="Times New Roman" w:hAnsi="Times New Roman"/>
                <w:sz w:val="24"/>
                <w:szCs w:val="24"/>
              </w:rPr>
              <w:t>ing</w:t>
            </w:r>
            <w:r w:rsidR="00000513" w:rsidRPr="00000513">
              <w:rPr>
                <w:rFonts w:ascii="Times New Roman" w:hAnsi="Times New Roman"/>
                <w:sz w:val="24"/>
                <w:szCs w:val="24"/>
              </w:rPr>
              <w:t xml:space="preserve"> </w:t>
            </w:r>
            <w:r w:rsidR="00A52990" w:rsidRPr="00000513">
              <w:rPr>
                <w:rFonts w:ascii="Times New Roman" w:hAnsi="Times New Roman"/>
                <w:sz w:val="24"/>
                <w:szCs w:val="24"/>
              </w:rPr>
              <w:t>social media</w:t>
            </w:r>
            <w:r w:rsidR="00000513">
              <w:rPr>
                <w:rFonts w:ascii="Times New Roman" w:hAnsi="Times New Roman"/>
                <w:sz w:val="24"/>
                <w:szCs w:val="24"/>
              </w:rPr>
              <w:t xml:space="preserve"> in their work yet</w:t>
            </w:r>
            <w:r w:rsidR="00A52990" w:rsidRPr="00000513">
              <w:rPr>
                <w:rFonts w:ascii="Times New Roman" w:hAnsi="Times New Roman"/>
                <w:sz w:val="24"/>
                <w:szCs w:val="24"/>
              </w:rPr>
              <w:t xml:space="preserve">. </w:t>
            </w:r>
            <w:r w:rsidR="00A52990" w:rsidRPr="00835BA1">
              <w:rPr>
                <w:rFonts w:ascii="Times New Roman" w:hAnsi="Times New Roman"/>
                <w:sz w:val="24"/>
                <w:szCs w:val="24"/>
              </w:rPr>
              <w:t>Sharing</w:t>
            </w:r>
            <w:r w:rsidRPr="00835BA1">
              <w:rPr>
                <w:rFonts w:ascii="Times New Roman" w:hAnsi="Times New Roman"/>
                <w:sz w:val="24"/>
                <w:szCs w:val="24"/>
              </w:rPr>
              <w:t xml:space="preserve"> information about high-quality resources</w:t>
            </w:r>
            <w:r w:rsidR="00FE1479" w:rsidRPr="00000513">
              <w:rPr>
                <w:rFonts w:ascii="Times New Roman" w:hAnsi="Times New Roman"/>
                <w:sz w:val="24"/>
                <w:szCs w:val="24"/>
              </w:rPr>
              <w:t>,</w:t>
            </w:r>
            <w:r w:rsidRPr="00000513">
              <w:rPr>
                <w:rFonts w:ascii="Times New Roman" w:hAnsi="Times New Roman"/>
                <w:sz w:val="24"/>
                <w:szCs w:val="24"/>
              </w:rPr>
              <w:t xml:space="preserve"> </w:t>
            </w:r>
            <w:r w:rsidR="00FE1479" w:rsidRPr="00000513">
              <w:rPr>
                <w:rFonts w:ascii="Times New Roman" w:hAnsi="Times New Roman"/>
                <w:sz w:val="24"/>
                <w:szCs w:val="24"/>
              </w:rPr>
              <w:t xml:space="preserve">like this blog, </w:t>
            </w:r>
            <w:r w:rsidRPr="00000513">
              <w:rPr>
                <w:rFonts w:ascii="Times New Roman" w:hAnsi="Times New Roman"/>
                <w:sz w:val="24"/>
                <w:szCs w:val="24"/>
              </w:rPr>
              <w:t xml:space="preserve">available on social media platforms can help </w:t>
            </w:r>
            <w:r w:rsidR="00000513">
              <w:rPr>
                <w:rFonts w:ascii="Times New Roman" w:hAnsi="Times New Roman"/>
                <w:sz w:val="24"/>
                <w:szCs w:val="24"/>
              </w:rPr>
              <w:t xml:space="preserve">them </w:t>
            </w:r>
            <w:r w:rsidR="00CD42B1">
              <w:rPr>
                <w:rFonts w:ascii="Times New Roman" w:hAnsi="Times New Roman"/>
                <w:sz w:val="24"/>
                <w:szCs w:val="24"/>
              </w:rPr>
              <w:t>move toward using these channels</w:t>
            </w:r>
            <w:r w:rsidRPr="00000513">
              <w:rPr>
                <w:rFonts w:ascii="Times New Roman" w:hAnsi="Times New Roman"/>
                <w:sz w:val="24"/>
                <w:szCs w:val="24"/>
              </w:rPr>
              <w:t>.</w:t>
            </w:r>
          </w:p>
          <w:p w:rsidR="00B82E44" w:rsidRPr="00CD42B1" w:rsidRDefault="00B82E44" w:rsidP="00CD42B1">
            <w:pPr>
              <w:pStyle w:val="ListParagraph"/>
              <w:rPr>
                <w:rFonts w:ascii="Times New Roman" w:hAnsi="Times New Roman"/>
                <w:sz w:val="24"/>
                <w:szCs w:val="24"/>
              </w:rPr>
            </w:pPr>
          </w:p>
        </w:tc>
        <w:tc>
          <w:tcPr>
            <w:tcW w:w="1571" w:type="dxa"/>
          </w:tcPr>
          <w:p w:rsidR="009230DC" w:rsidRPr="00CD42B1" w:rsidRDefault="00285881" w:rsidP="009230DC">
            <w:pPr>
              <w:rPr>
                <w:rFonts w:ascii="Times New Roman" w:hAnsi="Times New Roman"/>
                <w:sz w:val="24"/>
                <w:szCs w:val="24"/>
              </w:rPr>
            </w:pPr>
            <w:r w:rsidRPr="00CD42B1">
              <w:rPr>
                <w:rFonts w:ascii="Times New Roman" w:hAnsi="Times New Roman"/>
                <w:sz w:val="24"/>
                <w:szCs w:val="24"/>
              </w:rPr>
              <w:lastRenderedPageBreak/>
              <w:t>Holly</w:t>
            </w:r>
            <w:r w:rsidR="00B94B06" w:rsidRPr="00CD42B1">
              <w:rPr>
                <w:rFonts w:ascii="Times New Roman" w:hAnsi="Times New Roman"/>
                <w:sz w:val="24"/>
                <w:szCs w:val="24"/>
              </w:rPr>
              <w:t xml:space="preserve"> Heiberg</w:t>
            </w:r>
          </w:p>
        </w:tc>
      </w:tr>
      <w:tr w:rsidR="00663EBC" w:rsidRPr="00835BA1" w:rsidTr="00A52990">
        <w:trPr>
          <w:trHeight w:val="278"/>
        </w:trPr>
        <w:tc>
          <w:tcPr>
            <w:tcW w:w="2808" w:type="dxa"/>
          </w:tcPr>
          <w:p w:rsidR="00A061AE" w:rsidRPr="00CD42B1" w:rsidRDefault="00A061AE" w:rsidP="00724511">
            <w:pPr>
              <w:rPr>
                <w:rFonts w:ascii="Times New Roman" w:hAnsi="Times New Roman"/>
                <w:sz w:val="24"/>
                <w:szCs w:val="24"/>
              </w:rPr>
            </w:pPr>
            <w:r w:rsidRPr="00CD42B1">
              <w:rPr>
                <w:rFonts w:ascii="Times New Roman" w:hAnsi="Times New Roman"/>
                <w:sz w:val="24"/>
                <w:szCs w:val="24"/>
              </w:rPr>
              <w:lastRenderedPageBreak/>
              <w:t>Updates &amp; Announcements (35</w:t>
            </w:r>
            <w:r w:rsidR="00264C03" w:rsidRPr="00CD42B1">
              <w:rPr>
                <w:rFonts w:ascii="Times New Roman" w:hAnsi="Times New Roman"/>
                <w:sz w:val="24"/>
                <w:szCs w:val="24"/>
              </w:rPr>
              <w:t xml:space="preserve"> min)</w:t>
            </w:r>
            <w:r w:rsidR="00724511" w:rsidRPr="00CD42B1">
              <w:rPr>
                <w:rFonts w:ascii="Times New Roman" w:hAnsi="Times New Roman"/>
                <w:sz w:val="24"/>
                <w:szCs w:val="24"/>
              </w:rPr>
              <w:t xml:space="preserve"> </w:t>
            </w:r>
          </w:p>
          <w:p w:rsidR="00663EBC" w:rsidRPr="00CD42B1" w:rsidRDefault="00A061AE" w:rsidP="00724511">
            <w:pPr>
              <w:rPr>
                <w:rFonts w:ascii="Times New Roman" w:hAnsi="Times New Roman"/>
                <w:sz w:val="24"/>
                <w:szCs w:val="24"/>
              </w:rPr>
            </w:pPr>
            <w:r w:rsidRPr="00CD42B1">
              <w:rPr>
                <w:rFonts w:ascii="Times New Roman" w:hAnsi="Times New Roman"/>
                <w:sz w:val="24"/>
                <w:szCs w:val="24"/>
              </w:rPr>
              <w:t>2:25</w:t>
            </w:r>
            <w:r w:rsidR="00264C03" w:rsidRPr="00CD42B1">
              <w:rPr>
                <w:rFonts w:ascii="Times New Roman" w:hAnsi="Times New Roman"/>
                <w:sz w:val="24"/>
                <w:szCs w:val="24"/>
              </w:rPr>
              <w:t xml:space="preserve"> – 3:00</w:t>
            </w:r>
          </w:p>
        </w:tc>
        <w:tc>
          <w:tcPr>
            <w:tcW w:w="4297" w:type="dxa"/>
          </w:tcPr>
          <w:p w:rsidR="00663EBC" w:rsidRPr="00CD42B1" w:rsidRDefault="00663EBC" w:rsidP="0001214E">
            <w:pPr>
              <w:rPr>
                <w:rFonts w:ascii="Times New Roman" w:hAnsi="Times New Roman"/>
                <w:sz w:val="24"/>
                <w:szCs w:val="24"/>
              </w:rPr>
            </w:pPr>
          </w:p>
        </w:tc>
        <w:tc>
          <w:tcPr>
            <w:tcW w:w="5940" w:type="dxa"/>
          </w:tcPr>
          <w:p w:rsidR="00DF5FD7" w:rsidRPr="00000513" w:rsidRDefault="006C4FD0" w:rsidP="00DF5FD7">
            <w:pPr>
              <w:rPr>
                <w:rFonts w:ascii="Times New Roman" w:hAnsi="Times New Roman"/>
                <w:sz w:val="24"/>
                <w:szCs w:val="24"/>
              </w:rPr>
            </w:pPr>
            <w:r w:rsidRPr="00835BA1">
              <w:rPr>
                <w:rFonts w:ascii="Times New Roman" w:hAnsi="Times New Roman"/>
                <w:sz w:val="24"/>
                <w:szCs w:val="24"/>
              </w:rPr>
              <w:t>Please see</w:t>
            </w:r>
            <w:r w:rsidR="00626429" w:rsidRPr="00835BA1">
              <w:rPr>
                <w:rFonts w:ascii="Times New Roman" w:hAnsi="Times New Roman"/>
                <w:sz w:val="24"/>
                <w:szCs w:val="24"/>
              </w:rPr>
              <w:t xml:space="preserve"> </w:t>
            </w:r>
            <w:r w:rsidRPr="00000513">
              <w:rPr>
                <w:rFonts w:ascii="Times New Roman" w:hAnsi="Times New Roman"/>
                <w:sz w:val="24"/>
                <w:szCs w:val="24"/>
              </w:rPr>
              <w:t xml:space="preserve">the announcements listed at the </w:t>
            </w:r>
            <w:r w:rsidR="00626429" w:rsidRPr="00000513">
              <w:rPr>
                <w:rFonts w:ascii="Times New Roman" w:hAnsi="Times New Roman"/>
                <w:sz w:val="24"/>
                <w:szCs w:val="24"/>
              </w:rPr>
              <w:t xml:space="preserve">bottom of the agenda. </w:t>
            </w:r>
          </w:p>
          <w:p w:rsidR="00DF5FD7" w:rsidRPr="00000513" w:rsidRDefault="00DF5FD7" w:rsidP="00DF5FD7">
            <w:pPr>
              <w:rPr>
                <w:rFonts w:ascii="Times New Roman" w:hAnsi="Times New Roman"/>
                <w:sz w:val="24"/>
                <w:szCs w:val="24"/>
              </w:rPr>
            </w:pPr>
          </w:p>
          <w:p w:rsidR="00CE71A3" w:rsidRPr="00CD42B1" w:rsidRDefault="00DF5FD7" w:rsidP="00DF5FD7">
            <w:pPr>
              <w:rPr>
                <w:rFonts w:ascii="Times New Roman" w:hAnsi="Times New Roman"/>
                <w:color w:val="000000"/>
                <w:sz w:val="24"/>
                <w:szCs w:val="24"/>
              </w:rPr>
            </w:pPr>
            <w:r w:rsidRPr="00835BA1">
              <w:rPr>
                <w:rFonts w:ascii="Times New Roman" w:hAnsi="Times New Roman"/>
                <w:sz w:val="24"/>
                <w:szCs w:val="24"/>
              </w:rPr>
              <w:t>Additional announcement: R</w:t>
            </w:r>
            <w:r w:rsidRPr="00835BA1">
              <w:rPr>
                <w:rFonts w:ascii="Times New Roman" w:hAnsi="Times New Roman"/>
                <w:color w:val="000000"/>
                <w:sz w:val="24"/>
                <w:szCs w:val="24"/>
              </w:rPr>
              <w:t>egistration is open</w:t>
            </w:r>
            <w:r w:rsidRPr="00835BA1">
              <w:rPr>
                <w:rFonts w:ascii="Times New Roman" w:hAnsi="Times New Roman"/>
                <w:sz w:val="24"/>
                <w:szCs w:val="24"/>
              </w:rPr>
              <w:t xml:space="preserve"> for </w:t>
            </w:r>
            <w:r w:rsidR="00FE1479" w:rsidRPr="00835BA1">
              <w:rPr>
                <w:rFonts w:ascii="Times New Roman" w:hAnsi="Times New Roman"/>
                <w:sz w:val="24"/>
                <w:szCs w:val="24"/>
              </w:rPr>
              <w:t xml:space="preserve">the </w:t>
            </w:r>
            <w:r w:rsidR="00626429" w:rsidRPr="00835BA1">
              <w:rPr>
                <w:rFonts w:ascii="Times New Roman" w:hAnsi="Times New Roman"/>
                <w:sz w:val="24"/>
                <w:szCs w:val="24"/>
              </w:rPr>
              <w:t>OPHA conference</w:t>
            </w:r>
            <w:r w:rsidRPr="00835BA1">
              <w:rPr>
                <w:rFonts w:ascii="Times New Roman" w:hAnsi="Times New Roman"/>
                <w:sz w:val="24"/>
                <w:szCs w:val="24"/>
              </w:rPr>
              <w:t>, which</w:t>
            </w:r>
            <w:r w:rsidR="00626429" w:rsidRPr="00835BA1">
              <w:rPr>
                <w:rFonts w:ascii="Times New Roman" w:hAnsi="Times New Roman"/>
                <w:sz w:val="24"/>
                <w:szCs w:val="24"/>
              </w:rPr>
              <w:t xml:space="preserve"> </w:t>
            </w:r>
            <w:r w:rsidRPr="00835BA1">
              <w:rPr>
                <w:rFonts w:ascii="Times New Roman" w:hAnsi="Times New Roman"/>
                <w:sz w:val="24"/>
                <w:szCs w:val="24"/>
              </w:rPr>
              <w:t xml:space="preserve">will take place on </w:t>
            </w:r>
            <w:r w:rsidRPr="00835BA1">
              <w:rPr>
                <w:rFonts w:ascii="Times New Roman" w:hAnsi="Times New Roman"/>
                <w:color w:val="000000"/>
                <w:sz w:val="24"/>
                <w:szCs w:val="24"/>
              </w:rPr>
              <w:t xml:space="preserve">October </w:t>
            </w:r>
            <w:proofErr w:type="gramStart"/>
            <w:r w:rsidRPr="00835BA1">
              <w:rPr>
                <w:rFonts w:ascii="Times New Roman" w:hAnsi="Times New Roman"/>
                <w:color w:val="000000"/>
                <w:sz w:val="24"/>
                <w:szCs w:val="24"/>
              </w:rPr>
              <w:t>12</w:t>
            </w:r>
            <w:proofErr w:type="gramEnd"/>
            <w:r w:rsidR="006C4FD0" w:rsidRPr="00835BA1">
              <w:rPr>
                <w:rFonts w:ascii="Times New Roman" w:hAnsi="Times New Roman"/>
                <w:color w:val="000000"/>
                <w:sz w:val="24"/>
                <w:szCs w:val="24"/>
              </w:rPr>
              <w:t xml:space="preserve"> and</w:t>
            </w:r>
            <w:r w:rsidRPr="00835BA1">
              <w:rPr>
                <w:rFonts w:ascii="Times New Roman" w:hAnsi="Times New Roman"/>
                <w:color w:val="000000"/>
                <w:sz w:val="24"/>
                <w:szCs w:val="24"/>
              </w:rPr>
              <w:t xml:space="preserve"> 13, 2015 in Corvallis.</w:t>
            </w:r>
          </w:p>
        </w:tc>
        <w:tc>
          <w:tcPr>
            <w:tcW w:w="1571" w:type="dxa"/>
          </w:tcPr>
          <w:p w:rsidR="00663EBC" w:rsidRPr="00CD42B1" w:rsidRDefault="00663EBC" w:rsidP="0001214E">
            <w:pPr>
              <w:rPr>
                <w:rFonts w:ascii="Times New Roman" w:hAnsi="Times New Roman"/>
                <w:sz w:val="24"/>
                <w:szCs w:val="24"/>
              </w:rPr>
            </w:pPr>
          </w:p>
        </w:tc>
      </w:tr>
      <w:tr w:rsidR="00264C03" w:rsidRPr="00835BA1" w:rsidTr="00A52990">
        <w:trPr>
          <w:trHeight w:val="278"/>
        </w:trPr>
        <w:tc>
          <w:tcPr>
            <w:tcW w:w="2808" w:type="dxa"/>
          </w:tcPr>
          <w:p w:rsidR="00264C03" w:rsidRPr="00CD42B1" w:rsidRDefault="00264C03" w:rsidP="0001214E">
            <w:pPr>
              <w:rPr>
                <w:rFonts w:ascii="Times New Roman" w:hAnsi="Times New Roman"/>
                <w:sz w:val="24"/>
                <w:szCs w:val="24"/>
              </w:rPr>
            </w:pPr>
            <w:r w:rsidRPr="00CD42B1">
              <w:rPr>
                <w:rFonts w:ascii="Times New Roman" w:hAnsi="Times New Roman"/>
                <w:sz w:val="24"/>
                <w:szCs w:val="24"/>
              </w:rPr>
              <w:lastRenderedPageBreak/>
              <w:t>Adjourn</w:t>
            </w:r>
          </w:p>
        </w:tc>
        <w:tc>
          <w:tcPr>
            <w:tcW w:w="4297" w:type="dxa"/>
          </w:tcPr>
          <w:p w:rsidR="00264C03" w:rsidRPr="00CD42B1" w:rsidRDefault="00264C03" w:rsidP="0001214E">
            <w:pPr>
              <w:rPr>
                <w:rFonts w:ascii="Times New Roman" w:hAnsi="Times New Roman"/>
                <w:sz w:val="24"/>
                <w:szCs w:val="24"/>
              </w:rPr>
            </w:pPr>
          </w:p>
        </w:tc>
        <w:tc>
          <w:tcPr>
            <w:tcW w:w="5940" w:type="dxa"/>
          </w:tcPr>
          <w:p w:rsidR="00264C03" w:rsidRPr="00CD42B1" w:rsidRDefault="00264C03" w:rsidP="0001214E">
            <w:pPr>
              <w:rPr>
                <w:rFonts w:ascii="Times New Roman" w:hAnsi="Times New Roman"/>
                <w:sz w:val="24"/>
                <w:szCs w:val="24"/>
              </w:rPr>
            </w:pPr>
          </w:p>
        </w:tc>
        <w:tc>
          <w:tcPr>
            <w:tcW w:w="1571" w:type="dxa"/>
          </w:tcPr>
          <w:p w:rsidR="00264C03" w:rsidRPr="00CD42B1" w:rsidRDefault="00264C03" w:rsidP="0001214E">
            <w:pPr>
              <w:rPr>
                <w:rFonts w:ascii="Times New Roman" w:hAnsi="Times New Roman"/>
                <w:sz w:val="24"/>
                <w:szCs w:val="24"/>
              </w:rPr>
            </w:pPr>
          </w:p>
        </w:tc>
      </w:tr>
    </w:tbl>
    <w:p w:rsidR="009B1451" w:rsidRPr="00CD42B1" w:rsidRDefault="009B1451" w:rsidP="00E36A8C">
      <w:pPr>
        <w:rPr>
          <w:rFonts w:ascii="Times New Roman" w:hAnsi="Times New Roman"/>
          <w:sz w:val="24"/>
          <w:szCs w:val="24"/>
          <w:u w:val="single"/>
        </w:rPr>
      </w:pPr>
    </w:p>
    <w:p w:rsidR="00663EBC" w:rsidRPr="00CD42B1" w:rsidRDefault="00BD7097" w:rsidP="00E36A8C">
      <w:pPr>
        <w:rPr>
          <w:rFonts w:ascii="Times New Roman" w:hAnsi="Times New Roman"/>
          <w:sz w:val="24"/>
          <w:szCs w:val="24"/>
          <w:u w:val="single"/>
        </w:rPr>
      </w:pPr>
      <w:r w:rsidRPr="00CD42B1">
        <w:rPr>
          <w:rFonts w:ascii="Times New Roman" w:hAnsi="Times New Roman"/>
          <w:sz w:val="24"/>
          <w:szCs w:val="24"/>
          <w:u w:val="single"/>
        </w:rPr>
        <w:t>Future</w:t>
      </w:r>
      <w:r w:rsidR="00D0653B" w:rsidRPr="00CD42B1">
        <w:rPr>
          <w:rFonts w:ascii="Times New Roman" w:hAnsi="Times New Roman"/>
          <w:sz w:val="24"/>
          <w:szCs w:val="24"/>
          <w:u w:val="single"/>
        </w:rPr>
        <w:t xml:space="preserve"> Topics: </w:t>
      </w:r>
    </w:p>
    <w:p w:rsidR="00225301" w:rsidRPr="00CD42B1" w:rsidRDefault="00225301" w:rsidP="00225301">
      <w:pPr>
        <w:rPr>
          <w:rFonts w:ascii="Times New Roman" w:hAnsi="Times New Roman"/>
          <w:sz w:val="24"/>
          <w:szCs w:val="24"/>
          <w:u w:val="single"/>
        </w:rPr>
      </w:pPr>
    </w:p>
    <w:p w:rsidR="00C662A4" w:rsidRPr="00CD42B1" w:rsidRDefault="00E36A8C" w:rsidP="00690827">
      <w:pPr>
        <w:rPr>
          <w:rFonts w:ascii="Times New Roman" w:hAnsi="Times New Roman"/>
          <w:sz w:val="24"/>
          <w:szCs w:val="24"/>
        </w:rPr>
      </w:pPr>
      <w:r w:rsidRPr="00CD42B1">
        <w:rPr>
          <w:rFonts w:ascii="Times New Roman" w:hAnsi="Times New Roman"/>
          <w:sz w:val="24"/>
          <w:szCs w:val="24"/>
          <w:u w:val="single"/>
        </w:rPr>
        <w:t xml:space="preserve">Announcements: </w:t>
      </w:r>
    </w:p>
    <w:p w:rsidR="00FD37F9" w:rsidRPr="00CD42B1" w:rsidRDefault="00FD37F9" w:rsidP="006727F9">
      <w:pPr>
        <w:pStyle w:val="ListParagraph"/>
        <w:numPr>
          <w:ilvl w:val="0"/>
          <w:numId w:val="1"/>
        </w:numPr>
        <w:rPr>
          <w:rFonts w:ascii="Times New Roman" w:hAnsi="Times New Roman"/>
          <w:sz w:val="24"/>
          <w:szCs w:val="24"/>
        </w:rPr>
      </w:pPr>
      <w:r w:rsidRPr="00CD42B1">
        <w:rPr>
          <w:rFonts w:ascii="Times New Roman" w:hAnsi="Times New Roman"/>
          <w:sz w:val="24"/>
          <w:szCs w:val="24"/>
        </w:rPr>
        <w:t xml:space="preserve">The Climate and Health Program has launched a new Resilience Planning Toolkit that can now be found online at:  </w:t>
      </w:r>
      <w:proofErr w:type="spellStart"/>
      <w:r w:rsidRPr="00CD42B1">
        <w:rPr>
          <w:rFonts w:ascii="Times New Roman" w:hAnsi="Times New Roman"/>
          <w:sz w:val="24"/>
          <w:szCs w:val="24"/>
        </w:rPr>
        <w:t>healthoregon.org/climatetoolkit</w:t>
      </w:r>
      <w:proofErr w:type="spellEnd"/>
      <w:r w:rsidRPr="00CD42B1">
        <w:rPr>
          <w:rFonts w:ascii="Times New Roman" w:hAnsi="Times New Roman"/>
          <w:sz w:val="24"/>
          <w:szCs w:val="24"/>
        </w:rPr>
        <w:t xml:space="preserve">. The toolkit includes checklists, templates, and resources for integrating climate change planning into public health practice. New tools will be uploaded throughout the next year, including the Social Vulnerability maps and case studies from across Oregon. For more information, contact Julie </w:t>
      </w:r>
      <w:proofErr w:type="spellStart"/>
      <w:r w:rsidRPr="00CD42B1">
        <w:rPr>
          <w:rFonts w:ascii="Times New Roman" w:hAnsi="Times New Roman"/>
          <w:sz w:val="24"/>
          <w:szCs w:val="24"/>
        </w:rPr>
        <w:t>Sifuentes</w:t>
      </w:r>
      <w:proofErr w:type="spellEnd"/>
      <w:r w:rsidRPr="00CD42B1">
        <w:rPr>
          <w:rFonts w:ascii="Times New Roman" w:hAnsi="Times New Roman"/>
          <w:sz w:val="24"/>
          <w:szCs w:val="24"/>
        </w:rPr>
        <w:t xml:space="preserve"> at </w:t>
      </w:r>
      <w:hyperlink r:id="rId11" w:history="1">
        <w:r w:rsidRPr="00CD42B1">
          <w:rPr>
            <w:rStyle w:val="Hyperlink"/>
            <w:rFonts w:ascii="Times New Roman" w:hAnsi="Times New Roman"/>
            <w:sz w:val="24"/>
            <w:szCs w:val="24"/>
          </w:rPr>
          <w:t>Julie.sifuentes@state.or.us</w:t>
        </w:r>
      </w:hyperlink>
      <w:r w:rsidRPr="00CD42B1">
        <w:rPr>
          <w:rFonts w:ascii="Times New Roman" w:hAnsi="Times New Roman"/>
          <w:sz w:val="24"/>
          <w:szCs w:val="24"/>
        </w:rPr>
        <w:t xml:space="preserve"> or 971-673-0438.</w:t>
      </w:r>
    </w:p>
    <w:p w:rsidR="00285881" w:rsidRPr="00CD42B1" w:rsidRDefault="006A2E60" w:rsidP="006727F9">
      <w:pPr>
        <w:pStyle w:val="ListParagraph"/>
        <w:numPr>
          <w:ilvl w:val="0"/>
          <w:numId w:val="1"/>
        </w:numPr>
        <w:rPr>
          <w:rFonts w:ascii="Times New Roman" w:hAnsi="Times New Roman"/>
          <w:sz w:val="24"/>
          <w:szCs w:val="24"/>
        </w:rPr>
      </w:pPr>
      <w:r w:rsidRPr="00CD42B1">
        <w:rPr>
          <w:rFonts w:ascii="Times New Roman" w:hAnsi="Times New Roman"/>
          <w:sz w:val="24"/>
          <w:szCs w:val="24"/>
        </w:rPr>
        <w:t>Place</w:t>
      </w:r>
      <w:r w:rsidR="00EB1441" w:rsidRPr="00CD42B1">
        <w:rPr>
          <w:rFonts w:ascii="Times New Roman" w:hAnsi="Times New Roman"/>
          <w:sz w:val="24"/>
          <w:szCs w:val="24"/>
        </w:rPr>
        <w:t xml:space="preserve"> Matters Oregon (PMO) update:  The w</w:t>
      </w:r>
      <w:r w:rsidRPr="00CD42B1">
        <w:rPr>
          <w:rFonts w:ascii="Times New Roman" w:hAnsi="Times New Roman"/>
          <w:sz w:val="24"/>
          <w:szCs w:val="24"/>
        </w:rPr>
        <w:t>ebsite launch is scheduled for October.  Please contact</w:t>
      </w:r>
      <w:r w:rsidR="00EB1441" w:rsidRPr="00CD42B1">
        <w:rPr>
          <w:rFonts w:ascii="Times New Roman" w:hAnsi="Times New Roman"/>
          <w:sz w:val="24"/>
          <w:szCs w:val="24"/>
        </w:rPr>
        <w:t xml:space="preserve"> Holly Heiberg</w:t>
      </w:r>
      <w:r w:rsidRPr="00CD42B1">
        <w:rPr>
          <w:rFonts w:ascii="Times New Roman" w:hAnsi="Times New Roman"/>
          <w:sz w:val="24"/>
          <w:szCs w:val="24"/>
        </w:rPr>
        <w:t xml:space="preserve"> </w:t>
      </w:r>
      <w:r w:rsidR="00EB1441" w:rsidRPr="00CD42B1">
        <w:rPr>
          <w:rFonts w:ascii="Times New Roman" w:hAnsi="Times New Roman"/>
          <w:sz w:val="24"/>
          <w:szCs w:val="24"/>
        </w:rPr>
        <w:t>(</w:t>
      </w:r>
      <w:hyperlink r:id="rId12" w:history="1">
        <w:r w:rsidRPr="00CD42B1">
          <w:rPr>
            <w:rStyle w:val="Hyperlink"/>
            <w:rFonts w:ascii="Times New Roman" w:hAnsi="Times New Roman"/>
            <w:sz w:val="24"/>
            <w:szCs w:val="24"/>
          </w:rPr>
          <w:t>Holly.Heiberg@state.or.us</w:t>
        </w:r>
      </w:hyperlink>
      <w:r w:rsidR="00EB1441" w:rsidRPr="00CD42B1">
        <w:rPr>
          <w:rStyle w:val="Hyperlink"/>
          <w:rFonts w:ascii="Times New Roman" w:hAnsi="Times New Roman"/>
          <w:sz w:val="24"/>
          <w:szCs w:val="24"/>
        </w:rPr>
        <w:t>)</w:t>
      </w:r>
      <w:r w:rsidR="00EB1441" w:rsidRPr="00CD42B1">
        <w:rPr>
          <w:rFonts w:ascii="Times New Roman" w:hAnsi="Times New Roman"/>
          <w:sz w:val="24"/>
          <w:szCs w:val="24"/>
        </w:rPr>
        <w:t xml:space="preserve"> or Kati Moseley (</w:t>
      </w:r>
      <w:hyperlink r:id="rId13" w:history="1">
        <w:r w:rsidRPr="00CD42B1">
          <w:rPr>
            <w:rStyle w:val="Hyperlink"/>
            <w:rFonts w:ascii="Times New Roman" w:hAnsi="Times New Roman"/>
            <w:sz w:val="24"/>
            <w:szCs w:val="24"/>
          </w:rPr>
          <w:t>Katarina.Moseley@state.or.us</w:t>
        </w:r>
      </w:hyperlink>
      <w:r w:rsidR="00EB1441" w:rsidRPr="00CD42B1">
        <w:rPr>
          <w:rStyle w:val="Hyperlink"/>
          <w:rFonts w:ascii="Times New Roman" w:hAnsi="Times New Roman"/>
          <w:sz w:val="24"/>
          <w:szCs w:val="24"/>
        </w:rPr>
        <w:t>)</w:t>
      </w:r>
      <w:r w:rsidR="00EB1441" w:rsidRPr="00CD42B1">
        <w:rPr>
          <w:rFonts w:ascii="Times New Roman" w:hAnsi="Times New Roman"/>
          <w:sz w:val="24"/>
          <w:szCs w:val="24"/>
        </w:rPr>
        <w:t xml:space="preserve"> with any questions or</w:t>
      </w:r>
      <w:r w:rsidRPr="00CD42B1">
        <w:rPr>
          <w:rFonts w:ascii="Times New Roman" w:hAnsi="Times New Roman"/>
          <w:sz w:val="24"/>
          <w:szCs w:val="24"/>
        </w:rPr>
        <w:t xml:space="preserve"> ideas to use or promote this brand.</w:t>
      </w:r>
    </w:p>
    <w:p w:rsidR="006A2E60" w:rsidRPr="00CD42B1" w:rsidRDefault="00EB1441" w:rsidP="006727F9">
      <w:pPr>
        <w:pStyle w:val="ListParagraph"/>
        <w:numPr>
          <w:ilvl w:val="0"/>
          <w:numId w:val="1"/>
        </w:numPr>
        <w:rPr>
          <w:rFonts w:ascii="Times New Roman" w:hAnsi="Times New Roman"/>
          <w:sz w:val="24"/>
          <w:szCs w:val="24"/>
        </w:rPr>
      </w:pPr>
      <w:proofErr w:type="spellStart"/>
      <w:r w:rsidRPr="00CD42B1">
        <w:rPr>
          <w:rFonts w:ascii="Times New Roman" w:hAnsi="Times New Roman"/>
          <w:sz w:val="24"/>
          <w:szCs w:val="24"/>
        </w:rPr>
        <w:t>Smokefree</w:t>
      </w:r>
      <w:proofErr w:type="spellEnd"/>
      <w:r w:rsidRPr="00CD42B1">
        <w:rPr>
          <w:rFonts w:ascii="Times New Roman" w:hAnsi="Times New Roman"/>
          <w:sz w:val="24"/>
          <w:szCs w:val="24"/>
        </w:rPr>
        <w:t xml:space="preserve"> Oregon:  T</w:t>
      </w:r>
      <w:r w:rsidR="006A2E60" w:rsidRPr="00CD42B1">
        <w:rPr>
          <w:rFonts w:ascii="Times New Roman" w:hAnsi="Times New Roman"/>
          <w:sz w:val="24"/>
          <w:szCs w:val="24"/>
        </w:rPr>
        <w:t>elevision, digital, radio and print ads</w:t>
      </w:r>
      <w:r w:rsidRPr="00CD42B1">
        <w:rPr>
          <w:rFonts w:ascii="Times New Roman" w:hAnsi="Times New Roman"/>
          <w:sz w:val="24"/>
          <w:szCs w:val="24"/>
        </w:rPr>
        <w:t xml:space="preserve"> for the tobacco prevention campaign</w:t>
      </w:r>
      <w:r w:rsidR="006A2E60" w:rsidRPr="00CD42B1">
        <w:rPr>
          <w:rFonts w:ascii="Times New Roman" w:hAnsi="Times New Roman"/>
          <w:sz w:val="24"/>
          <w:szCs w:val="24"/>
        </w:rPr>
        <w:t xml:space="preserve"> </w:t>
      </w:r>
      <w:r w:rsidRPr="00CD42B1">
        <w:rPr>
          <w:rFonts w:ascii="Times New Roman" w:hAnsi="Times New Roman"/>
          <w:sz w:val="24"/>
          <w:szCs w:val="24"/>
        </w:rPr>
        <w:t xml:space="preserve">will </w:t>
      </w:r>
      <w:r w:rsidR="006A2E60" w:rsidRPr="00CD42B1">
        <w:rPr>
          <w:rFonts w:ascii="Times New Roman" w:hAnsi="Times New Roman"/>
          <w:sz w:val="24"/>
          <w:szCs w:val="24"/>
        </w:rPr>
        <w:t>start</w:t>
      </w:r>
      <w:r w:rsidRPr="00CD42B1">
        <w:rPr>
          <w:rFonts w:ascii="Times New Roman" w:hAnsi="Times New Roman"/>
          <w:sz w:val="24"/>
          <w:szCs w:val="24"/>
        </w:rPr>
        <w:t xml:space="preserve"> on</w:t>
      </w:r>
      <w:r w:rsidR="006A2E60" w:rsidRPr="00CD42B1">
        <w:rPr>
          <w:rFonts w:ascii="Times New Roman" w:hAnsi="Times New Roman"/>
          <w:sz w:val="24"/>
          <w:szCs w:val="24"/>
        </w:rPr>
        <w:t xml:space="preserve"> Oct</w:t>
      </w:r>
      <w:r w:rsidRPr="00CD42B1">
        <w:rPr>
          <w:rFonts w:ascii="Times New Roman" w:hAnsi="Times New Roman"/>
          <w:sz w:val="24"/>
          <w:szCs w:val="24"/>
        </w:rPr>
        <w:t>ober</w:t>
      </w:r>
      <w:r w:rsidR="006A2E60" w:rsidRPr="00CD42B1">
        <w:rPr>
          <w:rFonts w:ascii="Times New Roman" w:hAnsi="Times New Roman"/>
          <w:sz w:val="24"/>
          <w:szCs w:val="24"/>
        </w:rPr>
        <w:t xml:space="preserve"> 12. Please contact</w:t>
      </w:r>
      <w:r w:rsidRPr="00CD42B1">
        <w:rPr>
          <w:rFonts w:ascii="Times New Roman" w:hAnsi="Times New Roman"/>
          <w:sz w:val="24"/>
          <w:szCs w:val="24"/>
        </w:rPr>
        <w:t xml:space="preserve"> Holly Heiberg</w:t>
      </w:r>
      <w:r w:rsidR="006A2E60" w:rsidRPr="00CD42B1">
        <w:rPr>
          <w:rFonts w:ascii="Times New Roman" w:hAnsi="Times New Roman"/>
          <w:sz w:val="24"/>
          <w:szCs w:val="24"/>
        </w:rPr>
        <w:t xml:space="preserve"> </w:t>
      </w:r>
      <w:r w:rsidRPr="00CD42B1">
        <w:rPr>
          <w:rFonts w:ascii="Times New Roman" w:hAnsi="Times New Roman"/>
          <w:sz w:val="24"/>
          <w:szCs w:val="24"/>
        </w:rPr>
        <w:t>(</w:t>
      </w:r>
      <w:hyperlink r:id="rId14" w:history="1">
        <w:r w:rsidR="006A2E60" w:rsidRPr="00CD42B1">
          <w:rPr>
            <w:rStyle w:val="Hyperlink"/>
            <w:rFonts w:ascii="Times New Roman" w:hAnsi="Times New Roman"/>
            <w:sz w:val="24"/>
            <w:szCs w:val="24"/>
          </w:rPr>
          <w:t>Holly.Heiberg@state.or.us</w:t>
        </w:r>
      </w:hyperlink>
      <w:r w:rsidRPr="00CD42B1">
        <w:rPr>
          <w:rStyle w:val="Hyperlink"/>
          <w:rFonts w:ascii="Times New Roman" w:hAnsi="Times New Roman"/>
          <w:sz w:val="24"/>
          <w:szCs w:val="24"/>
        </w:rPr>
        <w:t>)</w:t>
      </w:r>
      <w:r w:rsidR="006A2E60" w:rsidRPr="00CD42B1">
        <w:rPr>
          <w:rFonts w:ascii="Times New Roman" w:hAnsi="Times New Roman"/>
          <w:sz w:val="24"/>
          <w:szCs w:val="24"/>
        </w:rPr>
        <w:t xml:space="preserve"> or</w:t>
      </w:r>
      <w:r w:rsidRPr="00CD42B1">
        <w:rPr>
          <w:rFonts w:ascii="Times New Roman" w:hAnsi="Times New Roman"/>
          <w:sz w:val="24"/>
          <w:szCs w:val="24"/>
        </w:rPr>
        <w:t xml:space="preserve"> Kati Moseley</w:t>
      </w:r>
      <w:r w:rsidR="006A2E60" w:rsidRPr="00CD42B1">
        <w:rPr>
          <w:rFonts w:ascii="Times New Roman" w:hAnsi="Times New Roman"/>
          <w:sz w:val="24"/>
          <w:szCs w:val="24"/>
        </w:rPr>
        <w:t xml:space="preserve"> </w:t>
      </w:r>
      <w:r w:rsidRPr="00CD42B1">
        <w:rPr>
          <w:rFonts w:ascii="Times New Roman" w:hAnsi="Times New Roman"/>
          <w:sz w:val="24"/>
          <w:szCs w:val="24"/>
        </w:rPr>
        <w:t>(</w:t>
      </w:r>
      <w:hyperlink r:id="rId15" w:history="1">
        <w:r w:rsidR="006A2E60" w:rsidRPr="00CD42B1">
          <w:rPr>
            <w:rStyle w:val="Hyperlink"/>
            <w:rFonts w:ascii="Times New Roman" w:hAnsi="Times New Roman"/>
            <w:sz w:val="24"/>
            <w:szCs w:val="24"/>
          </w:rPr>
          <w:t>Katarina.Moseley@state.or.us</w:t>
        </w:r>
      </w:hyperlink>
      <w:proofErr w:type="gramStart"/>
      <w:r w:rsidRPr="00CD42B1">
        <w:rPr>
          <w:rStyle w:val="Hyperlink"/>
          <w:rFonts w:ascii="Times New Roman" w:hAnsi="Times New Roman"/>
          <w:sz w:val="24"/>
          <w:szCs w:val="24"/>
        </w:rPr>
        <w:t>)</w:t>
      </w:r>
      <w:r w:rsidR="006A2E60" w:rsidRPr="00CD42B1">
        <w:rPr>
          <w:rFonts w:ascii="Times New Roman" w:hAnsi="Times New Roman"/>
          <w:sz w:val="24"/>
          <w:szCs w:val="24"/>
        </w:rPr>
        <w:t xml:space="preserve"> </w:t>
      </w:r>
      <w:r w:rsidRPr="00CD42B1">
        <w:rPr>
          <w:rFonts w:ascii="Times New Roman" w:hAnsi="Times New Roman"/>
          <w:sz w:val="24"/>
          <w:szCs w:val="24"/>
        </w:rPr>
        <w:t xml:space="preserve"> with</w:t>
      </w:r>
      <w:proofErr w:type="gramEnd"/>
      <w:r w:rsidRPr="00CD42B1">
        <w:rPr>
          <w:rFonts w:ascii="Times New Roman" w:hAnsi="Times New Roman"/>
          <w:sz w:val="24"/>
          <w:szCs w:val="24"/>
        </w:rPr>
        <w:t xml:space="preserve"> any questions or</w:t>
      </w:r>
      <w:r w:rsidR="006A2E60" w:rsidRPr="00CD42B1">
        <w:rPr>
          <w:rFonts w:ascii="Times New Roman" w:hAnsi="Times New Roman"/>
          <w:sz w:val="24"/>
          <w:szCs w:val="24"/>
        </w:rPr>
        <w:t xml:space="preserve"> ideas</w:t>
      </w:r>
      <w:r w:rsidRPr="00CD42B1">
        <w:rPr>
          <w:rFonts w:ascii="Times New Roman" w:hAnsi="Times New Roman"/>
          <w:sz w:val="24"/>
          <w:szCs w:val="24"/>
        </w:rPr>
        <w:t xml:space="preserve"> on how</w:t>
      </w:r>
      <w:r w:rsidR="006A2E60" w:rsidRPr="00CD42B1">
        <w:rPr>
          <w:rFonts w:ascii="Times New Roman" w:hAnsi="Times New Roman"/>
          <w:sz w:val="24"/>
          <w:szCs w:val="24"/>
        </w:rPr>
        <w:t xml:space="preserve"> to use or promote this brand</w:t>
      </w:r>
      <w:r w:rsidRPr="00CD42B1">
        <w:rPr>
          <w:rFonts w:ascii="Times New Roman" w:hAnsi="Times New Roman"/>
          <w:sz w:val="24"/>
          <w:szCs w:val="24"/>
        </w:rPr>
        <w:t>.</w:t>
      </w:r>
    </w:p>
    <w:p w:rsidR="00285881" w:rsidRPr="00CD42B1" w:rsidRDefault="00285881" w:rsidP="006727F9">
      <w:pPr>
        <w:pStyle w:val="ListParagraph"/>
        <w:numPr>
          <w:ilvl w:val="0"/>
          <w:numId w:val="1"/>
        </w:numPr>
        <w:rPr>
          <w:rFonts w:ascii="Times New Roman" w:hAnsi="Times New Roman"/>
          <w:sz w:val="24"/>
          <w:szCs w:val="24"/>
        </w:rPr>
      </w:pPr>
      <w:r w:rsidRPr="00CD42B1">
        <w:rPr>
          <w:rFonts w:ascii="Times New Roman" w:hAnsi="Times New Roman"/>
          <w:sz w:val="24"/>
          <w:szCs w:val="24"/>
        </w:rPr>
        <w:t>He</w:t>
      </w:r>
      <w:r w:rsidR="00EB1441" w:rsidRPr="00CD42B1">
        <w:rPr>
          <w:rFonts w:ascii="Times New Roman" w:hAnsi="Times New Roman"/>
          <w:sz w:val="24"/>
          <w:szCs w:val="24"/>
        </w:rPr>
        <w:t>alth Brain Initiative</w:t>
      </w:r>
      <w:r w:rsidR="00E2395B" w:rsidRPr="00CD42B1">
        <w:rPr>
          <w:rFonts w:ascii="Times New Roman" w:hAnsi="Times New Roman"/>
          <w:sz w:val="24"/>
          <w:szCs w:val="24"/>
        </w:rPr>
        <w:t xml:space="preserve">: The Healthy Aging, Healthy Brain Initiative meeting will be held on Friday, October 2. It’s a great opportunity for state and local public health to join a conversation about current and future initiative in healthy aging, aging in place, and age-friendly communities. Disease prevention is emerging as a key component for brain health, Alzheimer’s and memory loss, with a focus on vascular health. For more information, please contact Patricia </w:t>
      </w:r>
      <w:proofErr w:type="spellStart"/>
      <w:r w:rsidR="00EB1441" w:rsidRPr="00CD42B1">
        <w:rPr>
          <w:rFonts w:ascii="Times New Roman" w:hAnsi="Times New Roman"/>
          <w:sz w:val="24"/>
          <w:szCs w:val="24"/>
        </w:rPr>
        <w:t>Schoonmaker</w:t>
      </w:r>
      <w:proofErr w:type="spellEnd"/>
      <w:r w:rsidR="00EB1441" w:rsidRPr="00CD42B1">
        <w:rPr>
          <w:rFonts w:ascii="Times New Roman" w:hAnsi="Times New Roman"/>
          <w:sz w:val="24"/>
          <w:szCs w:val="24"/>
        </w:rPr>
        <w:t xml:space="preserve"> </w:t>
      </w:r>
      <w:r w:rsidR="00E2395B" w:rsidRPr="00CD42B1">
        <w:rPr>
          <w:rFonts w:ascii="Times New Roman" w:hAnsi="Times New Roman"/>
          <w:sz w:val="24"/>
          <w:szCs w:val="24"/>
        </w:rPr>
        <w:t xml:space="preserve">at </w:t>
      </w:r>
      <w:hyperlink r:id="rId16" w:history="1">
        <w:r w:rsidR="00E2395B" w:rsidRPr="00CD42B1">
          <w:rPr>
            <w:rStyle w:val="Hyperlink"/>
            <w:rFonts w:ascii="Times New Roman" w:hAnsi="Times New Roman"/>
            <w:sz w:val="24"/>
            <w:szCs w:val="24"/>
          </w:rPr>
          <w:t>patricia.schoonmaker@state.or.us</w:t>
        </w:r>
      </w:hyperlink>
      <w:r w:rsidR="00E2395B" w:rsidRPr="00CD42B1">
        <w:rPr>
          <w:rFonts w:ascii="Times New Roman" w:hAnsi="Times New Roman"/>
          <w:sz w:val="24"/>
          <w:szCs w:val="24"/>
        </w:rPr>
        <w:t xml:space="preserve"> or 971-673-1081. </w:t>
      </w:r>
    </w:p>
    <w:p w:rsidR="00285881" w:rsidRPr="00CD42B1" w:rsidRDefault="00BE4316" w:rsidP="006727F9">
      <w:pPr>
        <w:pStyle w:val="ListParagraph"/>
        <w:numPr>
          <w:ilvl w:val="0"/>
          <w:numId w:val="1"/>
        </w:numPr>
        <w:rPr>
          <w:rFonts w:ascii="Times New Roman" w:hAnsi="Times New Roman"/>
          <w:sz w:val="24"/>
          <w:szCs w:val="24"/>
        </w:rPr>
      </w:pPr>
      <w:r w:rsidRPr="00CD42B1">
        <w:rPr>
          <w:rFonts w:ascii="Times New Roman" w:hAnsi="Times New Roman"/>
          <w:sz w:val="24"/>
          <w:szCs w:val="24"/>
        </w:rPr>
        <w:t>Self-Management Portal</w:t>
      </w:r>
      <w:r w:rsidR="00EB1441" w:rsidRPr="00CD42B1">
        <w:rPr>
          <w:rFonts w:ascii="Times New Roman" w:hAnsi="Times New Roman"/>
          <w:sz w:val="24"/>
          <w:szCs w:val="24"/>
        </w:rPr>
        <w:t>: The Oregon Health Authority</w:t>
      </w:r>
      <w:r w:rsidRPr="00CD42B1">
        <w:rPr>
          <w:rFonts w:ascii="Times New Roman" w:hAnsi="Times New Roman"/>
          <w:sz w:val="24"/>
          <w:szCs w:val="24"/>
        </w:rPr>
        <w:t xml:space="preserve"> executed a</w:t>
      </w:r>
      <w:r w:rsidR="00EB1441" w:rsidRPr="00CD42B1">
        <w:rPr>
          <w:rFonts w:ascii="Times New Roman" w:hAnsi="Times New Roman"/>
          <w:sz w:val="24"/>
          <w:szCs w:val="24"/>
        </w:rPr>
        <w:t xml:space="preserve"> licensure agreement with the New York</w:t>
      </w:r>
      <w:r w:rsidRPr="00CD42B1">
        <w:rPr>
          <w:rFonts w:ascii="Times New Roman" w:hAnsi="Times New Roman"/>
          <w:sz w:val="24"/>
          <w:szCs w:val="24"/>
        </w:rPr>
        <w:t xml:space="preserve"> Quality and Technical Assistance Center (QTAC) and work is underway to launch </w:t>
      </w:r>
      <w:r w:rsidR="00FD37F9" w:rsidRPr="00CD42B1">
        <w:rPr>
          <w:rFonts w:ascii="Times New Roman" w:hAnsi="Times New Roman"/>
          <w:sz w:val="24"/>
          <w:szCs w:val="24"/>
        </w:rPr>
        <w:t>the Oregon COMPASS portal. This</w:t>
      </w:r>
      <w:r w:rsidRPr="00CD42B1">
        <w:rPr>
          <w:rFonts w:ascii="Times New Roman" w:hAnsi="Times New Roman"/>
          <w:sz w:val="24"/>
          <w:szCs w:val="24"/>
        </w:rPr>
        <w:t xml:space="preserve"> will enable online registration, data collection and reporting for a variety of self-management programs, including Stanford programs, Walk </w:t>
      </w:r>
      <w:proofErr w:type="gramStart"/>
      <w:r w:rsidRPr="00CD42B1">
        <w:rPr>
          <w:rFonts w:ascii="Times New Roman" w:hAnsi="Times New Roman"/>
          <w:sz w:val="24"/>
          <w:szCs w:val="24"/>
        </w:rPr>
        <w:t>With</w:t>
      </w:r>
      <w:proofErr w:type="gramEnd"/>
      <w:r w:rsidRPr="00CD42B1">
        <w:rPr>
          <w:rFonts w:ascii="Times New Roman" w:hAnsi="Times New Roman"/>
          <w:sz w:val="24"/>
          <w:szCs w:val="24"/>
        </w:rPr>
        <w:t xml:space="preserve"> Ease, and the Diabetes Prevention Program. HPCDP is working with the Self-Management Network partners to coordinate the implementation</w:t>
      </w:r>
      <w:r w:rsidR="00FD37F9" w:rsidRPr="00CD42B1">
        <w:rPr>
          <w:rFonts w:ascii="Times New Roman" w:hAnsi="Times New Roman"/>
          <w:sz w:val="24"/>
          <w:szCs w:val="24"/>
        </w:rPr>
        <w:t xml:space="preserve"> and use of the portal</w:t>
      </w:r>
      <w:r w:rsidRPr="00CD42B1">
        <w:rPr>
          <w:rFonts w:ascii="Times New Roman" w:hAnsi="Times New Roman"/>
          <w:sz w:val="24"/>
          <w:szCs w:val="24"/>
        </w:rPr>
        <w:t xml:space="preserve">. For more information or to join a small group that will advise the implementation, please contact Laura Chisholm at </w:t>
      </w:r>
      <w:hyperlink r:id="rId17" w:history="1">
        <w:r w:rsidRPr="00CD42B1">
          <w:rPr>
            <w:rStyle w:val="Hyperlink"/>
            <w:rFonts w:ascii="Times New Roman" w:hAnsi="Times New Roman"/>
            <w:sz w:val="24"/>
            <w:szCs w:val="24"/>
          </w:rPr>
          <w:t>laura.f.chisholm@state.or.us</w:t>
        </w:r>
      </w:hyperlink>
      <w:r w:rsidRPr="00CD42B1">
        <w:rPr>
          <w:rFonts w:ascii="Times New Roman" w:hAnsi="Times New Roman"/>
          <w:sz w:val="24"/>
          <w:szCs w:val="24"/>
        </w:rPr>
        <w:t xml:space="preserve"> or 971-673-0987. </w:t>
      </w:r>
    </w:p>
    <w:p w:rsidR="00285881" w:rsidRPr="00CD42B1" w:rsidRDefault="00285881" w:rsidP="006727F9">
      <w:pPr>
        <w:pStyle w:val="ListParagraph"/>
        <w:numPr>
          <w:ilvl w:val="0"/>
          <w:numId w:val="1"/>
        </w:numPr>
        <w:rPr>
          <w:rFonts w:ascii="Times New Roman" w:hAnsi="Times New Roman"/>
          <w:sz w:val="24"/>
          <w:szCs w:val="24"/>
        </w:rPr>
      </w:pPr>
      <w:r w:rsidRPr="00CD42B1">
        <w:rPr>
          <w:rFonts w:ascii="Times New Roman" w:hAnsi="Times New Roman"/>
          <w:sz w:val="24"/>
          <w:szCs w:val="24"/>
        </w:rPr>
        <w:t>C</w:t>
      </w:r>
      <w:r w:rsidR="00A74EF9" w:rsidRPr="00CD42B1">
        <w:rPr>
          <w:rFonts w:ascii="Times New Roman" w:hAnsi="Times New Roman"/>
          <w:sz w:val="24"/>
          <w:szCs w:val="24"/>
        </w:rPr>
        <w:t xml:space="preserve">olorectal Cancer </w:t>
      </w:r>
      <w:r w:rsidR="00FD37F9" w:rsidRPr="00CD42B1">
        <w:rPr>
          <w:rFonts w:ascii="Times New Roman" w:hAnsi="Times New Roman"/>
          <w:sz w:val="24"/>
          <w:szCs w:val="24"/>
        </w:rPr>
        <w:t>grant</w:t>
      </w:r>
      <w:r w:rsidR="00A74EF9" w:rsidRPr="00CD42B1">
        <w:rPr>
          <w:rFonts w:ascii="Times New Roman" w:hAnsi="Times New Roman"/>
          <w:sz w:val="24"/>
          <w:szCs w:val="24"/>
        </w:rPr>
        <w:t xml:space="preserve">: </w:t>
      </w:r>
      <w:r w:rsidR="00FD37F9" w:rsidRPr="00CD42B1">
        <w:rPr>
          <w:rFonts w:ascii="Times New Roman" w:hAnsi="Times New Roman"/>
          <w:sz w:val="24"/>
          <w:szCs w:val="24"/>
        </w:rPr>
        <w:t>HPCDP was successful in seeking funding for a CDC grant to increase screening for colorectal cancer</w:t>
      </w:r>
      <w:r w:rsidR="00547E24" w:rsidRPr="00CD42B1">
        <w:rPr>
          <w:rFonts w:ascii="Times New Roman" w:hAnsi="Times New Roman"/>
          <w:sz w:val="24"/>
          <w:szCs w:val="24"/>
        </w:rPr>
        <w:t>. The grant titled</w:t>
      </w:r>
      <w:r w:rsidR="00FD37F9" w:rsidRPr="00CD42B1">
        <w:rPr>
          <w:rFonts w:ascii="Times New Roman" w:hAnsi="Times New Roman"/>
          <w:sz w:val="24"/>
          <w:szCs w:val="24"/>
        </w:rPr>
        <w:t xml:space="preserve"> </w:t>
      </w:r>
      <w:r w:rsidR="00547E24" w:rsidRPr="00CD42B1">
        <w:rPr>
          <w:rFonts w:ascii="Times New Roman" w:hAnsi="Times New Roman"/>
          <w:sz w:val="24"/>
          <w:szCs w:val="24"/>
        </w:rPr>
        <w:t>Organized Approaches to Increase Colorectal Cancer S</w:t>
      </w:r>
      <w:r w:rsidR="00520009" w:rsidRPr="00CD42B1">
        <w:rPr>
          <w:rFonts w:ascii="Times New Roman" w:hAnsi="Times New Roman"/>
          <w:sz w:val="24"/>
          <w:szCs w:val="24"/>
        </w:rPr>
        <w:t>creening</w:t>
      </w:r>
      <w:r w:rsidR="00547E24" w:rsidRPr="00CD42B1">
        <w:rPr>
          <w:rFonts w:ascii="Times New Roman" w:hAnsi="Times New Roman"/>
          <w:sz w:val="24"/>
          <w:szCs w:val="24"/>
        </w:rPr>
        <w:t xml:space="preserve"> </w:t>
      </w:r>
      <w:r w:rsidR="00A74EF9" w:rsidRPr="00CD42B1">
        <w:rPr>
          <w:rFonts w:ascii="Times New Roman" w:hAnsi="Times New Roman"/>
          <w:sz w:val="24"/>
          <w:szCs w:val="24"/>
        </w:rPr>
        <w:t>is to provide</w:t>
      </w:r>
      <w:r w:rsidR="00E2395B" w:rsidRPr="00CD42B1">
        <w:rPr>
          <w:rFonts w:ascii="Times New Roman" w:hAnsi="Times New Roman"/>
          <w:sz w:val="24"/>
          <w:szCs w:val="24"/>
        </w:rPr>
        <w:t xml:space="preserve"> technical assistance and training to Coordinated Care Organizations to </w:t>
      </w:r>
      <w:r w:rsidR="00A74EF9" w:rsidRPr="00CD42B1">
        <w:rPr>
          <w:rFonts w:ascii="Times New Roman" w:hAnsi="Times New Roman"/>
          <w:sz w:val="24"/>
          <w:szCs w:val="24"/>
        </w:rPr>
        <w:t xml:space="preserve">increase screening among Oregon’s Medicaid population ages 50-75. The core objectives are to </w:t>
      </w:r>
      <w:r w:rsidR="00E2395B" w:rsidRPr="00CD42B1">
        <w:rPr>
          <w:rFonts w:ascii="Times New Roman" w:hAnsi="Times New Roman"/>
          <w:sz w:val="24"/>
          <w:szCs w:val="24"/>
        </w:rPr>
        <w:t xml:space="preserve">implement best practice </w:t>
      </w:r>
      <w:r w:rsidR="00A74EF9" w:rsidRPr="00CD42B1">
        <w:rPr>
          <w:rFonts w:ascii="Times New Roman" w:hAnsi="Times New Roman"/>
          <w:sz w:val="24"/>
          <w:szCs w:val="24"/>
        </w:rPr>
        <w:t xml:space="preserve">clinical </w:t>
      </w:r>
      <w:r w:rsidR="00E2395B" w:rsidRPr="00CD42B1">
        <w:rPr>
          <w:rFonts w:ascii="Times New Roman" w:hAnsi="Times New Roman"/>
          <w:sz w:val="24"/>
          <w:szCs w:val="24"/>
        </w:rPr>
        <w:t>screening</w:t>
      </w:r>
      <w:r w:rsidR="00A74EF9" w:rsidRPr="00CD42B1">
        <w:rPr>
          <w:rFonts w:ascii="Times New Roman" w:hAnsi="Times New Roman"/>
          <w:sz w:val="24"/>
          <w:szCs w:val="24"/>
        </w:rPr>
        <w:t xml:space="preserve"> services</w:t>
      </w:r>
      <w:r w:rsidR="00E2395B" w:rsidRPr="00CD42B1">
        <w:rPr>
          <w:rFonts w:ascii="Times New Roman" w:hAnsi="Times New Roman"/>
          <w:sz w:val="24"/>
          <w:szCs w:val="24"/>
        </w:rPr>
        <w:t xml:space="preserve"> and patient and provider reminder system </w:t>
      </w:r>
      <w:r w:rsidR="00A74EF9" w:rsidRPr="00CD42B1">
        <w:rPr>
          <w:rFonts w:ascii="Times New Roman" w:hAnsi="Times New Roman"/>
          <w:sz w:val="24"/>
          <w:szCs w:val="24"/>
        </w:rPr>
        <w:t>interventions to</w:t>
      </w:r>
      <w:r w:rsidR="00E2395B" w:rsidRPr="00CD42B1">
        <w:rPr>
          <w:rFonts w:ascii="Times New Roman" w:hAnsi="Times New Roman"/>
          <w:sz w:val="24"/>
          <w:szCs w:val="24"/>
        </w:rPr>
        <w:t xml:space="preserve"> reduce barriers to screening</w:t>
      </w:r>
      <w:r w:rsidR="00A74EF9" w:rsidRPr="00CD42B1">
        <w:rPr>
          <w:rFonts w:ascii="Times New Roman" w:hAnsi="Times New Roman"/>
          <w:sz w:val="24"/>
          <w:szCs w:val="24"/>
        </w:rPr>
        <w:t xml:space="preserve">. </w:t>
      </w:r>
      <w:r w:rsidR="00E2395B" w:rsidRPr="00CD42B1">
        <w:rPr>
          <w:rFonts w:ascii="Times New Roman" w:hAnsi="Times New Roman"/>
          <w:sz w:val="24"/>
          <w:szCs w:val="24"/>
        </w:rPr>
        <w:t>The project ali</w:t>
      </w:r>
      <w:r w:rsidR="00A74EF9" w:rsidRPr="00CD42B1">
        <w:rPr>
          <w:rFonts w:ascii="Times New Roman" w:hAnsi="Times New Roman"/>
          <w:sz w:val="24"/>
          <w:szCs w:val="24"/>
        </w:rPr>
        <w:t>gns with the</w:t>
      </w:r>
      <w:r w:rsidR="00FD37F9" w:rsidRPr="00CD42B1">
        <w:rPr>
          <w:rFonts w:ascii="Times New Roman" w:hAnsi="Times New Roman"/>
          <w:sz w:val="24"/>
          <w:szCs w:val="24"/>
        </w:rPr>
        <w:t xml:space="preserve"> Sustainable Relationships for Community Health</w:t>
      </w:r>
      <w:r w:rsidR="00A74EF9" w:rsidRPr="00CD42B1">
        <w:rPr>
          <w:rFonts w:ascii="Times New Roman" w:hAnsi="Times New Roman"/>
          <w:sz w:val="24"/>
          <w:szCs w:val="24"/>
        </w:rPr>
        <w:t xml:space="preserve"> </w:t>
      </w:r>
      <w:r w:rsidR="00FD37F9" w:rsidRPr="00CD42B1">
        <w:rPr>
          <w:rFonts w:ascii="Times New Roman" w:hAnsi="Times New Roman"/>
          <w:sz w:val="24"/>
          <w:szCs w:val="24"/>
        </w:rPr>
        <w:t>(</w:t>
      </w:r>
      <w:r w:rsidR="00A74EF9" w:rsidRPr="00CD42B1">
        <w:rPr>
          <w:rFonts w:ascii="Times New Roman" w:hAnsi="Times New Roman"/>
          <w:sz w:val="24"/>
          <w:szCs w:val="24"/>
        </w:rPr>
        <w:t>SRCH</w:t>
      </w:r>
      <w:r w:rsidR="00FD37F9" w:rsidRPr="00CD42B1">
        <w:rPr>
          <w:rFonts w:ascii="Times New Roman" w:hAnsi="Times New Roman"/>
          <w:sz w:val="24"/>
          <w:szCs w:val="24"/>
        </w:rPr>
        <w:t>)</w:t>
      </w:r>
      <w:r w:rsidR="00A74EF9" w:rsidRPr="00CD42B1">
        <w:rPr>
          <w:rFonts w:ascii="Times New Roman" w:hAnsi="Times New Roman"/>
          <w:sz w:val="24"/>
          <w:szCs w:val="24"/>
        </w:rPr>
        <w:t xml:space="preserve"> team work to define</w:t>
      </w:r>
      <w:r w:rsidR="00E2395B" w:rsidRPr="00CD42B1">
        <w:rPr>
          <w:rFonts w:ascii="Times New Roman" w:hAnsi="Times New Roman"/>
          <w:sz w:val="24"/>
          <w:szCs w:val="24"/>
        </w:rPr>
        <w:t xml:space="preserve"> a</w:t>
      </w:r>
      <w:r w:rsidR="00547E24" w:rsidRPr="00CD42B1">
        <w:rPr>
          <w:rFonts w:ascii="Times New Roman" w:hAnsi="Times New Roman"/>
          <w:sz w:val="24"/>
          <w:szCs w:val="24"/>
        </w:rPr>
        <w:t xml:space="preserve"> target</w:t>
      </w:r>
      <w:r w:rsidR="00E2395B" w:rsidRPr="00CD42B1">
        <w:rPr>
          <w:rFonts w:ascii="Times New Roman" w:hAnsi="Times New Roman"/>
          <w:sz w:val="24"/>
          <w:szCs w:val="24"/>
        </w:rPr>
        <w:t xml:space="preserve"> population, </w:t>
      </w:r>
      <w:r w:rsidR="00A74EF9" w:rsidRPr="00CD42B1">
        <w:rPr>
          <w:rFonts w:ascii="Times New Roman" w:hAnsi="Times New Roman"/>
          <w:sz w:val="24"/>
          <w:szCs w:val="24"/>
        </w:rPr>
        <w:t>create</w:t>
      </w:r>
      <w:r w:rsidR="008A2E85" w:rsidRPr="00CD42B1">
        <w:rPr>
          <w:rFonts w:ascii="Times New Roman" w:hAnsi="Times New Roman"/>
          <w:sz w:val="24"/>
          <w:szCs w:val="24"/>
        </w:rPr>
        <w:t xml:space="preserve"> a closed-loop referral</w:t>
      </w:r>
      <w:r w:rsidR="00FD37F9" w:rsidRPr="00CD42B1">
        <w:rPr>
          <w:rFonts w:ascii="Times New Roman" w:hAnsi="Times New Roman"/>
          <w:sz w:val="24"/>
          <w:szCs w:val="24"/>
        </w:rPr>
        <w:t>,</w:t>
      </w:r>
      <w:r w:rsidR="008A2E85" w:rsidRPr="00CD42B1">
        <w:rPr>
          <w:rFonts w:ascii="Times New Roman" w:hAnsi="Times New Roman"/>
          <w:sz w:val="24"/>
          <w:szCs w:val="24"/>
        </w:rPr>
        <w:t xml:space="preserve"> and </w:t>
      </w:r>
      <w:r w:rsidR="00A74EF9" w:rsidRPr="00CD42B1">
        <w:rPr>
          <w:rFonts w:ascii="Times New Roman" w:hAnsi="Times New Roman"/>
          <w:sz w:val="24"/>
          <w:szCs w:val="24"/>
        </w:rPr>
        <w:t>sha</w:t>
      </w:r>
      <w:r w:rsidR="00FD37F9" w:rsidRPr="00CD42B1">
        <w:rPr>
          <w:rFonts w:ascii="Times New Roman" w:hAnsi="Times New Roman"/>
          <w:sz w:val="24"/>
          <w:szCs w:val="24"/>
        </w:rPr>
        <w:t>re aggregate data. During the first year of the grant</w:t>
      </w:r>
      <w:r w:rsidR="00A74EF9" w:rsidRPr="00CD42B1">
        <w:rPr>
          <w:rFonts w:ascii="Times New Roman" w:hAnsi="Times New Roman"/>
          <w:sz w:val="24"/>
          <w:szCs w:val="24"/>
        </w:rPr>
        <w:t>, OHA is working with</w:t>
      </w:r>
      <w:r w:rsidR="00FD37F9" w:rsidRPr="00CD42B1">
        <w:rPr>
          <w:rFonts w:ascii="Times New Roman" w:hAnsi="Times New Roman"/>
          <w:sz w:val="24"/>
          <w:szCs w:val="24"/>
        </w:rPr>
        <w:t xml:space="preserve"> </w:t>
      </w:r>
      <w:proofErr w:type="spellStart"/>
      <w:r w:rsidR="00FD37F9" w:rsidRPr="00CD42B1">
        <w:rPr>
          <w:rFonts w:ascii="Times New Roman" w:hAnsi="Times New Roman"/>
          <w:sz w:val="24"/>
          <w:szCs w:val="24"/>
        </w:rPr>
        <w:t>InterCommunity</w:t>
      </w:r>
      <w:proofErr w:type="spellEnd"/>
      <w:r w:rsidR="00FD37F9" w:rsidRPr="00CD42B1">
        <w:rPr>
          <w:rFonts w:ascii="Times New Roman" w:hAnsi="Times New Roman"/>
          <w:sz w:val="24"/>
          <w:szCs w:val="24"/>
        </w:rPr>
        <w:t xml:space="preserve"> Health Network</w:t>
      </w:r>
      <w:r w:rsidR="00A74EF9" w:rsidRPr="00CD42B1">
        <w:rPr>
          <w:rFonts w:ascii="Times New Roman" w:hAnsi="Times New Roman"/>
          <w:sz w:val="24"/>
          <w:szCs w:val="24"/>
        </w:rPr>
        <w:t xml:space="preserve"> </w:t>
      </w:r>
      <w:r w:rsidR="00FD37F9" w:rsidRPr="00CD42B1">
        <w:rPr>
          <w:rFonts w:ascii="Times New Roman" w:hAnsi="Times New Roman"/>
          <w:sz w:val="24"/>
          <w:szCs w:val="24"/>
        </w:rPr>
        <w:t>(</w:t>
      </w:r>
      <w:r w:rsidR="00A74EF9" w:rsidRPr="00CD42B1">
        <w:rPr>
          <w:rFonts w:ascii="Times New Roman" w:hAnsi="Times New Roman"/>
          <w:sz w:val="24"/>
          <w:szCs w:val="24"/>
        </w:rPr>
        <w:t>IHNCCO</w:t>
      </w:r>
      <w:r w:rsidR="00FD37F9" w:rsidRPr="00CD42B1">
        <w:rPr>
          <w:rFonts w:ascii="Times New Roman" w:hAnsi="Times New Roman"/>
          <w:sz w:val="24"/>
          <w:szCs w:val="24"/>
        </w:rPr>
        <w:t>)</w:t>
      </w:r>
      <w:r w:rsidR="00A74EF9" w:rsidRPr="00CD42B1">
        <w:rPr>
          <w:rFonts w:ascii="Times New Roman" w:hAnsi="Times New Roman"/>
          <w:sz w:val="24"/>
          <w:szCs w:val="24"/>
        </w:rPr>
        <w:t xml:space="preserve"> in Linn, Benton and Lincoln countie</w:t>
      </w:r>
      <w:r w:rsidR="00FD37F9" w:rsidRPr="00CD42B1">
        <w:rPr>
          <w:rFonts w:ascii="Times New Roman" w:hAnsi="Times New Roman"/>
          <w:sz w:val="24"/>
          <w:szCs w:val="24"/>
        </w:rPr>
        <w:t>s. T</w:t>
      </w:r>
      <w:r w:rsidR="00A74EF9" w:rsidRPr="00CD42B1">
        <w:rPr>
          <w:rFonts w:ascii="Times New Roman" w:hAnsi="Times New Roman"/>
          <w:sz w:val="24"/>
          <w:szCs w:val="24"/>
        </w:rPr>
        <w:t xml:space="preserve">he local health departments are in a supportive role by promoting best practices and The Cancer You Can Prevention campaign through the Healthy Communities grants. </w:t>
      </w:r>
      <w:r w:rsidR="00FD37F9" w:rsidRPr="00CD42B1">
        <w:rPr>
          <w:rFonts w:ascii="Times New Roman" w:hAnsi="Times New Roman"/>
          <w:sz w:val="24"/>
          <w:szCs w:val="24"/>
        </w:rPr>
        <w:t xml:space="preserve">For more information, please contact Patricia </w:t>
      </w:r>
      <w:proofErr w:type="spellStart"/>
      <w:r w:rsidR="00FD37F9" w:rsidRPr="00CD42B1">
        <w:rPr>
          <w:rFonts w:ascii="Times New Roman" w:hAnsi="Times New Roman"/>
          <w:sz w:val="24"/>
          <w:szCs w:val="24"/>
        </w:rPr>
        <w:t>Schoonmaker</w:t>
      </w:r>
      <w:proofErr w:type="spellEnd"/>
      <w:r w:rsidR="00FD37F9" w:rsidRPr="00CD42B1">
        <w:rPr>
          <w:rFonts w:ascii="Times New Roman" w:hAnsi="Times New Roman"/>
          <w:sz w:val="24"/>
          <w:szCs w:val="24"/>
        </w:rPr>
        <w:t xml:space="preserve"> at </w:t>
      </w:r>
      <w:hyperlink r:id="rId18" w:history="1">
        <w:r w:rsidR="00CD42B1" w:rsidRPr="005D7364">
          <w:rPr>
            <w:rStyle w:val="Hyperlink"/>
            <w:rFonts w:ascii="Times New Roman" w:hAnsi="Times New Roman"/>
            <w:sz w:val="24"/>
            <w:szCs w:val="24"/>
          </w:rPr>
          <w:t>patricia.schoonmaker@state.or.us</w:t>
        </w:r>
      </w:hyperlink>
      <w:r w:rsidR="00CD42B1">
        <w:rPr>
          <w:rFonts w:ascii="Times New Roman" w:hAnsi="Times New Roman"/>
          <w:sz w:val="24"/>
          <w:szCs w:val="24"/>
        </w:rPr>
        <w:t xml:space="preserve"> </w:t>
      </w:r>
      <w:r w:rsidR="00FD37F9" w:rsidRPr="00CD42B1">
        <w:rPr>
          <w:rFonts w:ascii="Times New Roman" w:hAnsi="Times New Roman"/>
          <w:sz w:val="24"/>
          <w:szCs w:val="24"/>
        </w:rPr>
        <w:t xml:space="preserve">or 971-673-1081. </w:t>
      </w:r>
    </w:p>
    <w:sectPr w:rsidR="00285881" w:rsidRPr="00CD42B1" w:rsidSect="001F645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15F" w:rsidRDefault="0094315F" w:rsidP="003C38D2">
      <w:r>
        <w:separator/>
      </w:r>
    </w:p>
  </w:endnote>
  <w:endnote w:type="continuationSeparator" w:id="0">
    <w:p w:rsidR="0094315F" w:rsidRDefault="0094315F" w:rsidP="003C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15F" w:rsidRDefault="0094315F" w:rsidP="003C38D2">
      <w:r>
        <w:separator/>
      </w:r>
    </w:p>
  </w:footnote>
  <w:footnote w:type="continuationSeparator" w:id="0">
    <w:p w:rsidR="0094315F" w:rsidRDefault="0094315F" w:rsidP="003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3FFF"/>
    <w:multiLevelType w:val="hybridMultilevel"/>
    <w:tmpl w:val="B4F6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52CF3"/>
    <w:multiLevelType w:val="hybridMultilevel"/>
    <w:tmpl w:val="3C94555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16DC2559"/>
    <w:multiLevelType w:val="hybridMultilevel"/>
    <w:tmpl w:val="0C00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C2097"/>
    <w:multiLevelType w:val="hybridMultilevel"/>
    <w:tmpl w:val="E6D2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B57CEA"/>
    <w:multiLevelType w:val="hybridMultilevel"/>
    <w:tmpl w:val="D652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E60A5D"/>
    <w:multiLevelType w:val="hybridMultilevel"/>
    <w:tmpl w:val="EC1A2026"/>
    <w:lvl w:ilvl="0" w:tplc="E2BA8D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2F6DF5"/>
    <w:multiLevelType w:val="hybridMultilevel"/>
    <w:tmpl w:val="ADC8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293EA7"/>
    <w:multiLevelType w:val="hybridMultilevel"/>
    <w:tmpl w:val="BE7C4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8D30F85"/>
    <w:multiLevelType w:val="hybridMultilevel"/>
    <w:tmpl w:val="1644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8"/>
  </w:num>
  <w:num w:numId="7">
    <w:abstractNumId w:val="6"/>
  </w:num>
  <w:num w:numId="8">
    <w:abstractNumId w:val="0"/>
  </w:num>
  <w:num w:numId="9">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38693D"/>
    <w:rsid w:val="00000513"/>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FEA"/>
    <w:rsid w:val="000430C5"/>
    <w:rsid w:val="00064E68"/>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C9B"/>
    <w:rsid w:val="000B2EF4"/>
    <w:rsid w:val="000B49F2"/>
    <w:rsid w:val="000C0573"/>
    <w:rsid w:val="000C360F"/>
    <w:rsid w:val="000C589D"/>
    <w:rsid w:val="000D23E6"/>
    <w:rsid w:val="000D4BDA"/>
    <w:rsid w:val="000D660A"/>
    <w:rsid w:val="000E27D1"/>
    <w:rsid w:val="000E2EEC"/>
    <w:rsid w:val="000E47EF"/>
    <w:rsid w:val="000E69CF"/>
    <w:rsid w:val="000E7A30"/>
    <w:rsid w:val="000F02DE"/>
    <w:rsid w:val="000F1305"/>
    <w:rsid w:val="000F4511"/>
    <w:rsid w:val="000F6D3F"/>
    <w:rsid w:val="000F7335"/>
    <w:rsid w:val="000F7771"/>
    <w:rsid w:val="00100593"/>
    <w:rsid w:val="0010159E"/>
    <w:rsid w:val="00102A35"/>
    <w:rsid w:val="0010638F"/>
    <w:rsid w:val="0011268E"/>
    <w:rsid w:val="00114A82"/>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70F1E"/>
    <w:rsid w:val="0017243C"/>
    <w:rsid w:val="001766EC"/>
    <w:rsid w:val="00182E1F"/>
    <w:rsid w:val="00184026"/>
    <w:rsid w:val="00186524"/>
    <w:rsid w:val="00190507"/>
    <w:rsid w:val="00193217"/>
    <w:rsid w:val="001956C4"/>
    <w:rsid w:val="001956EE"/>
    <w:rsid w:val="0019673A"/>
    <w:rsid w:val="00197669"/>
    <w:rsid w:val="001A43DE"/>
    <w:rsid w:val="001A4902"/>
    <w:rsid w:val="001A4ADA"/>
    <w:rsid w:val="001A4D7A"/>
    <w:rsid w:val="001B2AC8"/>
    <w:rsid w:val="001B3522"/>
    <w:rsid w:val="001B7DC9"/>
    <w:rsid w:val="001C0A3F"/>
    <w:rsid w:val="001C3022"/>
    <w:rsid w:val="001C393F"/>
    <w:rsid w:val="001C439B"/>
    <w:rsid w:val="001D507C"/>
    <w:rsid w:val="001D6765"/>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370A3"/>
    <w:rsid w:val="00244DC7"/>
    <w:rsid w:val="00245DF8"/>
    <w:rsid w:val="002461C1"/>
    <w:rsid w:val="002465E3"/>
    <w:rsid w:val="00247146"/>
    <w:rsid w:val="00247844"/>
    <w:rsid w:val="00247B3E"/>
    <w:rsid w:val="00250E59"/>
    <w:rsid w:val="00253015"/>
    <w:rsid w:val="00254B01"/>
    <w:rsid w:val="002621F7"/>
    <w:rsid w:val="00264C03"/>
    <w:rsid w:val="00264C76"/>
    <w:rsid w:val="002672F1"/>
    <w:rsid w:val="002707F8"/>
    <w:rsid w:val="002709BE"/>
    <w:rsid w:val="00276B86"/>
    <w:rsid w:val="0028065B"/>
    <w:rsid w:val="00281F0E"/>
    <w:rsid w:val="00282234"/>
    <w:rsid w:val="002834E6"/>
    <w:rsid w:val="00285881"/>
    <w:rsid w:val="0028612B"/>
    <w:rsid w:val="00290CE6"/>
    <w:rsid w:val="00293FCB"/>
    <w:rsid w:val="00296A0D"/>
    <w:rsid w:val="00297892"/>
    <w:rsid w:val="002A51AB"/>
    <w:rsid w:val="002A6104"/>
    <w:rsid w:val="002A6878"/>
    <w:rsid w:val="002A7749"/>
    <w:rsid w:val="002B2238"/>
    <w:rsid w:val="002B2295"/>
    <w:rsid w:val="002B30C1"/>
    <w:rsid w:val="002B4C8D"/>
    <w:rsid w:val="002B60C0"/>
    <w:rsid w:val="002B77BF"/>
    <w:rsid w:val="002C178D"/>
    <w:rsid w:val="002C3FE9"/>
    <w:rsid w:val="002C4E8E"/>
    <w:rsid w:val="002D41A5"/>
    <w:rsid w:val="002E15CD"/>
    <w:rsid w:val="002E5418"/>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348F"/>
    <w:rsid w:val="0033611C"/>
    <w:rsid w:val="003416CB"/>
    <w:rsid w:val="0034172D"/>
    <w:rsid w:val="00343301"/>
    <w:rsid w:val="0034435C"/>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3DDF"/>
    <w:rsid w:val="003A695A"/>
    <w:rsid w:val="003B058B"/>
    <w:rsid w:val="003B2B16"/>
    <w:rsid w:val="003B31B4"/>
    <w:rsid w:val="003C0236"/>
    <w:rsid w:val="003C38D2"/>
    <w:rsid w:val="003D02FC"/>
    <w:rsid w:val="003D04BC"/>
    <w:rsid w:val="003D18EE"/>
    <w:rsid w:val="003D2865"/>
    <w:rsid w:val="003D4DFB"/>
    <w:rsid w:val="003D71DA"/>
    <w:rsid w:val="003E0C0E"/>
    <w:rsid w:val="003E1288"/>
    <w:rsid w:val="003E1874"/>
    <w:rsid w:val="003E1885"/>
    <w:rsid w:val="003E2FF1"/>
    <w:rsid w:val="003E5C69"/>
    <w:rsid w:val="003E6927"/>
    <w:rsid w:val="003E6D07"/>
    <w:rsid w:val="003F27E5"/>
    <w:rsid w:val="003F2831"/>
    <w:rsid w:val="003F41D2"/>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322D"/>
    <w:rsid w:val="00446DE4"/>
    <w:rsid w:val="00453944"/>
    <w:rsid w:val="00454989"/>
    <w:rsid w:val="00455CBC"/>
    <w:rsid w:val="004561D9"/>
    <w:rsid w:val="004603B1"/>
    <w:rsid w:val="004608E1"/>
    <w:rsid w:val="0046433E"/>
    <w:rsid w:val="00470AB8"/>
    <w:rsid w:val="0047189D"/>
    <w:rsid w:val="00471D0F"/>
    <w:rsid w:val="00473E99"/>
    <w:rsid w:val="00474DC7"/>
    <w:rsid w:val="004811A4"/>
    <w:rsid w:val="00483205"/>
    <w:rsid w:val="00494ACA"/>
    <w:rsid w:val="00496B0D"/>
    <w:rsid w:val="004A1281"/>
    <w:rsid w:val="004A1E18"/>
    <w:rsid w:val="004A2C72"/>
    <w:rsid w:val="004A36A3"/>
    <w:rsid w:val="004B145C"/>
    <w:rsid w:val="004B1DAD"/>
    <w:rsid w:val="004B2EEC"/>
    <w:rsid w:val="004B3F0F"/>
    <w:rsid w:val="004B4AA2"/>
    <w:rsid w:val="004B76EA"/>
    <w:rsid w:val="004C2DEB"/>
    <w:rsid w:val="004C42E9"/>
    <w:rsid w:val="004C57A8"/>
    <w:rsid w:val="004C5A56"/>
    <w:rsid w:val="004C6019"/>
    <w:rsid w:val="004C67FB"/>
    <w:rsid w:val="004C7D91"/>
    <w:rsid w:val="004E3069"/>
    <w:rsid w:val="004E51E3"/>
    <w:rsid w:val="004F1932"/>
    <w:rsid w:val="004F1C10"/>
    <w:rsid w:val="004F3A9B"/>
    <w:rsid w:val="00500483"/>
    <w:rsid w:val="00506A62"/>
    <w:rsid w:val="005107A0"/>
    <w:rsid w:val="00512C66"/>
    <w:rsid w:val="00513009"/>
    <w:rsid w:val="005146B0"/>
    <w:rsid w:val="00514717"/>
    <w:rsid w:val="00520009"/>
    <w:rsid w:val="005207A1"/>
    <w:rsid w:val="00522F94"/>
    <w:rsid w:val="0052424C"/>
    <w:rsid w:val="00526A04"/>
    <w:rsid w:val="00527D89"/>
    <w:rsid w:val="00531D74"/>
    <w:rsid w:val="00535A75"/>
    <w:rsid w:val="00536C1A"/>
    <w:rsid w:val="00536E03"/>
    <w:rsid w:val="005423FF"/>
    <w:rsid w:val="00543175"/>
    <w:rsid w:val="00544ACA"/>
    <w:rsid w:val="00544D7E"/>
    <w:rsid w:val="00547E24"/>
    <w:rsid w:val="00550FB3"/>
    <w:rsid w:val="00552139"/>
    <w:rsid w:val="005531C3"/>
    <w:rsid w:val="00555D2F"/>
    <w:rsid w:val="005619FA"/>
    <w:rsid w:val="00561B6A"/>
    <w:rsid w:val="00562C6C"/>
    <w:rsid w:val="00564366"/>
    <w:rsid w:val="0056523E"/>
    <w:rsid w:val="00565D1C"/>
    <w:rsid w:val="00566265"/>
    <w:rsid w:val="005714AE"/>
    <w:rsid w:val="00571BFA"/>
    <w:rsid w:val="00573987"/>
    <w:rsid w:val="0057582F"/>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5BB9"/>
    <w:rsid w:val="005B75E4"/>
    <w:rsid w:val="005C1210"/>
    <w:rsid w:val="005C1868"/>
    <w:rsid w:val="005C2021"/>
    <w:rsid w:val="005C21B5"/>
    <w:rsid w:val="005C32F8"/>
    <w:rsid w:val="005C48A3"/>
    <w:rsid w:val="005C545D"/>
    <w:rsid w:val="005C5B06"/>
    <w:rsid w:val="005C5DF8"/>
    <w:rsid w:val="005C6C0E"/>
    <w:rsid w:val="005D0DEC"/>
    <w:rsid w:val="005D1337"/>
    <w:rsid w:val="005D15CC"/>
    <w:rsid w:val="005D246C"/>
    <w:rsid w:val="005D79A5"/>
    <w:rsid w:val="005E1ED1"/>
    <w:rsid w:val="005E70FE"/>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5759"/>
    <w:rsid w:val="00626429"/>
    <w:rsid w:val="0063184B"/>
    <w:rsid w:val="006345A0"/>
    <w:rsid w:val="00636B69"/>
    <w:rsid w:val="00637AFE"/>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727F9"/>
    <w:rsid w:val="0068156A"/>
    <w:rsid w:val="006820D6"/>
    <w:rsid w:val="006905F3"/>
    <w:rsid w:val="00690827"/>
    <w:rsid w:val="0069169B"/>
    <w:rsid w:val="006928AE"/>
    <w:rsid w:val="0069587B"/>
    <w:rsid w:val="006978FD"/>
    <w:rsid w:val="006A1039"/>
    <w:rsid w:val="006A2E60"/>
    <w:rsid w:val="006A318E"/>
    <w:rsid w:val="006A3361"/>
    <w:rsid w:val="006A36F2"/>
    <w:rsid w:val="006A3C47"/>
    <w:rsid w:val="006A793F"/>
    <w:rsid w:val="006B1AC4"/>
    <w:rsid w:val="006B2367"/>
    <w:rsid w:val="006C1637"/>
    <w:rsid w:val="006C3B12"/>
    <w:rsid w:val="006C4FD0"/>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24511"/>
    <w:rsid w:val="00727FCA"/>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0CCE"/>
    <w:rsid w:val="00793605"/>
    <w:rsid w:val="00796DEE"/>
    <w:rsid w:val="00797C6D"/>
    <w:rsid w:val="007A256A"/>
    <w:rsid w:val="007A3E7C"/>
    <w:rsid w:val="007A4B86"/>
    <w:rsid w:val="007B41A5"/>
    <w:rsid w:val="007B52C2"/>
    <w:rsid w:val="007B5485"/>
    <w:rsid w:val="007B618D"/>
    <w:rsid w:val="007C7453"/>
    <w:rsid w:val="007D1113"/>
    <w:rsid w:val="007D4ACB"/>
    <w:rsid w:val="007D4DDC"/>
    <w:rsid w:val="007D5B82"/>
    <w:rsid w:val="007E2843"/>
    <w:rsid w:val="007E2C46"/>
    <w:rsid w:val="007E3E05"/>
    <w:rsid w:val="007E57B5"/>
    <w:rsid w:val="007F0284"/>
    <w:rsid w:val="007F2F83"/>
    <w:rsid w:val="007F7B7F"/>
    <w:rsid w:val="0080383C"/>
    <w:rsid w:val="00804A03"/>
    <w:rsid w:val="0080785C"/>
    <w:rsid w:val="008109B6"/>
    <w:rsid w:val="00810E1E"/>
    <w:rsid w:val="008120CA"/>
    <w:rsid w:val="00816BE7"/>
    <w:rsid w:val="00817F1A"/>
    <w:rsid w:val="0082346B"/>
    <w:rsid w:val="008305D0"/>
    <w:rsid w:val="00830688"/>
    <w:rsid w:val="008306C8"/>
    <w:rsid w:val="00830CAA"/>
    <w:rsid w:val="00831317"/>
    <w:rsid w:val="00832FA8"/>
    <w:rsid w:val="008330EF"/>
    <w:rsid w:val="00835BA1"/>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2E85"/>
    <w:rsid w:val="008A4F44"/>
    <w:rsid w:val="008A4FF4"/>
    <w:rsid w:val="008A5408"/>
    <w:rsid w:val="008A6AAE"/>
    <w:rsid w:val="008B167F"/>
    <w:rsid w:val="008B338E"/>
    <w:rsid w:val="008B441B"/>
    <w:rsid w:val="008C65A3"/>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E7"/>
    <w:rsid w:val="00934BD0"/>
    <w:rsid w:val="009361B5"/>
    <w:rsid w:val="0094315F"/>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61F"/>
    <w:rsid w:val="009B1E41"/>
    <w:rsid w:val="009B4B00"/>
    <w:rsid w:val="009B4BAF"/>
    <w:rsid w:val="009B54A7"/>
    <w:rsid w:val="009B6E58"/>
    <w:rsid w:val="009C09D4"/>
    <w:rsid w:val="009C0D5A"/>
    <w:rsid w:val="009C4F68"/>
    <w:rsid w:val="009C7435"/>
    <w:rsid w:val="009C778F"/>
    <w:rsid w:val="009D066A"/>
    <w:rsid w:val="009D749E"/>
    <w:rsid w:val="009E4303"/>
    <w:rsid w:val="009E761E"/>
    <w:rsid w:val="009F3585"/>
    <w:rsid w:val="009F36EB"/>
    <w:rsid w:val="009F59E9"/>
    <w:rsid w:val="009F76C3"/>
    <w:rsid w:val="00A061AE"/>
    <w:rsid w:val="00A06263"/>
    <w:rsid w:val="00A12F15"/>
    <w:rsid w:val="00A14716"/>
    <w:rsid w:val="00A22643"/>
    <w:rsid w:val="00A2540E"/>
    <w:rsid w:val="00A26E76"/>
    <w:rsid w:val="00A305C1"/>
    <w:rsid w:val="00A307B2"/>
    <w:rsid w:val="00A30A13"/>
    <w:rsid w:val="00A46CDE"/>
    <w:rsid w:val="00A46D90"/>
    <w:rsid w:val="00A5093E"/>
    <w:rsid w:val="00A52990"/>
    <w:rsid w:val="00A5520D"/>
    <w:rsid w:val="00A55CDA"/>
    <w:rsid w:val="00A5693B"/>
    <w:rsid w:val="00A61D28"/>
    <w:rsid w:val="00A62912"/>
    <w:rsid w:val="00A63ADB"/>
    <w:rsid w:val="00A64456"/>
    <w:rsid w:val="00A71A9B"/>
    <w:rsid w:val="00A7225C"/>
    <w:rsid w:val="00A7227E"/>
    <w:rsid w:val="00A730C8"/>
    <w:rsid w:val="00A74543"/>
    <w:rsid w:val="00A74EF9"/>
    <w:rsid w:val="00A764F2"/>
    <w:rsid w:val="00A80899"/>
    <w:rsid w:val="00A80CFA"/>
    <w:rsid w:val="00A81675"/>
    <w:rsid w:val="00A85B20"/>
    <w:rsid w:val="00A9077E"/>
    <w:rsid w:val="00A92128"/>
    <w:rsid w:val="00A96837"/>
    <w:rsid w:val="00A97AE5"/>
    <w:rsid w:val="00AA0004"/>
    <w:rsid w:val="00AA1299"/>
    <w:rsid w:val="00AA401F"/>
    <w:rsid w:val="00AA46D2"/>
    <w:rsid w:val="00AB0C3C"/>
    <w:rsid w:val="00AB1A41"/>
    <w:rsid w:val="00AB1CD4"/>
    <w:rsid w:val="00AB3518"/>
    <w:rsid w:val="00AB44B1"/>
    <w:rsid w:val="00AB5FFF"/>
    <w:rsid w:val="00AB7EF6"/>
    <w:rsid w:val="00AC00A2"/>
    <w:rsid w:val="00AC0EB3"/>
    <w:rsid w:val="00AC391D"/>
    <w:rsid w:val="00AC41BA"/>
    <w:rsid w:val="00AD2AC5"/>
    <w:rsid w:val="00AD7C5E"/>
    <w:rsid w:val="00AE1204"/>
    <w:rsid w:val="00AE6BB8"/>
    <w:rsid w:val="00AF7613"/>
    <w:rsid w:val="00B045FD"/>
    <w:rsid w:val="00B05EF7"/>
    <w:rsid w:val="00B060B7"/>
    <w:rsid w:val="00B07EA1"/>
    <w:rsid w:val="00B12572"/>
    <w:rsid w:val="00B13CF0"/>
    <w:rsid w:val="00B210FD"/>
    <w:rsid w:val="00B217ED"/>
    <w:rsid w:val="00B22805"/>
    <w:rsid w:val="00B244E6"/>
    <w:rsid w:val="00B26A9F"/>
    <w:rsid w:val="00B27994"/>
    <w:rsid w:val="00B3283D"/>
    <w:rsid w:val="00B34125"/>
    <w:rsid w:val="00B34508"/>
    <w:rsid w:val="00B34E82"/>
    <w:rsid w:val="00B379D8"/>
    <w:rsid w:val="00B42253"/>
    <w:rsid w:val="00B477B6"/>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1ABF"/>
    <w:rsid w:val="00B82E44"/>
    <w:rsid w:val="00B84212"/>
    <w:rsid w:val="00B90DDE"/>
    <w:rsid w:val="00B93E32"/>
    <w:rsid w:val="00B94B06"/>
    <w:rsid w:val="00B94D72"/>
    <w:rsid w:val="00BA1137"/>
    <w:rsid w:val="00BA2A24"/>
    <w:rsid w:val="00BA2E44"/>
    <w:rsid w:val="00BA30DC"/>
    <w:rsid w:val="00BA7480"/>
    <w:rsid w:val="00BB1544"/>
    <w:rsid w:val="00BB2907"/>
    <w:rsid w:val="00BB4717"/>
    <w:rsid w:val="00BC435C"/>
    <w:rsid w:val="00BD083A"/>
    <w:rsid w:val="00BD0DE3"/>
    <w:rsid w:val="00BD1448"/>
    <w:rsid w:val="00BD5BA4"/>
    <w:rsid w:val="00BD7097"/>
    <w:rsid w:val="00BD7F91"/>
    <w:rsid w:val="00BE1D27"/>
    <w:rsid w:val="00BE3AF6"/>
    <w:rsid w:val="00BE3DFC"/>
    <w:rsid w:val="00BE4316"/>
    <w:rsid w:val="00BE67C1"/>
    <w:rsid w:val="00BF18DF"/>
    <w:rsid w:val="00BF36DB"/>
    <w:rsid w:val="00BF6A82"/>
    <w:rsid w:val="00BF6B5E"/>
    <w:rsid w:val="00C01BE7"/>
    <w:rsid w:val="00C02340"/>
    <w:rsid w:val="00C04CB7"/>
    <w:rsid w:val="00C0682B"/>
    <w:rsid w:val="00C11F06"/>
    <w:rsid w:val="00C15F67"/>
    <w:rsid w:val="00C16886"/>
    <w:rsid w:val="00C16CEA"/>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0863"/>
    <w:rsid w:val="00C662A4"/>
    <w:rsid w:val="00C671D1"/>
    <w:rsid w:val="00C67AC5"/>
    <w:rsid w:val="00C72A6E"/>
    <w:rsid w:val="00C85920"/>
    <w:rsid w:val="00C862DC"/>
    <w:rsid w:val="00C91559"/>
    <w:rsid w:val="00C946AE"/>
    <w:rsid w:val="00C96F0F"/>
    <w:rsid w:val="00CA2C80"/>
    <w:rsid w:val="00CB02F7"/>
    <w:rsid w:val="00CB184E"/>
    <w:rsid w:val="00CC2491"/>
    <w:rsid w:val="00CD1505"/>
    <w:rsid w:val="00CD348F"/>
    <w:rsid w:val="00CD42B1"/>
    <w:rsid w:val="00CD43AF"/>
    <w:rsid w:val="00CD4B99"/>
    <w:rsid w:val="00CD63F4"/>
    <w:rsid w:val="00CD68F2"/>
    <w:rsid w:val="00CD74F5"/>
    <w:rsid w:val="00CE03D7"/>
    <w:rsid w:val="00CE094D"/>
    <w:rsid w:val="00CE3264"/>
    <w:rsid w:val="00CE3FB6"/>
    <w:rsid w:val="00CE43F2"/>
    <w:rsid w:val="00CE5EF3"/>
    <w:rsid w:val="00CE71A3"/>
    <w:rsid w:val="00CE7669"/>
    <w:rsid w:val="00CF1826"/>
    <w:rsid w:val="00CF3000"/>
    <w:rsid w:val="00CF3F8F"/>
    <w:rsid w:val="00CF4729"/>
    <w:rsid w:val="00CF7C11"/>
    <w:rsid w:val="00D0223F"/>
    <w:rsid w:val="00D0299A"/>
    <w:rsid w:val="00D05BA2"/>
    <w:rsid w:val="00D0653B"/>
    <w:rsid w:val="00D0718F"/>
    <w:rsid w:val="00D07309"/>
    <w:rsid w:val="00D14C3C"/>
    <w:rsid w:val="00D17D44"/>
    <w:rsid w:val="00D20442"/>
    <w:rsid w:val="00D2196F"/>
    <w:rsid w:val="00D22C0D"/>
    <w:rsid w:val="00D242C6"/>
    <w:rsid w:val="00D25437"/>
    <w:rsid w:val="00D313EC"/>
    <w:rsid w:val="00D3285F"/>
    <w:rsid w:val="00D32C99"/>
    <w:rsid w:val="00D3355B"/>
    <w:rsid w:val="00D36175"/>
    <w:rsid w:val="00D449DB"/>
    <w:rsid w:val="00D466CD"/>
    <w:rsid w:val="00D47517"/>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581C"/>
    <w:rsid w:val="00D97C70"/>
    <w:rsid w:val="00DA0FE8"/>
    <w:rsid w:val="00DA1177"/>
    <w:rsid w:val="00DA1254"/>
    <w:rsid w:val="00DA2A47"/>
    <w:rsid w:val="00DA2C81"/>
    <w:rsid w:val="00DA58EE"/>
    <w:rsid w:val="00DA6419"/>
    <w:rsid w:val="00DA6B70"/>
    <w:rsid w:val="00DB44EE"/>
    <w:rsid w:val="00DB58F9"/>
    <w:rsid w:val="00DB7391"/>
    <w:rsid w:val="00DC2DA3"/>
    <w:rsid w:val="00DC4E04"/>
    <w:rsid w:val="00DC744B"/>
    <w:rsid w:val="00DC7B21"/>
    <w:rsid w:val="00DD71BA"/>
    <w:rsid w:val="00DF321C"/>
    <w:rsid w:val="00DF323A"/>
    <w:rsid w:val="00DF5CDF"/>
    <w:rsid w:val="00DF5FD7"/>
    <w:rsid w:val="00E01D67"/>
    <w:rsid w:val="00E06E54"/>
    <w:rsid w:val="00E12651"/>
    <w:rsid w:val="00E22A78"/>
    <w:rsid w:val="00E2395B"/>
    <w:rsid w:val="00E2672E"/>
    <w:rsid w:val="00E30845"/>
    <w:rsid w:val="00E30E9E"/>
    <w:rsid w:val="00E30FE5"/>
    <w:rsid w:val="00E32FA1"/>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0A0B"/>
    <w:rsid w:val="00E61E22"/>
    <w:rsid w:val="00E6249B"/>
    <w:rsid w:val="00E67FA1"/>
    <w:rsid w:val="00E72639"/>
    <w:rsid w:val="00E73B21"/>
    <w:rsid w:val="00E75452"/>
    <w:rsid w:val="00E75611"/>
    <w:rsid w:val="00E80322"/>
    <w:rsid w:val="00E826EC"/>
    <w:rsid w:val="00E82793"/>
    <w:rsid w:val="00E848B2"/>
    <w:rsid w:val="00E95A19"/>
    <w:rsid w:val="00E96FA3"/>
    <w:rsid w:val="00E975F7"/>
    <w:rsid w:val="00E97786"/>
    <w:rsid w:val="00E97C06"/>
    <w:rsid w:val="00EA058E"/>
    <w:rsid w:val="00EA09D5"/>
    <w:rsid w:val="00EA1DA9"/>
    <w:rsid w:val="00EA2E01"/>
    <w:rsid w:val="00EA2FF1"/>
    <w:rsid w:val="00EA36F7"/>
    <w:rsid w:val="00EA5456"/>
    <w:rsid w:val="00EA77F6"/>
    <w:rsid w:val="00EA7A7B"/>
    <w:rsid w:val="00EB04EF"/>
    <w:rsid w:val="00EB1441"/>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4BD1"/>
    <w:rsid w:val="00EF612D"/>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41EE5"/>
    <w:rsid w:val="00F4497D"/>
    <w:rsid w:val="00F502B8"/>
    <w:rsid w:val="00F50625"/>
    <w:rsid w:val="00F513B5"/>
    <w:rsid w:val="00F522D8"/>
    <w:rsid w:val="00F53500"/>
    <w:rsid w:val="00F540EE"/>
    <w:rsid w:val="00F56CCD"/>
    <w:rsid w:val="00F61294"/>
    <w:rsid w:val="00F618C9"/>
    <w:rsid w:val="00F64CC5"/>
    <w:rsid w:val="00F64D27"/>
    <w:rsid w:val="00F673F7"/>
    <w:rsid w:val="00F70575"/>
    <w:rsid w:val="00F710FB"/>
    <w:rsid w:val="00F71CD8"/>
    <w:rsid w:val="00F73773"/>
    <w:rsid w:val="00F74E78"/>
    <w:rsid w:val="00F837CA"/>
    <w:rsid w:val="00F86626"/>
    <w:rsid w:val="00F86A8B"/>
    <w:rsid w:val="00F908A1"/>
    <w:rsid w:val="00F9181D"/>
    <w:rsid w:val="00F949F5"/>
    <w:rsid w:val="00F95828"/>
    <w:rsid w:val="00F95C9E"/>
    <w:rsid w:val="00F96F5B"/>
    <w:rsid w:val="00FA025B"/>
    <w:rsid w:val="00FA3B0C"/>
    <w:rsid w:val="00FA73F0"/>
    <w:rsid w:val="00FB4BF7"/>
    <w:rsid w:val="00FB4D46"/>
    <w:rsid w:val="00FB69D4"/>
    <w:rsid w:val="00FB69FF"/>
    <w:rsid w:val="00FC2F29"/>
    <w:rsid w:val="00FC4019"/>
    <w:rsid w:val="00FC4C2C"/>
    <w:rsid w:val="00FC4C4D"/>
    <w:rsid w:val="00FC5D85"/>
    <w:rsid w:val="00FC6FAA"/>
    <w:rsid w:val="00FD0E6B"/>
    <w:rsid w:val="00FD0ED3"/>
    <w:rsid w:val="00FD21EA"/>
    <w:rsid w:val="00FD368C"/>
    <w:rsid w:val="00FD37F9"/>
    <w:rsid w:val="00FD5CFC"/>
    <w:rsid w:val="00FD5DF9"/>
    <w:rsid w:val="00FE04FA"/>
    <w:rsid w:val="00FE1479"/>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74018943">
      <w:bodyDiv w:val="1"/>
      <w:marLeft w:val="0"/>
      <w:marRight w:val="0"/>
      <w:marTop w:val="0"/>
      <w:marBottom w:val="0"/>
      <w:divBdr>
        <w:top w:val="none" w:sz="0" w:space="0" w:color="auto"/>
        <w:left w:val="none" w:sz="0" w:space="0" w:color="auto"/>
        <w:bottom w:val="none" w:sz="0" w:space="0" w:color="auto"/>
        <w:right w:val="none" w:sz="0" w:space="0" w:color="auto"/>
      </w:divBdr>
      <w:divsChild>
        <w:div w:id="1444810873">
          <w:marLeft w:val="547"/>
          <w:marRight w:val="0"/>
          <w:marTop w:val="115"/>
          <w:marBottom w:val="0"/>
          <w:divBdr>
            <w:top w:val="none" w:sz="0" w:space="0" w:color="auto"/>
            <w:left w:val="none" w:sz="0" w:space="0" w:color="auto"/>
            <w:bottom w:val="none" w:sz="0" w:space="0" w:color="auto"/>
            <w:right w:val="none" w:sz="0" w:space="0" w:color="auto"/>
          </w:divBdr>
        </w:div>
      </w:divsChild>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25248178">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170143835">
      <w:bodyDiv w:val="1"/>
      <w:marLeft w:val="0"/>
      <w:marRight w:val="0"/>
      <w:marTop w:val="0"/>
      <w:marBottom w:val="0"/>
      <w:divBdr>
        <w:top w:val="none" w:sz="0" w:space="0" w:color="auto"/>
        <w:left w:val="none" w:sz="0" w:space="0" w:color="auto"/>
        <w:bottom w:val="none" w:sz="0" w:space="0" w:color="auto"/>
        <w:right w:val="none" w:sz="0" w:space="0" w:color="auto"/>
      </w:divBdr>
    </w:div>
    <w:div w:id="201092656">
      <w:bodyDiv w:val="1"/>
      <w:marLeft w:val="0"/>
      <w:marRight w:val="0"/>
      <w:marTop w:val="0"/>
      <w:marBottom w:val="0"/>
      <w:divBdr>
        <w:top w:val="none" w:sz="0" w:space="0" w:color="auto"/>
        <w:left w:val="none" w:sz="0" w:space="0" w:color="auto"/>
        <w:bottom w:val="none" w:sz="0" w:space="0" w:color="auto"/>
        <w:right w:val="none" w:sz="0" w:space="0" w:color="auto"/>
      </w:divBdr>
      <w:divsChild>
        <w:div w:id="79640273">
          <w:marLeft w:val="1166"/>
          <w:marRight w:val="0"/>
          <w:marTop w:val="115"/>
          <w:marBottom w:val="0"/>
          <w:divBdr>
            <w:top w:val="none" w:sz="0" w:space="0" w:color="auto"/>
            <w:left w:val="none" w:sz="0" w:space="0" w:color="auto"/>
            <w:bottom w:val="none" w:sz="0" w:space="0" w:color="auto"/>
            <w:right w:val="none" w:sz="0" w:space="0" w:color="auto"/>
          </w:divBdr>
        </w:div>
        <w:div w:id="766116272">
          <w:marLeft w:val="547"/>
          <w:marRight w:val="0"/>
          <w:marTop w:val="115"/>
          <w:marBottom w:val="0"/>
          <w:divBdr>
            <w:top w:val="none" w:sz="0" w:space="0" w:color="auto"/>
            <w:left w:val="none" w:sz="0" w:space="0" w:color="auto"/>
            <w:bottom w:val="none" w:sz="0" w:space="0" w:color="auto"/>
            <w:right w:val="none" w:sz="0" w:space="0" w:color="auto"/>
          </w:divBdr>
        </w:div>
        <w:div w:id="1616477253">
          <w:marLeft w:val="1166"/>
          <w:marRight w:val="0"/>
          <w:marTop w:val="115"/>
          <w:marBottom w:val="0"/>
          <w:divBdr>
            <w:top w:val="none" w:sz="0" w:space="0" w:color="auto"/>
            <w:left w:val="none" w:sz="0" w:space="0" w:color="auto"/>
            <w:bottom w:val="none" w:sz="0" w:space="0" w:color="auto"/>
            <w:right w:val="none" w:sz="0" w:space="0" w:color="auto"/>
          </w:divBdr>
        </w:div>
      </w:divsChild>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206795132">
      <w:bodyDiv w:val="1"/>
      <w:marLeft w:val="0"/>
      <w:marRight w:val="0"/>
      <w:marTop w:val="0"/>
      <w:marBottom w:val="0"/>
      <w:divBdr>
        <w:top w:val="none" w:sz="0" w:space="0" w:color="auto"/>
        <w:left w:val="none" w:sz="0" w:space="0" w:color="auto"/>
        <w:bottom w:val="none" w:sz="0" w:space="0" w:color="auto"/>
        <w:right w:val="none" w:sz="0" w:space="0" w:color="auto"/>
      </w:divBdr>
      <w:divsChild>
        <w:div w:id="908345686">
          <w:marLeft w:val="1987"/>
          <w:marRight w:val="0"/>
          <w:marTop w:val="0"/>
          <w:marBottom w:val="0"/>
          <w:divBdr>
            <w:top w:val="none" w:sz="0" w:space="0" w:color="auto"/>
            <w:left w:val="none" w:sz="0" w:space="0" w:color="auto"/>
            <w:bottom w:val="none" w:sz="0" w:space="0" w:color="auto"/>
            <w:right w:val="none" w:sz="0" w:space="0" w:color="auto"/>
          </w:divBdr>
        </w:div>
        <w:div w:id="964505062">
          <w:marLeft w:val="2707"/>
          <w:marRight w:val="0"/>
          <w:marTop w:val="0"/>
          <w:marBottom w:val="0"/>
          <w:divBdr>
            <w:top w:val="none" w:sz="0" w:space="0" w:color="auto"/>
            <w:left w:val="none" w:sz="0" w:space="0" w:color="auto"/>
            <w:bottom w:val="none" w:sz="0" w:space="0" w:color="auto"/>
            <w:right w:val="none" w:sz="0" w:space="0" w:color="auto"/>
          </w:divBdr>
        </w:div>
        <w:div w:id="1094325129">
          <w:marLeft w:val="1987"/>
          <w:marRight w:val="0"/>
          <w:marTop w:val="0"/>
          <w:marBottom w:val="0"/>
          <w:divBdr>
            <w:top w:val="none" w:sz="0" w:space="0" w:color="auto"/>
            <w:left w:val="none" w:sz="0" w:space="0" w:color="auto"/>
            <w:bottom w:val="none" w:sz="0" w:space="0" w:color="auto"/>
            <w:right w:val="none" w:sz="0" w:space="0" w:color="auto"/>
          </w:divBdr>
        </w:div>
        <w:div w:id="1170676887">
          <w:marLeft w:val="1987"/>
          <w:marRight w:val="0"/>
          <w:marTop w:val="0"/>
          <w:marBottom w:val="0"/>
          <w:divBdr>
            <w:top w:val="none" w:sz="0" w:space="0" w:color="auto"/>
            <w:left w:val="none" w:sz="0" w:space="0" w:color="auto"/>
            <w:bottom w:val="none" w:sz="0" w:space="0" w:color="auto"/>
            <w:right w:val="none" w:sz="0" w:space="0" w:color="auto"/>
          </w:divBdr>
        </w:div>
        <w:div w:id="1323005375">
          <w:marLeft w:val="1987"/>
          <w:marRight w:val="0"/>
          <w:marTop w:val="0"/>
          <w:marBottom w:val="0"/>
          <w:divBdr>
            <w:top w:val="none" w:sz="0" w:space="0" w:color="auto"/>
            <w:left w:val="none" w:sz="0" w:space="0" w:color="auto"/>
            <w:bottom w:val="none" w:sz="0" w:space="0" w:color="auto"/>
            <w:right w:val="none" w:sz="0" w:space="0" w:color="auto"/>
          </w:divBdr>
        </w:div>
        <w:div w:id="1862088522">
          <w:marLeft w:val="1987"/>
          <w:marRight w:val="0"/>
          <w:marTop w:val="0"/>
          <w:marBottom w:val="0"/>
          <w:divBdr>
            <w:top w:val="none" w:sz="0" w:space="0" w:color="auto"/>
            <w:left w:val="none" w:sz="0" w:space="0" w:color="auto"/>
            <w:bottom w:val="none" w:sz="0" w:space="0" w:color="auto"/>
            <w:right w:val="none" w:sz="0" w:space="0" w:color="auto"/>
          </w:divBdr>
        </w:div>
      </w:divsChild>
    </w:div>
    <w:div w:id="255555075">
      <w:bodyDiv w:val="1"/>
      <w:marLeft w:val="0"/>
      <w:marRight w:val="0"/>
      <w:marTop w:val="0"/>
      <w:marBottom w:val="0"/>
      <w:divBdr>
        <w:top w:val="none" w:sz="0" w:space="0" w:color="auto"/>
        <w:left w:val="none" w:sz="0" w:space="0" w:color="auto"/>
        <w:bottom w:val="none" w:sz="0" w:space="0" w:color="auto"/>
        <w:right w:val="none" w:sz="0" w:space="0" w:color="auto"/>
      </w:divBdr>
      <w:divsChild>
        <w:div w:id="1675648841">
          <w:marLeft w:val="547"/>
          <w:marRight w:val="0"/>
          <w:marTop w:val="106"/>
          <w:marBottom w:val="0"/>
          <w:divBdr>
            <w:top w:val="none" w:sz="0" w:space="0" w:color="auto"/>
            <w:left w:val="none" w:sz="0" w:space="0" w:color="auto"/>
            <w:bottom w:val="none" w:sz="0" w:space="0" w:color="auto"/>
            <w:right w:val="none" w:sz="0" w:space="0" w:color="auto"/>
          </w:divBdr>
        </w:div>
      </w:divsChild>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2608647">
      <w:bodyDiv w:val="1"/>
      <w:marLeft w:val="0"/>
      <w:marRight w:val="0"/>
      <w:marTop w:val="0"/>
      <w:marBottom w:val="0"/>
      <w:divBdr>
        <w:top w:val="none" w:sz="0" w:space="0" w:color="auto"/>
        <w:left w:val="none" w:sz="0" w:space="0" w:color="auto"/>
        <w:bottom w:val="none" w:sz="0" w:space="0" w:color="auto"/>
        <w:right w:val="none" w:sz="0" w:space="0" w:color="auto"/>
      </w:divBdr>
      <w:divsChild>
        <w:div w:id="24329394">
          <w:marLeft w:val="547"/>
          <w:marRight w:val="0"/>
          <w:marTop w:val="115"/>
          <w:marBottom w:val="0"/>
          <w:divBdr>
            <w:top w:val="none" w:sz="0" w:space="0" w:color="auto"/>
            <w:left w:val="none" w:sz="0" w:space="0" w:color="auto"/>
            <w:bottom w:val="none" w:sz="0" w:space="0" w:color="auto"/>
            <w:right w:val="none" w:sz="0" w:space="0" w:color="auto"/>
          </w:divBdr>
        </w:div>
        <w:div w:id="1574659366">
          <w:marLeft w:val="1166"/>
          <w:marRight w:val="0"/>
          <w:marTop w:val="115"/>
          <w:marBottom w:val="0"/>
          <w:divBdr>
            <w:top w:val="none" w:sz="0" w:space="0" w:color="auto"/>
            <w:left w:val="none" w:sz="0" w:space="0" w:color="auto"/>
            <w:bottom w:val="none" w:sz="0" w:space="0" w:color="auto"/>
            <w:right w:val="none" w:sz="0" w:space="0" w:color="auto"/>
          </w:divBdr>
        </w:div>
      </w:divsChild>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38717400">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69054817">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557284962">
      <w:bodyDiv w:val="1"/>
      <w:marLeft w:val="0"/>
      <w:marRight w:val="0"/>
      <w:marTop w:val="0"/>
      <w:marBottom w:val="0"/>
      <w:divBdr>
        <w:top w:val="none" w:sz="0" w:space="0" w:color="auto"/>
        <w:left w:val="none" w:sz="0" w:space="0" w:color="auto"/>
        <w:bottom w:val="none" w:sz="0" w:space="0" w:color="auto"/>
        <w:right w:val="none" w:sz="0" w:space="0" w:color="auto"/>
      </w:divBdr>
    </w:div>
    <w:div w:id="622735246">
      <w:bodyDiv w:val="1"/>
      <w:marLeft w:val="0"/>
      <w:marRight w:val="0"/>
      <w:marTop w:val="0"/>
      <w:marBottom w:val="0"/>
      <w:divBdr>
        <w:top w:val="none" w:sz="0" w:space="0" w:color="auto"/>
        <w:left w:val="none" w:sz="0" w:space="0" w:color="auto"/>
        <w:bottom w:val="none" w:sz="0" w:space="0" w:color="auto"/>
        <w:right w:val="none" w:sz="0" w:space="0" w:color="auto"/>
      </w:divBdr>
      <w:divsChild>
        <w:div w:id="590240208">
          <w:marLeft w:val="1166"/>
          <w:marRight w:val="0"/>
          <w:marTop w:val="115"/>
          <w:marBottom w:val="0"/>
          <w:divBdr>
            <w:top w:val="none" w:sz="0" w:space="0" w:color="auto"/>
            <w:left w:val="none" w:sz="0" w:space="0" w:color="auto"/>
            <w:bottom w:val="none" w:sz="0" w:space="0" w:color="auto"/>
            <w:right w:val="none" w:sz="0" w:space="0" w:color="auto"/>
          </w:divBdr>
        </w:div>
        <w:div w:id="817456105">
          <w:marLeft w:val="1800"/>
          <w:marRight w:val="0"/>
          <w:marTop w:val="106"/>
          <w:marBottom w:val="0"/>
          <w:divBdr>
            <w:top w:val="none" w:sz="0" w:space="0" w:color="auto"/>
            <w:left w:val="none" w:sz="0" w:space="0" w:color="auto"/>
            <w:bottom w:val="none" w:sz="0" w:space="0" w:color="auto"/>
            <w:right w:val="none" w:sz="0" w:space="0" w:color="auto"/>
          </w:divBdr>
        </w:div>
        <w:div w:id="895627148">
          <w:marLeft w:val="1166"/>
          <w:marRight w:val="0"/>
          <w:marTop w:val="115"/>
          <w:marBottom w:val="0"/>
          <w:divBdr>
            <w:top w:val="none" w:sz="0" w:space="0" w:color="auto"/>
            <w:left w:val="none" w:sz="0" w:space="0" w:color="auto"/>
            <w:bottom w:val="none" w:sz="0" w:space="0" w:color="auto"/>
            <w:right w:val="none" w:sz="0" w:space="0" w:color="auto"/>
          </w:divBdr>
        </w:div>
        <w:div w:id="1016997892">
          <w:marLeft w:val="547"/>
          <w:marRight w:val="0"/>
          <w:marTop w:val="115"/>
          <w:marBottom w:val="0"/>
          <w:divBdr>
            <w:top w:val="none" w:sz="0" w:space="0" w:color="auto"/>
            <w:left w:val="none" w:sz="0" w:space="0" w:color="auto"/>
            <w:bottom w:val="none" w:sz="0" w:space="0" w:color="auto"/>
            <w:right w:val="none" w:sz="0" w:space="0" w:color="auto"/>
          </w:divBdr>
        </w:div>
      </w:divsChild>
    </w:div>
    <w:div w:id="624967732">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45430096">
      <w:bodyDiv w:val="1"/>
      <w:marLeft w:val="0"/>
      <w:marRight w:val="0"/>
      <w:marTop w:val="0"/>
      <w:marBottom w:val="0"/>
      <w:divBdr>
        <w:top w:val="none" w:sz="0" w:space="0" w:color="auto"/>
        <w:left w:val="none" w:sz="0" w:space="0" w:color="auto"/>
        <w:bottom w:val="none" w:sz="0" w:space="0" w:color="auto"/>
        <w:right w:val="none" w:sz="0" w:space="0" w:color="auto"/>
      </w:divBdr>
      <w:divsChild>
        <w:div w:id="1233469945">
          <w:marLeft w:val="547"/>
          <w:marRight w:val="0"/>
          <w:marTop w:val="96"/>
          <w:marBottom w:val="0"/>
          <w:divBdr>
            <w:top w:val="none" w:sz="0" w:space="0" w:color="auto"/>
            <w:left w:val="none" w:sz="0" w:space="0" w:color="auto"/>
            <w:bottom w:val="none" w:sz="0" w:space="0" w:color="auto"/>
            <w:right w:val="none" w:sz="0" w:space="0" w:color="auto"/>
          </w:divBdr>
        </w:div>
        <w:div w:id="1529567469">
          <w:marLeft w:val="547"/>
          <w:marRight w:val="0"/>
          <w:marTop w:val="96"/>
          <w:marBottom w:val="0"/>
          <w:divBdr>
            <w:top w:val="none" w:sz="0" w:space="0" w:color="auto"/>
            <w:left w:val="none" w:sz="0" w:space="0" w:color="auto"/>
            <w:bottom w:val="none" w:sz="0" w:space="0" w:color="auto"/>
            <w:right w:val="none" w:sz="0" w:space="0" w:color="auto"/>
          </w:divBdr>
        </w:div>
      </w:divsChild>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0854287">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45774709">
      <w:bodyDiv w:val="1"/>
      <w:marLeft w:val="0"/>
      <w:marRight w:val="0"/>
      <w:marTop w:val="0"/>
      <w:marBottom w:val="0"/>
      <w:divBdr>
        <w:top w:val="none" w:sz="0" w:space="0" w:color="auto"/>
        <w:left w:val="none" w:sz="0" w:space="0" w:color="auto"/>
        <w:bottom w:val="none" w:sz="0" w:space="0" w:color="auto"/>
        <w:right w:val="none" w:sz="0" w:space="0" w:color="auto"/>
      </w:divBdr>
      <w:divsChild>
        <w:div w:id="343090494">
          <w:marLeft w:val="547"/>
          <w:marRight w:val="0"/>
          <w:marTop w:val="0"/>
          <w:marBottom w:val="192"/>
          <w:divBdr>
            <w:top w:val="none" w:sz="0" w:space="0" w:color="auto"/>
            <w:left w:val="none" w:sz="0" w:space="0" w:color="auto"/>
            <w:bottom w:val="none" w:sz="0" w:space="0" w:color="auto"/>
            <w:right w:val="none" w:sz="0" w:space="0" w:color="auto"/>
          </w:divBdr>
        </w:div>
        <w:div w:id="1837569874">
          <w:marLeft w:val="547"/>
          <w:marRight w:val="0"/>
          <w:marTop w:val="0"/>
          <w:marBottom w:val="192"/>
          <w:divBdr>
            <w:top w:val="none" w:sz="0" w:space="0" w:color="auto"/>
            <w:left w:val="none" w:sz="0" w:space="0" w:color="auto"/>
            <w:bottom w:val="none" w:sz="0" w:space="0" w:color="auto"/>
            <w:right w:val="none" w:sz="0" w:space="0" w:color="auto"/>
          </w:divBdr>
        </w:div>
        <w:div w:id="1868370572">
          <w:marLeft w:val="547"/>
          <w:marRight w:val="0"/>
          <w:marTop w:val="0"/>
          <w:marBottom w:val="192"/>
          <w:divBdr>
            <w:top w:val="none" w:sz="0" w:space="0" w:color="auto"/>
            <w:left w:val="none" w:sz="0" w:space="0" w:color="auto"/>
            <w:bottom w:val="none" w:sz="0" w:space="0" w:color="auto"/>
            <w:right w:val="none" w:sz="0" w:space="0" w:color="auto"/>
          </w:divBdr>
        </w:div>
      </w:divsChild>
    </w:div>
    <w:div w:id="945818869">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957226798">
      <w:bodyDiv w:val="1"/>
      <w:marLeft w:val="0"/>
      <w:marRight w:val="0"/>
      <w:marTop w:val="0"/>
      <w:marBottom w:val="0"/>
      <w:divBdr>
        <w:top w:val="none" w:sz="0" w:space="0" w:color="auto"/>
        <w:left w:val="none" w:sz="0" w:space="0" w:color="auto"/>
        <w:bottom w:val="none" w:sz="0" w:space="0" w:color="auto"/>
        <w:right w:val="none" w:sz="0" w:space="0" w:color="auto"/>
      </w:divBdr>
      <w:divsChild>
        <w:div w:id="69281703">
          <w:marLeft w:val="1166"/>
          <w:marRight w:val="0"/>
          <w:marTop w:val="115"/>
          <w:marBottom w:val="0"/>
          <w:divBdr>
            <w:top w:val="none" w:sz="0" w:space="0" w:color="auto"/>
            <w:left w:val="none" w:sz="0" w:space="0" w:color="auto"/>
            <w:bottom w:val="none" w:sz="0" w:space="0" w:color="auto"/>
            <w:right w:val="none" w:sz="0" w:space="0" w:color="auto"/>
          </w:divBdr>
        </w:div>
        <w:div w:id="1469663716">
          <w:marLeft w:val="1166"/>
          <w:marRight w:val="0"/>
          <w:marTop w:val="115"/>
          <w:marBottom w:val="0"/>
          <w:divBdr>
            <w:top w:val="none" w:sz="0" w:space="0" w:color="auto"/>
            <w:left w:val="none" w:sz="0" w:space="0" w:color="auto"/>
            <w:bottom w:val="none" w:sz="0" w:space="0" w:color="auto"/>
            <w:right w:val="none" w:sz="0" w:space="0" w:color="auto"/>
          </w:divBdr>
        </w:div>
        <w:div w:id="1712802371">
          <w:marLeft w:val="1166"/>
          <w:marRight w:val="0"/>
          <w:marTop w:val="115"/>
          <w:marBottom w:val="0"/>
          <w:divBdr>
            <w:top w:val="none" w:sz="0" w:space="0" w:color="auto"/>
            <w:left w:val="none" w:sz="0" w:space="0" w:color="auto"/>
            <w:bottom w:val="none" w:sz="0" w:space="0" w:color="auto"/>
            <w:right w:val="none" w:sz="0" w:space="0" w:color="auto"/>
          </w:divBdr>
        </w:div>
      </w:divsChild>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247152631">
      <w:bodyDiv w:val="1"/>
      <w:marLeft w:val="0"/>
      <w:marRight w:val="0"/>
      <w:marTop w:val="0"/>
      <w:marBottom w:val="0"/>
      <w:divBdr>
        <w:top w:val="none" w:sz="0" w:space="0" w:color="auto"/>
        <w:left w:val="none" w:sz="0" w:space="0" w:color="auto"/>
        <w:bottom w:val="none" w:sz="0" w:space="0" w:color="auto"/>
        <w:right w:val="none" w:sz="0" w:space="0" w:color="auto"/>
      </w:divBdr>
    </w:div>
    <w:div w:id="1296132876">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399402662">
      <w:bodyDiv w:val="1"/>
      <w:marLeft w:val="0"/>
      <w:marRight w:val="0"/>
      <w:marTop w:val="0"/>
      <w:marBottom w:val="0"/>
      <w:divBdr>
        <w:top w:val="none" w:sz="0" w:space="0" w:color="auto"/>
        <w:left w:val="none" w:sz="0" w:space="0" w:color="auto"/>
        <w:bottom w:val="none" w:sz="0" w:space="0" w:color="auto"/>
        <w:right w:val="none" w:sz="0" w:space="0" w:color="auto"/>
      </w:divBdr>
    </w:div>
    <w:div w:id="1412502475">
      <w:bodyDiv w:val="1"/>
      <w:marLeft w:val="0"/>
      <w:marRight w:val="0"/>
      <w:marTop w:val="0"/>
      <w:marBottom w:val="0"/>
      <w:divBdr>
        <w:top w:val="none" w:sz="0" w:space="0" w:color="auto"/>
        <w:left w:val="none" w:sz="0" w:space="0" w:color="auto"/>
        <w:bottom w:val="none" w:sz="0" w:space="0" w:color="auto"/>
        <w:right w:val="none" w:sz="0" w:space="0" w:color="auto"/>
      </w:divBdr>
      <w:divsChild>
        <w:div w:id="370881549">
          <w:marLeft w:val="1166"/>
          <w:marRight w:val="0"/>
          <w:marTop w:val="86"/>
          <w:marBottom w:val="0"/>
          <w:divBdr>
            <w:top w:val="none" w:sz="0" w:space="0" w:color="auto"/>
            <w:left w:val="none" w:sz="0" w:space="0" w:color="auto"/>
            <w:bottom w:val="none" w:sz="0" w:space="0" w:color="auto"/>
            <w:right w:val="none" w:sz="0" w:space="0" w:color="auto"/>
          </w:divBdr>
        </w:div>
        <w:div w:id="873692890">
          <w:marLeft w:val="1166"/>
          <w:marRight w:val="0"/>
          <w:marTop w:val="86"/>
          <w:marBottom w:val="0"/>
          <w:divBdr>
            <w:top w:val="none" w:sz="0" w:space="0" w:color="auto"/>
            <w:left w:val="none" w:sz="0" w:space="0" w:color="auto"/>
            <w:bottom w:val="none" w:sz="0" w:space="0" w:color="auto"/>
            <w:right w:val="none" w:sz="0" w:space="0" w:color="auto"/>
          </w:divBdr>
        </w:div>
        <w:div w:id="1311324034">
          <w:marLeft w:val="1166"/>
          <w:marRight w:val="0"/>
          <w:marTop w:val="86"/>
          <w:marBottom w:val="0"/>
          <w:divBdr>
            <w:top w:val="none" w:sz="0" w:space="0" w:color="auto"/>
            <w:left w:val="none" w:sz="0" w:space="0" w:color="auto"/>
            <w:bottom w:val="none" w:sz="0" w:space="0" w:color="auto"/>
            <w:right w:val="none" w:sz="0" w:space="0" w:color="auto"/>
          </w:divBdr>
        </w:div>
        <w:div w:id="1523279896">
          <w:marLeft w:val="547"/>
          <w:marRight w:val="0"/>
          <w:marTop w:val="96"/>
          <w:marBottom w:val="0"/>
          <w:divBdr>
            <w:top w:val="none" w:sz="0" w:space="0" w:color="auto"/>
            <w:left w:val="none" w:sz="0" w:space="0" w:color="auto"/>
            <w:bottom w:val="none" w:sz="0" w:space="0" w:color="auto"/>
            <w:right w:val="none" w:sz="0" w:space="0" w:color="auto"/>
          </w:divBdr>
        </w:div>
        <w:div w:id="1667130624">
          <w:marLeft w:val="1166"/>
          <w:marRight w:val="0"/>
          <w:marTop w:val="86"/>
          <w:marBottom w:val="0"/>
          <w:divBdr>
            <w:top w:val="none" w:sz="0" w:space="0" w:color="auto"/>
            <w:left w:val="none" w:sz="0" w:space="0" w:color="auto"/>
            <w:bottom w:val="none" w:sz="0" w:space="0" w:color="auto"/>
            <w:right w:val="none" w:sz="0" w:space="0" w:color="auto"/>
          </w:divBdr>
        </w:div>
      </w:divsChild>
    </w:div>
    <w:div w:id="1425489449">
      <w:bodyDiv w:val="1"/>
      <w:marLeft w:val="0"/>
      <w:marRight w:val="0"/>
      <w:marTop w:val="0"/>
      <w:marBottom w:val="0"/>
      <w:divBdr>
        <w:top w:val="none" w:sz="0" w:space="0" w:color="auto"/>
        <w:left w:val="none" w:sz="0" w:space="0" w:color="auto"/>
        <w:bottom w:val="none" w:sz="0" w:space="0" w:color="auto"/>
        <w:right w:val="none" w:sz="0" w:space="0" w:color="auto"/>
      </w:divBdr>
      <w:divsChild>
        <w:div w:id="2026393711">
          <w:marLeft w:val="547"/>
          <w:marRight w:val="0"/>
          <w:marTop w:val="96"/>
          <w:marBottom w:val="0"/>
          <w:divBdr>
            <w:top w:val="none" w:sz="0" w:space="0" w:color="auto"/>
            <w:left w:val="none" w:sz="0" w:space="0" w:color="auto"/>
            <w:bottom w:val="none" w:sz="0" w:space="0" w:color="auto"/>
            <w:right w:val="none" w:sz="0" w:space="0" w:color="auto"/>
          </w:divBdr>
        </w:div>
      </w:divsChild>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631471177">
      <w:bodyDiv w:val="1"/>
      <w:marLeft w:val="0"/>
      <w:marRight w:val="0"/>
      <w:marTop w:val="0"/>
      <w:marBottom w:val="0"/>
      <w:divBdr>
        <w:top w:val="none" w:sz="0" w:space="0" w:color="auto"/>
        <w:left w:val="none" w:sz="0" w:space="0" w:color="auto"/>
        <w:bottom w:val="none" w:sz="0" w:space="0" w:color="auto"/>
        <w:right w:val="none" w:sz="0" w:space="0" w:color="auto"/>
      </w:divBdr>
      <w:divsChild>
        <w:div w:id="298844453">
          <w:marLeft w:val="547"/>
          <w:marRight w:val="0"/>
          <w:marTop w:val="106"/>
          <w:marBottom w:val="0"/>
          <w:divBdr>
            <w:top w:val="none" w:sz="0" w:space="0" w:color="auto"/>
            <w:left w:val="none" w:sz="0" w:space="0" w:color="auto"/>
            <w:bottom w:val="none" w:sz="0" w:space="0" w:color="auto"/>
            <w:right w:val="none" w:sz="0" w:space="0" w:color="auto"/>
          </w:divBdr>
        </w:div>
      </w:divsChild>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09832">
      <w:bodyDiv w:val="1"/>
      <w:marLeft w:val="0"/>
      <w:marRight w:val="0"/>
      <w:marTop w:val="0"/>
      <w:marBottom w:val="0"/>
      <w:divBdr>
        <w:top w:val="none" w:sz="0" w:space="0" w:color="auto"/>
        <w:left w:val="none" w:sz="0" w:space="0" w:color="auto"/>
        <w:bottom w:val="none" w:sz="0" w:space="0" w:color="auto"/>
        <w:right w:val="none" w:sz="0" w:space="0" w:color="auto"/>
      </w:divBdr>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88246782">
      <w:bodyDiv w:val="1"/>
      <w:marLeft w:val="0"/>
      <w:marRight w:val="0"/>
      <w:marTop w:val="0"/>
      <w:marBottom w:val="0"/>
      <w:divBdr>
        <w:top w:val="none" w:sz="0" w:space="0" w:color="auto"/>
        <w:left w:val="none" w:sz="0" w:space="0" w:color="auto"/>
        <w:bottom w:val="none" w:sz="0" w:space="0" w:color="auto"/>
        <w:right w:val="none" w:sz="0" w:space="0" w:color="auto"/>
      </w:divBdr>
      <w:divsChild>
        <w:div w:id="1631014445">
          <w:marLeft w:val="274"/>
          <w:marRight w:val="0"/>
          <w:marTop w:val="86"/>
          <w:marBottom w:val="0"/>
          <w:divBdr>
            <w:top w:val="none" w:sz="0" w:space="0" w:color="auto"/>
            <w:left w:val="none" w:sz="0" w:space="0" w:color="auto"/>
            <w:bottom w:val="none" w:sz="0" w:space="0" w:color="auto"/>
            <w:right w:val="none" w:sz="0" w:space="0" w:color="auto"/>
          </w:divBdr>
        </w:div>
        <w:div w:id="1950113722">
          <w:marLeft w:val="274"/>
          <w:marRight w:val="0"/>
          <w:marTop w:val="86"/>
          <w:marBottom w:val="0"/>
          <w:divBdr>
            <w:top w:val="none" w:sz="0" w:space="0" w:color="auto"/>
            <w:left w:val="none" w:sz="0" w:space="0" w:color="auto"/>
            <w:bottom w:val="none" w:sz="0" w:space="0" w:color="auto"/>
            <w:right w:val="none" w:sz="0" w:space="0" w:color="auto"/>
          </w:divBdr>
        </w:div>
      </w:divsChild>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23432004">
      <w:bodyDiv w:val="1"/>
      <w:marLeft w:val="0"/>
      <w:marRight w:val="0"/>
      <w:marTop w:val="0"/>
      <w:marBottom w:val="0"/>
      <w:divBdr>
        <w:top w:val="none" w:sz="0" w:space="0" w:color="auto"/>
        <w:left w:val="none" w:sz="0" w:space="0" w:color="auto"/>
        <w:bottom w:val="none" w:sz="0" w:space="0" w:color="auto"/>
        <w:right w:val="none" w:sz="0" w:space="0" w:color="auto"/>
      </w:divBdr>
      <w:divsChild>
        <w:div w:id="1649704515">
          <w:marLeft w:val="274"/>
          <w:marRight w:val="0"/>
          <w:marTop w:val="86"/>
          <w:marBottom w:val="0"/>
          <w:divBdr>
            <w:top w:val="none" w:sz="0" w:space="0" w:color="auto"/>
            <w:left w:val="none" w:sz="0" w:space="0" w:color="auto"/>
            <w:bottom w:val="none" w:sz="0" w:space="0" w:color="auto"/>
            <w:right w:val="none" w:sz="0" w:space="0" w:color="auto"/>
          </w:divBdr>
        </w:div>
      </w:divsChild>
    </w:div>
    <w:div w:id="2026201782">
      <w:bodyDiv w:val="1"/>
      <w:marLeft w:val="0"/>
      <w:marRight w:val="0"/>
      <w:marTop w:val="0"/>
      <w:marBottom w:val="0"/>
      <w:divBdr>
        <w:top w:val="none" w:sz="0" w:space="0" w:color="auto"/>
        <w:left w:val="none" w:sz="0" w:space="0" w:color="auto"/>
        <w:bottom w:val="none" w:sz="0" w:space="0" w:color="auto"/>
        <w:right w:val="none" w:sz="0" w:space="0" w:color="auto"/>
      </w:divBdr>
      <w:divsChild>
        <w:div w:id="208808739">
          <w:marLeft w:val="547"/>
          <w:marRight w:val="0"/>
          <w:marTop w:val="115"/>
          <w:marBottom w:val="0"/>
          <w:divBdr>
            <w:top w:val="none" w:sz="0" w:space="0" w:color="auto"/>
            <w:left w:val="none" w:sz="0" w:space="0" w:color="auto"/>
            <w:bottom w:val="none" w:sz="0" w:space="0" w:color="auto"/>
            <w:right w:val="none" w:sz="0" w:space="0" w:color="auto"/>
          </w:divBdr>
        </w:div>
      </w:divsChild>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06767783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37746928">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withinreach.org/" TargetMode="External"/><Relationship Id="rId13" Type="http://schemas.openxmlformats.org/officeDocument/2006/relationships/hyperlink" Target="mailto:Katarina.Moseley@state.or.us" TargetMode="External"/><Relationship Id="rId18" Type="http://schemas.openxmlformats.org/officeDocument/2006/relationships/hyperlink" Target="mailto:patricia.schoonmaker@state.o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lly.Heiberg@state.or.us" TargetMode="External"/><Relationship Id="rId17" Type="http://schemas.openxmlformats.org/officeDocument/2006/relationships/hyperlink" Target="mailto:laura.f.chisholm@state.or.us" TargetMode="External"/><Relationship Id="rId2" Type="http://schemas.openxmlformats.org/officeDocument/2006/relationships/numbering" Target="numbering.xml"/><Relationship Id="rId16" Type="http://schemas.openxmlformats.org/officeDocument/2006/relationships/hyperlink" Target="mailto:patricia.schoonmaker@state.or.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e.sifuentes@state.or.us" TargetMode="External"/><Relationship Id="rId5" Type="http://schemas.openxmlformats.org/officeDocument/2006/relationships/webSettings" Target="webSettings.xml"/><Relationship Id="rId15" Type="http://schemas.openxmlformats.org/officeDocument/2006/relationships/hyperlink" Target="mailto:Katarina.Moseley@state.or.us" TargetMode="External"/><Relationship Id="rId10" Type="http://schemas.openxmlformats.org/officeDocument/2006/relationships/hyperlink" Target="http://healthwithinreach.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ealthwithinreach.org/" TargetMode="External"/><Relationship Id="rId14" Type="http://schemas.openxmlformats.org/officeDocument/2006/relationships/hyperlink" Target="mailto:Holly.Heiberg@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F5CA-24C1-4162-9BC0-9BE193670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14627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MHKHT</cp:lastModifiedBy>
  <cp:revision>2</cp:revision>
  <cp:lastPrinted>2015-10-21T15:09:00Z</cp:lastPrinted>
  <dcterms:created xsi:type="dcterms:W3CDTF">2015-11-05T21:34:00Z</dcterms:created>
  <dcterms:modified xsi:type="dcterms:W3CDTF">2015-11-05T21:34:00Z</dcterms:modified>
</cp:coreProperties>
</file>