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F4497D" w:rsidRDefault="00DC4E04" w:rsidP="00544ACA">
      <w:pPr>
        <w:jc w:val="center"/>
        <w:rPr>
          <w:rFonts w:asciiTheme="majorHAnsi" w:hAnsiTheme="majorHAnsi"/>
          <w:sz w:val="24"/>
          <w:szCs w:val="24"/>
        </w:rPr>
      </w:pPr>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Meeting </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5135D7">
        <w:rPr>
          <w:rFonts w:asciiTheme="majorHAnsi" w:hAnsiTheme="majorHAnsi"/>
          <w:sz w:val="24"/>
          <w:szCs w:val="24"/>
        </w:rPr>
        <w:t>June 4</w:t>
      </w:r>
      <w:r w:rsidR="00543175" w:rsidRPr="00F4497D">
        <w:rPr>
          <w:rFonts w:asciiTheme="majorHAnsi" w:hAnsiTheme="majorHAnsi"/>
          <w:sz w:val="24"/>
          <w:szCs w:val="24"/>
        </w:rPr>
        <w:t>, 2014</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p w:rsidR="00576C4D" w:rsidRPr="00F4497D" w:rsidRDefault="00576C4D" w:rsidP="00A764F2">
      <w:pPr>
        <w:jc w:val="center"/>
        <w:rPr>
          <w:rFonts w:asciiTheme="majorHAnsi" w:hAnsiTheme="majorHAnsi"/>
          <w:sz w:val="24"/>
          <w:szCs w:val="24"/>
        </w:rPr>
      </w:pPr>
      <w:r w:rsidRPr="00F4497D">
        <w:rPr>
          <w:rFonts w:asciiTheme="majorHAnsi" w:hAnsiTheme="majorHAnsi"/>
          <w:sz w:val="24"/>
          <w:szCs w:val="24"/>
        </w:rPr>
        <w:t xml:space="preserve">PSOB Room </w:t>
      </w:r>
      <w:r w:rsidR="005135D7">
        <w:rPr>
          <w:rFonts w:asciiTheme="majorHAnsi" w:hAnsiTheme="majorHAnsi"/>
          <w:sz w:val="24"/>
          <w:szCs w:val="24"/>
        </w:rPr>
        <w:t>705</w:t>
      </w:r>
      <w:r w:rsidRPr="00F4497D">
        <w:rPr>
          <w:rFonts w:asciiTheme="majorHAnsi" w:hAnsiTheme="majorHAnsi"/>
          <w:sz w:val="24"/>
          <w:szCs w:val="24"/>
        </w:rPr>
        <w:t xml:space="preserve"> or </w:t>
      </w:r>
      <w:r w:rsidR="00923DB2" w:rsidRPr="00F4497D">
        <w:rPr>
          <w:rFonts w:asciiTheme="majorHAnsi" w:hAnsiTheme="majorHAnsi"/>
          <w:sz w:val="24"/>
          <w:szCs w:val="24"/>
        </w:rPr>
        <w:t>by</w:t>
      </w:r>
    </w:p>
    <w:p w:rsidR="008B441B" w:rsidRPr="00F4497D" w:rsidRDefault="00923DB2" w:rsidP="00576C4D">
      <w:pPr>
        <w:jc w:val="center"/>
        <w:rPr>
          <w:rFonts w:asciiTheme="majorHAnsi" w:hAnsiTheme="majorHAnsi" w:cstheme="minorHAnsi"/>
          <w:sz w:val="24"/>
        </w:rPr>
      </w:pPr>
      <w:r w:rsidRPr="00F4497D">
        <w:rPr>
          <w:rFonts w:asciiTheme="majorHAnsi" w:hAnsiTheme="majorHAnsi" w:cstheme="minorHAnsi"/>
          <w:sz w:val="24"/>
        </w:rPr>
        <w:t>Conference call number:</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Dial: (888) 363-4735</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Participant: 868346</w:t>
      </w:r>
    </w:p>
    <w:p w:rsidR="00B12572" w:rsidRPr="00F4497D" w:rsidRDefault="008B441B" w:rsidP="00B12572">
      <w:pPr>
        <w:jc w:val="center"/>
        <w:rPr>
          <w:rFonts w:asciiTheme="majorHAnsi" w:hAnsiTheme="majorHAnsi" w:cstheme="minorHAnsi"/>
          <w:sz w:val="24"/>
        </w:rPr>
      </w:pPr>
      <w:r w:rsidRPr="00F4497D">
        <w:rPr>
          <w:rFonts w:asciiTheme="majorHAnsi" w:hAnsiTheme="majorHAnsi" w:cstheme="minorHAnsi"/>
          <w:sz w:val="24"/>
        </w:rPr>
        <w:t>Host: (Portland): 862516</w:t>
      </w:r>
    </w:p>
    <w:p w:rsidR="009B54A7" w:rsidRPr="00F4497D" w:rsidRDefault="009B54A7" w:rsidP="00A764F2">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6210"/>
        <w:gridCol w:w="3510"/>
        <w:gridCol w:w="2088"/>
      </w:tblGrid>
      <w:tr w:rsidR="009B54A7" w:rsidRPr="000624A4" w:rsidTr="00354A29">
        <w:tc>
          <w:tcPr>
            <w:tcW w:w="14616" w:type="dxa"/>
            <w:gridSpan w:val="4"/>
          </w:tcPr>
          <w:p w:rsidR="009B54A7" w:rsidRPr="000624A4" w:rsidRDefault="00752C74" w:rsidP="00BD7F91">
            <w:pPr>
              <w:jc w:val="center"/>
              <w:rPr>
                <w:rFonts w:asciiTheme="majorHAnsi" w:hAnsiTheme="majorHAnsi"/>
                <w:sz w:val="24"/>
                <w:szCs w:val="24"/>
              </w:rPr>
            </w:pPr>
            <w:r w:rsidRPr="000624A4">
              <w:rPr>
                <w:rFonts w:asciiTheme="majorHAnsi" w:hAnsiTheme="majorHAnsi"/>
                <w:sz w:val="24"/>
                <w:szCs w:val="24"/>
              </w:rPr>
              <w:t>Agenda</w:t>
            </w:r>
          </w:p>
        </w:tc>
      </w:tr>
      <w:tr w:rsidR="009B54A7" w:rsidRPr="000624A4" w:rsidTr="006639F0">
        <w:trPr>
          <w:trHeight w:val="170"/>
        </w:trPr>
        <w:tc>
          <w:tcPr>
            <w:tcW w:w="2808" w:type="dxa"/>
          </w:tcPr>
          <w:p w:rsidR="009B54A7" w:rsidRPr="000624A4" w:rsidRDefault="009B54A7" w:rsidP="00BD7F91">
            <w:pPr>
              <w:jc w:val="center"/>
              <w:rPr>
                <w:rFonts w:asciiTheme="majorHAnsi" w:hAnsiTheme="majorHAnsi"/>
                <w:sz w:val="24"/>
                <w:szCs w:val="24"/>
              </w:rPr>
            </w:pPr>
            <w:r w:rsidRPr="000624A4">
              <w:rPr>
                <w:rFonts w:asciiTheme="majorHAnsi" w:hAnsiTheme="majorHAnsi"/>
                <w:sz w:val="24"/>
                <w:szCs w:val="24"/>
              </w:rPr>
              <w:t>Agenda Item</w:t>
            </w:r>
          </w:p>
        </w:tc>
        <w:tc>
          <w:tcPr>
            <w:tcW w:w="6210" w:type="dxa"/>
          </w:tcPr>
          <w:p w:rsidR="009B54A7" w:rsidRPr="000624A4" w:rsidRDefault="009B54A7" w:rsidP="00BD7F91">
            <w:pPr>
              <w:jc w:val="center"/>
              <w:rPr>
                <w:rFonts w:asciiTheme="majorHAnsi" w:hAnsiTheme="majorHAnsi"/>
                <w:sz w:val="24"/>
                <w:szCs w:val="24"/>
              </w:rPr>
            </w:pPr>
            <w:r w:rsidRPr="000624A4">
              <w:rPr>
                <w:rFonts w:asciiTheme="majorHAnsi" w:hAnsiTheme="majorHAnsi"/>
                <w:sz w:val="24"/>
                <w:szCs w:val="24"/>
              </w:rPr>
              <w:t>Detail</w:t>
            </w:r>
          </w:p>
        </w:tc>
        <w:tc>
          <w:tcPr>
            <w:tcW w:w="3510" w:type="dxa"/>
          </w:tcPr>
          <w:p w:rsidR="009B54A7" w:rsidRPr="000624A4" w:rsidRDefault="009B54A7" w:rsidP="00BD7F91">
            <w:pPr>
              <w:jc w:val="center"/>
              <w:rPr>
                <w:rFonts w:asciiTheme="majorHAnsi" w:hAnsiTheme="majorHAnsi"/>
                <w:sz w:val="24"/>
                <w:szCs w:val="24"/>
              </w:rPr>
            </w:pPr>
            <w:r w:rsidRPr="000624A4">
              <w:rPr>
                <w:rFonts w:asciiTheme="majorHAnsi" w:hAnsiTheme="majorHAnsi"/>
                <w:sz w:val="24"/>
                <w:szCs w:val="24"/>
              </w:rPr>
              <w:t>Action Item</w:t>
            </w:r>
          </w:p>
        </w:tc>
        <w:tc>
          <w:tcPr>
            <w:tcW w:w="2088" w:type="dxa"/>
          </w:tcPr>
          <w:p w:rsidR="009B54A7" w:rsidRPr="000624A4" w:rsidRDefault="009B54A7" w:rsidP="00BD7F91">
            <w:pPr>
              <w:jc w:val="center"/>
              <w:rPr>
                <w:rFonts w:asciiTheme="majorHAnsi" w:hAnsiTheme="majorHAnsi"/>
                <w:sz w:val="24"/>
                <w:szCs w:val="24"/>
              </w:rPr>
            </w:pPr>
            <w:r w:rsidRPr="000624A4">
              <w:rPr>
                <w:rFonts w:asciiTheme="majorHAnsi" w:hAnsiTheme="majorHAnsi"/>
                <w:sz w:val="24"/>
                <w:szCs w:val="24"/>
              </w:rPr>
              <w:t>Responsible Party</w:t>
            </w:r>
          </w:p>
        </w:tc>
      </w:tr>
      <w:tr w:rsidR="00DF5CDF" w:rsidRPr="000624A4" w:rsidTr="006639F0">
        <w:trPr>
          <w:trHeight w:val="692"/>
        </w:trPr>
        <w:tc>
          <w:tcPr>
            <w:tcW w:w="2808" w:type="dxa"/>
          </w:tcPr>
          <w:p w:rsidR="00DF5CDF" w:rsidRPr="000624A4" w:rsidRDefault="00783ABB" w:rsidP="00783ABB">
            <w:pPr>
              <w:rPr>
                <w:rFonts w:asciiTheme="majorHAnsi" w:hAnsiTheme="majorHAnsi"/>
                <w:sz w:val="24"/>
                <w:szCs w:val="24"/>
              </w:rPr>
            </w:pPr>
            <w:r w:rsidRPr="000624A4">
              <w:rPr>
                <w:rFonts w:asciiTheme="majorHAnsi" w:hAnsiTheme="majorHAnsi"/>
                <w:sz w:val="24"/>
                <w:szCs w:val="24"/>
              </w:rPr>
              <w:t xml:space="preserve">Welcome &amp; Introductions </w:t>
            </w:r>
            <w:r w:rsidR="00BD7097" w:rsidRPr="000624A4">
              <w:rPr>
                <w:rFonts w:asciiTheme="majorHAnsi" w:hAnsiTheme="majorHAnsi"/>
                <w:sz w:val="24"/>
                <w:szCs w:val="24"/>
              </w:rPr>
              <w:t>(5 min</w:t>
            </w:r>
            <w:r w:rsidR="00F540EE" w:rsidRPr="000624A4">
              <w:rPr>
                <w:rFonts w:asciiTheme="majorHAnsi" w:hAnsiTheme="majorHAnsi"/>
                <w:sz w:val="24"/>
                <w:szCs w:val="24"/>
              </w:rPr>
              <w:t>) 1:00 – 1:05</w:t>
            </w:r>
          </w:p>
        </w:tc>
        <w:tc>
          <w:tcPr>
            <w:tcW w:w="6210" w:type="dxa"/>
          </w:tcPr>
          <w:p w:rsidR="00DF5CDF" w:rsidRPr="000624A4" w:rsidRDefault="00783ABB" w:rsidP="00E6249B">
            <w:pPr>
              <w:rPr>
                <w:rFonts w:asciiTheme="majorHAnsi" w:hAnsiTheme="majorHAnsi"/>
                <w:sz w:val="24"/>
                <w:szCs w:val="24"/>
              </w:rPr>
            </w:pPr>
            <w:r w:rsidRPr="000624A4">
              <w:rPr>
                <w:rFonts w:asciiTheme="majorHAnsi" w:hAnsiTheme="majorHAnsi"/>
                <w:sz w:val="24"/>
                <w:szCs w:val="24"/>
              </w:rPr>
              <w:t>Attendance</w:t>
            </w:r>
          </w:p>
        </w:tc>
        <w:tc>
          <w:tcPr>
            <w:tcW w:w="3510" w:type="dxa"/>
          </w:tcPr>
          <w:p w:rsidR="00E30E9E" w:rsidRPr="000624A4" w:rsidRDefault="00E30E9E" w:rsidP="00E30E9E">
            <w:pPr>
              <w:rPr>
                <w:rFonts w:asciiTheme="majorHAnsi" w:hAnsiTheme="majorHAnsi"/>
                <w:sz w:val="24"/>
                <w:szCs w:val="24"/>
              </w:rPr>
            </w:pPr>
          </w:p>
        </w:tc>
        <w:tc>
          <w:tcPr>
            <w:tcW w:w="2088" w:type="dxa"/>
          </w:tcPr>
          <w:p w:rsidR="00DF5CDF" w:rsidRPr="000624A4" w:rsidRDefault="007B06E9" w:rsidP="003E0C0E">
            <w:pPr>
              <w:rPr>
                <w:rFonts w:asciiTheme="majorHAnsi" w:hAnsiTheme="majorHAnsi"/>
                <w:sz w:val="24"/>
                <w:szCs w:val="24"/>
              </w:rPr>
            </w:pPr>
            <w:r w:rsidRPr="000624A4">
              <w:rPr>
                <w:rFonts w:asciiTheme="majorHAnsi" w:hAnsiTheme="majorHAnsi"/>
                <w:sz w:val="24"/>
                <w:szCs w:val="24"/>
              </w:rPr>
              <w:t xml:space="preserve">Charlie </w:t>
            </w:r>
            <w:proofErr w:type="spellStart"/>
            <w:r w:rsidRPr="000624A4">
              <w:rPr>
                <w:rFonts w:asciiTheme="majorHAnsi" w:hAnsiTheme="majorHAnsi"/>
                <w:sz w:val="24"/>
                <w:szCs w:val="24"/>
              </w:rPr>
              <w:t>Fautin</w:t>
            </w:r>
            <w:proofErr w:type="spellEnd"/>
          </w:p>
        </w:tc>
      </w:tr>
      <w:tr w:rsidR="00DF5CDF" w:rsidRPr="000624A4" w:rsidTr="008C6C2B">
        <w:trPr>
          <w:trHeight w:val="863"/>
        </w:trPr>
        <w:tc>
          <w:tcPr>
            <w:tcW w:w="2808" w:type="dxa"/>
          </w:tcPr>
          <w:p w:rsidR="009230DC" w:rsidRPr="000624A4" w:rsidRDefault="00783ABB" w:rsidP="00783ABB">
            <w:pPr>
              <w:rPr>
                <w:rFonts w:asciiTheme="majorHAnsi" w:hAnsiTheme="majorHAnsi"/>
                <w:sz w:val="24"/>
                <w:szCs w:val="24"/>
              </w:rPr>
            </w:pPr>
            <w:r w:rsidRPr="000624A4">
              <w:rPr>
                <w:rFonts w:asciiTheme="majorHAnsi" w:hAnsiTheme="majorHAnsi"/>
                <w:sz w:val="24"/>
                <w:szCs w:val="24"/>
              </w:rPr>
              <w:t>Review of Prior Month’s Minutes</w:t>
            </w:r>
            <w:r w:rsidR="00DF5CDF" w:rsidRPr="000624A4">
              <w:rPr>
                <w:rFonts w:asciiTheme="majorHAnsi" w:hAnsiTheme="majorHAnsi"/>
                <w:sz w:val="24"/>
                <w:szCs w:val="24"/>
              </w:rPr>
              <w:t xml:space="preserve"> </w:t>
            </w:r>
            <w:r w:rsidRPr="000624A4">
              <w:rPr>
                <w:rFonts w:asciiTheme="majorHAnsi" w:hAnsiTheme="majorHAnsi"/>
                <w:sz w:val="24"/>
                <w:szCs w:val="24"/>
              </w:rPr>
              <w:t>(5</w:t>
            </w:r>
            <w:r w:rsidR="00BD7097" w:rsidRPr="000624A4">
              <w:rPr>
                <w:rFonts w:asciiTheme="majorHAnsi" w:hAnsiTheme="majorHAnsi"/>
                <w:sz w:val="24"/>
                <w:szCs w:val="24"/>
              </w:rPr>
              <w:t xml:space="preserve"> min</w:t>
            </w:r>
            <w:r w:rsidR="00DF5CDF" w:rsidRPr="000624A4">
              <w:rPr>
                <w:rFonts w:asciiTheme="majorHAnsi" w:hAnsiTheme="majorHAnsi"/>
                <w:sz w:val="24"/>
                <w:szCs w:val="24"/>
              </w:rPr>
              <w:t>)</w:t>
            </w:r>
            <w:r w:rsidR="00F540EE" w:rsidRPr="000624A4">
              <w:rPr>
                <w:rFonts w:asciiTheme="majorHAnsi" w:hAnsiTheme="majorHAnsi"/>
                <w:sz w:val="24"/>
                <w:szCs w:val="24"/>
              </w:rPr>
              <w:t xml:space="preserve"> </w:t>
            </w:r>
          </w:p>
          <w:p w:rsidR="00DF5CDF" w:rsidRPr="000624A4" w:rsidRDefault="00F540EE" w:rsidP="00783ABB">
            <w:pPr>
              <w:rPr>
                <w:rFonts w:asciiTheme="majorHAnsi" w:hAnsiTheme="majorHAnsi"/>
                <w:sz w:val="24"/>
                <w:szCs w:val="24"/>
              </w:rPr>
            </w:pPr>
            <w:r w:rsidRPr="000624A4">
              <w:rPr>
                <w:rFonts w:asciiTheme="majorHAnsi" w:hAnsiTheme="majorHAnsi"/>
                <w:sz w:val="24"/>
                <w:szCs w:val="24"/>
              </w:rPr>
              <w:t>1:</w:t>
            </w:r>
            <w:r w:rsidR="00012097" w:rsidRPr="000624A4">
              <w:rPr>
                <w:rFonts w:asciiTheme="majorHAnsi" w:hAnsiTheme="majorHAnsi"/>
                <w:sz w:val="24"/>
                <w:szCs w:val="24"/>
              </w:rPr>
              <w:t>0</w:t>
            </w:r>
            <w:r w:rsidRPr="000624A4">
              <w:rPr>
                <w:rFonts w:asciiTheme="majorHAnsi" w:hAnsiTheme="majorHAnsi"/>
                <w:sz w:val="24"/>
                <w:szCs w:val="24"/>
              </w:rPr>
              <w:t>5 – 1:</w:t>
            </w:r>
            <w:r w:rsidR="00E6249B" w:rsidRPr="000624A4">
              <w:rPr>
                <w:rFonts w:asciiTheme="majorHAnsi" w:hAnsiTheme="majorHAnsi"/>
                <w:sz w:val="24"/>
                <w:szCs w:val="24"/>
              </w:rPr>
              <w:t>1</w:t>
            </w:r>
            <w:r w:rsidR="00783ABB" w:rsidRPr="000624A4">
              <w:rPr>
                <w:rFonts w:asciiTheme="majorHAnsi" w:hAnsiTheme="majorHAnsi"/>
                <w:sz w:val="24"/>
                <w:szCs w:val="24"/>
              </w:rPr>
              <w:t>0</w:t>
            </w:r>
          </w:p>
        </w:tc>
        <w:tc>
          <w:tcPr>
            <w:tcW w:w="6210" w:type="dxa"/>
          </w:tcPr>
          <w:p w:rsidR="00DF5CDF" w:rsidRPr="000624A4" w:rsidRDefault="00561B6A" w:rsidP="005C6C0E">
            <w:pPr>
              <w:rPr>
                <w:rFonts w:asciiTheme="majorHAnsi" w:hAnsiTheme="majorHAnsi"/>
                <w:sz w:val="24"/>
                <w:szCs w:val="24"/>
              </w:rPr>
            </w:pPr>
            <w:r w:rsidRPr="000624A4">
              <w:rPr>
                <w:rFonts w:asciiTheme="majorHAnsi" w:hAnsiTheme="majorHAnsi"/>
                <w:sz w:val="24"/>
                <w:szCs w:val="24"/>
              </w:rPr>
              <w:t xml:space="preserve">The Committee will have an opportunity to </w:t>
            </w:r>
            <w:r w:rsidR="00A61D28" w:rsidRPr="000624A4">
              <w:rPr>
                <w:rFonts w:asciiTheme="majorHAnsi" w:hAnsiTheme="majorHAnsi"/>
                <w:sz w:val="24"/>
                <w:szCs w:val="24"/>
              </w:rPr>
              <w:t xml:space="preserve">review </w:t>
            </w:r>
            <w:r w:rsidR="00AD7C5E" w:rsidRPr="000624A4">
              <w:rPr>
                <w:rFonts w:asciiTheme="majorHAnsi" w:hAnsiTheme="majorHAnsi"/>
                <w:sz w:val="24"/>
                <w:szCs w:val="24"/>
              </w:rPr>
              <w:t xml:space="preserve">minutes from the </w:t>
            </w:r>
            <w:r w:rsidR="005C6C0E" w:rsidRPr="000624A4">
              <w:rPr>
                <w:rFonts w:asciiTheme="majorHAnsi" w:hAnsiTheme="majorHAnsi"/>
                <w:sz w:val="24"/>
                <w:szCs w:val="24"/>
              </w:rPr>
              <w:t>past meeting</w:t>
            </w:r>
            <w:r w:rsidR="00AD7C5E" w:rsidRPr="000624A4">
              <w:rPr>
                <w:rFonts w:asciiTheme="majorHAnsi" w:hAnsiTheme="majorHAnsi"/>
                <w:sz w:val="24"/>
                <w:szCs w:val="24"/>
              </w:rPr>
              <w:t>,</w:t>
            </w:r>
            <w:r w:rsidRPr="000624A4">
              <w:rPr>
                <w:rFonts w:asciiTheme="majorHAnsi" w:hAnsiTheme="majorHAnsi"/>
                <w:sz w:val="24"/>
                <w:szCs w:val="24"/>
              </w:rPr>
              <w:t xml:space="preserve"> make changes and/or adopt the minutes.</w:t>
            </w:r>
          </w:p>
        </w:tc>
        <w:tc>
          <w:tcPr>
            <w:tcW w:w="3510" w:type="dxa"/>
          </w:tcPr>
          <w:p w:rsidR="00E30E9E" w:rsidRPr="000624A4" w:rsidRDefault="00E30E9E" w:rsidP="00FF6566">
            <w:pPr>
              <w:rPr>
                <w:rFonts w:asciiTheme="majorHAnsi" w:hAnsiTheme="majorHAnsi"/>
                <w:sz w:val="24"/>
                <w:szCs w:val="24"/>
              </w:rPr>
            </w:pPr>
          </w:p>
        </w:tc>
        <w:tc>
          <w:tcPr>
            <w:tcW w:w="2088" w:type="dxa"/>
          </w:tcPr>
          <w:p w:rsidR="00DF5CDF" w:rsidRPr="000624A4" w:rsidRDefault="007B06E9" w:rsidP="00354A29">
            <w:pPr>
              <w:rPr>
                <w:rFonts w:asciiTheme="majorHAnsi" w:hAnsiTheme="majorHAnsi"/>
                <w:sz w:val="24"/>
                <w:szCs w:val="24"/>
              </w:rPr>
            </w:pPr>
            <w:r w:rsidRPr="000624A4">
              <w:rPr>
                <w:rFonts w:asciiTheme="majorHAnsi" w:hAnsiTheme="majorHAnsi"/>
                <w:sz w:val="24"/>
                <w:szCs w:val="24"/>
              </w:rPr>
              <w:t xml:space="preserve">Charlie </w:t>
            </w:r>
            <w:proofErr w:type="spellStart"/>
            <w:r w:rsidRPr="000624A4">
              <w:rPr>
                <w:rFonts w:asciiTheme="majorHAnsi" w:hAnsiTheme="majorHAnsi"/>
                <w:sz w:val="24"/>
                <w:szCs w:val="24"/>
              </w:rPr>
              <w:t>Fautin</w:t>
            </w:r>
            <w:proofErr w:type="spellEnd"/>
          </w:p>
        </w:tc>
      </w:tr>
      <w:tr w:rsidR="009230DC" w:rsidRPr="000624A4" w:rsidTr="009230DC">
        <w:trPr>
          <w:trHeight w:val="692"/>
        </w:trPr>
        <w:tc>
          <w:tcPr>
            <w:tcW w:w="2808" w:type="dxa"/>
          </w:tcPr>
          <w:p w:rsidR="00054C13" w:rsidRPr="000624A4" w:rsidRDefault="005135D7" w:rsidP="005135D7">
            <w:pPr>
              <w:rPr>
                <w:rFonts w:asciiTheme="majorHAnsi" w:hAnsiTheme="majorHAnsi"/>
                <w:color w:val="003300"/>
                <w:sz w:val="24"/>
                <w:szCs w:val="24"/>
              </w:rPr>
            </w:pPr>
            <w:r w:rsidRPr="000624A4">
              <w:rPr>
                <w:rFonts w:asciiTheme="majorHAnsi" w:hAnsiTheme="majorHAnsi"/>
                <w:color w:val="003300"/>
                <w:sz w:val="24"/>
                <w:szCs w:val="24"/>
              </w:rPr>
              <w:t>Cross-Agency Health Improvement Partnership (CAHIP): Updates and Lessons Learned (15 min)</w:t>
            </w:r>
            <w:r w:rsidR="00DD7513" w:rsidRPr="000624A4">
              <w:rPr>
                <w:rFonts w:asciiTheme="majorHAnsi" w:hAnsiTheme="majorHAnsi"/>
                <w:color w:val="003300"/>
                <w:sz w:val="24"/>
                <w:szCs w:val="24"/>
              </w:rPr>
              <w:t xml:space="preserve"> </w:t>
            </w:r>
          </w:p>
          <w:p w:rsidR="005135D7" w:rsidRPr="000624A4" w:rsidRDefault="00DD7513" w:rsidP="005135D7">
            <w:pPr>
              <w:rPr>
                <w:rFonts w:asciiTheme="majorHAnsi" w:hAnsiTheme="majorHAnsi"/>
                <w:color w:val="003300"/>
                <w:sz w:val="24"/>
                <w:szCs w:val="24"/>
              </w:rPr>
            </w:pPr>
            <w:r w:rsidRPr="000624A4">
              <w:rPr>
                <w:rFonts w:asciiTheme="majorHAnsi" w:hAnsiTheme="majorHAnsi"/>
                <w:color w:val="003300"/>
                <w:sz w:val="24"/>
                <w:szCs w:val="24"/>
              </w:rPr>
              <w:t>1:10 – 1:25</w:t>
            </w:r>
          </w:p>
          <w:p w:rsidR="009230DC" w:rsidRPr="000624A4" w:rsidRDefault="009230DC" w:rsidP="009230DC">
            <w:pPr>
              <w:rPr>
                <w:rFonts w:asciiTheme="majorHAnsi" w:hAnsiTheme="majorHAnsi"/>
                <w:color w:val="003300"/>
                <w:sz w:val="24"/>
                <w:szCs w:val="24"/>
              </w:rPr>
            </w:pPr>
          </w:p>
        </w:tc>
        <w:tc>
          <w:tcPr>
            <w:tcW w:w="6210" w:type="dxa"/>
          </w:tcPr>
          <w:p w:rsidR="00E27535" w:rsidRPr="000624A4" w:rsidRDefault="00D5397C" w:rsidP="00E27535">
            <w:pPr>
              <w:rPr>
                <w:rFonts w:asciiTheme="majorHAnsi" w:hAnsiTheme="majorHAnsi"/>
                <w:sz w:val="24"/>
                <w:szCs w:val="24"/>
              </w:rPr>
            </w:pPr>
            <w:r>
              <w:rPr>
                <w:rFonts w:asciiTheme="majorHAnsi" w:hAnsiTheme="majorHAnsi"/>
                <w:b/>
                <w:bCs/>
                <w:sz w:val="24"/>
                <w:szCs w:val="24"/>
              </w:rPr>
              <w:t xml:space="preserve">Background: </w:t>
            </w:r>
            <w:r w:rsidR="00E27535" w:rsidRPr="000624A4">
              <w:rPr>
                <w:rFonts w:asciiTheme="majorHAnsi" w:hAnsiTheme="majorHAnsi"/>
                <w:sz w:val="24"/>
                <w:szCs w:val="24"/>
              </w:rPr>
              <w:t>Oregon Health Authority (OHA) and Department of Health Services (DHS) jointly work on the CAHIP project, which uses agency policy and environmental changes to benefit the health of employees, customers/clients, and the general public who visit OHA’s and DHS’s many facilities. Examples of CAHIP work include supporting implementation of the Governor’s Tobacco Free Executive Order and the AMH Tobacco Freedom Policy; collaborating with leadership to establish OHA and DHS policy to enable more employees to engage in worksite wellness activities; and providing training for administrators of group homes for DHS Developmental Disabilities. After the passage of the worksite wellness policy, CAHIP Steering Committee members are now considering an agency-wide effort to implement nutrition standards for all or some combination of healthy OHA-DHS meetings, cafeterias/vending on OHA-DHS campuses, and institutional populations in OHA-DHS.</w:t>
            </w:r>
          </w:p>
          <w:p w:rsidR="005135D7" w:rsidRPr="000624A4" w:rsidRDefault="005135D7" w:rsidP="005135D7">
            <w:pPr>
              <w:rPr>
                <w:rFonts w:asciiTheme="majorHAnsi" w:hAnsiTheme="majorHAnsi"/>
                <w:sz w:val="24"/>
                <w:szCs w:val="24"/>
              </w:rPr>
            </w:pPr>
          </w:p>
          <w:p w:rsidR="009230DC" w:rsidRPr="000624A4" w:rsidRDefault="005135D7" w:rsidP="009230DC">
            <w:pPr>
              <w:rPr>
                <w:rFonts w:asciiTheme="majorHAnsi" w:hAnsiTheme="majorHAnsi"/>
                <w:sz w:val="24"/>
                <w:szCs w:val="24"/>
              </w:rPr>
            </w:pPr>
            <w:r w:rsidRPr="000624A4">
              <w:rPr>
                <w:rFonts w:asciiTheme="majorHAnsi" w:hAnsiTheme="majorHAnsi"/>
                <w:b/>
                <w:bCs/>
                <w:sz w:val="24"/>
                <w:szCs w:val="24"/>
              </w:rPr>
              <w:t xml:space="preserve">Objective: </w:t>
            </w:r>
            <w:r w:rsidRPr="000624A4">
              <w:rPr>
                <w:rFonts w:asciiTheme="majorHAnsi" w:hAnsiTheme="majorHAnsi"/>
                <w:sz w:val="24"/>
                <w:szCs w:val="24"/>
              </w:rPr>
              <w:t>Hear an update about CAHIP’s work and glean lessons</w:t>
            </w:r>
            <w:r w:rsidR="00D5397C">
              <w:rPr>
                <w:rFonts w:asciiTheme="majorHAnsi" w:hAnsiTheme="majorHAnsi"/>
                <w:sz w:val="24"/>
                <w:szCs w:val="24"/>
              </w:rPr>
              <w:t xml:space="preserve"> for local </w:t>
            </w:r>
            <w:r w:rsidRPr="000624A4">
              <w:rPr>
                <w:rFonts w:asciiTheme="majorHAnsi" w:hAnsiTheme="majorHAnsi"/>
                <w:sz w:val="24"/>
                <w:szCs w:val="24"/>
              </w:rPr>
              <w:t xml:space="preserve">worksite wellness efforts. </w:t>
            </w:r>
          </w:p>
        </w:tc>
        <w:tc>
          <w:tcPr>
            <w:tcW w:w="3510" w:type="dxa"/>
          </w:tcPr>
          <w:p w:rsidR="009230DC" w:rsidRPr="000624A4" w:rsidRDefault="009230DC" w:rsidP="009230DC">
            <w:pPr>
              <w:rPr>
                <w:rFonts w:asciiTheme="majorHAnsi" w:hAnsiTheme="majorHAnsi"/>
                <w:sz w:val="24"/>
                <w:szCs w:val="24"/>
              </w:rPr>
            </w:pPr>
          </w:p>
        </w:tc>
        <w:tc>
          <w:tcPr>
            <w:tcW w:w="2088" w:type="dxa"/>
          </w:tcPr>
          <w:p w:rsidR="005135D7" w:rsidRPr="000624A4" w:rsidRDefault="005135D7" w:rsidP="005135D7">
            <w:pPr>
              <w:rPr>
                <w:rFonts w:asciiTheme="majorHAnsi" w:hAnsiTheme="majorHAnsi"/>
                <w:sz w:val="24"/>
                <w:szCs w:val="24"/>
              </w:rPr>
            </w:pPr>
            <w:r w:rsidRPr="000624A4">
              <w:rPr>
                <w:rFonts w:asciiTheme="majorHAnsi" w:hAnsiTheme="majorHAnsi"/>
                <w:sz w:val="24"/>
                <w:szCs w:val="24"/>
              </w:rPr>
              <w:t>Kirsten Aird and Heather Gramp</w:t>
            </w:r>
          </w:p>
          <w:p w:rsidR="009230DC" w:rsidRPr="000624A4" w:rsidRDefault="009230DC" w:rsidP="009230DC">
            <w:pPr>
              <w:rPr>
                <w:rFonts w:asciiTheme="majorHAnsi" w:hAnsiTheme="majorHAnsi"/>
                <w:sz w:val="24"/>
                <w:szCs w:val="24"/>
              </w:rPr>
            </w:pPr>
          </w:p>
        </w:tc>
      </w:tr>
      <w:tr w:rsidR="00DD7513" w:rsidRPr="000624A4" w:rsidTr="00E70957">
        <w:trPr>
          <w:trHeight w:val="890"/>
        </w:trPr>
        <w:tc>
          <w:tcPr>
            <w:tcW w:w="2808" w:type="dxa"/>
          </w:tcPr>
          <w:p w:rsidR="00054C13" w:rsidRPr="000624A4" w:rsidRDefault="00DD7513" w:rsidP="00E70957">
            <w:pPr>
              <w:rPr>
                <w:rFonts w:asciiTheme="majorHAnsi" w:hAnsiTheme="majorHAnsi"/>
                <w:sz w:val="24"/>
                <w:szCs w:val="24"/>
              </w:rPr>
            </w:pPr>
            <w:r w:rsidRPr="000624A4">
              <w:rPr>
                <w:rFonts w:asciiTheme="majorHAnsi" w:hAnsiTheme="majorHAnsi"/>
                <w:sz w:val="24"/>
                <w:szCs w:val="24"/>
              </w:rPr>
              <w:lastRenderedPageBreak/>
              <w:t xml:space="preserve">State and local transportation work: current opportunities (15 minutes) </w:t>
            </w:r>
          </w:p>
          <w:p w:rsidR="00DD7513" w:rsidRPr="000624A4" w:rsidRDefault="00DD7513" w:rsidP="00E70957">
            <w:pPr>
              <w:rPr>
                <w:rFonts w:asciiTheme="majorHAnsi" w:hAnsiTheme="majorHAnsi"/>
                <w:sz w:val="24"/>
                <w:szCs w:val="24"/>
              </w:rPr>
            </w:pPr>
            <w:r w:rsidRPr="000624A4">
              <w:rPr>
                <w:rFonts w:asciiTheme="majorHAnsi" w:hAnsiTheme="majorHAnsi"/>
                <w:sz w:val="24"/>
                <w:szCs w:val="24"/>
              </w:rPr>
              <w:t>1:25 – 1:40</w:t>
            </w:r>
          </w:p>
          <w:p w:rsidR="00DD7513" w:rsidRPr="000624A4" w:rsidRDefault="00DD7513" w:rsidP="00E70957">
            <w:pPr>
              <w:rPr>
                <w:rFonts w:asciiTheme="majorHAnsi" w:hAnsiTheme="majorHAnsi"/>
                <w:sz w:val="24"/>
                <w:szCs w:val="24"/>
              </w:rPr>
            </w:pPr>
          </w:p>
        </w:tc>
        <w:tc>
          <w:tcPr>
            <w:tcW w:w="6210" w:type="dxa"/>
          </w:tcPr>
          <w:p w:rsidR="00D5397C" w:rsidRDefault="000624A4" w:rsidP="00E70957">
            <w:pPr>
              <w:rPr>
                <w:rFonts w:asciiTheme="majorHAnsi" w:hAnsiTheme="majorHAnsi"/>
                <w:sz w:val="24"/>
                <w:szCs w:val="24"/>
              </w:rPr>
            </w:pPr>
            <w:r w:rsidRPr="000624A4">
              <w:rPr>
                <w:rFonts w:asciiTheme="majorHAnsi" w:hAnsiTheme="majorHAnsi"/>
                <w:b/>
                <w:bCs/>
                <w:sz w:val="24"/>
                <w:szCs w:val="24"/>
              </w:rPr>
              <w:t xml:space="preserve">Background: </w:t>
            </w:r>
            <w:r w:rsidRPr="000624A4">
              <w:rPr>
                <w:rFonts w:asciiTheme="majorHAnsi" w:hAnsiTheme="majorHAnsi"/>
                <w:sz w:val="24"/>
                <w:szCs w:val="24"/>
              </w:rPr>
              <w:t>The intersection between transportation and public health is a growing area of work at all levels – local, state and national. HPCDP has been working with the Transportation and Growth Management (TGM) Program to develop a new training and technical assistance opportunity on this top</w:t>
            </w:r>
            <w:r w:rsidR="00D5397C">
              <w:rPr>
                <w:rFonts w:asciiTheme="majorHAnsi" w:hAnsiTheme="majorHAnsi"/>
                <w:sz w:val="24"/>
                <w:szCs w:val="24"/>
              </w:rPr>
              <w:t xml:space="preserve">ic for local jurisdictions. </w:t>
            </w:r>
            <w:r w:rsidRPr="000624A4">
              <w:rPr>
                <w:rFonts w:asciiTheme="majorHAnsi" w:hAnsiTheme="majorHAnsi"/>
                <w:sz w:val="24"/>
                <w:szCs w:val="24"/>
              </w:rPr>
              <w:t>Benton County Public Health is part</w:t>
            </w:r>
            <w:r w:rsidR="00D5397C">
              <w:rPr>
                <w:rFonts w:asciiTheme="majorHAnsi" w:hAnsiTheme="majorHAnsi"/>
                <w:sz w:val="24"/>
                <w:szCs w:val="24"/>
              </w:rPr>
              <w:t xml:space="preserve"> </w:t>
            </w:r>
            <w:r w:rsidRPr="000624A4">
              <w:rPr>
                <w:rFonts w:asciiTheme="majorHAnsi" w:hAnsiTheme="majorHAnsi"/>
                <w:sz w:val="24"/>
                <w:szCs w:val="24"/>
              </w:rPr>
              <w:t xml:space="preserve">way through the process. </w:t>
            </w:r>
            <w:r w:rsidR="00D5397C">
              <w:rPr>
                <w:rFonts w:asciiTheme="majorHAnsi" w:hAnsiTheme="majorHAnsi"/>
                <w:sz w:val="24"/>
                <w:szCs w:val="24"/>
              </w:rPr>
              <w:t>Information about the program can be found at</w:t>
            </w:r>
            <w:r w:rsidR="00D5397C" w:rsidRPr="000624A4">
              <w:rPr>
                <w:rFonts w:asciiTheme="majorHAnsi" w:hAnsiTheme="majorHAnsi"/>
                <w:sz w:val="24"/>
                <w:szCs w:val="24"/>
              </w:rPr>
              <w:t xml:space="preserve"> </w:t>
            </w:r>
            <w:hyperlink r:id="rId8" w:history="1">
              <w:r w:rsidR="00D5397C" w:rsidRPr="000624A4">
                <w:rPr>
                  <w:rStyle w:val="Hyperlink"/>
                  <w:rFonts w:asciiTheme="majorHAnsi" w:hAnsiTheme="majorHAnsi"/>
                  <w:sz w:val="24"/>
                  <w:szCs w:val="24"/>
                </w:rPr>
                <w:t>http://www.oregon.gov/LCD/TGM/Pages/outreach.aspx</w:t>
              </w:r>
            </w:hyperlink>
            <w:r w:rsidR="00D5397C">
              <w:rPr>
                <w:rStyle w:val="Hyperlink"/>
                <w:rFonts w:asciiTheme="majorHAnsi" w:hAnsiTheme="majorHAnsi"/>
                <w:sz w:val="24"/>
                <w:szCs w:val="24"/>
              </w:rPr>
              <w:t>.</w:t>
            </w:r>
          </w:p>
          <w:p w:rsidR="00D5397C" w:rsidRDefault="00D5397C" w:rsidP="00E70957">
            <w:pPr>
              <w:rPr>
                <w:rFonts w:asciiTheme="majorHAnsi" w:hAnsiTheme="majorHAnsi"/>
                <w:sz w:val="24"/>
                <w:szCs w:val="24"/>
              </w:rPr>
            </w:pPr>
          </w:p>
          <w:p w:rsidR="00DD7513" w:rsidRPr="000624A4" w:rsidRDefault="000624A4" w:rsidP="00E70957">
            <w:pPr>
              <w:rPr>
                <w:rFonts w:asciiTheme="majorHAnsi" w:hAnsiTheme="majorHAnsi"/>
                <w:sz w:val="24"/>
                <w:szCs w:val="24"/>
              </w:rPr>
            </w:pPr>
            <w:r w:rsidRPr="000624A4">
              <w:rPr>
                <w:rFonts w:asciiTheme="majorHAnsi" w:hAnsiTheme="majorHAnsi"/>
                <w:sz w:val="24"/>
                <w:szCs w:val="24"/>
              </w:rPr>
              <w:t>In addition, an Oregon team attended a national Walkability Action Institute to inform this ongoing cross-sector work, and is bringing ideas back to inform future state and local efforts.</w:t>
            </w:r>
            <w:r w:rsidR="00D5397C">
              <w:rPr>
                <w:rFonts w:asciiTheme="majorHAnsi" w:hAnsiTheme="majorHAnsi"/>
                <w:sz w:val="24"/>
                <w:szCs w:val="24"/>
              </w:rPr>
              <w:t xml:space="preserve"> </w:t>
            </w:r>
          </w:p>
          <w:p w:rsidR="000624A4" w:rsidRPr="000624A4" w:rsidRDefault="000624A4" w:rsidP="00E70957">
            <w:pPr>
              <w:rPr>
                <w:rFonts w:asciiTheme="majorHAnsi" w:hAnsiTheme="majorHAnsi"/>
                <w:b/>
                <w:bCs/>
                <w:sz w:val="24"/>
                <w:szCs w:val="24"/>
              </w:rPr>
            </w:pPr>
          </w:p>
          <w:p w:rsidR="00DD7513" w:rsidRPr="000624A4" w:rsidRDefault="00DD7513" w:rsidP="00E70957">
            <w:pPr>
              <w:rPr>
                <w:rFonts w:asciiTheme="majorHAnsi" w:hAnsiTheme="majorHAnsi"/>
                <w:sz w:val="24"/>
                <w:szCs w:val="24"/>
              </w:rPr>
            </w:pPr>
            <w:r w:rsidRPr="000624A4">
              <w:rPr>
                <w:rFonts w:asciiTheme="majorHAnsi" w:hAnsiTheme="majorHAnsi"/>
                <w:b/>
                <w:bCs/>
                <w:sz w:val="24"/>
                <w:szCs w:val="24"/>
              </w:rPr>
              <w:t xml:space="preserve">Objective: </w:t>
            </w:r>
            <w:r w:rsidRPr="000624A4">
              <w:rPr>
                <w:rFonts w:asciiTheme="majorHAnsi" w:hAnsiTheme="majorHAnsi"/>
                <w:sz w:val="24"/>
                <w:szCs w:val="24"/>
              </w:rPr>
              <w:t>Learn how to apply for a new training and technical assistance opportunity that is now available through TGM to advance health and transportation work locally, and provide input about next steps for continuing to advance this issue.</w:t>
            </w:r>
          </w:p>
        </w:tc>
        <w:tc>
          <w:tcPr>
            <w:tcW w:w="3510" w:type="dxa"/>
          </w:tcPr>
          <w:p w:rsidR="00DD7513" w:rsidRPr="000624A4" w:rsidRDefault="00DD7513" w:rsidP="00E70957">
            <w:pPr>
              <w:rPr>
                <w:rFonts w:asciiTheme="majorHAnsi" w:hAnsiTheme="majorHAnsi"/>
                <w:sz w:val="24"/>
                <w:szCs w:val="24"/>
              </w:rPr>
            </w:pPr>
          </w:p>
        </w:tc>
        <w:tc>
          <w:tcPr>
            <w:tcW w:w="2088" w:type="dxa"/>
          </w:tcPr>
          <w:p w:rsidR="00DD7513" w:rsidRPr="000624A4" w:rsidRDefault="00DD7513" w:rsidP="00E70957">
            <w:pPr>
              <w:rPr>
                <w:rFonts w:asciiTheme="majorHAnsi" w:hAnsiTheme="majorHAnsi"/>
                <w:sz w:val="24"/>
                <w:szCs w:val="24"/>
              </w:rPr>
            </w:pPr>
            <w:r w:rsidRPr="000624A4">
              <w:rPr>
                <w:rFonts w:asciiTheme="majorHAnsi" w:hAnsiTheme="majorHAnsi"/>
                <w:sz w:val="24"/>
                <w:szCs w:val="24"/>
              </w:rPr>
              <w:t xml:space="preserve">Tatiana </w:t>
            </w:r>
            <w:proofErr w:type="spellStart"/>
            <w:r w:rsidRPr="000624A4">
              <w:rPr>
                <w:rFonts w:asciiTheme="majorHAnsi" w:hAnsiTheme="majorHAnsi"/>
                <w:sz w:val="24"/>
                <w:szCs w:val="24"/>
              </w:rPr>
              <w:t>Dierwechter</w:t>
            </w:r>
            <w:proofErr w:type="spellEnd"/>
            <w:r w:rsidRPr="000624A4">
              <w:rPr>
                <w:rFonts w:asciiTheme="majorHAnsi" w:hAnsiTheme="majorHAnsi"/>
                <w:sz w:val="24"/>
                <w:szCs w:val="24"/>
              </w:rPr>
              <w:t>, Benton County and Heather Gramp</w:t>
            </w:r>
          </w:p>
          <w:p w:rsidR="00DD7513" w:rsidRPr="000624A4" w:rsidRDefault="00DD7513" w:rsidP="00E70957">
            <w:pPr>
              <w:rPr>
                <w:rFonts w:asciiTheme="majorHAnsi" w:hAnsiTheme="majorHAnsi"/>
                <w:sz w:val="24"/>
                <w:szCs w:val="24"/>
              </w:rPr>
            </w:pPr>
          </w:p>
        </w:tc>
      </w:tr>
      <w:tr w:rsidR="00DD7513" w:rsidRPr="000624A4" w:rsidTr="00E70957">
        <w:trPr>
          <w:trHeight w:val="890"/>
        </w:trPr>
        <w:tc>
          <w:tcPr>
            <w:tcW w:w="2808" w:type="dxa"/>
          </w:tcPr>
          <w:p w:rsidR="00DD7513" w:rsidRPr="000624A4" w:rsidRDefault="00DD7513" w:rsidP="00E70957">
            <w:pPr>
              <w:rPr>
                <w:rFonts w:asciiTheme="majorHAnsi" w:hAnsiTheme="majorHAnsi"/>
                <w:color w:val="003300"/>
                <w:sz w:val="24"/>
                <w:szCs w:val="24"/>
              </w:rPr>
            </w:pPr>
            <w:r w:rsidRPr="000624A4">
              <w:rPr>
                <w:rFonts w:asciiTheme="majorHAnsi" w:hAnsiTheme="majorHAnsi"/>
                <w:color w:val="003300"/>
                <w:sz w:val="24"/>
                <w:szCs w:val="24"/>
              </w:rPr>
              <w:t>Legislative update (10 min) 1:40 – 1:50</w:t>
            </w:r>
          </w:p>
          <w:p w:rsidR="00DD7513" w:rsidRPr="000624A4" w:rsidRDefault="00DD7513" w:rsidP="00E70957">
            <w:pPr>
              <w:rPr>
                <w:rFonts w:asciiTheme="majorHAnsi" w:hAnsiTheme="majorHAnsi"/>
                <w:sz w:val="24"/>
                <w:szCs w:val="24"/>
              </w:rPr>
            </w:pPr>
          </w:p>
        </w:tc>
        <w:tc>
          <w:tcPr>
            <w:tcW w:w="6210" w:type="dxa"/>
          </w:tcPr>
          <w:p w:rsidR="00DD7513" w:rsidRPr="000624A4" w:rsidRDefault="00DD7513" w:rsidP="00E70957">
            <w:pPr>
              <w:rPr>
                <w:rFonts w:asciiTheme="majorHAnsi" w:hAnsiTheme="majorHAnsi"/>
                <w:sz w:val="24"/>
                <w:szCs w:val="24"/>
              </w:rPr>
            </w:pPr>
            <w:r w:rsidRPr="000624A4">
              <w:rPr>
                <w:rFonts w:asciiTheme="majorHAnsi" w:hAnsiTheme="majorHAnsi"/>
                <w:b/>
                <w:sz w:val="24"/>
                <w:szCs w:val="24"/>
              </w:rPr>
              <w:t xml:space="preserve">Background: </w:t>
            </w:r>
            <w:r w:rsidRPr="000624A4">
              <w:rPr>
                <w:rFonts w:asciiTheme="majorHAnsi" w:hAnsiTheme="majorHAnsi"/>
                <w:sz w:val="24"/>
                <w:szCs w:val="24"/>
              </w:rPr>
              <w:t xml:space="preserve">The 2015 legislative session continues. There are a number of bills actively advancing that address issues of importance to tobacco prevention and other chronic disease issues as well as Public Health Modernization. </w:t>
            </w:r>
          </w:p>
          <w:p w:rsidR="00DD7513" w:rsidRPr="000624A4" w:rsidRDefault="00DD7513" w:rsidP="00E70957">
            <w:pPr>
              <w:rPr>
                <w:rFonts w:asciiTheme="majorHAnsi" w:hAnsiTheme="majorHAnsi"/>
                <w:sz w:val="24"/>
                <w:szCs w:val="24"/>
              </w:rPr>
            </w:pPr>
          </w:p>
          <w:p w:rsidR="00DD7513" w:rsidRPr="000624A4" w:rsidRDefault="00DD7513" w:rsidP="00E70957">
            <w:pPr>
              <w:rPr>
                <w:rFonts w:asciiTheme="majorHAnsi" w:hAnsiTheme="majorHAnsi"/>
                <w:sz w:val="24"/>
                <w:szCs w:val="24"/>
              </w:rPr>
            </w:pPr>
            <w:r w:rsidRPr="000624A4">
              <w:rPr>
                <w:rFonts w:asciiTheme="majorHAnsi" w:hAnsiTheme="majorHAnsi"/>
                <w:b/>
                <w:sz w:val="24"/>
                <w:szCs w:val="24"/>
              </w:rPr>
              <w:t xml:space="preserve">Objective: </w:t>
            </w:r>
            <w:r w:rsidRPr="000624A4">
              <w:rPr>
                <w:rFonts w:asciiTheme="majorHAnsi" w:hAnsiTheme="majorHAnsi"/>
                <w:sz w:val="24"/>
                <w:szCs w:val="24"/>
              </w:rPr>
              <w:t>Provide information about the bills HPCDP is tracking. Provide an opportunity for committee members to share bills or topics they are tracking.</w:t>
            </w:r>
          </w:p>
        </w:tc>
        <w:tc>
          <w:tcPr>
            <w:tcW w:w="3510" w:type="dxa"/>
          </w:tcPr>
          <w:p w:rsidR="00DD7513" w:rsidRPr="000624A4" w:rsidRDefault="00DD7513" w:rsidP="00E70957">
            <w:pPr>
              <w:rPr>
                <w:rFonts w:asciiTheme="majorHAnsi" w:hAnsiTheme="majorHAnsi"/>
                <w:sz w:val="24"/>
                <w:szCs w:val="24"/>
              </w:rPr>
            </w:pPr>
          </w:p>
        </w:tc>
        <w:tc>
          <w:tcPr>
            <w:tcW w:w="2088" w:type="dxa"/>
          </w:tcPr>
          <w:p w:rsidR="00DD7513" w:rsidRPr="000624A4" w:rsidRDefault="00DD7513" w:rsidP="00E70957">
            <w:pPr>
              <w:rPr>
                <w:rFonts w:asciiTheme="majorHAnsi" w:hAnsiTheme="majorHAnsi"/>
                <w:sz w:val="24"/>
                <w:szCs w:val="24"/>
              </w:rPr>
            </w:pPr>
            <w:r w:rsidRPr="000624A4">
              <w:rPr>
                <w:rFonts w:asciiTheme="majorHAnsi" w:hAnsiTheme="majorHAnsi"/>
                <w:sz w:val="24"/>
                <w:szCs w:val="24"/>
              </w:rPr>
              <w:t>Luci Longoria</w:t>
            </w:r>
          </w:p>
        </w:tc>
      </w:tr>
      <w:tr w:rsidR="005E7ECC" w:rsidRPr="000624A4" w:rsidTr="008C6C2B">
        <w:trPr>
          <w:trHeight w:val="539"/>
        </w:trPr>
        <w:tc>
          <w:tcPr>
            <w:tcW w:w="2808" w:type="dxa"/>
          </w:tcPr>
          <w:p w:rsidR="005E7ECC" w:rsidRPr="000624A4" w:rsidRDefault="00DD7513" w:rsidP="00DD7513">
            <w:pPr>
              <w:rPr>
                <w:rFonts w:asciiTheme="majorHAnsi" w:hAnsiTheme="majorHAnsi"/>
                <w:sz w:val="24"/>
                <w:szCs w:val="24"/>
              </w:rPr>
            </w:pPr>
            <w:r w:rsidRPr="000624A4">
              <w:rPr>
                <w:rFonts w:asciiTheme="majorHAnsi" w:hAnsiTheme="majorHAnsi"/>
                <w:sz w:val="24"/>
                <w:szCs w:val="24"/>
              </w:rPr>
              <w:t>Stretch Break (10</w:t>
            </w:r>
            <w:r w:rsidR="005E7ECC" w:rsidRPr="000624A4">
              <w:rPr>
                <w:rFonts w:asciiTheme="majorHAnsi" w:hAnsiTheme="majorHAnsi"/>
                <w:sz w:val="24"/>
                <w:szCs w:val="24"/>
              </w:rPr>
              <w:t xml:space="preserve"> min) </w:t>
            </w:r>
            <w:r w:rsidRPr="000624A4">
              <w:rPr>
                <w:rFonts w:asciiTheme="majorHAnsi" w:hAnsiTheme="majorHAnsi"/>
                <w:sz w:val="24"/>
                <w:szCs w:val="24"/>
              </w:rPr>
              <w:t>1:50 – 2:00</w:t>
            </w:r>
            <w:r w:rsidR="005E7ECC" w:rsidRPr="000624A4">
              <w:rPr>
                <w:rFonts w:asciiTheme="majorHAnsi" w:hAnsiTheme="majorHAnsi"/>
                <w:sz w:val="24"/>
                <w:szCs w:val="24"/>
              </w:rPr>
              <w:t xml:space="preserve"> </w:t>
            </w:r>
          </w:p>
        </w:tc>
        <w:tc>
          <w:tcPr>
            <w:tcW w:w="6210" w:type="dxa"/>
          </w:tcPr>
          <w:p w:rsidR="005E7ECC" w:rsidRPr="000624A4" w:rsidRDefault="005E7ECC" w:rsidP="005E7ECC">
            <w:pPr>
              <w:rPr>
                <w:rFonts w:asciiTheme="majorHAnsi" w:hAnsiTheme="majorHAnsi"/>
                <w:sz w:val="24"/>
                <w:szCs w:val="24"/>
              </w:rPr>
            </w:pPr>
          </w:p>
        </w:tc>
        <w:tc>
          <w:tcPr>
            <w:tcW w:w="3510" w:type="dxa"/>
          </w:tcPr>
          <w:p w:rsidR="005E7ECC" w:rsidRPr="000624A4" w:rsidRDefault="005E7ECC" w:rsidP="005E7ECC">
            <w:pPr>
              <w:rPr>
                <w:rFonts w:asciiTheme="majorHAnsi" w:hAnsiTheme="majorHAnsi"/>
                <w:sz w:val="24"/>
                <w:szCs w:val="24"/>
              </w:rPr>
            </w:pPr>
          </w:p>
        </w:tc>
        <w:tc>
          <w:tcPr>
            <w:tcW w:w="2088" w:type="dxa"/>
          </w:tcPr>
          <w:p w:rsidR="005E7ECC" w:rsidRPr="000624A4" w:rsidRDefault="005E7ECC" w:rsidP="005E7ECC">
            <w:pPr>
              <w:rPr>
                <w:rFonts w:asciiTheme="majorHAnsi" w:hAnsiTheme="majorHAnsi"/>
                <w:sz w:val="24"/>
                <w:szCs w:val="24"/>
              </w:rPr>
            </w:pPr>
            <w:r w:rsidRPr="000624A4">
              <w:rPr>
                <w:rFonts w:asciiTheme="majorHAnsi" w:hAnsiTheme="majorHAnsi"/>
                <w:sz w:val="24"/>
                <w:szCs w:val="24"/>
              </w:rPr>
              <w:t>All</w:t>
            </w:r>
          </w:p>
        </w:tc>
      </w:tr>
      <w:tr w:rsidR="00E97C06" w:rsidRPr="000624A4" w:rsidTr="004B145C">
        <w:trPr>
          <w:trHeight w:val="890"/>
        </w:trPr>
        <w:tc>
          <w:tcPr>
            <w:tcW w:w="2808" w:type="dxa"/>
          </w:tcPr>
          <w:p w:rsidR="005135D7" w:rsidRPr="000624A4" w:rsidRDefault="00DD7513" w:rsidP="005135D7">
            <w:pPr>
              <w:rPr>
                <w:rFonts w:asciiTheme="majorHAnsi" w:hAnsiTheme="majorHAnsi"/>
                <w:sz w:val="24"/>
                <w:szCs w:val="24"/>
              </w:rPr>
            </w:pPr>
            <w:proofErr w:type="spellStart"/>
            <w:r w:rsidRPr="000624A4">
              <w:rPr>
                <w:rFonts w:asciiTheme="majorHAnsi" w:hAnsiTheme="majorHAnsi"/>
                <w:sz w:val="24"/>
                <w:szCs w:val="24"/>
              </w:rPr>
              <w:t>SmokefreeOregon</w:t>
            </w:r>
            <w:proofErr w:type="spellEnd"/>
            <w:r w:rsidR="00D5397C">
              <w:rPr>
                <w:rFonts w:asciiTheme="majorHAnsi" w:hAnsiTheme="majorHAnsi"/>
                <w:sz w:val="24"/>
                <w:szCs w:val="24"/>
              </w:rPr>
              <w:t xml:space="preserve"> campaign</w:t>
            </w:r>
            <w:r w:rsidRPr="000624A4">
              <w:rPr>
                <w:rFonts w:asciiTheme="majorHAnsi" w:hAnsiTheme="majorHAnsi"/>
                <w:sz w:val="24"/>
                <w:szCs w:val="24"/>
              </w:rPr>
              <w:t>: where it is headed</w:t>
            </w:r>
            <w:r w:rsidR="005135D7" w:rsidRPr="000624A4">
              <w:rPr>
                <w:rFonts w:asciiTheme="majorHAnsi" w:hAnsiTheme="majorHAnsi"/>
                <w:sz w:val="24"/>
                <w:szCs w:val="24"/>
              </w:rPr>
              <w:t xml:space="preserve"> </w:t>
            </w:r>
            <w:r w:rsidRPr="000624A4">
              <w:rPr>
                <w:rFonts w:asciiTheme="majorHAnsi" w:hAnsiTheme="majorHAnsi"/>
                <w:sz w:val="24"/>
                <w:szCs w:val="24"/>
              </w:rPr>
              <w:t>(</w:t>
            </w:r>
            <w:r w:rsidR="005135D7" w:rsidRPr="000624A4">
              <w:rPr>
                <w:rFonts w:asciiTheme="majorHAnsi" w:hAnsiTheme="majorHAnsi"/>
                <w:sz w:val="24"/>
                <w:szCs w:val="24"/>
              </w:rPr>
              <w:t>30 min</w:t>
            </w:r>
            <w:r w:rsidRPr="000624A4">
              <w:rPr>
                <w:rFonts w:asciiTheme="majorHAnsi" w:hAnsiTheme="majorHAnsi"/>
                <w:sz w:val="24"/>
                <w:szCs w:val="24"/>
              </w:rPr>
              <w:t>utes) 2:00 – 2:30</w:t>
            </w:r>
          </w:p>
          <w:p w:rsidR="009230DC" w:rsidRPr="000624A4" w:rsidRDefault="009230DC" w:rsidP="00AD7C5E">
            <w:pPr>
              <w:rPr>
                <w:rFonts w:asciiTheme="majorHAnsi" w:hAnsiTheme="majorHAnsi"/>
                <w:sz w:val="24"/>
                <w:szCs w:val="24"/>
              </w:rPr>
            </w:pPr>
          </w:p>
        </w:tc>
        <w:tc>
          <w:tcPr>
            <w:tcW w:w="6210" w:type="dxa"/>
          </w:tcPr>
          <w:p w:rsidR="00DD7513" w:rsidRPr="000624A4" w:rsidRDefault="00DD7513" w:rsidP="00DD7513">
            <w:pPr>
              <w:rPr>
                <w:rFonts w:asciiTheme="majorHAnsi" w:hAnsiTheme="majorHAnsi"/>
                <w:sz w:val="24"/>
                <w:szCs w:val="24"/>
              </w:rPr>
            </w:pPr>
            <w:r w:rsidRPr="000624A4">
              <w:rPr>
                <w:rFonts w:asciiTheme="majorHAnsi" w:hAnsiTheme="majorHAnsi"/>
                <w:b/>
                <w:sz w:val="24"/>
                <w:szCs w:val="24"/>
              </w:rPr>
              <w:t>Background:</w:t>
            </w:r>
            <w:r w:rsidRPr="000624A4">
              <w:rPr>
                <w:rFonts w:asciiTheme="majorHAnsi" w:hAnsiTheme="majorHAnsi"/>
                <w:sz w:val="24"/>
                <w:szCs w:val="24"/>
              </w:rPr>
              <w:t xml:space="preserve"> </w:t>
            </w:r>
            <w:r w:rsidR="004F7D28">
              <w:rPr>
                <w:rFonts w:asciiTheme="majorHAnsi" w:hAnsiTheme="majorHAnsi"/>
                <w:sz w:val="24"/>
                <w:szCs w:val="24"/>
              </w:rPr>
              <w:t xml:space="preserve">The </w:t>
            </w:r>
            <w:proofErr w:type="spellStart"/>
            <w:r w:rsidR="004F7D28">
              <w:rPr>
                <w:rFonts w:asciiTheme="majorHAnsi" w:hAnsiTheme="majorHAnsi"/>
                <w:sz w:val="24"/>
                <w:szCs w:val="24"/>
              </w:rPr>
              <w:t>Smokefree</w:t>
            </w:r>
            <w:proofErr w:type="spellEnd"/>
            <w:r w:rsidR="004F7D28">
              <w:rPr>
                <w:rFonts w:asciiTheme="majorHAnsi" w:hAnsiTheme="majorHAnsi"/>
                <w:sz w:val="24"/>
                <w:szCs w:val="24"/>
              </w:rPr>
              <w:t xml:space="preserve"> Oregon campaign is intended to engage a wide variety of Oregonians in reducing tobacco particularly in the retail environment. This media strategy is well underway and is now entering a new stage. As a part of this stage, t</w:t>
            </w:r>
            <w:r w:rsidR="00D5397C">
              <w:rPr>
                <w:rFonts w:asciiTheme="majorHAnsi" w:hAnsiTheme="majorHAnsi"/>
                <w:sz w:val="24"/>
                <w:szCs w:val="24"/>
              </w:rPr>
              <w:t xml:space="preserve">he </w:t>
            </w:r>
            <w:proofErr w:type="spellStart"/>
            <w:r w:rsidRPr="000624A4">
              <w:rPr>
                <w:rFonts w:asciiTheme="majorHAnsi" w:hAnsiTheme="majorHAnsi"/>
                <w:sz w:val="24"/>
                <w:szCs w:val="24"/>
              </w:rPr>
              <w:t>SmokefreeOregon</w:t>
            </w:r>
            <w:proofErr w:type="spellEnd"/>
            <w:r w:rsidR="00D5397C">
              <w:rPr>
                <w:rFonts w:asciiTheme="majorHAnsi" w:hAnsiTheme="majorHAnsi"/>
                <w:sz w:val="24"/>
                <w:szCs w:val="24"/>
              </w:rPr>
              <w:t xml:space="preserve"> website, </w:t>
            </w:r>
            <w:hyperlink r:id="rId9" w:history="1">
              <w:r w:rsidR="00D5397C" w:rsidRPr="00550101">
                <w:rPr>
                  <w:rStyle w:val="Hyperlink"/>
                  <w:rFonts w:asciiTheme="majorHAnsi" w:hAnsiTheme="majorHAnsi"/>
                  <w:sz w:val="24"/>
                  <w:szCs w:val="24"/>
                </w:rPr>
                <w:t>www.smokefreeoregon.com</w:t>
              </w:r>
            </w:hyperlink>
            <w:r w:rsidR="00D5397C">
              <w:rPr>
                <w:rFonts w:asciiTheme="majorHAnsi" w:hAnsiTheme="majorHAnsi"/>
                <w:sz w:val="24"/>
                <w:szCs w:val="24"/>
              </w:rPr>
              <w:t xml:space="preserve">, </w:t>
            </w:r>
            <w:r w:rsidR="00054C13" w:rsidRPr="000624A4">
              <w:rPr>
                <w:rFonts w:asciiTheme="majorHAnsi" w:hAnsiTheme="majorHAnsi"/>
                <w:sz w:val="24"/>
                <w:szCs w:val="24"/>
              </w:rPr>
              <w:t>is being refreshed with an</w:t>
            </w:r>
            <w:r w:rsidR="00D5397C">
              <w:rPr>
                <w:rFonts w:asciiTheme="majorHAnsi" w:hAnsiTheme="majorHAnsi"/>
                <w:sz w:val="24"/>
                <w:szCs w:val="24"/>
              </w:rPr>
              <w:t xml:space="preserve"> anticipated roll</w:t>
            </w:r>
            <w:r w:rsidRPr="000624A4">
              <w:rPr>
                <w:rFonts w:asciiTheme="majorHAnsi" w:hAnsiTheme="majorHAnsi"/>
                <w:sz w:val="24"/>
                <w:szCs w:val="24"/>
              </w:rPr>
              <w:t xml:space="preserve"> out in Fall 2015. The next iteration </w:t>
            </w:r>
            <w:r w:rsidRPr="000624A4">
              <w:rPr>
                <w:rFonts w:asciiTheme="majorHAnsi" w:hAnsiTheme="majorHAnsi"/>
                <w:sz w:val="24"/>
                <w:szCs w:val="24"/>
              </w:rPr>
              <w:lastRenderedPageBreak/>
              <w:t xml:space="preserve">of the county pages </w:t>
            </w:r>
            <w:r w:rsidR="00D5397C">
              <w:rPr>
                <w:rFonts w:asciiTheme="majorHAnsi" w:hAnsiTheme="majorHAnsi"/>
                <w:sz w:val="24"/>
                <w:szCs w:val="24"/>
              </w:rPr>
              <w:t>will look</w:t>
            </w:r>
            <w:r w:rsidRPr="000624A4">
              <w:rPr>
                <w:rFonts w:asciiTheme="majorHAnsi" w:hAnsiTheme="majorHAnsi"/>
                <w:sz w:val="24"/>
                <w:szCs w:val="24"/>
              </w:rPr>
              <w:t xml:space="preserve"> like a mini-web site for each county and tribal program, highlighting local data, successes, and future opportunities</w:t>
            </w:r>
            <w:r w:rsidR="00D5397C">
              <w:rPr>
                <w:rFonts w:asciiTheme="majorHAnsi" w:hAnsiTheme="majorHAnsi"/>
                <w:sz w:val="24"/>
                <w:szCs w:val="24"/>
              </w:rPr>
              <w:t>.</w:t>
            </w:r>
            <w:r w:rsidRPr="000624A4">
              <w:rPr>
                <w:rFonts w:asciiTheme="majorHAnsi" w:hAnsiTheme="majorHAnsi"/>
                <w:sz w:val="24"/>
                <w:szCs w:val="24"/>
              </w:rPr>
              <w:t xml:space="preserve"> </w:t>
            </w:r>
            <w:r w:rsidR="00D5397C">
              <w:rPr>
                <w:rFonts w:asciiTheme="majorHAnsi" w:hAnsiTheme="majorHAnsi"/>
                <w:sz w:val="24"/>
                <w:szCs w:val="24"/>
              </w:rPr>
              <w:t>It will show</w:t>
            </w:r>
            <w:r w:rsidRPr="000624A4">
              <w:rPr>
                <w:rFonts w:asciiTheme="majorHAnsi" w:hAnsiTheme="majorHAnsi"/>
                <w:sz w:val="24"/>
                <w:szCs w:val="24"/>
              </w:rPr>
              <w:t xml:space="preserve"> visitors who wish to get involved how to connect with the </w:t>
            </w:r>
            <w:r w:rsidR="00D5397C">
              <w:rPr>
                <w:rFonts w:asciiTheme="majorHAnsi" w:hAnsiTheme="majorHAnsi"/>
                <w:sz w:val="24"/>
                <w:szCs w:val="24"/>
              </w:rPr>
              <w:t xml:space="preserve">county or tribal coordinator. </w:t>
            </w:r>
          </w:p>
          <w:p w:rsidR="00DD7513" w:rsidRPr="000624A4" w:rsidRDefault="00DD7513" w:rsidP="00DD7513">
            <w:pPr>
              <w:rPr>
                <w:rFonts w:asciiTheme="majorHAnsi" w:hAnsiTheme="majorHAnsi"/>
                <w:sz w:val="24"/>
                <w:szCs w:val="24"/>
              </w:rPr>
            </w:pPr>
          </w:p>
          <w:p w:rsidR="00F710FB" w:rsidRPr="000624A4" w:rsidRDefault="00DD7513" w:rsidP="004F7D28">
            <w:pPr>
              <w:rPr>
                <w:rFonts w:asciiTheme="majorHAnsi" w:hAnsiTheme="majorHAnsi"/>
                <w:sz w:val="24"/>
                <w:szCs w:val="24"/>
              </w:rPr>
            </w:pPr>
            <w:r w:rsidRPr="000624A4">
              <w:rPr>
                <w:rFonts w:asciiTheme="majorHAnsi" w:hAnsiTheme="majorHAnsi"/>
                <w:b/>
                <w:sz w:val="24"/>
                <w:szCs w:val="24"/>
              </w:rPr>
              <w:t>Objective:</w:t>
            </w:r>
            <w:r w:rsidR="00D5397C">
              <w:rPr>
                <w:rFonts w:asciiTheme="majorHAnsi" w:hAnsiTheme="majorHAnsi"/>
                <w:sz w:val="24"/>
                <w:szCs w:val="24"/>
              </w:rPr>
              <w:t xml:space="preserve"> Update </w:t>
            </w:r>
            <w:r w:rsidR="00CC2395">
              <w:rPr>
                <w:rFonts w:asciiTheme="majorHAnsi" w:hAnsiTheme="majorHAnsi"/>
                <w:sz w:val="24"/>
                <w:szCs w:val="24"/>
              </w:rPr>
              <w:t>committee members about</w:t>
            </w:r>
            <w:r w:rsidRPr="000624A4">
              <w:rPr>
                <w:rFonts w:asciiTheme="majorHAnsi" w:hAnsiTheme="majorHAnsi"/>
                <w:sz w:val="24"/>
                <w:szCs w:val="24"/>
              </w:rPr>
              <w:t xml:space="preserve"> the </w:t>
            </w:r>
            <w:proofErr w:type="spellStart"/>
            <w:r w:rsidRPr="000624A4">
              <w:rPr>
                <w:rFonts w:asciiTheme="majorHAnsi" w:hAnsiTheme="majorHAnsi"/>
                <w:sz w:val="24"/>
                <w:szCs w:val="24"/>
              </w:rPr>
              <w:t>Smokefree</w:t>
            </w:r>
            <w:proofErr w:type="spellEnd"/>
            <w:r w:rsidR="004F7D28">
              <w:rPr>
                <w:rFonts w:asciiTheme="majorHAnsi" w:hAnsiTheme="majorHAnsi"/>
                <w:sz w:val="24"/>
                <w:szCs w:val="24"/>
              </w:rPr>
              <w:t xml:space="preserve"> </w:t>
            </w:r>
            <w:r w:rsidRPr="000624A4">
              <w:rPr>
                <w:rFonts w:asciiTheme="majorHAnsi" w:hAnsiTheme="majorHAnsi"/>
                <w:sz w:val="24"/>
                <w:szCs w:val="24"/>
              </w:rPr>
              <w:t>Oregon campaign</w:t>
            </w:r>
            <w:r w:rsidR="004F7D28">
              <w:rPr>
                <w:rFonts w:asciiTheme="majorHAnsi" w:hAnsiTheme="majorHAnsi"/>
                <w:sz w:val="24"/>
                <w:szCs w:val="24"/>
              </w:rPr>
              <w:t xml:space="preserve"> and media strategy. Show</w:t>
            </w:r>
            <w:r w:rsidRPr="000624A4">
              <w:rPr>
                <w:rFonts w:asciiTheme="majorHAnsi" w:hAnsiTheme="majorHAnsi"/>
                <w:sz w:val="24"/>
                <w:szCs w:val="24"/>
              </w:rPr>
              <w:t xml:space="preserve"> how county and tribe data and progress are being presented. Hear feedback from members on the usefulness of this presentation, and suggestions for changes or how to improve what is proposed.</w:t>
            </w:r>
          </w:p>
        </w:tc>
        <w:tc>
          <w:tcPr>
            <w:tcW w:w="3510" w:type="dxa"/>
          </w:tcPr>
          <w:p w:rsidR="00E97C06" w:rsidRPr="000624A4" w:rsidRDefault="00E97C06" w:rsidP="006639F0">
            <w:pPr>
              <w:rPr>
                <w:rFonts w:asciiTheme="majorHAnsi" w:hAnsiTheme="majorHAnsi"/>
                <w:sz w:val="24"/>
                <w:szCs w:val="24"/>
              </w:rPr>
            </w:pPr>
          </w:p>
        </w:tc>
        <w:tc>
          <w:tcPr>
            <w:tcW w:w="2088" w:type="dxa"/>
          </w:tcPr>
          <w:p w:rsidR="00E97C06" w:rsidRPr="000624A4" w:rsidRDefault="00DD7513" w:rsidP="006639F0">
            <w:pPr>
              <w:rPr>
                <w:rFonts w:asciiTheme="majorHAnsi" w:hAnsiTheme="majorHAnsi"/>
                <w:sz w:val="24"/>
                <w:szCs w:val="24"/>
              </w:rPr>
            </w:pPr>
            <w:r w:rsidRPr="000624A4">
              <w:rPr>
                <w:rFonts w:asciiTheme="majorHAnsi" w:hAnsiTheme="majorHAnsi"/>
                <w:sz w:val="24"/>
                <w:szCs w:val="24"/>
              </w:rPr>
              <w:t>Kati Moseley and Holly Heiberg</w:t>
            </w:r>
          </w:p>
        </w:tc>
      </w:tr>
      <w:tr w:rsidR="00663EBC" w:rsidRPr="000624A4" w:rsidTr="008C6C2B">
        <w:trPr>
          <w:trHeight w:val="1160"/>
        </w:trPr>
        <w:tc>
          <w:tcPr>
            <w:tcW w:w="2808" w:type="dxa"/>
          </w:tcPr>
          <w:p w:rsidR="00663EBC" w:rsidRPr="000624A4" w:rsidRDefault="00663EBC" w:rsidP="0001214E">
            <w:pPr>
              <w:rPr>
                <w:rFonts w:asciiTheme="majorHAnsi" w:hAnsiTheme="majorHAnsi"/>
                <w:sz w:val="24"/>
                <w:szCs w:val="24"/>
              </w:rPr>
            </w:pPr>
            <w:r w:rsidRPr="000624A4">
              <w:rPr>
                <w:rFonts w:asciiTheme="majorHAnsi" w:hAnsiTheme="majorHAnsi"/>
                <w:sz w:val="24"/>
                <w:szCs w:val="24"/>
              </w:rPr>
              <w:lastRenderedPageBreak/>
              <w:t>Updates &amp; Announcements</w:t>
            </w:r>
            <w:r w:rsidR="00DD7513" w:rsidRPr="000624A4">
              <w:rPr>
                <w:rFonts w:asciiTheme="majorHAnsi" w:hAnsiTheme="majorHAnsi"/>
                <w:sz w:val="24"/>
                <w:szCs w:val="24"/>
              </w:rPr>
              <w:t xml:space="preserve"> (15</w:t>
            </w:r>
            <w:r w:rsidR="00380DFC" w:rsidRPr="000624A4">
              <w:rPr>
                <w:rFonts w:asciiTheme="majorHAnsi" w:hAnsiTheme="majorHAnsi"/>
                <w:sz w:val="24"/>
                <w:szCs w:val="24"/>
              </w:rPr>
              <w:t xml:space="preserve"> min)</w:t>
            </w:r>
          </w:p>
          <w:p w:rsidR="00663EBC" w:rsidRPr="000624A4" w:rsidRDefault="00DD7513" w:rsidP="0001214E">
            <w:pPr>
              <w:rPr>
                <w:rFonts w:asciiTheme="majorHAnsi" w:hAnsiTheme="majorHAnsi"/>
                <w:sz w:val="24"/>
                <w:szCs w:val="24"/>
              </w:rPr>
            </w:pPr>
            <w:r w:rsidRPr="000624A4">
              <w:rPr>
                <w:rFonts w:asciiTheme="majorHAnsi" w:hAnsiTheme="majorHAnsi"/>
                <w:sz w:val="24"/>
                <w:szCs w:val="24"/>
              </w:rPr>
              <w:t>2:30 – 2:45</w:t>
            </w:r>
          </w:p>
        </w:tc>
        <w:tc>
          <w:tcPr>
            <w:tcW w:w="6210" w:type="dxa"/>
          </w:tcPr>
          <w:p w:rsidR="00663EBC" w:rsidRPr="000624A4" w:rsidRDefault="00663EBC" w:rsidP="0001214E">
            <w:pPr>
              <w:rPr>
                <w:rFonts w:asciiTheme="majorHAnsi" w:hAnsiTheme="majorHAnsi"/>
                <w:sz w:val="24"/>
                <w:szCs w:val="24"/>
              </w:rPr>
            </w:pPr>
          </w:p>
        </w:tc>
        <w:tc>
          <w:tcPr>
            <w:tcW w:w="3510" w:type="dxa"/>
          </w:tcPr>
          <w:p w:rsidR="00C662A4" w:rsidRPr="000624A4" w:rsidRDefault="00C662A4">
            <w:pPr>
              <w:rPr>
                <w:rFonts w:asciiTheme="majorHAnsi" w:hAnsiTheme="majorHAnsi"/>
                <w:sz w:val="24"/>
                <w:szCs w:val="24"/>
              </w:rPr>
            </w:pPr>
          </w:p>
        </w:tc>
        <w:tc>
          <w:tcPr>
            <w:tcW w:w="2088" w:type="dxa"/>
          </w:tcPr>
          <w:p w:rsidR="00663EBC" w:rsidRPr="000624A4" w:rsidRDefault="009915FD" w:rsidP="0001214E">
            <w:pPr>
              <w:rPr>
                <w:rFonts w:asciiTheme="majorHAnsi" w:hAnsiTheme="majorHAnsi"/>
                <w:sz w:val="24"/>
                <w:szCs w:val="24"/>
              </w:rPr>
            </w:pPr>
            <w:r w:rsidRPr="000624A4">
              <w:rPr>
                <w:rFonts w:asciiTheme="majorHAnsi" w:hAnsiTheme="majorHAnsi"/>
                <w:sz w:val="24"/>
                <w:szCs w:val="24"/>
              </w:rPr>
              <w:t>All</w:t>
            </w:r>
          </w:p>
        </w:tc>
      </w:tr>
      <w:tr w:rsidR="00663EBC" w:rsidRPr="000624A4" w:rsidTr="008C6C2B">
        <w:trPr>
          <w:trHeight w:val="278"/>
        </w:trPr>
        <w:tc>
          <w:tcPr>
            <w:tcW w:w="2808" w:type="dxa"/>
          </w:tcPr>
          <w:p w:rsidR="00663EBC" w:rsidRPr="000624A4" w:rsidRDefault="00663EBC" w:rsidP="0001214E">
            <w:pPr>
              <w:rPr>
                <w:rFonts w:asciiTheme="majorHAnsi" w:hAnsiTheme="majorHAnsi"/>
                <w:sz w:val="24"/>
                <w:szCs w:val="24"/>
              </w:rPr>
            </w:pPr>
            <w:r w:rsidRPr="000624A4">
              <w:rPr>
                <w:rFonts w:asciiTheme="majorHAnsi" w:hAnsiTheme="majorHAnsi"/>
                <w:sz w:val="24"/>
                <w:szCs w:val="24"/>
              </w:rPr>
              <w:t>Adjourn</w:t>
            </w:r>
          </w:p>
        </w:tc>
        <w:tc>
          <w:tcPr>
            <w:tcW w:w="6210" w:type="dxa"/>
          </w:tcPr>
          <w:p w:rsidR="00663EBC" w:rsidRPr="000624A4" w:rsidRDefault="00663EBC" w:rsidP="0001214E">
            <w:pPr>
              <w:rPr>
                <w:rFonts w:asciiTheme="majorHAnsi" w:hAnsiTheme="majorHAnsi"/>
                <w:sz w:val="24"/>
                <w:szCs w:val="24"/>
              </w:rPr>
            </w:pPr>
          </w:p>
        </w:tc>
        <w:tc>
          <w:tcPr>
            <w:tcW w:w="3510" w:type="dxa"/>
          </w:tcPr>
          <w:p w:rsidR="00663EBC" w:rsidRPr="000624A4" w:rsidRDefault="00663EBC" w:rsidP="0001214E">
            <w:pPr>
              <w:rPr>
                <w:rFonts w:asciiTheme="majorHAnsi" w:hAnsiTheme="majorHAnsi"/>
                <w:sz w:val="24"/>
                <w:szCs w:val="24"/>
              </w:rPr>
            </w:pPr>
          </w:p>
        </w:tc>
        <w:tc>
          <w:tcPr>
            <w:tcW w:w="2088" w:type="dxa"/>
          </w:tcPr>
          <w:p w:rsidR="00663EBC" w:rsidRPr="000624A4" w:rsidRDefault="00663EBC" w:rsidP="0001214E">
            <w:pPr>
              <w:rPr>
                <w:rFonts w:asciiTheme="majorHAnsi" w:hAnsiTheme="majorHAnsi"/>
                <w:sz w:val="24"/>
                <w:szCs w:val="24"/>
              </w:rPr>
            </w:pPr>
          </w:p>
        </w:tc>
      </w:tr>
    </w:tbl>
    <w:p w:rsidR="00225301" w:rsidRPr="000624A4" w:rsidRDefault="00225301" w:rsidP="00225301">
      <w:pPr>
        <w:rPr>
          <w:rFonts w:asciiTheme="majorHAnsi" w:hAnsiTheme="majorHAnsi"/>
          <w:sz w:val="24"/>
          <w:szCs w:val="24"/>
          <w:u w:val="single"/>
        </w:rPr>
      </w:pPr>
    </w:p>
    <w:p w:rsidR="00C662A4" w:rsidRPr="000624A4" w:rsidRDefault="00E36A8C" w:rsidP="00690827">
      <w:pPr>
        <w:rPr>
          <w:rFonts w:asciiTheme="majorHAnsi" w:hAnsiTheme="majorHAnsi"/>
          <w:sz w:val="24"/>
          <w:szCs w:val="24"/>
          <w:u w:val="single"/>
        </w:rPr>
      </w:pPr>
      <w:r w:rsidRPr="000624A4">
        <w:rPr>
          <w:rFonts w:asciiTheme="majorHAnsi" w:hAnsiTheme="majorHAnsi"/>
          <w:sz w:val="24"/>
          <w:szCs w:val="24"/>
          <w:u w:val="single"/>
        </w:rPr>
        <w:t xml:space="preserve">Announcements: </w:t>
      </w:r>
    </w:p>
    <w:p w:rsidR="00E77014" w:rsidRDefault="00E77014" w:rsidP="00E77014">
      <w:pPr>
        <w:pStyle w:val="ListParagraph"/>
        <w:numPr>
          <w:ilvl w:val="0"/>
          <w:numId w:val="34"/>
        </w:numPr>
        <w:rPr>
          <w:rFonts w:asciiTheme="majorHAnsi" w:hAnsiTheme="majorHAnsi"/>
          <w:sz w:val="24"/>
          <w:szCs w:val="24"/>
        </w:rPr>
      </w:pPr>
      <w:r>
        <w:rPr>
          <w:rFonts w:asciiTheme="majorHAnsi" w:hAnsiTheme="majorHAnsi"/>
          <w:sz w:val="24"/>
          <w:szCs w:val="24"/>
        </w:rPr>
        <w:t xml:space="preserve">Call for Proposals: </w:t>
      </w:r>
      <w:r w:rsidRPr="00E77014">
        <w:rPr>
          <w:rFonts w:asciiTheme="majorHAnsi" w:hAnsiTheme="majorHAnsi"/>
          <w:sz w:val="24"/>
          <w:szCs w:val="24"/>
        </w:rPr>
        <w:t>The Oregon Public Health Association invites proposal</w:t>
      </w:r>
      <w:r>
        <w:rPr>
          <w:rFonts w:asciiTheme="majorHAnsi" w:hAnsiTheme="majorHAnsi"/>
          <w:sz w:val="24"/>
          <w:szCs w:val="24"/>
        </w:rPr>
        <w:t>s for the 71st Annual Conference and</w:t>
      </w:r>
      <w:r w:rsidRPr="00E77014">
        <w:rPr>
          <w:rFonts w:asciiTheme="majorHAnsi" w:hAnsiTheme="majorHAnsi"/>
          <w:sz w:val="24"/>
          <w:szCs w:val="24"/>
        </w:rPr>
        <w:t xml:space="preserve"> Meeting in C</w:t>
      </w:r>
      <w:r w:rsidR="00594E08">
        <w:rPr>
          <w:rFonts w:asciiTheme="majorHAnsi" w:hAnsiTheme="majorHAnsi"/>
          <w:sz w:val="24"/>
          <w:szCs w:val="24"/>
        </w:rPr>
        <w:t>orvallis, Oregon on October 12 and</w:t>
      </w:r>
      <w:r w:rsidRPr="00E77014">
        <w:rPr>
          <w:rFonts w:asciiTheme="majorHAnsi" w:hAnsiTheme="majorHAnsi"/>
          <w:sz w:val="24"/>
          <w:szCs w:val="24"/>
        </w:rPr>
        <w:t xml:space="preserve"> 13, 2015. </w:t>
      </w:r>
      <w:r w:rsidRPr="00E77014">
        <w:rPr>
          <w:rFonts w:asciiTheme="majorHAnsi" w:hAnsiTheme="majorHAnsi"/>
          <w:b/>
          <w:bCs/>
          <w:sz w:val="24"/>
          <w:szCs w:val="24"/>
        </w:rPr>
        <w:t xml:space="preserve">Abstracts are now </w:t>
      </w:r>
      <w:r w:rsidR="00594E08">
        <w:rPr>
          <w:rFonts w:asciiTheme="majorHAnsi" w:hAnsiTheme="majorHAnsi"/>
          <w:b/>
          <w:bCs/>
          <w:sz w:val="24"/>
          <w:szCs w:val="24"/>
        </w:rPr>
        <w:t>being accepted through June 26</w:t>
      </w:r>
      <w:r w:rsidRPr="00E77014">
        <w:rPr>
          <w:rFonts w:asciiTheme="majorHAnsi" w:hAnsiTheme="majorHAnsi"/>
          <w:b/>
          <w:bCs/>
          <w:sz w:val="24"/>
          <w:szCs w:val="24"/>
        </w:rPr>
        <w:t>, 2015.</w:t>
      </w:r>
      <w:r w:rsidRPr="00E77014">
        <w:rPr>
          <w:rFonts w:asciiTheme="majorHAnsi" w:hAnsiTheme="majorHAnsi"/>
          <w:sz w:val="24"/>
          <w:szCs w:val="24"/>
        </w:rPr>
        <w:t xml:space="preserve"> Abstracts addressing all public health topics are welcome and presenters should seek to make connections between research, policy and practice.</w:t>
      </w:r>
      <w:r>
        <w:rPr>
          <w:rFonts w:asciiTheme="majorHAnsi" w:hAnsiTheme="majorHAnsi"/>
          <w:sz w:val="24"/>
          <w:szCs w:val="24"/>
        </w:rPr>
        <w:t xml:space="preserve"> For more information including presentation formats, selection criteria, instructions,</w:t>
      </w:r>
      <w:r w:rsidR="00594E08">
        <w:rPr>
          <w:rFonts w:asciiTheme="majorHAnsi" w:hAnsiTheme="majorHAnsi"/>
          <w:sz w:val="24"/>
          <w:szCs w:val="24"/>
        </w:rPr>
        <w:t xml:space="preserve"> </w:t>
      </w:r>
      <w:r>
        <w:rPr>
          <w:rFonts w:asciiTheme="majorHAnsi" w:hAnsiTheme="majorHAnsi"/>
          <w:sz w:val="24"/>
          <w:szCs w:val="24"/>
        </w:rPr>
        <w:t xml:space="preserve">and a link to the submission form, please go to </w:t>
      </w:r>
      <w:hyperlink r:id="rId10" w:history="1">
        <w:r w:rsidRPr="00983F95">
          <w:rPr>
            <w:rStyle w:val="Hyperlink"/>
            <w:rFonts w:asciiTheme="majorHAnsi" w:hAnsiTheme="majorHAnsi"/>
            <w:sz w:val="24"/>
            <w:szCs w:val="24"/>
          </w:rPr>
          <w:t>http://www.oregonpublichealth.org/2015-call-for-proposals</w:t>
        </w:r>
      </w:hyperlink>
      <w:r>
        <w:rPr>
          <w:rFonts w:asciiTheme="majorHAnsi" w:hAnsiTheme="majorHAnsi"/>
          <w:sz w:val="24"/>
          <w:szCs w:val="24"/>
        </w:rPr>
        <w:t xml:space="preserve">. </w:t>
      </w:r>
    </w:p>
    <w:p w:rsidR="00E77014" w:rsidRPr="00E77014" w:rsidRDefault="00E77014" w:rsidP="00E77014">
      <w:pPr>
        <w:rPr>
          <w:rFonts w:asciiTheme="majorHAnsi" w:hAnsiTheme="majorHAnsi"/>
          <w:sz w:val="24"/>
          <w:szCs w:val="24"/>
        </w:rPr>
      </w:pPr>
      <w:bookmarkStart w:id="0" w:name="_GoBack"/>
      <w:bookmarkEnd w:id="0"/>
    </w:p>
    <w:p w:rsidR="005135D7" w:rsidRPr="000624A4" w:rsidRDefault="005135D7" w:rsidP="005135D7">
      <w:pPr>
        <w:pStyle w:val="ListParagraph"/>
        <w:numPr>
          <w:ilvl w:val="0"/>
          <w:numId w:val="34"/>
        </w:numPr>
        <w:rPr>
          <w:rFonts w:asciiTheme="majorHAnsi" w:hAnsiTheme="majorHAnsi"/>
          <w:sz w:val="24"/>
          <w:szCs w:val="24"/>
        </w:rPr>
      </w:pPr>
      <w:r w:rsidRPr="000624A4">
        <w:rPr>
          <w:rFonts w:asciiTheme="majorHAnsi" w:hAnsiTheme="majorHAnsi"/>
          <w:sz w:val="24"/>
          <w:szCs w:val="24"/>
        </w:rPr>
        <w:t xml:space="preserve">Call for Session Proposals: The U.S. Local Government Commission is seeking proposals for the 2016 </w:t>
      </w:r>
      <w:r w:rsidRPr="000624A4">
        <w:rPr>
          <w:rFonts w:asciiTheme="majorHAnsi" w:hAnsiTheme="majorHAnsi"/>
          <w:i/>
          <w:sz w:val="24"/>
          <w:szCs w:val="24"/>
        </w:rPr>
        <w:t>New Partners for Smart Growth Conference</w:t>
      </w:r>
      <w:r w:rsidRPr="000624A4">
        <w:rPr>
          <w:rFonts w:asciiTheme="majorHAnsi" w:hAnsiTheme="majorHAnsi"/>
          <w:sz w:val="24"/>
          <w:szCs w:val="24"/>
        </w:rPr>
        <w:t xml:space="preserve">, which will be in Portland February 11-13. This conference is a national gathering of land use planners, public health professionals, transportation professionals, park managers, community activists, elected officials and others to share “practical tools and innovative strategies for making great places.” There has been a health track for the last several conferences, and Oregon public health partners are encouraged to submit sessions showcasing your work. Whether you are working to revitalize </w:t>
      </w:r>
      <w:proofErr w:type="gramStart"/>
      <w:r w:rsidRPr="000624A4">
        <w:rPr>
          <w:rFonts w:asciiTheme="majorHAnsi" w:hAnsiTheme="majorHAnsi"/>
          <w:sz w:val="24"/>
          <w:szCs w:val="24"/>
        </w:rPr>
        <w:t>main street</w:t>
      </w:r>
      <w:proofErr w:type="gramEnd"/>
      <w:r w:rsidRPr="000624A4">
        <w:rPr>
          <w:rFonts w:asciiTheme="majorHAnsi" w:hAnsiTheme="majorHAnsi"/>
          <w:sz w:val="24"/>
          <w:szCs w:val="24"/>
        </w:rPr>
        <w:t xml:space="preserve">, build a connected sidewalk network, support local food systems, or create other features of healthy places, please consider submitting. The deadline is June 30. See </w:t>
      </w:r>
      <w:hyperlink r:id="rId11" w:history="1">
        <w:r w:rsidRPr="000624A4">
          <w:rPr>
            <w:rStyle w:val="Hyperlink"/>
            <w:rFonts w:asciiTheme="majorHAnsi" w:hAnsiTheme="majorHAnsi"/>
            <w:sz w:val="24"/>
            <w:szCs w:val="24"/>
          </w:rPr>
          <w:t>https://newpartners.org/</w:t>
        </w:r>
      </w:hyperlink>
      <w:r w:rsidRPr="000624A4">
        <w:rPr>
          <w:rFonts w:asciiTheme="majorHAnsi" w:hAnsiTheme="majorHAnsi"/>
          <w:sz w:val="24"/>
          <w:szCs w:val="24"/>
        </w:rPr>
        <w:t xml:space="preserve"> and see </w:t>
      </w:r>
      <w:hyperlink r:id="rId12" w:history="1">
        <w:r w:rsidRPr="000624A4">
          <w:rPr>
            <w:rStyle w:val="Hyperlink"/>
            <w:rFonts w:asciiTheme="majorHAnsi" w:hAnsiTheme="majorHAnsi"/>
            <w:sz w:val="24"/>
            <w:szCs w:val="24"/>
          </w:rPr>
          <w:t>http://newpartners.org/2014/program/presentations</w:t>
        </w:r>
      </w:hyperlink>
      <w:r w:rsidRPr="000624A4">
        <w:rPr>
          <w:rFonts w:asciiTheme="majorHAnsi" w:hAnsiTheme="majorHAnsi"/>
          <w:sz w:val="24"/>
          <w:szCs w:val="24"/>
        </w:rPr>
        <w:t xml:space="preserve"> for ideas from past conferences. Contact </w:t>
      </w:r>
      <w:hyperlink r:id="rId13" w:history="1">
        <w:r w:rsidRPr="000624A4">
          <w:rPr>
            <w:rStyle w:val="Hyperlink"/>
            <w:rFonts w:asciiTheme="majorHAnsi" w:hAnsiTheme="majorHAnsi"/>
            <w:sz w:val="24"/>
            <w:szCs w:val="24"/>
          </w:rPr>
          <w:t>heather.gramp@state.or.us</w:t>
        </w:r>
      </w:hyperlink>
      <w:r w:rsidRPr="000624A4">
        <w:rPr>
          <w:rFonts w:asciiTheme="majorHAnsi" w:hAnsiTheme="majorHAnsi"/>
          <w:sz w:val="24"/>
          <w:szCs w:val="24"/>
        </w:rPr>
        <w:t xml:space="preserve"> for more information.</w:t>
      </w:r>
    </w:p>
    <w:p w:rsidR="005135D7" w:rsidRPr="000624A4" w:rsidRDefault="005135D7" w:rsidP="00690827">
      <w:pPr>
        <w:rPr>
          <w:rFonts w:asciiTheme="majorHAnsi" w:hAnsiTheme="majorHAnsi"/>
          <w:sz w:val="24"/>
          <w:szCs w:val="24"/>
        </w:rPr>
      </w:pPr>
    </w:p>
    <w:sectPr w:rsidR="005135D7" w:rsidRPr="000624A4"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CE2" w:rsidRDefault="00911CE2" w:rsidP="003C38D2">
      <w:r>
        <w:separator/>
      </w:r>
    </w:p>
  </w:endnote>
  <w:endnote w:type="continuationSeparator" w:id="0">
    <w:p w:rsidR="00911CE2" w:rsidRDefault="00911CE2"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CE2" w:rsidRDefault="00911CE2" w:rsidP="003C38D2">
      <w:r>
        <w:separator/>
      </w:r>
    </w:p>
  </w:footnote>
  <w:footnote w:type="continuationSeparator" w:id="0">
    <w:p w:rsidR="00911CE2" w:rsidRDefault="00911CE2"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B3CFC"/>
    <w:multiLevelType w:val="hybridMultilevel"/>
    <w:tmpl w:val="997C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671A7D"/>
    <w:multiLevelType w:val="hybridMultilevel"/>
    <w:tmpl w:val="E36C6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9"/>
  </w:num>
  <w:num w:numId="4">
    <w:abstractNumId w:val="33"/>
  </w:num>
  <w:num w:numId="5">
    <w:abstractNumId w:val="34"/>
  </w:num>
  <w:num w:numId="6">
    <w:abstractNumId w:val="5"/>
  </w:num>
  <w:num w:numId="7">
    <w:abstractNumId w:val="30"/>
  </w:num>
  <w:num w:numId="8">
    <w:abstractNumId w:val="13"/>
  </w:num>
  <w:num w:numId="9">
    <w:abstractNumId w:val="4"/>
  </w:num>
  <w:num w:numId="10">
    <w:abstractNumId w:val="0"/>
  </w:num>
  <w:num w:numId="11">
    <w:abstractNumId w:val="21"/>
  </w:num>
  <w:num w:numId="12">
    <w:abstractNumId w:val="24"/>
  </w:num>
  <w:num w:numId="13">
    <w:abstractNumId w:val="22"/>
  </w:num>
  <w:num w:numId="14">
    <w:abstractNumId w:val="7"/>
  </w:num>
  <w:num w:numId="15">
    <w:abstractNumId w:val="25"/>
  </w:num>
  <w:num w:numId="16">
    <w:abstractNumId w:val="10"/>
  </w:num>
  <w:num w:numId="17">
    <w:abstractNumId w:val="32"/>
  </w:num>
  <w:num w:numId="18">
    <w:abstractNumId w:val="12"/>
  </w:num>
  <w:num w:numId="19">
    <w:abstractNumId w:val="31"/>
  </w:num>
  <w:num w:numId="20">
    <w:abstractNumId w:val="17"/>
  </w:num>
  <w:num w:numId="21">
    <w:abstractNumId w:val="20"/>
  </w:num>
  <w:num w:numId="22">
    <w:abstractNumId w:val="23"/>
  </w:num>
  <w:num w:numId="23">
    <w:abstractNumId w:val="3"/>
  </w:num>
  <w:num w:numId="24">
    <w:abstractNumId w:val="18"/>
  </w:num>
  <w:num w:numId="25">
    <w:abstractNumId w:val="26"/>
  </w:num>
  <w:num w:numId="26">
    <w:abstractNumId w:val="16"/>
  </w:num>
  <w:num w:numId="27">
    <w:abstractNumId w:val="28"/>
  </w:num>
  <w:num w:numId="28">
    <w:abstractNumId w:val="8"/>
  </w:num>
  <w:num w:numId="29">
    <w:abstractNumId w:val="15"/>
  </w:num>
  <w:num w:numId="30">
    <w:abstractNumId w:val="29"/>
  </w:num>
  <w:num w:numId="31">
    <w:abstractNumId w:val="11"/>
  </w:num>
  <w:num w:numId="32">
    <w:abstractNumId w:val="1"/>
  </w:num>
  <w:num w:numId="33">
    <w:abstractNumId w:val="19"/>
  </w:num>
  <w:num w:numId="34">
    <w:abstractNumId w:val="27"/>
  </w:num>
  <w:num w:numId="35">
    <w:abstractNumId w:val="6"/>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217F"/>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54C13"/>
    <w:rsid w:val="000624A4"/>
    <w:rsid w:val="00063228"/>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47EF"/>
    <w:rsid w:val="000E69CF"/>
    <w:rsid w:val="000E7A30"/>
    <w:rsid w:val="000F02DE"/>
    <w:rsid w:val="000F1305"/>
    <w:rsid w:val="000F4511"/>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D02FC"/>
    <w:rsid w:val="003D04BC"/>
    <w:rsid w:val="003D18EE"/>
    <w:rsid w:val="003D232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4F7D28"/>
    <w:rsid w:val="00500483"/>
    <w:rsid w:val="005107A0"/>
    <w:rsid w:val="00512C66"/>
    <w:rsid w:val="00513009"/>
    <w:rsid w:val="005135D7"/>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4E08"/>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552"/>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06E9"/>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5093E"/>
    <w:rsid w:val="00A523A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C2395"/>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5397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3725"/>
    <w:rsid w:val="00DB44EE"/>
    <w:rsid w:val="00DC2DA3"/>
    <w:rsid w:val="00DC4E04"/>
    <w:rsid w:val="00DC744B"/>
    <w:rsid w:val="00DC7B21"/>
    <w:rsid w:val="00DD71BA"/>
    <w:rsid w:val="00DD7513"/>
    <w:rsid w:val="00DE0524"/>
    <w:rsid w:val="00DF321C"/>
    <w:rsid w:val="00DF323A"/>
    <w:rsid w:val="00DF5CDF"/>
    <w:rsid w:val="00E01D67"/>
    <w:rsid w:val="00E06E54"/>
    <w:rsid w:val="00E12651"/>
    <w:rsid w:val="00E22A78"/>
    <w:rsid w:val="00E2672E"/>
    <w:rsid w:val="00E27535"/>
    <w:rsid w:val="00E30845"/>
    <w:rsid w:val="00E30E9E"/>
    <w:rsid w:val="00E30FE5"/>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77014"/>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12AB"/>
    <w:rsid w:val="00F1342E"/>
    <w:rsid w:val="00F149EC"/>
    <w:rsid w:val="00F213E6"/>
    <w:rsid w:val="00F24A47"/>
    <w:rsid w:val="00F25887"/>
    <w:rsid w:val="00F25A1F"/>
    <w:rsid w:val="00F266B8"/>
    <w:rsid w:val="00F27977"/>
    <w:rsid w:val="00F34504"/>
    <w:rsid w:val="00F41EE5"/>
    <w:rsid w:val="00F4269C"/>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2493551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69786653">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786702507">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3647109">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LCD/TGM/Pages/outreach.aspx" TargetMode="External"/><Relationship Id="rId13" Type="http://schemas.openxmlformats.org/officeDocument/2006/relationships/hyperlink" Target="mailto:heather.gramp@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partners.org/2014/program/presentation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partne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regonpublichealth.org/2015-call-for-proposals" TargetMode="External"/><Relationship Id="rId4" Type="http://schemas.openxmlformats.org/officeDocument/2006/relationships/settings" Target="settings.xml"/><Relationship Id="rId9" Type="http://schemas.openxmlformats.org/officeDocument/2006/relationships/hyperlink" Target="http://www.smokefreeoreg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FE8C8-53E4-4BB5-B868-062149AB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2014-09-03T23:16:00Z</cp:lastPrinted>
  <dcterms:created xsi:type="dcterms:W3CDTF">2015-06-03T18:48:00Z</dcterms:created>
  <dcterms:modified xsi:type="dcterms:W3CDTF">2015-06-03T18:48:00Z</dcterms:modified>
</cp:coreProperties>
</file>