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37B1C" w14:textId="77777777" w:rsidR="009B54A7" w:rsidRPr="00724511" w:rsidRDefault="00DC4E04" w:rsidP="00544ACA">
      <w:pPr>
        <w:jc w:val="center"/>
        <w:rPr>
          <w:rFonts w:asciiTheme="majorHAnsi" w:hAnsiTheme="majorHAnsi"/>
          <w:sz w:val="24"/>
          <w:szCs w:val="24"/>
        </w:rPr>
      </w:pPr>
      <w:r w:rsidRPr="00F4497D">
        <w:rPr>
          <w:rFonts w:asciiTheme="majorHAnsi" w:hAnsiTheme="majorHAnsi"/>
          <w:sz w:val="24"/>
          <w:szCs w:val="24"/>
        </w:rPr>
        <w:t xml:space="preserve">CLHO </w:t>
      </w:r>
      <w:r w:rsidR="00ED2BFA" w:rsidRPr="00F4497D">
        <w:rPr>
          <w:rFonts w:asciiTheme="majorHAnsi" w:hAnsiTheme="majorHAnsi"/>
          <w:sz w:val="24"/>
          <w:szCs w:val="24"/>
        </w:rPr>
        <w:t xml:space="preserve">Healthy Communities </w:t>
      </w:r>
      <w:r w:rsidRPr="00F4497D">
        <w:rPr>
          <w:rFonts w:asciiTheme="majorHAnsi" w:hAnsiTheme="majorHAnsi"/>
          <w:sz w:val="24"/>
          <w:szCs w:val="24"/>
        </w:rPr>
        <w:t xml:space="preserve">Committee Meeting </w:t>
      </w:r>
    </w:p>
    <w:p w14:paraId="6216B7DD" w14:textId="77777777" w:rsidR="009B54A7" w:rsidRPr="00724511" w:rsidRDefault="00DC4E04" w:rsidP="00A764F2">
      <w:pPr>
        <w:jc w:val="center"/>
        <w:rPr>
          <w:rFonts w:asciiTheme="majorHAnsi" w:hAnsiTheme="majorHAnsi"/>
          <w:sz w:val="24"/>
          <w:szCs w:val="24"/>
        </w:rPr>
      </w:pPr>
      <w:r w:rsidRPr="00724511">
        <w:rPr>
          <w:rFonts w:asciiTheme="majorHAnsi" w:hAnsiTheme="majorHAnsi"/>
          <w:sz w:val="24"/>
          <w:szCs w:val="24"/>
        </w:rPr>
        <w:t>Date</w:t>
      </w:r>
      <w:r w:rsidR="00ED2BFA" w:rsidRPr="00724511">
        <w:rPr>
          <w:rFonts w:asciiTheme="majorHAnsi" w:hAnsiTheme="majorHAnsi"/>
          <w:sz w:val="24"/>
          <w:szCs w:val="24"/>
        </w:rPr>
        <w:t>:  Thursday,</w:t>
      </w:r>
      <w:r w:rsidR="00A0735A">
        <w:rPr>
          <w:rFonts w:asciiTheme="majorHAnsi" w:hAnsiTheme="majorHAnsi"/>
          <w:sz w:val="24"/>
          <w:szCs w:val="24"/>
        </w:rPr>
        <w:t xml:space="preserve"> February 4, 2016</w:t>
      </w:r>
    </w:p>
    <w:p w14:paraId="1C987932" w14:textId="77777777" w:rsidR="00ED2BFA" w:rsidRPr="00724511" w:rsidRDefault="00ED2BFA" w:rsidP="00A764F2">
      <w:pPr>
        <w:jc w:val="center"/>
        <w:rPr>
          <w:rFonts w:asciiTheme="majorHAnsi" w:hAnsiTheme="majorHAnsi"/>
          <w:sz w:val="24"/>
          <w:szCs w:val="24"/>
        </w:rPr>
      </w:pPr>
      <w:r w:rsidRPr="00724511">
        <w:rPr>
          <w:rFonts w:asciiTheme="majorHAnsi" w:hAnsiTheme="majorHAnsi"/>
          <w:sz w:val="24"/>
          <w:szCs w:val="24"/>
        </w:rPr>
        <w:t>1:00 – 3:00 pm</w:t>
      </w:r>
    </w:p>
    <w:p w14:paraId="206E39D3" w14:textId="77777777" w:rsidR="00576C4D" w:rsidRPr="00724511" w:rsidRDefault="00576C4D" w:rsidP="00A764F2">
      <w:pPr>
        <w:jc w:val="center"/>
        <w:rPr>
          <w:rFonts w:asciiTheme="majorHAnsi" w:hAnsiTheme="majorHAnsi"/>
          <w:sz w:val="24"/>
          <w:szCs w:val="24"/>
        </w:rPr>
      </w:pPr>
      <w:r w:rsidRPr="00724511">
        <w:rPr>
          <w:rFonts w:asciiTheme="majorHAnsi" w:hAnsiTheme="majorHAnsi"/>
          <w:sz w:val="24"/>
          <w:szCs w:val="24"/>
        </w:rPr>
        <w:t xml:space="preserve">PSOB Room </w:t>
      </w:r>
      <w:r w:rsidR="000F7335" w:rsidRPr="00724511">
        <w:rPr>
          <w:rFonts w:asciiTheme="majorHAnsi" w:hAnsiTheme="majorHAnsi"/>
          <w:sz w:val="24"/>
          <w:szCs w:val="24"/>
        </w:rPr>
        <w:t>705-C</w:t>
      </w:r>
      <w:r w:rsidRPr="00724511">
        <w:rPr>
          <w:rFonts w:asciiTheme="majorHAnsi" w:hAnsiTheme="majorHAnsi"/>
          <w:sz w:val="24"/>
          <w:szCs w:val="24"/>
        </w:rPr>
        <w:t xml:space="preserve"> or </w:t>
      </w:r>
      <w:r w:rsidR="00923DB2" w:rsidRPr="00724511">
        <w:rPr>
          <w:rFonts w:asciiTheme="majorHAnsi" w:hAnsiTheme="majorHAnsi"/>
          <w:sz w:val="24"/>
          <w:szCs w:val="24"/>
        </w:rPr>
        <w:t>by</w:t>
      </w:r>
    </w:p>
    <w:p w14:paraId="3FAD1225" w14:textId="77777777" w:rsidR="008B441B" w:rsidRPr="00724511" w:rsidRDefault="00923DB2" w:rsidP="00576C4D">
      <w:pPr>
        <w:jc w:val="center"/>
        <w:rPr>
          <w:rFonts w:asciiTheme="majorHAnsi" w:hAnsiTheme="majorHAnsi" w:cstheme="minorHAnsi"/>
          <w:sz w:val="24"/>
          <w:szCs w:val="24"/>
        </w:rPr>
      </w:pPr>
      <w:r w:rsidRPr="00724511">
        <w:rPr>
          <w:rFonts w:asciiTheme="majorHAnsi" w:hAnsiTheme="majorHAnsi" w:cstheme="minorHAnsi"/>
          <w:sz w:val="24"/>
          <w:szCs w:val="24"/>
        </w:rPr>
        <w:t>Conference call number:</w:t>
      </w:r>
    </w:p>
    <w:p w14:paraId="6D9DDBA6" w14:textId="77777777" w:rsidR="00576C4D" w:rsidRPr="00724511" w:rsidRDefault="008B441B" w:rsidP="00576C4D">
      <w:pPr>
        <w:jc w:val="center"/>
        <w:rPr>
          <w:rFonts w:asciiTheme="majorHAnsi" w:hAnsiTheme="majorHAnsi" w:cstheme="minorHAnsi"/>
          <w:sz w:val="24"/>
          <w:szCs w:val="24"/>
        </w:rPr>
      </w:pPr>
      <w:r w:rsidRPr="00724511">
        <w:rPr>
          <w:rFonts w:asciiTheme="majorHAnsi" w:hAnsiTheme="majorHAnsi" w:cstheme="minorHAnsi"/>
          <w:sz w:val="24"/>
          <w:szCs w:val="24"/>
        </w:rPr>
        <w:t>Dial: (888) 363-4735</w:t>
      </w:r>
    </w:p>
    <w:p w14:paraId="5C0050B6" w14:textId="77777777" w:rsidR="00576C4D" w:rsidRPr="00724511" w:rsidRDefault="008B441B" w:rsidP="00576C4D">
      <w:pPr>
        <w:jc w:val="center"/>
        <w:rPr>
          <w:rFonts w:asciiTheme="majorHAnsi" w:hAnsiTheme="majorHAnsi" w:cstheme="minorHAnsi"/>
          <w:sz w:val="24"/>
          <w:szCs w:val="24"/>
        </w:rPr>
      </w:pPr>
      <w:r w:rsidRPr="00724511">
        <w:rPr>
          <w:rFonts w:asciiTheme="majorHAnsi" w:hAnsiTheme="majorHAnsi" w:cstheme="minorHAnsi"/>
          <w:sz w:val="24"/>
          <w:szCs w:val="24"/>
        </w:rPr>
        <w:t>Participant: 868346</w:t>
      </w:r>
    </w:p>
    <w:p w14:paraId="1325350E" w14:textId="77777777" w:rsidR="00B12572" w:rsidRPr="00724511" w:rsidRDefault="008B441B" w:rsidP="00B12572">
      <w:pPr>
        <w:jc w:val="center"/>
        <w:rPr>
          <w:rFonts w:asciiTheme="majorHAnsi" w:hAnsiTheme="majorHAnsi" w:cstheme="minorHAnsi"/>
          <w:sz w:val="24"/>
          <w:szCs w:val="24"/>
        </w:rPr>
      </w:pPr>
      <w:r w:rsidRPr="00724511">
        <w:rPr>
          <w:rFonts w:asciiTheme="majorHAnsi" w:hAnsiTheme="majorHAnsi" w:cstheme="minorHAnsi"/>
          <w:sz w:val="24"/>
          <w:szCs w:val="24"/>
        </w:rPr>
        <w:t>Host: (Portland): 862516</w:t>
      </w:r>
    </w:p>
    <w:p w14:paraId="157112E2" w14:textId="77777777" w:rsidR="009B54A7" w:rsidRPr="00724511" w:rsidRDefault="009B54A7" w:rsidP="00A764F2">
      <w:pPr>
        <w:jc w:val="center"/>
        <w:rPr>
          <w:rFonts w:asciiTheme="majorHAnsi" w:hAnsiTheme="majorHAnsi"/>
          <w:sz w:val="24"/>
          <w:szCs w:val="24"/>
        </w:rPr>
      </w:pPr>
    </w:p>
    <w:tbl>
      <w:tblPr>
        <w:tblW w:w="1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45"/>
        <w:gridCol w:w="2970"/>
        <w:gridCol w:w="8100"/>
        <w:gridCol w:w="1301"/>
      </w:tblGrid>
      <w:tr w:rsidR="009B54A7" w:rsidRPr="00724511" w14:paraId="2692E12D" w14:textId="77777777" w:rsidTr="00AA5E20">
        <w:tc>
          <w:tcPr>
            <w:tcW w:w="14616" w:type="dxa"/>
            <w:gridSpan w:val="4"/>
          </w:tcPr>
          <w:p w14:paraId="2DEE35CE" w14:textId="77777777" w:rsidR="009B54A7" w:rsidRPr="00724511" w:rsidRDefault="00752C74" w:rsidP="00BD7F9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24511">
              <w:rPr>
                <w:rFonts w:asciiTheme="majorHAnsi" w:hAnsiTheme="majorHAnsi"/>
                <w:sz w:val="24"/>
                <w:szCs w:val="24"/>
              </w:rPr>
              <w:t>Agenda</w:t>
            </w:r>
          </w:p>
        </w:tc>
      </w:tr>
      <w:tr w:rsidR="009B54A7" w:rsidRPr="00724511" w14:paraId="054E636A" w14:textId="77777777" w:rsidTr="00C25784">
        <w:trPr>
          <w:trHeight w:val="170"/>
        </w:trPr>
        <w:tc>
          <w:tcPr>
            <w:tcW w:w="2245" w:type="dxa"/>
          </w:tcPr>
          <w:p w14:paraId="6BD53DCF" w14:textId="77777777" w:rsidR="009B54A7" w:rsidRPr="00724511" w:rsidRDefault="009B54A7" w:rsidP="00BD7F9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24511">
              <w:rPr>
                <w:rFonts w:asciiTheme="majorHAnsi" w:hAnsiTheme="majorHAnsi"/>
                <w:sz w:val="24"/>
                <w:szCs w:val="24"/>
              </w:rPr>
              <w:t>Agenda Item</w:t>
            </w:r>
          </w:p>
        </w:tc>
        <w:tc>
          <w:tcPr>
            <w:tcW w:w="2970" w:type="dxa"/>
          </w:tcPr>
          <w:p w14:paraId="6EB10C75" w14:textId="77777777" w:rsidR="009B54A7" w:rsidRPr="00724511" w:rsidRDefault="009B54A7" w:rsidP="00BD7F9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24511">
              <w:rPr>
                <w:rFonts w:asciiTheme="majorHAnsi" w:hAnsiTheme="majorHAnsi"/>
                <w:sz w:val="24"/>
                <w:szCs w:val="24"/>
              </w:rPr>
              <w:t>Detail</w:t>
            </w:r>
          </w:p>
        </w:tc>
        <w:tc>
          <w:tcPr>
            <w:tcW w:w="8100" w:type="dxa"/>
          </w:tcPr>
          <w:p w14:paraId="1937D1D4" w14:textId="77777777" w:rsidR="009B54A7" w:rsidRPr="00724511" w:rsidRDefault="009B54A7" w:rsidP="00BD7F9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24511">
              <w:rPr>
                <w:rFonts w:asciiTheme="majorHAnsi" w:hAnsiTheme="majorHAnsi"/>
                <w:sz w:val="24"/>
                <w:szCs w:val="24"/>
              </w:rPr>
              <w:t>Action Item</w:t>
            </w:r>
          </w:p>
        </w:tc>
        <w:tc>
          <w:tcPr>
            <w:tcW w:w="1301" w:type="dxa"/>
          </w:tcPr>
          <w:p w14:paraId="0D796618" w14:textId="77777777" w:rsidR="009B54A7" w:rsidRPr="00724511" w:rsidRDefault="009B54A7" w:rsidP="00BD7F9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24511">
              <w:rPr>
                <w:rFonts w:asciiTheme="majorHAnsi" w:hAnsiTheme="majorHAnsi"/>
                <w:sz w:val="24"/>
                <w:szCs w:val="24"/>
              </w:rPr>
              <w:t>Responsible Party</w:t>
            </w:r>
          </w:p>
        </w:tc>
      </w:tr>
      <w:tr w:rsidR="00DF5CDF" w:rsidRPr="00724511" w14:paraId="3A70FC4E" w14:textId="77777777" w:rsidTr="00C25784">
        <w:trPr>
          <w:trHeight w:val="692"/>
        </w:trPr>
        <w:tc>
          <w:tcPr>
            <w:tcW w:w="2245" w:type="dxa"/>
          </w:tcPr>
          <w:p w14:paraId="2B4891EE" w14:textId="77777777" w:rsidR="00DF5CDF" w:rsidRPr="00724511" w:rsidRDefault="00783ABB" w:rsidP="00783ABB">
            <w:pPr>
              <w:rPr>
                <w:rFonts w:asciiTheme="majorHAnsi" w:hAnsiTheme="majorHAnsi"/>
                <w:sz w:val="24"/>
                <w:szCs w:val="24"/>
              </w:rPr>
            </w:pPr>
            <w:r w:rsidRPr="00724511">
              <w:rPr>
                <w:rFonts w:asciiTheme="majorHAnsi" w:hAnsiTheme="majorHAnsi"/>
                <w:sz w:val="24"/>
                <w:szCs w:val="24"/>
              </w:rPr>
              <w:t xml:space="preserve">Welcome &amp; Introductions </w:t>
            </w:r>
            <w:r w:rsidR="00BD7097" w:rsidRPr="00724511">
              <w:rPr>
                <w:rFonts w:asciiTheme="majorHAnsi" w:hAnsiTheme="majorHAnsi"/>
                <w:sz w:val="24"/>
                <w:szCs w:val="24"/>
              </w:rPr>
              <w:t>(5 min</w:t>
            </w:r>
            <w:r w:rsidR="00F540EE" w:rsidRPr="00724511">
              <w:rPr>
                <w:rFonts w:asciiTheme="majorHAnsi" w:hAnsiTheme="majorHAnsi"/>
                <w:sz w:val="24"/>
                <w:szCs w:val="24"/>
              </w:rPr>
              <w:t>) 1:00 – 1:05</w:t>
            </w:r>
          </w:p>
        </w:tc>
        <w:tc>
          <w:tcPr>
            <w:tcW w:w="2970" w:type="dxa"/>
          </w:tcPr>
          <w:p w14:paraId="1A1328B0" w14:textId="77777777" w:rsidR="00DF5CDF" w:rsidRPr="00724511" w:rsidRDefault="00783ABB" w:rsidP="00E6249B">
            <w:pPr>
              <w:rPr>
                <w:rFonts w:asciiTheme="majorHAnsi" w:hAnsiTheme="majorHAnsi"/>
                <w:sz w:val="24"/>
                <w:szCs w:val="24"/>
              </w:rPr>
            </w:pPr>
            <w:r w:rsidRPr="00724511">
              <w:rPr>
                <w:rFonts w:asciiTheme="majorHAnsi" w:hAnsiTheme="majorHAnsi"/>
                <w:sz w:val="24"/>
                <w:szCs w:val="24"/>
              </w:rPr>
              <w:t>Attendance</w:t>
            </w:r>
          </w:p>
        </w:tc>
        <w:tc>
          <w:tcPr>
            <w:tcW w:w="8100" w:type="dxa"/>
          </w:tcPr>
          <w:p w14:paraId="1A4052F0" w14:textId="4C6B1F4E" w:rsidR="00AA5E20" w:rsidRDefault="00C044FC" w:rsidP="00AA5E2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Kris Williams and Muriel DeLa Vergne-Brown, Crook County; </w:t>
            </w:r>
            <w:r w:rsidR="00AA5E20" w:rsidRPr="00435C33">
              <w:rPr>
                <w:rFonts w:asciiTheme="majorHAnsi" w:hAnsiTheme="majorHAnsi"/>
                <w:sz w:val="24"/>
                <w:szCs w:val="24"/>
              </w:rPr>
              <w:t>Janet Jone</w:t>
            </w:r>
            <w:r w:rsidR="00616194">
              <w:rPr>
                <w:rFonts w:asciiTheme="majorHAnsi" w:hAnsiTheme="majorHAnsi"/>
                <w:sz w:val="24"/>
                <w:szCs w:val="24"/>
              </w:rPr>
              <w:t>s, Umatilla County; Matt Davis and Amanda Garcia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-Snell, </w:t>
            </w:r>
            <w:r w:rsidR="00AA5E20" w:rsidRPr="00435C33">
              <w:rPr>
                <w:rFonts w:asciiTheme="majorHAnsi" w:hAnsiTheme="majorHAnsi"/>
                <w:sz w:val="24"/>
                <w:szCs w:val="24"/>
              </w:rPr>
              <w:t>Washington County</w:t>
            </w:r>
            <w:r w:rsidR="00AA5E20">
              <w:rPr>
                <w:rFonts w:asciiTheme="majorHAnsi" w:hAnsiTheme="majorHAnsi"/>
                <w:sz w:val="24"/>
                <w:szCs w:val="24"/>
              </w:rPr>
              <w:t>;</w:t>
            </w:r>
            <w:r w:rsidR="00AA5E20" w:rsidRPr="00435C33">
              <w:rPr>
                <w:rFonts w:asciiTheme="majorHAnsi" w:hAnsiTheme="majorHAnsi"/>
                <w:sz w:val="24"/>
                <w:szCs w:val="24"/>
              </w:rPr>
              <w:t xml:space="preserve"> Robin Nudd, Baker County; Adelle Adams</w:t>
            </w:r>
            <w:r w:rsidR="00163934">
              <w:rPr>
                <w:rFonts w:asciiTheme="majorHAnsi" w:hAnsiTheme="majorHAnsi"/>
                <w:sz w:val="24"/>
                <w:szCs w:val="24"/>
              </w:rPr>
              <w:t xml:space="preserve"> and Kar</w:t>
            </w:r>
            <w:r>
              <w:rPr>
                <w:rFonts w:asciiTheme="majorHAnsi" w:hAnsiTheme="majorHAnsi"/>
                <w:sz w:val="24"/>
                <w:szCs w:val="24"/>
              </w:rPr>
              <w:t>i McFarlan,</w:t>
            </w:r>
            <w:r w:rsidR="00AA5E20" w:rsidRPr="00435C33">
              <w:rPr>
                <w:rFonts w:asciiTheme="majorHAnsi" w:hAnsiTheme="majorHAnsi"/>
                <w:sz w:val="24"/>
                <w:szCs w:val="24"/>
              </w:rPr>
              <w:t xml:space="preserve"> Multnomah County; CA B</w:t>
            </w:r>
            <w:r>
              <w:rPr>
                <w:rFonts w:asciiTheme="majorHAnsi" w:hAnsiTheme="majorHAnsi"/>
                <w:sz w:val="24"/>
                <w:szCs w:val="24"/>
              </w:rPr>
              <w:t>askerville, Lane County; J</w:t>
            </w:r>
            <w:r w:rsidR="00AA5E20" w:rsidRPr="00435C33">
              <w:rPr>
                <w:rFonts w:asciiTheme="majorHAnsi" w:hAnsiTheme="majorHAnsi"/>
                <w:sz w:val="24"/>
                <w:szCs w:val="24"/>
              </w:rPr>
              <w:t>ocelyn War</w:t>
            </w:r>
            <w:r>
              <w:rPr>
                <w:rFonts w:asciiTheme="majorHAnsi" w:hAnsiTheme="majorHAnsi"/>
                <w:sz w:val="24"/>
                <w:szCs w:val="24"/>
              </w:rPr>
              <w:t>ren, Lane County; Julie Alberts</w:t>
            </w:r>
            <w:r w:rsidR="00AA5E20" w:rsidRPr="00435C33">
              <w:rPr>
                <w:rFonts w:asciiTheme="majorHAnsi" w:hAnsiTheme="majorHAnsi"/>
                <w:sz w:val="24"/>
                <w:szCs w:val="24"/>
              </w:rPr>
              <w:t xml:space="preserve">, Clackamas County; Peter Davis, Marion County; </w:t>
            </w:r>
            <w:r w:rsidR="00AA5E20" w:rsidRPr="00A07B18">
              <w:rPr>
                <w:rFonts w:asciiTheme="majorHAnsi" w:hAnsiTheme="majorHAnsi"/>
                <w:sz w:val="24"/>
                <w:szCs w:val="24"/>
              </w:rPr>
              <w:t>Marilynn</w:t>
            </w:r>
            <w:r w:rsidR="00AA5E20">
              <w:rPr>
                <w:rFonts w:asciiTheme="majorHAnsi" w:hAnsiTheme="majorHAnsi"/>
                <w:sz w:val="24"/>
                <w:szCs w:val="24"/>
              </w:rPr>
              <w:t xml:space="preserve"> Sutherland, Klamath County; Charlie Fautin and Tatiana Dierwechter, Benton County</w:t>
            </w:r>
            <w:r>
              <w:rPr>
                <w:rFonts w:asciiTheme="majorHAnsi" w:hAnsiTheme="majorHAnsi"/>
                <w:sz w:val="24"/>
                <w:szCs w:val="24"/>
              </w:rPr>
              <w:t>;</w:t>
            </w:r>
            <w:r w:rsidR="006F0717">
              <w:rPr>
                <w:rFonts w:asciiTheme="majorHAnsi" w:hAnsiTheme="majorHAnsi"/>
                <w:sz w:val="24"/>
                <w:szCs w:val="24"/>
              </w:rPr>
              <w:t xml:space="preserve"> Tom Kuhn, Deschutes County;</w:t>
            </w:r>
            <w:r w:rsidRPr="00435C33">
              <w:rPr>
                <w:rFonts w:asciiTheme="majorHAnsi" w:hAnsiTheme="majorHAnsi"/>
                <w:sz w:val="24"/>
                <w:szCs w:val="24"/>
              </w:rPr>
              <w:t xml:space="preserve"> Sabrina Freew</w:t>
            </w:r>
            <w:r>
              <w:rPr>
                <w:rFonts w:asciiTheme="majorHAnsi" w:hAnsiTheme="majorHAnsi"/>
                <w:sz w:val="24"/>
                <w:szCs w:val="24"/>
              </w:rPr>
              <w:t>ynn, Leah Fisher,</w:t>
            </w:r>
            <w:r w:rsidRPr="00435C33">
              <w:rPr>
                <w:rFonts w:asciiTheme="majorHAnsi" w:hAnsiTheme="majorHAnsi"/>
                <w:sz w:val="24"/>
                <w:szCs w:val="24"/>
              </w:rPr>
              <w:t xml:space="preserve"> Luci Longoria, H</w:t>
            </w:r>
            <w:r w:rsidR="007358EF">
              <w:rPr>
                <w:rFonts w:asciiTheme="majorHAnsi" w:hAnsiTheme="majorHAnsi"/>
                <w:sz w:val="24"/>
                <w:szCs w:val="24"/>
              </w:rPr>
              <w:t xml:space="preserve">ealth </w:t>
            </w:r>
            <w:r w:rsidRPr="00435C33">
              <w:rPr>
                <w:rFonts w:asciiTheme="majorHAnsi" w:hAnsiTheme="majorHAnsi"/>
                <w:sz w:val="24"/>
                <w:szCs w:val="24"/>
              </w:rPr>
              <w:t>P</w:t>
            </w:r>
            <w:r w:rsidR="007358EF">
              <w:rPr>
                <w:rFonts w:asciiTheme="majorHAnsi" w:hAnsiTheme="majorHAnsi"/>
                <w:sz w:val="24"/>
                <w:szCs w:val="24"/>
              </w:rPr>
              <w:t xml:space="preserve">romotion and </w:t>
            </w:r>
            <w:r w:rsidRPr="00435C33">
              <w:rPr>
                <w:rFonts w:asciiTheme="majorHAnsi" w:hAnsiTheme="majorHAnsi"/>
                <w:sz w:val="24"/>
                <w:szCs w:val="24"/>
              </w:rPr>
              <w:t>C</w:t>
            </w:r>
            <w:r w:rsidR="007358EF">
              <w:rPr>
                <w:rFonts w:asciiTheme="majorHAnsi" w:hAnsiTheme="majorHAnsi"/>
                <w:sz w:val="24"/>
                <w:szCs w:val="24"/>
              </w:rPr>
              <w:t xml:space="preserve">hronic </w:t>
            </w:r>
            <w:r w:rsidRPr="00435C33">
              <w:rPr>
                <w:rFonts w:asciiTheme="majorHAnsi" w:hAnsiTheme="majorHAnsi"/>
                <w:sz w:val="24"/>
                <w:szCs w:val="24"/>
              </w:rPr>
              <w:t>D</w:t>
            </w:r>
            <w:r w:rsidR="007358EF">
              <w:rPr>
                <w:rFonts w:asciiTheme="majorHAnsi" w:hAnsiTheme="majorHAnsi"/>
                <w:sz w:val="24"/>
                <w:szCs w:val="24"/>
              </w:rPr>
              <w:t xml:space="preserve">isease </w:t>
            </w:r>
            <w:r w:rsidRPr="00435C33">
              <w:rPr>
                <w:rFonts w:asciiTheme="majorHAnsi" w:hAnsiTheme="majorHAnsi"/>
                <w:sz w:val="24"/>
                <w:szCs w:val="24"/>
              </w:rPr>
              <w:t>P</w:t>
            </w:r>
            <w:r w:rsidR="007358EF">
              <w:rPr>
                <w:rFonts w:asciiTheme="majorHAnsi" w:hAnsiTheme="majorHAnsi"/>
                <w:sz w:val="24"/>
                <w:szCs w:val="24"/>
              </w:rPr>
              <w:t>revention (HPCDP)</w:t>
            </w:r>
            <w:r w:rsidR="00625B7A">
              <w:rPr>
                <w:rFonts w:asciiTheme="majorHAnsi" w:hAnsiTheme="majorHAnsi"/>
                <w:sz w:val="24"/>
                <w:szCs w:val="24"/>
              </w:rPr>
              <w:t xml:space="preserve">; Ronit </w:t>
            </w:r>
            <w:r w:rsidR="007358EF">
              <w:rPr>
                <w:rFonts w:asciiTheme="majorHAnsi" w:hAnsiTheme="majorHAnsi"/>
                <w:sz w:val="24"/>
                <w:szCs w:val="24"/>
              </w:rPr>
              <w:t>Zusman, PHD Systems Innovation and</w:t>
            </w:r>
            <w:r w:rsidR="00625B7A">
              <w:rPr>
                <w:rFonts w:asciiTheme="majorHAnsi" w:hAnsiTheme="majorHAnsi"/>
                <w:sz w:val="24"/>
                <w:szCs w:val="24"/>
              </w:rPr>
              <w:t xml:space="preserve"> Partnership</w:t>
            </w:r>
            <w:r w:rsidR="007358EF">
              <w:rPr>
                <w:rFonts w:asciiTheme="majorHAnsi" w:hAnsiTheme="majorHAnsi"/>
                <w:sz w:val="24"/>
                <w:szCs w:val="24"/>
              </w:rPr>
              <w:t>s</w:t>
            </w:r>
            <w:r w:rsidR="00625B7A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30BA89DF" w14:textId="77777777" w:rsidR="00AA5E20" w:rsidRPr="00724511" w:rsidRDefault="00AA5E20" w:rsidP="00AA5E2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01" w:type="dxa"/>
          </w:tcPr>
          <w:p w14:paraId="7F47EAD4" w14:textId="77777777" w:rsidR="00DF5CDF" w:rsidRDefault="009230DC" w:rsidP="003E0C0E">
            <w:pPr>
              <w:rPr>
                <w:rFonts w:asciiTheme="majorHAnsi" w:hAnsiTheme="majorHAnsi"/>
                <w:sz w:val="24"/>
                <w:szCs w:val="24"/>
              </w:rPr>
            </w:pPr>
            <w:r w:rsidRPr="00724511">
              <w:rPr>
                <w:rFonts w:asciiTheme="majorHAnsi" w:hAnsiTheme="majorHAnsi"/>
                <w:sz w:val="24"/>
                <w:szCs w:val="24"/>
              </w:rPr>
              <w:t>Tanya Phillips</w:t>
            </w:r>
          </w:p>
          <w:p w14:paraId="0508B769" w14:textId="77777777" w:rsidR="003A19B0" w:rsidRPr="00724511" w:rsidRDefault="003A19B0" w:rsidP="003E0C0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Jocelyn Warren</w:t>
            </w:r>
          </w:p>
        </w:tc>
      </w:tr>
      <w:tr w:rsidR="00DF5CDF" w:rsidRPr="00724511" w14:paraId="7693A71D" w14:textId="77777777" w:rsidTr="00C25784">
        <w:trPr>
          <w:trHeight w:val="863"/>
        </w:trPr>
        <w:tc>
          <w:tcPr>
            <w:tcW w:w="2245" w:type="dxa"/>
          </w:tcPr>
          <w:p w14:paraId="1B8C08EA" w14:textId="77777777" w:rsidR="009230DC" w:rsidRPr="00724511" w:rsidRDefault="00783ABB" w:rsidP="00783ABB">
            <w:pPr>
              <w:rPr>
                <w:rFonts w:asciiTheme="majorHAnsi" w:hAnsiTheme="majorHAnsi"/>
                <w:sz w:val="24"/>
                <w:szCs w:val="24"/>
              </w:rPr>
            </w:pPr>
            <w:r w:rsidRPr="00724511">
              <w:rPr>
                <w:rFonts w:asciiTheme="majorHAnsi" w:hAnsiTheme="majorHAnsi"/>
                <w:sz w:val="24"/>
                <w:szCs w:val="24"/>
              </w:rPr>
              <w:t>Review of Prior Month’s Minutes</w:t>
            </w:r>
            <w:r w:rsidR="00DF5CDF" w:rsidRPr="0072451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24511">
              <w:rPr>
                <w:rFonts w:asciiTheme="majorHAnsi" w:hAnsiTheme="majorHAnsi"/>
                <w:sz w:val="24"/>
                <w:szCs w:val="24"/>
              </w:rPr>
              <w:t>(5</w:t>
            </w:r>
            <w:r w:rsidR="00BD7097" w:rsidRPr="00724511">
              <w:rPr>
                <w:rFonts w:asciiTheme="majorHAnsi" w:hAnsiTheme="majorHAnsi"/>
                <w:sz w:val="24"/>
                <w:szCs w:val="24"/>
              </w:rPr>
              <w:t xml:space="preserve"> min</w:t>
            </w:r>
            <w:r w:rsidR="00DF5CDF" w:rsidRPr="00724511">
              <w:rPr>
                <w:rFonts w:asciiTheme="majorHAnsi" w:hAnsiTheme="majorHAnsi"/>
                <w:sz w:val="24"/>
                <w:szCs w:val="24"/>
              </w:rPr>
              <w:t>)</w:t>
            </w:r>
            <w:r w:rsidR="00F540EE" w:rsidRPr="00724511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663EC4E8" w14:textId="77777777" w:rsidR="00DF5CDF" w:rsidRPr="00724511" w:rsidRDefault="00F540EE" w:rsidP="00783ABB">
            <w:pPr>
              <w:rPr>
                <w:rFonts w:asciiTheme="majorHAnsi" w:hAnsiTheme="majorHAnsi"/>
                <w:sz w:val="24"/>
                <w:szCs w:val="24"/>
              </w:rPr>
            </w:pPr>
            <w:r w:rsidRPr="00724511">
              <w:rPr>
                <w:rFonts w:asciiTheme="majorHAnsi" w:hAnsiTheme="majorHAnsi"/>
                <w:sz w:val="24"/>
                <w:szCs w:val="24"/>
              </w:rPr>
              <w:t>1:</w:t>
            </w:r>
            <w:r w:rsidR="00012097" w:rsidRPr="00724511">
              <w:rPr>
                <w:rFonts w:asciiTheme="majorHAnsi" w:hAnsiTheme="majorHAnsi"/>
                <w:sz w:val="24"/>
                <w:szCs w:val="24"/>
              </w:rPr>
              <w:t>0</w:t>
            </w:r>
            <w:r w:rsidRPr="00724511">
              <w:rPr>
                <w:rFonts w:asciiTheme="majorHAnsi" w:hAnsiTheme="majorHAnsi"/>
                <w:sz w:val="24"/>
                <w:szCs w:val="24"/>
              </w:rPr>
              <w:t>5 – 1:</w:t>
            </w:r>
            <w:r w:rsidR="00E6249B" w:rsidRPr="00724511">
              <w:rPr>
                <w:rFonts w:asciiTheme="majorHAnsi" w:hAnsiTheme="majorHAnsi"/>
                <w:sz w:val="24"/>
                <w:szCs w:val="24"/>
              </w:rPr>
              <w:t>1</w:t>
            </w:r>
            <w:r w:rsidR="00783ABB" w:rsidRPr="00724511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2970" w:type="dxa"/>
          </w:tcPr>
          <w:p w14:paraId="1114F890" w14:textId="77777777" w:rsidR="00DF5CDF" w:rsidRPr="00724511" w:rsidRDefault="00561B6A" w:rsidP="005C6C0E">
            <w:pPr>
              <w:rPr>
                <w:rFonts w:asciiTheme="majorHAnsi" w:hAnsiTheme="majorHAnsi"/>
                <w:sz w:val="24"/>
                <w:szCs w:val="24"/>
              </w:rPr>
            </w:pPr>
            <w:r w:rsidRPr="00724511">
              <w:rPr>
                <w:rFonts w:asciiTheme="majorHAnsi" w:hAnsiTheme="majorHAnsi"/>
                <w:sz w:val="24"/>
                <w:szCs w:val="24"/>
              </w:rPr>
              <w:t xml:space="preserve">The Committee will have an opportunity to </w:t>
            </w:r>
            <w:r w:rsidR="00A61D28" w:rsidRPr="00724511">
              <w:rPr>
                <w:rFonts w:asciiTheme="majorHAnsi" w:hAnsiTheme="majorHAnsi"/>
                <w:sz w:val="24"/>
                <w:szCs w:val="24"/>
              </w:rPr>
              <w:t xml:space="preserve">review </w:t>
            </w:r>
            <w:r w:rsidR="00AD7C5E" w:rsidRPr="00724511">
              <w:rPr>
                <w:rFonts w:asciiTheme="majorHAnsi" w:hAnsiTheme="majorHAnsi"/>
                <w:sz w:val="24"/>
                <w:szCs w:val="24"/>
              </w:rPr>
              <w:t xml:space="preserve">minutes from the </w:t>
            </w:r>
            <w:r w:rsidR="005C6C0E" w:rsidRPr="00724511">
              <w:rPr>
                <w:rFonts w:asciiTheme="majorHAnsi" w:hAnsiTheme="majorHAnsi"/>
                <w:sz w:val="24"/>
                <w:szCs w:val="24"/>
              </w:rPr>
              <w:t>past meeting</w:t>
            </w:r>
            <w:r w:rsidR="00AD7C5E" w:rsidRPr="00724511">
              <w:rPr>
                <w:rFonts w:asciiTheme="majorHAnsi" w:hAnsiTheme="majorHAnsi"/>
                <w:sz w:val="24"/>
                <w:szCs w:val="24"/>
              </w:rPr>
              <w:t>,</w:t>
            </w:r>
            <w:r w:rsidRPr="00724511">
              <w:rPr>
                <w:rFonts w:asciiTheme="majorHAnsi" w:hAnsiTheme="majorHAnsi"/>
                <w:sz w:val="24"/>
                <w:szCs w:val="24"/>
              </w:rPr>
              <w:t xml:space="preserve"> make changes and/or adopt the minutes.</w:t>
            </w:r>
          </w:p>
        </w:tc>
        <w:tc>
          <w:tcPr>
            <w:tcW w:w="8100" w:type="dxa"/>
          </w:tcPr>
          <w:p w14:paraId="6C905E96" w14:textId="7CE0AD6E" w:rsidR="00E30E9E" w:rsidRPr="00724511" w:rsidRDefault="00D926AA" w:rsidP="00FF656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Marilyn moved to accept n</w:t>
            </w:r>
            <w:r w:rsidR="00625B7A">
              <w:rPr>
                <w:rFonts w:asciiTheme="majorHAnsi" w:hAnsiTheme="majorHAnsi"/>
                <w:sz w:val="24"/>
                <w:szCs w:val="24"/>
              </w:rPr>
              <w:t>otes, CA seconded the motion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FB47F7">
              <w:rPr>
                <w:rFonts w:asciiTheme="majorHAnsi" w:hAnsiTheme="majorHAnsi"/>
                <w:sz w:val="24"/>
                <w:szCs w:val="24"/>
              </w:rPr>
              <w:t xml:space="preserve">Minutes were adopted as written. </w:t>
            </w:r>
          </w:p>
        </w:tc>
        <w:tc>
          <w:tcPr>
            <w:tcW w:w="1301" w:type="dxa"/>
          </w:tcPr>
          <w:p w14:paraId="79899C1F" w14:textId="77777777" w:rsidR="00DF5CDF" w:rsidRDefault="009230DC" w:rsidP="00354A29">
            <w:pPr>
              <w:rPr>
                <w:rFonts w:asciiTheme="majorHAnsi" w:hAnsiTheme="majorHAnsi"/>
                <w:sz w:val="24"/>
                <w:szCs w:val="24"/>
              </w:rPr>
            </w:pPr>
            <w:r w:rsidRPr="00724511">
              <w:rPr>
                <w:rFonts w:asciiTheme="majorHAnsi" w:hAnsiTheme="majorHAnsi"/>
                <w:sz w:val="24"/>
                <w:szCs w:val="24"/>
              </w:rPr>
              <w:t>Tanya Phillips</w:t>
            </w:r>
          </w:p>
          <w:p w14:paraId="2F374660" w14:textId="77777777" w:rsidR="003A19B0" w:rsidRPr="00724511" w:rsidRDefault="003A19B0" w:rsidP="00354A2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Jocelyn Warren</w:t>
            </w:r>
          </w:p>
        </w:tc>
      </w:tr>
      <w:tr w:rsidR="00BF34C2" w:rsidRPr="00724511" w14:paraId="0E58B6CE" w14:textId="77777777" w:rsidTr="00C25784">
        <w:trPr>
          <w:trHeight w:val="890"/>
        </w:trPr>
        <w:tc>
          <w:tcPr>
            <w:tcW w:w="2245" w:type="dxa"/>
          </w:tcPr>
          <w:p w14:paraId="197F065D" w14:textId="77777777" w:rsidR="00BF34C2" w:rsidRDefault="00BF34C2" w:rsidP="0061619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Healthy Communities RFGP (15 min)</w:t>
            </w:r>
          </w:p>
          <w:p w14:paraId="3923D6F5" w14:textId="77777777" w:rsidR="00BF34C2" w:rsidRPr="00724511" w:rsidRDefault="00BF34C2" w:rsidP="00C73B5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1:</w:t>
            </w:r>
            <w:r w:rsidR="00C73B5B">
              <w:rPr>
                <w:rFonts w:asciiTheme="majorHAnsi" w:hAnsiTheme="majorHAnsi"/>
                <w:sz w:val="24"/>
                <w:szCs w:val="24"/>
              </w:rPr>
              <w:t>10 – 1:25</w:t>
            </w:r>
          </w:p>
        </w:tc>
        <w:tc>
          <w:tcPr>
            <w:tcW w:w="2970" w:type="dxa"/>
          </w:tcPr>
          <w:p w14:paraId="2EFA3F2F" w14:textId="77777777" w:rsidR="00BF34C2" w:rsidRPr="00C92EF2" w:rsidRDefault="00BF34C2" w:rsidP="00616194">
            <w:pPr>
              <w:rPr>
                <w:rFonts w:asciiTheme="majorHAnsi" w:hAnsiTheme="majorHAnsi"/>
                <w:sz w:val="24"/>
                <w:szCs w:val="24"/>
              </w:rPr>
            </w:pPr>
            <w:r w:rsidRPr="00C92EF2">
              <w:rPr>
                <w:rFonts w:asciiTheme="majorHAnsi" w:hAnsiTheme="majorHAnsi"/>
                <w:b/>
                <w:sz w:val="24"/>
                <w:szCs w:val="24"/>
              </w:rPr>
              <w:t xml:space="preserve">Background information: </w:t>
            </w:r>
            <w:r w:rsidRPr="00C92EF2">
              <w:rPr>
                <w:rFonts w:asciiTheme="majorHAnsi" w:hAnsiTheme="majorHAnsi"/>
                <w:sz w:val="24"/>
                <w:szCs w:val="24"/>
              </w:rPr>
              <w:t>Due to a reduction of funding for Healthy Communities, increasing specificity of CDC grant requirements, and pending changes to the Public Health system from modernization, leadership at HPCDP has determined that a one-</w:t>
            </w:r>
            <w:r w:rsidRPr="00C92EF2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year competitive Healthy Communities funding opportunity will be opened up to currently funded Healthy Communities grantees. </w:t>
            </w:r>
          </w:p>
          <w:p w14:paraId="5156C12B" w14:textId="77777777" w:rsidR="00BF34C2" w:rsidRPr="00C92EF2" w:rsidRDefault="00BF34C2" w:rsidP="00616194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83D7953" w14:textId="77777777" w:rsidR="00BF34C2" w:rsidRPr="00C92EF2" w:rsidRDefault="00BF34C2" w:rsidP="00616194">
            <w:pPr>
              <w:rPr>
                <w:rFonts w:asciiTheme="majorHAnsi" w:hAnsiTheme="majorHAnsi"/>
                <w:sz w:val="24"/>
                <w:szCs w:val="24"/>
              </w:rPr>
            </w:pPr>
            <w:r w:rsidRPr="00C92EF2">
              <w:rPr>
                <w:rFonts w:asciiTheme="majorHAnsi" w:hAnsiTheme="majorHAnsi"/>
                <w:sz w:val="24"/>
                <w:szCs w:val="24"/>
              </w:rPr>
              <w:t xml:space="preserve">Due to the significant reduction in available funds, it is unlikely that all current Healthy Communities grantees will be funded in year 5. </w:t>
            </w:r>
          </w:p>
          <w:p w14:paraId="39640B71" w14:textId="77777777" w:rsidR="00BF34C2" w:rsidRPr="00C92EF2" w:rsidRDefault="00BF34C2" w:rsidP="00616194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  <w:p w14:paraId="4E17C0EC" w14:textId="77777777" w:rsidR="00BF34C2" w:rsidRPr="00C92EF2" w:rsidRDefault="00BF34C2" w:rsidP="00616194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C92EF2">
              <w:rPr>
                <w:rFonts w:asciiTheme="majorHAnsi" w:hAnsiTheme="majorHAnsi" w:cs="Calibri"/>
                <w:b/>
                <w:color w:val="000000"/>
                <w:sz w:val="24"/>
                <w:szCs w:val="24"/>
              </w:rPr>
              <w:t xml:space="preserve">Objective: </w:t>
            </w:r>
            <w:r w:rsidRPr="00C92EF2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Share information about the changes to this funding opportunity and gather committee feedback. </w:t>
            </w:r>
          </w:p>
        </w:tc>
        <w:tc>
          <w:tcPr>
            <w:tcW w:w="8100" w:type="dxa"/>
          </w:tcPr>
          <w:p w14:paraId="3C9B5B0F" w14:textId="65F43C0F" w:rsidR="00D926AA" w:rsidRDefault="00625B7A" w:rsidP="00616194">
            <w:pPr>
              <w:rPr>
                <w:rFonts w:asciiTheme="majorHAnsi" w:hAnsiTheme="majorHAnsi"/>
                <w:sz w:val="24"/>
                <w:szCs w:val="24"/>
              </w:rPr>
            </w:pPr>
            <w:r w:rsidRPr="00625B7A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HPCDP had hoped to release a three-year, competitive funding opportunity open to all County and Tribal Local Health Departments (LHDs). However, due to a reduction of funding for Healthy Communities, increasing specificity of CDC grant requirements, and pending changes to the Public Health system from modernization,  HPCDP has determined that a one-year competitive Healthy Communities funding opportunity will be opened to currently funded Healthy Communities grantees. </w:t>
            </w:r>
          </w:p>
          <w:p w14:paraId="54CDE677" w14:textId="77777777" w:rsidR="00D926AA" w:rsidRDefault="00D926AA" w:rsidP="00616194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A0F34D3" w14:textId="61FBB4F1" w:rsidR="00352D6E" w:rsidRDefault="00352D6E" w:rsidP="0061619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Comment: It</w:t>
            </w:r>
            <w:r w:rsidR="00D926AA">
              <w:rPr>
                <w:rFonts w:asciiTheme="majorHAnsi" w:hAnsiTheme="majorHAnsi"/>
                <w:sz w:val="24"/>
                <w:szCs w:val="24"/>
              </w:rPr>
              <w:t xml:space="preserve"> doesn’t seem equitable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to </w:t>
            </w:r>
            <w:r w:rsidR="008265C8">
              <w:rPr>
                <w:rFonts w:asciiTheme="majorHAnsi" w:hAnsiTheme="majorHAnsi"/>
                <w:sz w:val="24"/>
                <w:szCs w:val="24"/>
              </w:rPr>
              <w:t xml:space="preserve">only </w:t>
            </w:r>
            <w:r>
              <w:rPr>
                <w:rFonts w:asciiTheme="majorHAnsi" w:hAnsiTheme="majorHAnsi"/>
                <w:sz w:val="24"/>
                <w:szCs w:val="24"/>
              </w:rPr>
              <w:t>open this up to</w:t>
            </w:r>
            <w:r w:rsidR="00D926AA">
              <w:rPr>
                <w:rFonts w:asciiTheme="majorHAnsi" w:hAnsiTheme="majorHAnsi"/>
                <w:sz w:val="24"/>
                <w:szCs w:val="24"/>
              </w:rPr>
              <w:t xml:space="preserve"> communities funded for last three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and a half</w:t>
            </w:r>
            <w:r w:rsidR="00D926AA">
              <w:rPr>
                <w:rFonts w:asciiTheme="majorHAnsi" w:hAnsiTheme="majorHAnsi"/>
                <w:sz w:val="24"/>
                <w:szCs w:val="24"/>
              </w:rPr>
              <w:t xml:space="preserve"> years. </w:t>
            </w:r>
          </w:p>
          <w:p w14:paraId="346A7B70" w14:textId="77777777" w:rsidR="00352D6E" w:rsidRDefault="00352D6E" w:rsidP="00616194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40E4A08" w14:textId="4C44A25E" w:rsidR="00900340" w:rsidRDefault="00900340" w:rsidP="00616194">
            <w:pPr>
              <w:rPr>
                <w:rFonts w:asciiTheme="majorHAnsi" w:hAnsiTheme="majorHAnsi"/>
                <w:sz w:val="24"/>
                <w:szCs w:val="24"/>
              </w:rPr>
            </w:pPr>
            <w:r w:rsidRPr="00900340">
              <w:rPr>
                <w:rFonts w:asciiTheme="majorHAnsi" w:hAnsiTheme="majorHAnsi"/>
                <w:sz w:val="24"/>
                <w:szCs w:val="24"/>
              </w:rPr>
              <w:lastRenderedPageBreak/>
              <w:t>Response: We appreciate you</w:t>
            </w:r>
            <w:r w:rsidR="00163934">
              <w:rPr>
                <w:rFonts w:asciiTheme="majorHAnsi" w:hAnsiTheme="majorHAnsi"/>
                <w:sz w:val="24"/>
                <w:szCs w:val="24"/>
              </w:rPr>
              <w:t>r</w:t>
            </w:r>
            <w:r w:rsidRPr="00900340">
              <w:rPr>
                <w:rFonts w:asciiTheme="majorHAnsi" w:hAnsiTheme="majorHAnsi"/>
                <w:sz w:val="24"/>
                <w:szCs w:val="24"/>
              </w:rPr>
              <w:t xml:space="preserve"> f</w:t>
            </w:r>
            <w:r w:rsidR="00033F15" w:rsidRPr="00900340">
              <w:rPr>
                <w:rFonts w:asciiTheme="majorHAnsi" w:hAnsiTheme="majorHAnsi"/>
                <w:sz w:val="24"/>
                <w:szCs w:val="24"/>
              </w:rPr>
              <w:t>eedback and understand t</w:t>
            </w:r>
            <w:r w:rsidRPr="00900340">
              <w:rPr>
                <w:rFonts w:asciiTheme="majorHAnsi" w:hAnsiTheme="majorHAnsi"/>
                <w:sz w:val="24"/>
                <w:szCs w:val="24"/>
              </w:rPr>
              <w:t xml:space="preserve">he concern. HPCDP strives to make the majority of funding opportunities open to all possible applicants. This </w:t>
            </w:r>
            <w:r w:rsidR="00163934">
              <w:rPr>
                <w:rFonts w:asciiTheme="majorHAnsi" w:hAnsiTheme="majorHAnsi"/>
                <w:sz w:val="24"/>
                <w:szCs w:val="24"/>
              </w:rPr>
              <w:t xml:space="preserve">recommendation </w:t>
            </w:r>
            <w:r w:rsidRPr="00900340">
              <w:rPr>
                <w:rFonts w:asciiTheme="majorHAnsi" w:hAnsiTheme="majorHAnsi"/>
                <w:sz w:val="24"/>
                <w:szCs w:val="24"/>
              </w:rPr>
              <w:t xml:space="preserve">aligns with our own strategic priority of supporting </w:t>
            </w:r>
            <w:r>
              <w:rPr>
                <w:rFonts w:asciiTheme="majorHAnsi" w:hAnsiTheme="majorHAnsi"/>
                <w:sz w:val="24"/>
                <w:szCs w:val="24"/>
              </w:rPr>
              <w:t>LHD</w:t>
            </w:r>
            <w:r w:rsidRPr="00900340">
              <w:rPr>
                <w:rFonts w:asciiTheme="majorHAnsi" w:hAnsiTheme="majorHAnsi"/>
                <w:sz w:val="24"/>
                <w:szCs w:val="24"/>
              </w:rPr>
              <w:t xml:space="preserve"> programs and also aligns with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previous </w:t>
            </w:r>
            <w:r w:rsidRPr="00900340">
              <w:rPr>
                <w:rFonts w:asciiTheme="majorHAnsi" w:hAnsiTheme="majorHAnsi"/>
                <w:sz w:val="24"/>
                <w:szCs w:val="24"/>
              </w:rPr>
              <w:t xml:space="preserve">feedback received from CLHO Healthy Communities. </w:t>
            </w:r>
            <w:r w:rsidR="008265C8">
              <w:rPr>
                <w:rFonts w:asciiTheme="majorHAnsi" w:hAnsiTheme="majorHAnsi"/>
                <w:sz w:val="24"/>
                <w:szCs w:val="24"/>
              </w:rPr>
              <w:t>A primary</w:t>
            </w:r>
            <w:r w:rsidRPr="00900340">
              <w:rPr>
                <w:rFonts w:asciiTheme="majorHAnsi" w:hAnsiTheme="majorHAnsi"/>
                <w:sz w:val="24"/>
                <w:szCs w:val="24"/>
              </w:rPr>
              <w:t xml:space="preserve"> focus of Healthy Communities funding is building partnerships to advance community change supportive of chronic disease prevention, early detection and self-management. Lack of stability in funding and other resources makes it challenging to maintain partnerships and leverage them into policy, systems</w:t>
            </w:r>
            <w:r w:rsidR="008265C8">
              <w:rPr>
                <w:rFonts w:asciiTheme="majorHAnsi" w:hAnsiTheme="majorHAnsi"/>
                <w:sz w:val="24"/>
                <w:szCs w:val="24"/>
              </w:rPr>
              <w:t>,</w:t>
            </w:r>
            <w:r w:rsidRPr="00900340">
              <w:rPr>
                <w:rFonts w:asciiTheme="majorHAnsi" w:hAnsiTheme="majorHAnsi"/>
                <w:sz w:val="24"/>
                <w:szCs w:val="24"/>
              </w:rPr>
              <w:t xml:space="preserve"> and environmental change successes. A single year of funding would not be supportive of building and maintaining key partnerships. </w:t>
            </w:r>
          </w:p>
          <w:p w14:paraId="633B06A5" w14:textId="77777777" w:rsidR="00033F15" w:rsidRDefault="00033F15" w:rsidP="00616194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6A7ADDF4" w14:textId="7C7DC7A3" w:rsidR="00033F15" w:rsidRDefault="00900340" w:rsidP="0061619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Comment: HPCDP should continue l</w:t>
            </w:r>
            <w:r w:rsidR="00163934">
              <w:rPr>
                <w:rFonts w:asciiTheme="majorHAnsi" w:hAnsiTheme="majorHAnsi"/>
                <w:sz w:val="24"/>
                <w:szCs w:val="24"/>
              </w:rPr>
              <w:t>ooking at other ways to address</w:t>
            </w:r>
            <w:r w:rsidR="00033F15">
              <w:rPr>
                <w:rFonts w:asciiTheme="majorHAnsi" w:hAnsiTheme="majorHAnsi"/>
                <w:sz w:val="24"/>
                <w:szCs w:val="24"/>
              </w:rPr>
              <w:t xml:space="preserve"> chronic disease prevention. </w:t>
            </w:r>
          </w:p>
          <w:p w14:paraId="06A1B6B5" w14:textId="77777777" w:rsidR="00033F15" w:rsidRDefault="00033F15" w:rsidP="00616194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4EAE1CC" w14:textId="77777777" w:rsidR="00033F15" w:rsidRDefault="00352D6E" w:rsidP="0061619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Question: Is the reduction of</w:t>
            </w:r>
            <w:r w:rsidR="00033F15">
              <w:rPr>
                <w:rFonts w:asciiTheme="majorHAnsi" w:hAnsiTheme="majorHAnsi"/>
                <w:sz w:val="24"/>
                <w:szCs w:val="24"/>
              </w:rPr>
              <w:t xml:space="preserve"> funding due to cuts at the federal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level or cost</w:t>
            </w:r>
            <w:r w:rsidR="00033F15">
              <w:rPr>
                <w:rFonts w:asciiTheme="majorHAnsi" w:hAnsiTheme="majorHAnsi"/>
                <w:sz w:val="24"/>
                <w:szCs w:val="24"/>
              </w:rPr>
              <w:t xml:space="preserve"> allocation</w:t>
            </w:r>
            <w:r>
              <w:rPr>
                <w:rFonts w:asciiTheme="majorHAnsi" w:hAnsiTheme="majorHAnsi"/>
                <w:sz w:val="24"/>
                <w:szCs w:val="24"/>
              </w:rPr>
              <w:t>?</w:t>
            </w:r>
            <w:r w:rsidR="00033F15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41E510BF" w14:textId="77777777" w:rsidR="00033F15" w:rsidRDefault="00033F15" w:rsidP="00616194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BC04DBA" w14:textId="17ACC859" w:rsidR="00033F15" w:rsidRDefault="00352D6E" w:rsidP="0061619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Response: Both</w:t>
            </w:r>
            <w:r w:rsidR="00163934">
              <w:rPr>
                <w:rFonts w:asciiTheme="majorHAnsi" w:hAnsiTheme="majorHAnsi"/>
                <w:sz w:val="24"/>
                <w:szCs w:val="24"/>
              </w:rPr>
              <w:t xml:space="preserve">, and the </w:t>
            </w:r>
            <w:r w:rsidR="007358EF">
              <w:rPr>
                <w:rFonts w:asciiTheme="majorHAnsi" w:hAnsiTheme="majorHAnsi"/>
                <w:sz w:val="24"/>
                <w:szCs w:val="24"/>
              </w:rPr>
              <w:t>changes are significant</w:t>
            </w:r>
            <w:r w:rsidR="001F4980">
              <w:rPr>
                <w:rFonts w:asciiTheme="majorHAnsi" w:hAnsiTheme="majorHAnsi"/>
                <w:sz w:val="24"/>
                <w:szCs w:val="24"/>
              </w:rPr>
              <w:t xml:space="preserve">. Changes in federal requirements have emphasized work with health </w:t>
            </w:r>
            <w:r w:rsidR="00C7706F">
              <w:rPr>
                <w:rFonts w:asciiTheme="majorHAnsi" w:hAnsiTheme="majorHAnsi"/>
                <w:sz w:val="24"/>
                <w:szCs w:val="24"/>
              </w:rPr>
              <w:t>systems and</w:t>
            </w:r>
            <w:r w:rsidR="001F4980">
              <w:rPr>
                <w:rFonts w:asciiTheme="majorHAnsi" w:hAnsiTheme="majorHAnsi"/>
                <w:sz w:val="24"/>
                <w:szCs w:val="24"/>
              </w:rPr>
              <w:t xml:space="preserve"> allocated fewer </w:t>
            </w:r>
            <w:r w:rsidR="00033F15">
              <w:rPr>
                <w:rFonts w:asciiTheme="majorHAnsi" w:hAnsiTheme="majorHAnsi"/>
                <w:sz w:val="24"/>
                <w:szCs w:val="24"/>
              </w:rPr>
              <w:t>resou</w:t>
            </w:r>
            <w:r w:rsidR="00E63E8D">
              <w:rPr>
                <w:rFonts w:asciiTheme="majorHAnsi" w:hAnsiTheme="majorHAnsi"/>
                <w:sz w:val="24"/>
                <w:szCs w:val="24"/>
              </w:rPr>
              <w:t xml:space="preserve">rces </w:t>
            </w:r>
            <w:r w:rsidR="001F4980">
              <w:rPr>
                <w:rFonts w:asciiTheme="majorHAnsi" w:hAnsiTheme="majorHAnsi"/>
                <w:sz w:val="24"/>
                <w:szCs w:val="24"/>
              </w:rPr>
              <w:t>for</w:t>
            </w:r>
            <w:r w:rsidR="00E63E8D">
              <w:rPr>
                <w:rFonts w:asciiTheme="majorHAnsi" w:hAnsiTheme="majorHAnsi"/>
                <w:sz w:val="24"/>
                <w:szCs w:val="24"/>
              </w:rPr>
              <w:t xml:space="preserve"> community</w:t>
            </w:r>
            <w:r w:rsidR="001F4980">
              <w:rPr>
                <w:rFonts w:asciiTheme="majorHAnsi" w:hAnsiTheme="majorHAnsi"/>
                <w:sz w:val="24"/>
                <w:szCs w:val="24"/>
              </w:rPr>
              <w:t xml:space="preserve"> programs</w:t>
            </w:r>
            <w:r w:rsidR="00E63E8D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6B727FFB" w14:textId="77777777" w:rsidR="00033F15" w:rsidRDefault="00033F15" w:rsidP="00616194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2A4AEDB" w14:textId="510CD695" w:rsidR="00033F15" w:rsidRDefault="00352D6E" w:rsidP="0061619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Question: </w:t>
            </w:r>
            <w:r w:rsidR="001F4980">
              <w:rPr>
                <w:rFonts w:asciiTheme="majorHAnsi" w:hAnsiTheme="majorHAnsi"/>
                <w:sz w:val="24"/>
                <w:szCs w:val="24"/>
              </w:rPr>
              <w:t>I</w:t>
            </w:r>
            <w:r w:rsidR="00033F15">
              <w:rPr>
                <w:rFonts w:asciiTheme="majorHAnsi" w:hAnsiTheme="majorHAnsi"/>
                <w:sz w:val="24"/>
                <w:szCs w:val="24"/>
              </w:rPr>
              <w:t>f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not all currently funded grantees apply and there is additional funding available</w:t>
            </w:r>
            <w:r w:rsidR="001F4980">
              <w:rPr>
                <w:rFonts w:asciiTheme="majorHAnsi" w:hAnsiTheme="majorHAnsi"/>
                <w:sz w:val="24"/>
                <w:szCs w:val="24"/>
              </w:rPr>
              <w:t>, what will happen?</w:t>
            </w:r>
          </w:p>
          <w:p w14:paraId="22D4C5FA" w14:textId="77777777" w:rsidR="00033F15" w:rsidRDefault="00033F15" w:rsidP="00616194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7BBC70F" w14:textId="46AD38F0" w:rsidR="00033F15" w:rsidRDefault="00C4068E" w:rsidP="0061619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Response</w:t>
            </w:r>
            <w:r w:rsidR="00352D6E">
              <w:rPr>
                <w:rFonts w:asciiTheme="majorHAnsi" w:hAnsiTheme="majorHAnsi"/>
                <w:sz w:val="24"/>
                <w:szCs w:val="24"/>
              </w:rPr>
              <w:t>: Given the reduction of funds,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we don’t anticipate </w:t>
            </w:r>
            <w:r w:rsidR="008265C8">
              <w:rPr>
                <w:rFonts w:asciiTheme="majorHAnsi" w:hAnsiTheme="majorHAnsi"/>
                <w:sz w:val="24"/>
                <w:szCs w:val="24"/>
              </w:rPr>
              <w:t>being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able to fund all current grantees. </w:t>
            </w:r>
            <w:r w:rsidR="00F31522">
              <w:rPr>
                <w:rFonts w:asciiTheme="majorHAnsi" w:hAnsiTheme="majorHAnsi"/>
                <w:sz w:val="24"/>
                <w:szCs w:val="24"/>
              </w:rPr>
              <w:t xml:space="preserve">Applicants will propose </w:t>
            </w:r>
            <w:r w:rsidR="008265C8">
              <w:rPr>
                <w:rFonts w:asciiTheme="majorHAnsi" w:hAnsiTheme="majorHAnsi"/>
                <w:sz w:val="24"/>
                <w:szCs w:val="24"/>
              </w:rPr>
              <w:t xml:space="preserve">their </w:t>
            </w:r>
            <w:r w:rsidR="00F31522">
              <w:rPr>
                <w:rFonts w:asciiTheme="majorHAnsi" w:hAnsiTheme="majorHAnsi"/>
                <w:sz w:val="24"/>
                <w:szCs w:val="24"/>
              </w:rPr>
              <w:t>budget needs to complete the</w:t>
            </w:r>
            <w:r w:rsidR="001F4980">
              <w:rPr>
                <w:rFonts w:asciiTheme="majorHAnsi" w:hAnsiTheme="majorHAnsi"/>
                <w:sz w:val="24"/>
                <w:szCs w:val="24"/>
              </w:rPr>
              <w:t>ir proposed local program plan</w:t>
            </w:r>
            <w:r w:rsidR="00F31522">
              <w:rPr>
                <w:rFonts w:asciiTheme="majorHAnsi" w:hAnsiTheme="majorHAnsi"/>
                <w:sz w:val="24"/>
                <w:szCs w:val="24"/>
              </w:rPr>
              <w:t xml:space="preserve">. Applicants will be ranked and </w:t>
            </w:r>
            <w:r w:rsidR="008265C8">
              <w:rPr>
                <w:rFonts w:asciiTheme="majorHAnsi" w:hAnsiTheme="majorHAnsi"/>
                <w:sz w:val="24"/>
                <w:szCs w:val="24"/>
              </w:rPr>
              <w:t xml:space="preserve">HPCDP </w:t>
            </w:r>
            <w:r w:rsidR="00F31522">
              <w:rPr>
                <w:rFonts w:asciiTheme="majorHAnsi" w:hAnsiTheme="majorHAnsi"/>
                <w:sz w:val="24"/>
                <w:szCs w:val="24"/>
              </w:rPr>
              <w:t>will fund as far</w:t>
            </w:r>
            <w:r w:rsidR="008265C8">
              <w:rPr>
                <w:rFonts w:asciiTheme="majorHAnsi" w:hAnsiTheme="majorHAnsi"/>
                <w:sz w:val="24"/>
                <w:szCs w:val="24"/>
              </w:rPr>
              <w:t xml:space="preserve"> down the ranked list</w:t>
            </w:r>
            <w:r w:rsidR="00F31522">
              <w:rPr>
                <w:rFonts w:asciiTheme="majorHAnsi" w:hAnsiTheme="majorHAnsi"/>
                <w:sz w:val="24"/>
                <w:szCs w:val="24"/>
              </w:rPr>
              <w:t xml:space="preserve"> as </w:t>
            </w:r>
            <w:r w:rsidR="008265C8">
              <w:rPr>
                <w:rFonts w:asciiTheme="majorHAnsi" w:hAnsiTheme="majorHAnsi"/>
                <w:sz w:val="24"/>
                <w:szCs w:val="24"/>
              </w:rPr>
              <w:t>possible</w:t>
            </w:r>
            <w:r w:rsidR="001F4980">
              <w:rPr>
                <w:rFonts w:asciiTheme="majorHAnsi" w:hAnsiTheme="majorHAnsi"/>
                <w:sz w:val="24"/>
                <w:szCs w:val="24"/>
              </w:rPr>
              <w:t xml:space="preserve">. If that does not exhaust the available funds, we would </w:t>
            </w:r>
            <w:r w:rsidR="007358EF">
              <w:rPr>
                <w:rFonts w:asciiTheme="majorHAnsi" w:hAnsiTheme="majorHAnsi"/>
                <w:sz w:val="24"/>
                <w:szCs w:val="24"/>
              </w:rPr>
              <w:t xml:space="preserve">then consider </w:t>
            </w:r>
            <w:r w:rsidR="001F4980">
              <w:rPr>
                <w:rFonts w:asciiTheme="majorHAnsi" w:hAnsiTheme="majorHAnsi"/>
                <w:sz w:val="24"/>
                <w:szCs w:val="24"/>
              </w:rPr>
              <w:t>next steps</w:t>
            </w:r>
            <w:r w:rsidR="00F31522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59D06FFA" w14:textId="77777777" w:rsidR="00C4068E" w:rsidRDefault="00C4068E" w:rsidP="00616194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C64A862" w14:textId="39C8670F" w:rsidR="00033F15" w:rsidRDefault="00C4068E" w:rsidP="0061619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Question: Given changes</w:t>
            </w:r>
            <w:r w:rsidR="00033F15">
              <w:rPr>
                <w:rFonts w:asciiTheme="majorHAnsi" w:hAnsiTheme="majorHAnsi"/>
                <w:sz w:val="24"/>
                <w:szCs w:val="24"/>
              </w:rPr>
              <w:t xml:space="preserve"> around the </w:t>
            </w:r>
            <w:r w:rsidR="008265C8">
              <w:rPr>
                <w:rFonts w:asciiTheme="majorHAnsi" w:hAnsiTheme="majorHAnsi"/>
                <w:sz w:val="24"/>
                <w:szCs w:val="24"/>
              </w:rPr>
              <w:t>p</w:t>
            </w:r>
            <w:r w:rsidR="001F4980">
              <w:rPr>
                <w:rFonts w:asciiTheme="majorHAnsi" w:hAnsiTheme="majorHAnsi"/>
                <w:sz w:val="24"/>
                <w:szCs w:val="24"/>
              </w:rPr>
              <w:t xml:space="preserve">olicy, </w:t>
            </w:r>
            <w:r w:rsidR="008265C8">
              <w:rPr>
                <w:rFonts w:asciiTheme="majorHAnsi" w:hAnsiTheme="majorHAnsi"/>
                <w:sz w:val="24"/>
                <w:szCs w:val="24"/>
              </w:rPr>
              <w:t>s</w:t>
            </w:r>
            <w:r w:rsidR="001F4980">
              <w:rPr>
                <w:rFonts w:asciiTheme="majorHAnsi" w:hAnsiTheme="majorHAnsi"/>
                <w:sz w:val="24"/>
                <w:szCs w:val="24"/>
              </w:rPr>
              <w:t xml:space="preserve">ystems and </w:t>
            </w:r>
            <w:r w:rsidR="008265C8">
              <w:rPr>
                <w:rFonts w:asciiTheme="majorHAnsi" w:hAnsiTheme="majorHAnsi"/>
                <w:sz w:val="24"/>
                <w:szCs w:val="24"/>
              </w:rPr>
              <w:t>e</w:t>
            </w:r>
            <w:r w:rsidR="001F4980">
              <w:rPr>
                <w:rFonts w:asciiTheme="majorHAnsi" w:hAnsiTheme="majorHAnsi"/>
                <w:sz w:val="24"/>
                <w:szCs w:val="24"/>
              </w:rPr>
              <w:t>nvironmental change</w:t>
            </w:r>
            <w:r w:rsidR="00033F1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work</w:t>
            </w:r>
            <w:r w:rsidR="00033F15">
              <w:rPr>
                <w:rFonts w:asciiTheme="majorHAnsi" w:hAnsiTheme="majorHAnsi"/>
                <w:sz w:val="24"/>
                <w:szCs w:val="24"/>
              </w:rPr>
              <w:t xml:space="preserve"> and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the prominence of </w:t>
            </w:r>
            <w:r w:rsidR="00033F15">
              <w:rPr>
                <w:rFonts w:asciiTheme="majorHAnsi" w:hAnsiTheme="majorHAnsi"/>
                <w:sz w:val="24"/>
                <w:szCs w:val="24"/>
              </w:rPr>
              <w:t>clinical interventions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033F15">
              <w:rPr>
                <w:rFonts w:asciiTheme="majorHAnsi" w:hAnsiTheme="majorHAnsi"/>
                <w:sz w:val="24"/>
                <w:szCs w:val="24"/>
              </w:rPr>
              <w:t>what interventions will be included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in the year-5 competitive continuation opportunity</w:t>
            </w:r>
            <w:r w:rsidR="00033F15">
              <w:rPr>
                <w:rFonts w:asciiTheme="majorHAnsi" w:hAnsiTheme="majorHAnsi"/>
                <w:sz w:val="24"/>
                <w:szCs w:val="24"/>
              </w:rPr>
              <w:t>?</w:t>
            </w:r>
          </w:p>
          <w:p w14:paraId="2C9C73EC" w14:textId="77777777" w:rsidR="00033F15" w:rsidRDefault="00033F15" w:rsidP="00616194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917E0AE" w14:textId="308743E2" w:rsidR="00033F15" w:rsidRDefault="00C4068E" w:rsidP="0061619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Response: </w:t>
            </w:r>
            <w:r w:rsidR="008265C8">
              <w:rPr>
                <w:rFonts w:asciiTheme="majorHAnsi" w:hAnsiTheme="majorHAnsi"/>
                <w:sz w:val="24"/>
                <w:szCs w:val="24"/>
              </w:rPr>
              <w:t>We anticipate f</w:t>
            </w:r>
            <w:r w:rsidR="00033F15">
              <w:rPr>
                <w:rFonts w:asciiTheme="majorHAnsi" w:hAnsiTheme="majorHAnsi"/>
                <w:sz w:val="24"/>
                <w:szCs w:val="24"/>
              </w:rPr>
              <w:t xml:space="preserve">unds </w:t>
            </w:r>
            <w:r w:rsidR="008265C8">
              <w:rPr>
                <w:rFonts w:asciiTheme="majorHAnsi" w:hAnsiTheme="majorHAnsi"/>
                <w:sz w:val="24"/>
                <w:szCs w:val="24"/>
              </w:rPr>
              <w:t xml:space="preserve">will </w:t>
            </w:r>
            <w:r w:rsidR="00BC136B">
              <w:rPr>
                <w:rFonts w:asciiTheme="majorHAnsi" w:hAnsiTheme="majorHAnsi"/>
                <w:sz w:val="24"/>
                <w:szCs w:val="24"/>
              </w:rPr>
              <w:t xml:space="preserve">be used for </w:t>
            </w:r>
            <w:r w:rsidR="00033F15">
              <w:rPr>
                <w:rFonts w:asciiTheme="majorHAnsi" w:hAnsiTheme="majorHAnsi"/>
                <w:sz w:val="24"/>
                <w:szCs w:val="24"/>
              </w:rPr>
              <w:t>partnership</w:t>
            </w:r>
            <w:r w:rsidR="008265C8">
              <w:rPr>
                <w:rFonts w:asciiTheme="majorHAnsi" w:hAnsiTheme="majorHAnsi"/>
                <w:sz w:val="24"/>
                <w:szCs w:val="24"/>
              </w:rPr>
              <w:t>s</w:t>
            </w:r>
            <w:r w:rsidR="001F498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265C8">
              <w:rPr>
                <w:rFonts w:asciiTheme="majorHAnsi" w:hAnsiTheme="majorHAnsi"/>
                <w:sz w:val="24"/>
                <w:szCs w:val="24"/>
              </w:rPr>
              <w:t>with</w:t>
            </w:r>
            <w:r w:rsidR="00E63E8D">
              <w:rPr>
                <w:rFonts w:asciiTheme="majorHAnsi" w:hAnsiTheme="majorHAnsi"/>
                <w:sz w:val="24"/>
                <w:szCs w:val="24"/>
              </w:rPr>
              <w:t xml:space="preserve"> K-12 s</w:t>
            </w:r>
            <w:r w:rsidR="00033F15">
              <w:rPr>
                <w:rFonts w:asciiTheme="majorHAnsi" w:hAnsiTheme="majorHAnsi"/>
                <w:sz w:val="24"/>
                <w:szCs w:val="24"/>
              </w:rPr>
              <w:t xml:space="preserve">chools, </w:t>
            </w:r>
            <w:r w:rsidR="00E63E8D">
              <w:rPr>
                <w:rFonts w:asciiTheme="majorHAnsi" w:hAnsiTheme="majorHAnsi"/>
                <w:sz w:val="24"/>
                <w:szCs w:val="24"/>
              </w:rPr>
              <w:t>health s</w:t>
            </w:r>
            <w:r w:rsidR="00033F15">
              <w:rPr>
                <w:rFonts w:asciiTheme="majorHAnsi" w:hAnsiTheme="majorHAnsi"/>
                <w:sz w:val="24"/>
                <w:szCs w:val="24"/>
              </w:rPr>
              <w:t>ystems,</w:t>
            </w:r>
            <w:r w:rsidR="00E63E8D">
              <w:rPr>
                <w:rFonts w:asciiTheme="majorHAnsi" w:hAnsiTheme="majorHAnsi"/>
                <w:sz w:val="24"/>
                <w:szCs w:val="24"/>
              </w:rPr>
              <w:t xml:space="preserve"> hospitals,</w:t>
            </w:r>
            <w:r w:rsidR="00033F1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63E8D">
              <w:rPr>
                <w:rFonts w:asciiTheme="majorHAnsi" w:hAnsiTheme="majorHAnsi"/>
                <w:sz w:val="24"/>
                <w:szCs w:val="24"/>
              </w:rPr>
              <w:t>j</w:t>
            </w:r>
            <w:r w:rsidR="00033F15">
              <w:rPr>
                <w:rFonts w:asciiTheme="majorHAnsi" w:hAnsiTheme="majorHAnsi"/>
                <w:sz w:val="24"/>
                <w:szCs w:val="24"/>
              </w:rPr>
              <w:t>urisdictions,</w:t>
            </w:r>
            <w:r w:rsidR="00E63E8D">
              <w:rPr>
                <w:rFonts w:asciiTheme="majorHAnsi" w:hAnsiTheme="majorHAnsi"/>
                <w:sz w:val="24"/>
                <w:szCs w:val="24"/>
              </w:rPr>
              <w:t xml:space="preserve"> and g</w:t>
            </w:r>
            <w:r w:rsidR="00033F15">
              <w:rPr>
                <w:rFonts w:asciiTheme="majorHAnsi" w:hAnsiTheme="majorHAnsi"/>
                <w:sz w:val="24"/>
                <w:szCs w:val="24"/>
              </w:rPr>
              <w:t xml:space="preserve">overnment </w:t>
            </w:r>
            <w:r w:rsidR="00E63E8D">
              <w:rPr>
                <w:rFonts w:asciiTheme="majorHAnsi" w:hAnsiTheme="majorHAnsi"/>
                <w:sz w:val="24"/>
                <w:szCs w:val="24"/>
              </w:rPr>
              <w:t>w</w:t>
            </w:r>
            <w:r w:rsidR="00033F15">
              <w:rPr>
                <w:rFonts w:asciiTheme="majorHAnsi" w:hAnsiTheme="majorHAnsi"/>
                <w:sz w:val="24"/>
                <w:szCs w:val="24"/>
              </w:rPr>
              <w:t xml:space="preserve">orksites. </w:t>
            </w:r>
            <w:r w:rsidR="00E63E8D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We will also ask </w:t>
            </w:r>
            <w:r w:rsidR="00163934">
              <w:rPr>
                <w:rFonts w:asciiTheme="majorHAnsi" w:hAnsiTheme="majorHAnsi"/>
                <w:sz w:val="24"/>
                <w:szCs w:val="24"/>
              </w:rPr>
              <w:t>grantees to continue to pursue</w:t>
            </w:r>
            <w:r w:rsidR="00033F1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265C8">
              <w:rPr>
                <w:rFonts w:asciiTheme="majorHAnsi" w:hAnsiTheme="majorHAnsi"/>
                <w:sz w:val="24"/>
                <w:szCs w:val="24"/>
              </w:rPr>
              <w:t>policy</w:t>
            </w:r>
            <w:r w:rsidR="001F4980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8265C8">
              <w:rPr>
                <w:rFonts w:asciiTheme="majorHAnsi" w:hAnsiTheme="majorHAnsi"/>
                <w:sz w:val="24"/>
                <w:szCs w:val="24"/>
              </w:rPr>
              <w:t>s</w:t>
            </w:r>
            <w:r w:rsidR="001F4980">
              <w:rPr>
                <w:rFonts w:asciiTheme="majorHAnsi" w:hAnsiTheme="majorHAnsi"/>
                <w:sz w:val="24"/>
                <w:szCs w:val="24"/>
              </w:rPr>
              <w:t>ystems</w:t>
            </w:r>
            <w:r w:rsidR="00BC136B">
              <w:rPr>
                <w:rFonts w:asciiTheme="majorHAnsi" w:hAnsiTheme="majorHAnsi"/>
                <w:sz w:val="24"/>
                <w:szCs w:val="24"/>
              </w:rPr>
              <w:t>,</w:t>
            </w:r>
            <w:r w:rsidR="001F4980">
              <w:rPr>
                <w:rFonts w:asciiTheme="majorHAnsi" w:hAnsiTheme="majorHAnsi"/>
                <w:sz w:val="24"/>
                <w:szCs w:val="24"/>
              </w:rPr>
              <w:t xml:space="preserve"> and </w:t>
            </w:r>
            <w:r w:rsidR="008265C8">
              <w:rPr>
                <w:rFonts w:asciiTheme="majorHAnsi" w:hAnsiTheme="majorHAnsi"/>
                <w:sz w:val="24"/>
                <w:szCs w:val="24"/>
              </w:rPr>
              <w:t>e</w:t>
            </w:r>
            <w:r w:rsidR="001F4980">
              <w:rPr>
                <w:rFonts w:asciiTheme="majorHAnsi" w:hAnsiTheme="majorHAnsi"/>
                <w:sz w:val="24"/>
                <w:szCs w:val="24"/>
              </w:rPr>
              <w:t>nvironmental</w:t>
            </w:r>
            <w:r w:rsidR="00033F15">
              <w:rPr>
                <w:rFonts w:asciiTheme="majorHAnsi" w:hAnsiTheme="majorHAnsi"/>
                <w:sz w:val="24"/>
                <w:szCs w:val="24"/>
              </w:rPr>
              <w:t xml:space="preserve"> change</w:t>
            </w:r>
            <w:r w:rsidR="008265C8">
              <w:rPr>
                <w:rFonts w:asciiTheme="majorHAnsi" w:hAnsiTheme="majorHAnsi"/>
                <w:sz w:val="24"/>
                <w:szCs w:val="24"/>
              </w:rPr>
              <w:t>s</w:t>
            </w:r>
            <w:r w:rsidR="00677C08">
              <w:rPr>
                <w:rFonts w:asciiTheme="majorHAnsi" w:hAnsiTheme="majorHAnsi"/>
                <w:sz w:val="24"/>
                <w:szCs w:val="24"/>
              </w:rPr>
              <w:t xml:space="preserve"> v</w:t>
            </w:r>
            <w:r w:rsidR="00033F15">
              <w:rPr>
                <w:rFonts w:asciiTheme="majorHAnsi" w:hAnsiTheme="majorHAnsi"/>
                <w:sz w:val="24"/>
                <w:szCs w:val="24"/>
              </w:rPr>
              <w:t xml:space="preserve">ery similar to those </w:t>
            </w:r>
            <w:r w:rsidR="008265C8">
              <w:rPr>
                <w:rFonts w:asciiTheme="majorHAnsi" w:hAnsiTheme="majorHAnsi"/>
                <w:sz w:val="24"/>
                <w:szCs w:val="24"/>
              </w:rPr>
              <w:t xml:space="preserve">in </w:t>
            </w:r>
            <w:r w:rsidR="00033F15">
              <w:rPr>
                <w:rFonts w:asciiTheme="majorHAnsi" w:hAnsiTheme="majorHAnsi"/>
                <w:sz w:val="24"/>
                <w:szCs w:val="24"/>
              </w:rPr>
              <w:t xml:space="preserve">the current grant. </w:t>
            </w:r>
          </w:p>
          <w:p w14:paraId="741332AC" w14:textId="77777777" w:rsidR="00033F15" w:rsidRDefault="00033F15" w:rsidP="00616194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1F8BEAEB" w14:textId="355A4536" w:rsidR="00033F15" w:rsidRDefault="00C4068E" w:rsidP="0061619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Comment</w:t>
            </w:r>
            <w:r w:rsidR="00033F15">
              <w:rPr>
                <w:rFonts w:asciiTheme="majorHAnsi" w:hAnsiTheme="majorHAnsi"/>
                <w:sz w:val="24"/>
                <w:szCs w:val="24"/>
              </w:rPr>
              <w:t xml:space="preserve">: </w:t>
            </w:r>
            <w:r w:rsidR="00677C08">
              <w:rPr>
                <w:rFonts w:asciiTheme="majorHAnsi" w:hAnsiTheme="majorHAnsi"/>
                <w:sz w:val="24"/>
                <w:szCs w:val="24"/>
              </w:rPr>
              <w:t>I s</w:t>
            </w:r>
            <w:r w:rsidR="00033F15">
              <w:rPr>
                <w:rFonts w:asciiTheme="majorHAnsi" w:hAnsiTheme="majorHAnsi"/>
                <w:sz w:val="24"/>
                <w:szCs w:val="24"/>
              </w:rPr>
              <w:t xml:space="preserve">hare </w:t>
            </w:r>
            <w:r w:rsidR="00677C08">
              <w:rPr>
                <w:rFonts w:asciiTheme="majorHAnsi" w:hAnsiTheme="majorHAnsi"/>
                <w:sz w:val="24"/>
                <w:szCs w:val="24"/>
              </w:rPr>
              <w:t xml:space="preserve">in the </w:t>
            </w:r>
            <w:r w:rsidR="00033F15">
              <w:rPr>
                <w:rFonts w:asciiTheme="majorHAnsi" w:hAnsiTheme="majorHAnsi"/>
                <w:sz w:val="24"/>
                <w:szCs w:val="24"/>
              </w:rPr>
              <w:t>disappointm</w:t>
            </w:r>
            <w:r w:rsidR="00677C08">
              <w:rPr>
                <w:rFonts w:asciiTheme="majorHAnsi" w:hAnsiTheme="majorHAnsi"/>
                <w:sz w:val="24"/>
                <w:szCs w:val="24"/>
              </w:rPr>
              <w:t>ent of not being able to apply, and also see it as an</w:t>
            </w:r>
            <w:r w:rsidR="00033F15">
              <w:rPr>
                <w:rFonts w:asciiTheme="majorHAnsi" w:hAnsiTheme="majorHAnsi"/>
                <w:sz w:val="24"/>
                <w:szCs w:val="24"/>
              </w:rPr>
              <w:t xml:space="preserve"> equity issue. Is there some other way to reach out to other parts of the state</w:t>
            </w:r>
            <w:r w:rsidR="0034739C">
              <w:rPr>
                <w:rFonts w:asciiTheme="majorHAnsi" w:hAnsiTheme="majorHAnsi"/>
                <w:sz w:val="24"/>
                <w:szCs w:val="24"/>
              </w:rPr>
              <w:t>?</w:t>
            </w:r>
          </w:p>
          <w:p w14:paraId="55C00BB7" w14:textId="77777777" w:rsidR="00033F15" w:rsidRDefault="00033F15" w:rsidP="00616194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438E5D39" w14:textId="5ED2BBA7" w:rsidR="00033F15" w:rsidRDefault="0034739C" w:rsidP="0061619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Comment:</w:t>
            </w:r>
            <w:r w:rsidR="00033F15">
              <w:rPr>
                <w:rFonts w:asciiTheme="majorHAnsi" w:hAnsiTheme="majorHAnsi"/>
                <w:sz w:val="24"/>
                <w:szCs w:val="24"/>
              </w:rPr>
              <w:t xml:space="preserve"> Policy starts at the local level</w:t>
            </w:r>
            <w:r w:rsidR="00826C3D">
              <w:rPr>
                <w:rFonts w:asciiTheme="majorHAnsi" w:hAnsiTheme="majorHAnsi"/>
                <w:sz w:val="24"/>
                <w:szCs w:val="24"/>
              </w:rPr>
              <w:t xml:space="preserve"> and moves to </w:t>
            </w:r>
            <w:r w:rsidR="00BC136B">
              <w:rPr>
                <w:rFonts w:asciiTheme="majorHAnsi" w:hAnsiTheme="majorHAnsi"/>
                <w:sz w:val="24"/>
                <w:szCs w:val="24"/>
              </w:rPr>
              <w:t xml:space="preserve">the </w:t>
            </w:r>
            <w:r w:rsidR="00826C3D">
              <w:rPr>
                <w:rFonts w:asciiTheme="majorHAnsi" w:hAnsiTheme="majorHAnsi"/>
                <w:sz w:val="24"/>
                <w:szCs w:val="24"/>
              </w:rPr>
              <w:t>state level</w:t>
            </w:r>
            <w:r w:rsidR="00BC136B">
              <w:rPr>
                <w:rFonts w:asciiTheme="majorHAnsi" w:hAnsiTheme="majorHAnsi"/>
                <w:sz w:val="24"/>
                <w:szCs w:val="24"/>
              </w:rPr>
              <w:t>, i</w:t>
            </w:r>
            <w:r w:rsidR="00826C3D">
              <w:rPr>
                <w:rFonts w:asciiTheme="majorHAnsi" w:hAnsiTheme="majorHAnsi"/>
                <w:sz w:val="24"/>
                <w:szCs w:val="24"/>
              </w:rPr>
              <w:t>t is important t</w:t>
            </w:r>
            <w:r w:rsidR="00163934">
              <w:rPr>
                <w:rFonts w:asciiTheme="majorHAnsi" w:hAnsiTheme="majorHAnsi"/>
                <w:sz w:val="24"/>
                <w:szCs w:val="24"/>
              </w:rPr>
              <w:t xml:space="preserve">o acknowledge that when making plans for </w:t>
            </w:r>
            <w:r w:rsidR="00826C3D">
              <w:rPr>
                <w:rFonts w:asciiTheme="majorHAnsi" w:hAnsiTheme="majorHAnsi"/>
                <w:sz w:val="24"/>
                <w:szCs w:val="24"/>
              </w:rPr>
              <w:t>resources.</w:t>
            </w:r>
            <w:r w:rsidR="00826C3D" w:rsidDel="00826C3D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479B2335" w14:textId="77777777" w:rsidR="00033F15" w:rsidRDefault="00033F15" w:rsidP="00616194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5A27761" w14:textId="0BB871A5" w:rsidR="004C7CCC" w:rsidRDefault="0034739C" w:rsidP="0061619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Response: </w:t>
            </w:r>
            <w:r w:rsidR="00163934">
              <w:rPr>
                <w:rFonts w:asciiTheme="majorHAnsi" w:hAnsiTheme="majorHAnsi"/>
                <w:sz w:val="24"/>
                <w:szCs w:val="24"/>
              </w:rPr>
              <w:t>HPCDP shares this understanding</w:t>
            </w:r>
            <w:r w:rsidR="00033F15">
              <w:rPr>
                <w:rFonts w:asciiTheme="majorHAnsi" w:hAnsiTheme="majorHAnsi"/>
                <w:sz w:val="24"/>
                <w:szCs w:val="24"/>
              </w:rPr>
              <w:t xml:space="preserve"> as demonstrated </w:t>
            </w:r>
            <w:r w:rsidR="00BC136B">
              <w:rPr>
                <w:rFonts w:asciiTheme="majorHAnsi" w:hAnsiTheme="majorHAnsi"/>
                <w:sz w:val="24"/>
                <w:szCs w:val="24"/>
              </w:rPr>
              <w:t xml:space="preserve">by opportunities like TPEP </w:t>
            </w:r>
            <w:r w:rsidR="00033F15">
              <w:rPr>
                <w:rFonts w:asciiTheme="majorHAnsi" w:hAnsiTheme="majorHAnsi"/>
                <w:sz w:val="24"/>
                <w:szCs w:val="24"/>
              </w:rPr>
              <w:t>where we have more control over funds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26C3D">
              <w:rPr>
                <w:rFonts w:asciiTheme="majorHAnsi" w:hAnsiTheme="majorHAnsi"/>
                <w:sz w:val="24"/>
                <w:szCs w:val="24"/>
              </w:rPr>
              <w:t xml:space="preserve">and invest a significant amount in </w:t>
            </w:r>
            <w:r>
              <w:rPr>
                <w:rFonts w:asciiTheme="majorHAnsi" w:hAnsiTheme="majorHAnsi"/>
                <w:sz w:val="24"/>
                <w:szCs w:val="24"/>
              </w:rPr>
              <w:t>LHDs</w:t>
            </w:r>
            <w:r w:rsidR="00033F15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826C3D">
              <w:rPr>
                <w:rFonts w:asciiTheme="majorHAnsi" w:hAnsiTheme="majorHAnsi"/>
                <w:sz w:val="24"/>
                <w:szCs w:val="24"/>
              </w:rPr>
              <w:t>We are a</w:t>
            </w:r>
            <w:r w:rsidR="00033F15">
              <w:rPr>
                <w:rFonts w:asciiTheme="majorHAnsi" w:hAnsiTheme="majorHAnsi"/>
                <w:sz w:val="24"/>
                <w:szCs w:val="24"/>
              </w:rPr>
              <w:t xml:space="preserve">ttempting to do that to the greatest degree possible </w:t>
            </w:r>
            <w:r w:rsidR="004C7CCC">
              <w:rPr>
                <w:rFonts w:asciiTheme="majorHAnsi" w:hAnsiTheme="majorHAnsi"/>
                <w:sz w:val="24"/>
                <w:szCs w:val="24"/>
              </w:rPr>
              <w:t>given the limitations/specificity of our funders</w:t>
            </w:r>
            <w:r>
              <w:rPr>
                <w:rFonts w:asciiTheme="majorHAnsi" w:hAnsiTheme="majorHAnsi"/>
                <w:sz w:val="24"/>
                <w:szCs w:val="24"/>
              </w:rPr>
              <w:t>. Additionally, with s</w:t>
            </w:r>
            <w:r w:rsidR="004C7CCC">
              <w:rPr>
                <w:rFonts w:asciiTheme="majorHAnsi" w:hAnsiTheme="majorHAnsi"/>
                <w:sz w:val="24"/>
                <w:szCs w:val="24"/>
              </w:rPr>
              <w:t>maller cohort</w:t>
            </w:r>
            <w:r>
              <w:rPr>
                <w:rFonts w:asciiTheme="majorHAnsi" w:hAnsiTheme="majorHAnsi"/>
                <w:sz w:val="24"/>
                <w:szCs w:val="24"/>
              </w:rPr>
              <w:t>s like Healthy Communities</w:t>
            </w:r>
            <w:r w:rsidR="00163934">
              <w:rPr>
                <w:rFonts w:asciiTheme="majorHAnsi" w:hAnsiTheme="majorHAnsi"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we explore </w:t>
            </w:r>
            <w:r w:rsidR="004C7CCC">
              <w:rPr>
                <w:rFonts w:asciiTheme="majorHAnsi" w:hAnsiTheme="majorHAnsi"/>
                <w:sz w:val="24"/>
                <w:szCs w:val="24"/>
              </w:rPr>
              <w:t xml:space="preserve">how </w:t>
            </w:r>
            <w:r w:rsidR="00163934">
              <w:rPr>
                <w:rFonts w:asciiTheme="majorHAnsi" w:hAnsiTheme="majorHAnsi"/>
                <w:sz w:val="24"/>
                <w:szCs w:val="24"/>
              </w:rPr>
              <w:t>we can</w:t>
            </w:r>
            <w:r w:rsidR="004C7CCC">
              <w:rPr>
                <w:rFonts w:asciiTheme="majorHAnsi" w:hAnsiTheme="majorHAnsi"/>
                <w:sz w:val="24"/>
                <w:szCs w:val="24"/>
              </w:rPr>
              <w:t xml:space="preserve"> share </w:t>
            </w:r>
            <w:r>
              <w:rPr>
                <w:rFonts w:asciiTheme="majorHAnsi" w:hAnsiTheme="majorHAnsi"/>
                <w:sz w:val="24"/>
                <w:szCs w:val="24"/>
              </w:rPr>
              <w:t>lessons learned and challenges with others</w:t>
            </w:r>
            <w:r w:rsidR="004C7CCC">
              <w:rPr>
                <w:rFonts w:asciiTheme="majorHAnsi" w:hAnsiTheme="majorHAnsi"/>
                <w:sz w:val="24"/>
                <w:szCs w:val="24"/>
              </w:rPr>
              <w:t xml:space="preserve">. Your ideas </w:t>
            </w:r>
            <w:r w:rsidR="00163934">
              <w:rPr>
                <w:rFonts w:asciiTheme="majorHAnsi" w:hAnsiTheme="majorHAnsi"/>
                <w:sz w:val="24"/>
                <w:szCs w:val="24"/>
              </w:rPr>
              <w:t xml:space="preserve">for how to do this in an improved way </w:t>
            </w:r>
            <w:r w:rsidR="004C7CCC">
              <w:rPr>
                <w:rFonts w:asciiTheme="majorHAnsi" w:hAnsiTheme="majorHAnsi"/>
                <w:sz w:val="24"/>
                <w:szCs w:val="24"/>
              </w:rPr>
              <w:t xml:space="preserve">are welcome. </w:t>
            </w:r>
          </w:p>
          <w:p w14:paraId="64CA96E2" w14:textId="77777777" w:rsidR="004C7CCC" w:rsidRDefault="004C7CCC" w:rsidP="00616194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A23B914" w14:textId="32919E85" w:rsidR="004C7CCC" w:rsidRDefault="00BC136B" w:rsidP="0061619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Q</w:t>
            </w:r>
            <w:r w:rsidR="00826C3D">
              <w:rPr>
                <w:rFonts w:asciiTheme="majorHAnsi" w:hAnsiTheme="majorHAnsi"/>
                <w:sz w:val="24"/>
                <w:szCs w:val="24"/>
              </w:rPr>
              <w:t xml:space="preserve">uestion: </w:t>
            </w:r>
            <w:r w:rsidR="0034739C">
              <w:rPr>
                <w:rFonts w:asciiTheme="majorHAnsi" w:hAnsiTheme="majorHAnsi"/>
                <w:sz w:val="24"/>
                <w:szCs w:val="24"/>
              </w:rPr>
              <w:t>Who h</w:t>
            </w:r>
            <w:r w:rsidR="004C7CCC">
              <w:rPr>
                <w:rFonts w:asciiTheme="majorHAnsi" w:hAnsiTheme="majorHAnsi"/>
                <w:sz w:val="24"/>
                <w:szCs w:val="24"/>
              </w:rPr>
              <w:t>as the ability to d</w:t>
            </w:r>
            <w:r w:rsidR="00826C3D">
              <w:rPr>
                <w:rFonts w:asciiTheme="majorHAnsi" w:hAnsiTheme="majorHAnsi"/>
                <w:sz w:val="24"/>
                <w:szCs w:val="24"/>
              </w:rPr>
              <w:t xml:space="preserve">etermine </w:t>
            </w:r>
            <w:r w:rsidR="00163934">
              <w:rPr>
                <w:rFonts w:asciiTheme="majorHAnsi" w:hAnsiTheme="majorHAnsi"/>
                <w:sz w:val="24"/>
                <w:szCs w:val="24"/>
              </w:rPr>
              <w:t>the eligibility for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4739C">
              <w:rPr>
                <w:rFonts w:asciiTheme="majorHAnsi" w:hAnsiTheme="majorHAnsi"/>
                <w:sz w:val="24"/>
                <w:szCs w:val="24"/>
              </w:rPr>
              <w:t>competitive funds f</w:t>
            </w:r>
            <w:r w:rsidR="004C7CCC">
              <w:rPr>
                <w:rFonts w:asciiTheme="majorHAnsi" w:hAnsiTheme="majorHAnsi"/>
                <w:sz w:val="24"/>
                <w:szCs w:val="24"/>
              </w:rPr>
              <w:t>rom the State</w:t>
            </w:r>
            <w:r w:rsidR="00826C3D">
              <w:rPr>
                <w:rFonts w:asciiTheme="majorHAnsi" w:hAnsiTheme="majorHAnsi"/>
                <w:sz w:val="24"/>
                <w:szCs w:val="24"/>
              </w:rPr>
              <w:t xml:space="preserve">? This is presented as a decision the state has made without consultation from CLHO or a CLHO committee. CLHO may have a different opinion on how these funds should be distributed. </w:t>
            </w:r>
            <w:r w:rsidR="004C7CC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31522">
              <w:rPr>
                <w:rFonts w:asciiTheme="majorHAnsi" w:hAnsiTheme="majorHAnsi"/>
                <w:sz w:val="24"/>
                <w:szCs w:val="24"/>
              </w:rPr>
              <w:t>Is there t</w:t>
            </w:r>
            <w:r w:rsidR="004C7CCC">
              <w:rPr>
                <w:rFonts w:asciiTheme="majorHAnsi" w:hAnsiTheme="majorHAnsi"/>
                <w:sz w:val="24"/>
                <w:szCs w:val="24"/>
              </w:rPr>
              <w:t xml:space="preserve">hinking on part of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the </w:t>
            </w:r>
            <w:r w:rsidR="004C7CCC">
              <w:rPr>
                <w:rFonts w:asciiTheme="majorHAnsi" w:hAnsiTheme="majorHAnsi"/>
                <w:sz w:val="24"/>
                <w:szCs w:val="24"/>
              </w:rPr>
              <w:t xml:space="preserve">state to </w:t>
            </w:r>
            <w:r w:rsidR="00826C3D">
              <w:rPr>
                <w:rFonts w:asciiTheme="majorHAnsi" w:hAnsiTheme="majorHAnsi"/>
                <w:sz w:val="24"/>
                <w:szCs w:val="24"/>
              </w:rPr>
              <w:t xml:space="preserve">seek input on </w:t>
            </w:r>
            <w:r w:rsidR="004C7CCC">
              <w:rPr>
                <w:rFonts w:asciiTheme="majorHAnsi" w:hAnsiTheme="majorHAnsi"/>
                <w:sz w:val="24"/>
                <w:szCs w:val="24"/>
              </w:rPr>
              <w:t xml:space="preserve">eligibility </w:t>
            </w:r>
            <w:r w:rsidR="00826C3D">
              <w:rPr>
                <w:rFonts w:asciiTheme="majorHAnsi" w:hAnsiTheme="majorHAnsi"/>
                <w:sz w:val="24"/>
                <w:szCs w:val="24"/>
              </w:rPr>
              <w:t>for</w:t>
            </w:r>
            <w:r w:rsidR="004C7CCC">
              <w:rPr>
                <w:rFonts w:asciiTheme="majorHAnsi" w:hAnsiTheme="majorHAnsi"/>
                <w:sz w:val="24"/>
                <w:szCs w:val="24"/>
              </w:rPr>
              <w:t xml:space="preserve"> comp</w:t>
            </w:r>
            <w:r w:rsidR="00F31522">
              <w:rPr>
                <w:rFonts w:asciiTheme="majorHAnsi" w:hAnsiTheme="majorHAnsi"/>
                <w:sz w:val="24"/>
                <w:szCs w:val="24"/>
              </w:rPr>
              <w:t>etitive grants?</w:t>
            </w:r>
            <w:r w:rsidR="004C7CCC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177FDE87" w14:textId="77777777" w:rsidR="004C7CCC" w:rsidRDefault="004C7CCC" w:rsidP="00616194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1CFE51C6" w14:textId="6B30AB81" w:rsidR="00BC136B" w:rsidRDefault="004C7CCC" w:rsidP="0061619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Response: </w:t>
            </w:r>
            <w:r w:rsidR="00894BF9">
              <w:rPr>
                <w:rFonts w:asciiTheme="majorHAnsi" w:hAnsiTheme="majorHAnsi"/>
                <w:sz w:val="24"/>
                <w:szCs w:val="24"/>
              </w:rPr>
              <w:t xml:space="preserve">Thank you for the feedback. </w:t>
            </w:r>
            <w:r w:rsidR="00BC136B">
              <w:rPr>
                <w:rFonts w:asciiTheme="majorHAnsi" w:hAnsiTheme="majorHAnsi"/>
                <w:sz w:val="24"/>
                <w:szCs w:val="24"/>
              </w:rPr>
              <w:t>W</w:t>
            </w:r>
            <w:r>
              <w:rPr>
                <w:rFonts w:asciiTheme="majorHAnsi" w:hAnsiTheme="majorHAnsi"/>
                <w:sz w:val="24"/>
                <w:szCs w:val="24"/>
              </w:rPr>
              <w:t>ith other competitive opportunities we have asked CLHO how to shape them,</w:t>
            </w:r>
            <w:r w:rsidR="00F31522">
              <w:rPr>
                <w:rFonts w:asciiTheme="majorHAnsi" w:hAnsiTheme="majorHAnsi"/>
                <w:sz w:val="24"/>
                <w:szCs w:val="24"/>
              </w:rPr>
              <w:t xml:space="preserve"> and </w:t>
            </w:r>
            <w:r w:rsidR="00147DDE">
              <w:rPr>
                <w:rFonts w:asciiTheme="majorHAnsi" w:hAnsiTheme="majorHAnsi"/>
                <w:sz w:val="24"/>
                <w:szCs w:val="24"/>
              </w:rPr>
              <w:t xml:space="preserve">we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considered that guidance when </w:t>
            </w:r>
            <w:r w:rsidR="00163934">
              <w:rPr>
                <w:rFonts w:asciiTheme="majorHAnsi" w:hAnsiTheme="majorHAnsi"/>
                <w:sz w:val="24"/>
                <w:szCs w:val="24"/>
              </w:rPr>
              <w:t>planning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47DDE">
              <w:rPr>
                <w:rFonts w:asciiTheme="majorHAnsi" w:hAnsiTheme="majorHAnsi"/>
                <w:sz w:val="24"/>
                <w:szCs w:val="24"/>
              </w:rPr>
              <w:t xml:space="preserve">this </w:t>
            </w:r>
            <w:r w:rsidR="00F31522">
              <w:rPr>
                <w:rFonts w:asciiTheme="majorHAnsi" w:hAnsiTheme="majorHAnsi"/>
                <w:sz w:val="24"/>
                <w:szCs w:val="24"/>
              </w:rPr>
              <w:t xml:space="preserve">Healthy Communities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funding opportunity. </w:t>
            </w:r>
          </w:p>
          <w:p w14:paraId="0CA8A960" w14:textId="1D412CC0" w:rsidR="00033F15" w:rsidRDefault="00033F15" w:rsidP="00616194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1DD5C40B" w14:textId="2CCEA8AC" w:rsidR="00147DDE" w:rsidRDefault="00147DDE" w:rsidP="0061619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We will work with the committee co-chairs to consider how to move forward with CLHO to gather feedback and provide updates.</w:t>
            </w:r>
          </w:p>
          <w:p w14:paraId="3D76786E" w14:textId="77777777" w:rsidR="00033F15" w:rsidRPr="00724511" w:rsidRDefault="00033F15" w:rsidP="0061619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01" w:type="dxa"/>
          </w:tcPr>
          <w:p w14:paraId="04F6E26A" w14:textId="77777777" w:rsidR="00BF34C2" w:rsidRPr="00724511" w:rsidRDefault="00BF34C2" w:rsidP="0061619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Sabrina Freewynn</w:t>
            </w:r>
          </w:p>
        </w:tc>
      </w:tr>
      <w:tr w:rsidR="00BF34C2" w:rsidRPr="00724511" w14:paraId="5FDF81F5" w14:textId="77777777" w:rsidTr="00C25784">
        <w:trPr>
          <w:trHeight w:val="890"/>
        </w:trPr>
        <w:tc>
          <w:tcPr>
            <w:tcW w:w="2245" w:type="dxa"/>
          </w:tcPr>
          <w:p w14:paraId="7C69BC72" w14:textId="77777777" w:rsidR="00BF34C2" w:rsidRDefault="00BF34C2" w:rsidP="0061619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Committee business (15 min)</w:t>
            </w:r>
          </w:p>
          <w:p w14:paraId="7F6F69C8" w14:textId="77777777" w:rsidR="00BF34C2" w:rsidRPr="00724511" w:rsidRDefault="00BF34C2" w:rsidP="00C73B5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1:</w:t>
            </w:r>
            <w:r w:rsidR="00C73B5B">
              <w:rPr>
                <w:rFonts w:asciiTheme="majorHAnsi" w:hAnsiTheme="majorHAnsi"/>
                <w:sz w:val="24"/>
                <w:szCs w:val="24"/>
              </w:rPr>
              <w:t>25 – 1:40</w:t>
            </w:r>
          </w:p>
        </w:tc>
        <w:tc>
          <w:tcPr>
            <w:tcW w:w="2970" w:type="dxa"/>
          </w:tcPr>
          <w:p w14:paraId="703A0DF9" w14:textId="77777777" w:rsidR="00BF34C2" w:rsidRDefault="00BF34C2" w:rsidP="00616194">
            <w:pPr>
              <w:rPr>
                <w:rFonts w:asciiTheme="majorHAnsi" w:hAnsiTheme="majorHAnsi"/>
                <w:sz w:val="24"/>
                <w:szCs w:val="24"/>
              </w:rPr>
            </w:pPr>
            <w:r w:rsidRPr="00724511">
              <w:rPr>
                <w:rFonts w:asciiTheme="majorHAnsi" w:hAnsiTheme="majorHAnsi"/>
                <w:b/>
                <w:sz w:val="24"/>
                <w:szCs w:val="24"/>
              </w:rPr>
              <w:t>Background:</w:t>
            </w:r>
            <w:r w:rsidRPr="0072451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A committee member has requested a change in the time of the standing CLHO HC meeting. The regular date, the first Thursday of </w:t>
            </w: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each month, will remain the same. </w:t>
            </w:r>
          </w:p>
          <w:p w14:paraId="7E36EE15" w14:textId="77777777" w:rsidR="00BF34C2" w:rsidRDefault="00BF34C2" w:rsidP="00616194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1C5899BC" w14:textId="77777777" w:rsidR="00BF34C2" w:rsidRDefault="00BF34C2" w:rsidP="0061619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The committee is in need of a volunteer to post documents to the committee web page. </w:t>
            </w:r>
          </w:p>
          <w:p w14:paraId="0E0E8FC0" w14:textId="77777777" w:rsidR="00BF34C2" w:rsidRDefault="00BF34C2" w:rsidP="00616194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FAD730B" w14:textId="77777777" w:rsidR="00BF34C2" w:rsidRDefault="00BF34C2" w:rsidP="00616194">
            <w:pPr>
              <w:rPr>
                <w:rFonts w:asciiTheme="majorHAnsi" w:hAnsiTheme="majorHAnsi"/>
                <w:sz w:val="24"/>
                <w:szCs w:val="24"/>
              </w:rPr>
            </w:pPr>
            <w:r w:rsidRPr="00724511">
              <w:rPr>
                <w:rFonts w:asciiTheme="majorHAnsi" w:hAnsiTheme="majorHAnsi"/>
                <w:b/>
                <w:sz w:val="24"/>
                <w:szCs w:val="24"/>
              </w:rPr>
              <w:t>Objective</w:t>
            </w:r>
            <w:r w:rsidRPr="00724511">
              <w:rPr>
                <w:rFonts w:asciiTheme="majorHAnsi" w:hAnsiTheme="majorHAnsi"/>
                <w:sz w:val="24"/>
                <w:szCs w:val="24"/>
              </w:rPr>
              <w:t xml:space="preserve">: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Consider whether to change the time of the standing CLHO HC meeting. </w:t>
            </w:r>
          </w:p>
          <w:p w14:paraId="1C2352FA" w14:textId="77777777" w:rsidR="00BF34C2" w:rsidRDefault="00BF34C2" w:rsidP="00616194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1232FC77" w14:textId="77777777" w:rsidR="00BF34C2" w:rsidRPr="00724511" w:rsidRDefault="00BF34C2" w:rsidP="0061619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Determine who will be responsible for posting materials to the committee webpage.</w:t>
            </w:r>
          </w:p>
          <w:p w14:paraId="490C2B2F" w14:textId="77777777" w:rsidR="00BF34C2" w:rsidRPr="00724511" w:rsidRDefault="00BF34C2" w:rsidP="0061619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0" w:type="dxa"/>
          </w:tcPr>
          <w:p w14:paraId="72E18EA0" w14:textId="77777777" w:rsidR="00673801" w:rsidRPr="00673801" w:rsidRDefault="00673801" w:rsidP="00C7706F">
            <w:pPr>
              <w:pStyle w:val="ListParagraph"/>
              <w:numPr>
                <w:ilvl w:val="0"/>
                <w:numId w:val="36"/>
              </w:numPr>
              <w:ind w:left="432"/>
              <w:rPr>
                <w:rFonts w:asciiTheme="majorHAnsi" w:hAnsiTheme="majorHAnsi"/>
                <w:b/>
                <w:sz w:val="24"/>
                <w:szCs w:val="24"/>
              </w:rPr>
            </w:pPr>
            <w:r w:rsidRPr="00673801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Meeting time change</w:t>
            </w:r>
          </w:p>
          <w:p w14:paraId="5229872F" w14:textId="119A1FDD" w:rsidR="00BF34C2" w:rsidRDefault="007358EF" w:rsidP="00C3341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Some committee members have requested a change of the meeting time to 1:30 to allow for other standing meetings. </w:t>
            </w:r>
            <w:r w:rsidR="00673801">
              <w:rPr>
                <w:rFonts w:asciiTheme="majorHAnsi" w:hAnsiTheme="majorHAnsi"/>
                <w:sz w:val="24"/>
                <w:szCs w:val="24"/>
              </w:rPr>
              <w:t xml:space="preserve">Does anyone have a concern </w:t>
            </w:r>
            <w:r w:rsidR="004C7CCC">
              <w:rPr>
                <w:rFonts w:asciiTheme="majorHAnsi" w:hAnsiTheme="majorHAnsi"/>
                <w:sz w:val="24"/>
                <w:szCs w:val="24"/>
              </w:rPr>
              <w:t>with moving</w:t>
            </w:r>
            <w:r w:rsidR="00673801">
              <w:rPr>
                <w:rFonts w:asciiTheme="majorHAnsi" w:hAnsiTheme="majorHAnsi"/>
                <w:sz w:val="24"/>
                <w:szCs w:val="24"/>
              </w:rPr>
              <w:t xml:space="preserve"> the CLHO-HC meeting </w:t>
            </w:r>
            <w:r w:rsidR="004C7CCC">
              <w:rPr>
                <w:rFonts w:asciiTheme="majorHAnsi" w:hAnsiTheme="majorHAnsi"/>
                <w:sz w:val="24"/>
                <w:szCs w:val="24"/>
              </w:rPr>
              <w:t xml:space="preserve">to </w:t>
            </w:r>
            <w:r w:rsidR="00673801">
              <w:rPr>
                <w:rFonts w:asciiTheme="majorHAnsi" w:hAnsiTheme="majorHAnsi"/>
                <w:sz w:val="24"/>
                <w:szCs w:val="24"/>
              </w:rPr>
              <w:t xml:space="preserve">a </w:t>
            </w:r>
            <w:r w:rsidR="004C7CCC">
              <w:rPr>
                <w:rFonts w:asciiTheme="majorHAnsi" w:hAnsiTheme="majorHAnsi"/>
                <w:sz w:val="24"/>
                <w:szCs w:val="24"/>
              </w:rPr>
              <w:t>1:30</w:t>
            </w:r>
            <w:r w:rsidR="00673801">
              <w:rPr>
                <w:rFonts w:asciiTheme="majorHAnsi" w:hAnsiTheme="majorHAnsi"/>
                <w:sz w:val="24"/>
                <w:szCs w:val="24"/>
              </w:rPr>
              <w:t xml:space="preserve"> start time? </w:t>
            </w:r>
          </w:p>
          <w:p w14:paraId="1E34080B" w14:textId="77777777" w:rsidR="004C7CCC" w:rsidRDefault="004C7CCC" w:rsidP="00C3341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4D254C09" w14:textId="44FC016A" w:rsidR="004C7CCC" w:rsidRDefault="007358EF" w:rsidP="00C3341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One member</w:t>
            </w:r>
            <w:r w:rsidR="004C7CCC">
              <w:rPr>
                <w:rFonts w:asciiTheme="majorHAnsi" w:hAnsiTheme="majorHAnsi"/>
                <w:sz w:val="24"/>
                <w:szCs w:val="24"/>
              </w:rPr>
              <w:t xml:space="preserve"> has another standing meeting at 3:15, </w:t>
            </w:r>
            <w:r w:rsidR="00673801">
              <w:rPr>
                <w:rFonts w:asciiTheme="majorHAnsi" w:hAnsiTheme="majorHAnsi"/>
                <w:sz w:val="24"/>
                <w:szCs w:val="24"/>
              </w:rPr>
              <w:t>the change</w:t>
            </w:r>
            <w:r w:rsidR="004C7CCC">
              <w:rPr>
                <w:rFonts w:asciiTheme="majorHAnsi" w:hAnsiTheme="majorHAnsi"/>
                <w:sz w:val="24"/>
                <w:szCs w:val="24"/>
              </w:rPr>
              <w:t xml:space="preserve"> would </w:t>
            </w:r>
            <w:r w:rsidR="00673801">
              <w:rPr>
                <w:rFonts w:asciiTheme="majorHAnsi" w:hAnsiTheme="majorHAnsi"/>
                <w:sz w:val="24"/>
                <w:szCs w:val="24"/>
              </w:rPr>
              <w:t>conflict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but only slightly. </w:t>
            </w:r>
          </w:p>
          <w:p w14:paraId="2AE2DE65" w14:textId="77777777" w:rsidR="004C7CCC" w:rsidRDefault="004C7CCC" w:rsidP="00C3341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C7A9C76" w14:textId="46168D88" w:rsidR="004C7CCC" w:rsidRDefault="007358EF" w:rsidP="00C3341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</w:t>
            </w:r>
            <w:r w:rsidR="00395D8E">
              <w:rPr>
                <w:rFonts w:asciiTheme="majorHAnsi" w:hAnsiTheme="majorHAnsi"/>
                <w:sz w:val="24"/>
                <w:szCs w:val="24"/>
              </w:rPr>
              <w:t xml:space="preserve">ive regular committee members </w:t>
            </w:r>
            <w:r w:rsidR="00BC136B">
              <w:rPr>
                <w:rFonts w:asciiTheme="majorHAnsi" w:hAnsiTheme="majorHAnsi"/>
                <w:sz w:val="24"/>
                <w:szCs w:val="24"/>
              </w:rPr>
              <w:t xml:space="preserve">are </w:t>
            </w:r>
            <w:r w:rsidR="00395D8E">
              <w:rPr>
                <w:rFonts w:asciiTheme="majorHAnsi" w:hAnsiTheme="majorHAnsi"/>
                <w:sz w:val="24"/>
                <w:szCs w:val="24"/>
              </w:rPr>
              <w:t>not at this meeting</w:t>
            </w:r>
            <w:r w:rsidR="00BC136B">
              <w:rPr>
                <w:rFonts w:asciiTheme="majorHAnsi" w:hAnsiTheme="majorHAnsi"/>
                <w:sz w:val="24"/>
                <w:szCs w:val="24"/>
              </w:rPr>
              <w:t>, therefore, t</w:t>
            </w:r>
            <w:r w:rsidR="00395D8E">
              <w:rPr>
                <w:rFonts w:asciiTheme="majorHAnsi" w:hAnsiTheme="majorHAnsi"/>
                <w:sz w:val="24"/>
                <w:szCs w:val="24"/>
              </w:rPr>
              <w:t xml:space="preserve">he co-chairs will contact them to </w:t>
            </w:r>
            <w:r w:rsidR="00BC136B">
              <w:rPr>
                <w:rFonts w:asciiTheme="majorHAnsi" w:hAnsiTheme="majorHAnsi"/>
                <w:sz w:val="24"/>
                <w:szCs w:val="24"/>
              </w:rPr>
              <w:t>ask</w:t>
            </w:r>
            <w:r w:rsidR="00395D8E">
              <w:rPr>
                <w:rFonts w:asciiTheme="majorHAnsi" w:hAnsiTheme="majorHAnsi"/>
                <w:sz w:val="24"/>
                <w:szCs w:val="24"/>
              </w:rPr>
              <w:t xml:space="preserve"> about the proposed time change. Barring any major objections, the meeting time will be changed. </w:t>
            </w:r>
          </w:p>
          <w:p w14:paraId="3E7F47D5" w14:textId="77777777" w:rsidR="00673801" w:rsidRDefault="00673801" w:rsidP="00C3341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33F392D8" w14:textId="77777777" w:rsidR="00673801" w:rsidRPr="00673801" w:rsidRDefault="00673801" w:rsidP="00C7706F">
            <w:pPr>
              <w:pStyle w:val="ListParagraph"/>
              <w:numPr>
                <w:ilvl w:val="0"/>
                <w:numId w:val="36"/>
              </w:numPr>
              <w:ind w:left="432"/>
              <w:rPr>
                <w:rFonts w:asciiTheme="majorHAnsi" w:hAnsiTheme="majorHAnsi"/>
                <w:b/>
                <w:sz w:val="24"/>
                <w:szCs w:val="24"/>
              </w:rPr>
            </w:pPr>
            <w:r w:rsidRPr="00673801">
              <w:rPr>
                <w:rFonts w:asciiTheme="majorHAnsi" w:hAnsiTheme="majorHAnsi"/>
                <w:b/>
                <w:sz w:val="24"/>
                <w:szCs w:val="24"/>
              </w:rPr>
              <w:t>Website Maintenance</w:t>
            </w:r>
          </w:p>
          <w:p w14:paraId="2255387F" w14:textId="7F6B30FA" w:rsidR="00C33412" w:rsidRDefault="00C33412" w:rsidP="00C3341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Tanya </w:t>
            </w:r>
            <w:r w:rsidR="00395D8E">
              <w:rPr>
                <w:rFonts w:asciiTheme="majorHAnsi" w:hAnsiTheme="majorHAnsi"/>
                <w:sz w:val="24"/>
                <w:szCs w:val="24"/>
              </w:rPr>
              <w:t>a</w:t>
            </w:r>
            <w:r w:rsidR="00BC136B">
              <w:rPr>
                <w:rFonts w:asciiTheme="majorHAnsi" w:hAnsiTheme="majorHAnsi"/>
                <w:sz w:val="24"/>
                <w:szCs w:val="24"/>
              </w:rPr>
              <w:t>sked for a willing</w:t>
            </w:r>
            <w:r w:rsidR="00395D8E">
              <w:rPr>
                <w:rFonts w:asciiTheme="majorHAnsi" w:hAnsiTheme="majorHAnsi"/>
                <w:sz w:val="24"/>
                <w:szCs w:val="24"/>
              </w:rPr>
              <w:t xml:space="preserve"> committee member</w:t>
            </w:r>
            <w:r w:rsidR="00BC136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to take Kim Tierney’s role and post updates to the CLHO-HC website.</w:t>
            </w:r>
          </w:p>
          <w:p w14:paraId="3A651350" w14:textId="77777777" w:rsidR="00C33412" w:rsidRDefault="00C33412" w:rsidP="00C3341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A5FF34B" w14:textId="042B878A" w:rsidR="00BC136B" w:rsidRDefault="00BC136B" w:rsidP="00C3341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Comments: </w:t>
            </w:r>
            <w:r w:rsidR="00673801">
              <w:rPr>
                <w:rFonts w:asciiTheme="majorHAnsi" w:hAnsiTheme="majorHAnsi"/>
                <w:sz w:val="24"/>
                <w:szCs w:val="24"/>
              </w:rPr>
              <w:t>State staff do</w:t>
            </w:r>
            <w:r w:rsidR="00395D8E">
              <w:rPr>
                <w:rFonts w:asciiTheme="majorHAnsi" w:hAnsiTheme="majorHAnsi"/>
                <w:sz w:val="24"/>
                <w:szCs w:val="24"/>
              </w:rPr>
              <w:t xml:space="preserve"> not</w:t>
            </w:r>
            <w:r w:rsidR="00673801">
              <w:rPr>
                <w:rFonts w:asciiTheme="majorHAnsi" w:hAnsiTheme="majorHAnsi"/>
                <w:sz w:val="24"/>
                <w:szCs w:val="24"/>
              </w:rPr>
              <w:t xml:space="preserve"> have access or authority to post to the CLHO website</w:t>
            </w:r>
            <w:r w:rsidR="00C33412">
              <w:rPr>
                <w:rFonts w:asciiTheme="majorHAnsi" w:hAnsiTheme="majorHAnsi"/>
                <w:sz w:val="24"/>
                <w:szCs w:val="24"/>
              </w:rPr>
              <w:t>. Therefore,</w:t>
            </w:r>
            <w:r w:rsidR="00673801">
              <w:rPr>
                <w:rFonts w:asciiTheme="majorHAnsi" w:hAnsiTheme="majorHAnsi"/>
                <w:sz w:val="24"/>
                <w:szCs w:val="24"/>
              </w:rPr>
              <w:t xml:space="preserve"> it needs to be</w:t>
            </w:r>
            <w:r w:rsidR="00C33412">
              <w:rPr>
                <w:rFonts w:asciiTheme="majorHAnsi" w:hAnsiTheme="majorHAnsi"/>
                <w:sz w:val="24"/>
                <w:szCs w:val="24"/>
              </w:rPr>
              <w:t xml:space="preserve"> a committee member. </w:t>
            </w:r>
            <w:r w:rsidR="0067380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33412">
              <w:rPr>
                <w:rFonts w:asciiTheme="majorHAnsi" w:hAnsiTheme="majorHAnsi"/>
                <w:sz w:val="24"/>
                <w:szCs w:val="24"/>
              </w:rPr>
              <w:t>Multiple people indicated it was a light duty</w:t>
            </w:r>
            <w:r>
              <w:rPr>
                <w:rFonts w:asciiTheme="majorHAnsi" w:hAnsiTheme="majorHAnsi"/>
                <w:sz w:val="24"/>
                <w:szCs w:val="24"/>
              </w:rPr>
              <w:t>,</w:t>
            </w:r>
            <w:r w:rsidR="00C33412">
              <w:rPr>
                <w:rFonts w:asciiTheme="majorHAnsi" w:hAnsiTheme="majorHAnsi"/>
                <w:sz w:val="24"/>
                <w:szCs w:val="24"/>
              </w:rPr>
              <w:t xml:space="preserve"> primarily consisting of posting materials Sabrina sends out. Typically</w:t>
            </w:r>
            <w:r>
              <w:rPr>
                <w:rFonts w:asciiTheme="majorHAnsi" w:hAnsiTheme="majorHAnsi"/>
                <w:sz w:val="24"/>
                <w:szCs w:val="24"/>
              </w:rPr>
              <w:t>, the assigned</w:t>
            </w:r>
            <w:r w:rsidR="00C33412">
              <w:rPr>
                <w:rFonts w:asciiTheme="majorHAnsi" w:hAnsiTheme="majorHAnsi"/>
                <w:sz w:val="24"/>
                <w:szCs w:val="24"/>
              </w:rPr>
              <w:t xml:space="preserve"> committee member dedicates a staff member to do the posting. </w:t>
            </w:r>
          </w:p>
          <w:p w14:paraId="31A427BA" w14:textId="14FB5BC1" w:rsidR="00BC136B" w:rsidRDefault="00BC136B" w:rsidP="00C3341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2A2C039" w14:textId="64B49739" w:rsidR="00673801" w:rsidRDefault="00163934" w:rsidP="00C3341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CLHO staff member </w:t>
            </w:r>
            <w:r w:rsidR="00673801">
              <w:rPr>
                <w:rFonts w:asciiTheme="majorHAnsi" w:hAnsiTheme="majorHAnsi"/>
                <w:sz w:val="24"/>
                <w:szCs w:val="24"/>
              </w:rPr>
              <w:t>Kathleen</w:t>
            </w:r>
            <w:r w:rsidR="00395D8E">
              <w:rPr>
                <w:rFonts w:asciiTheme="majorHAnsi" w:hAnsiTheme="majorHAnsi"/>
                <w:sz w:val="24"/>
                <w:szCs w:val="24"/>
              </w:rPr>
              <w:t xml:space="preserve"> Johnson</w:t>
            </w:r>
            <w:r w:rsidR="00673801">
              <w:rPr>
                <w:rFonts w:asciiTheme="majorHAnsi" w:hAnsiTheme="majorHAnsi"/>
                <w:sz w:val="24"/>
                <w:szCs w:val="24"/>
              </w:rPr>
              <w:t xml:space="preserve"> can</w:t>
            </w:r>
            <w:r w:rsidR="00395D8E">
              <w:rPr>
                <w:rFonts w:asciiTheme="majorHAnsi" w:hAnsiTheme="majorHAnsi"/>
                <w:sz w:val="24"/>
                <w:szCs w:val="24"/>
              </w:rPr>
              <w:t xml:space="preserve"> provide</w:t>
            </w:r>
            <w:r w:rsidR="00673801">
              <w:rPr>
                <w:rFonts w:asciiTheme="majorHAnsi" w:hAnsiTheme="majorHAnsi"/>
                <w:sz w:val="24"/>
                <w:szCs w:val="24"/>
              </w:rPr>
              <w:t xml:space="preserve"> training.</w:t>
            </w:r>
          </w:p>
          <w:p w14:paraId="48B53495" w14:textId="77777777" w:rsidR="00C33412" w:rsidRDefault="00C33412" w:rsidP="00C3341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451763D4" w14:textId="77777777" w:rsidR="00BC136B" w:rsidRDefault="00BC136B" w:rsidP="00C3341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 members volunteered.</w:t>
            </w:r>
          </w:p>
          <w:p w14:paraId="7BAC5FC9" w14:textId="77777777" w:rsidR="00BC136B" w:rsidRDefault="00BC136B" w:rsidP="00C3341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6AAF04DA" w14:textId="1262E9CC" w:rsidR="00673801" w:rsidRDefault="00C33412" w:rsidP="00C3341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 the absence of volunteers,</w:t>
            </w:r>
            <w:r w:rsidR="00673801">
              <w:rPr>
                <w:rFonts w:asciiTheme="majorHAnsi" w:hAnsiTheme="majorHAnsi"/>
                <w:sz w:val="24"/>
                <w:szCs w:val="24"/>
              </w:rPr>
              <w:t xml:space="preserve"> Tanya </w:t>
            </w:r>
            <w:r w:rsidR="00395D8E">
              <w:rPr>
                <w:rFonts w:asciiTheme="majorHAnsi" w:hAnsiTheme="majorHAnsi"/>
                <w:sz w:val="24"/>
                <w:szCs w:val="24"/>
              </w:rPr>
              <w:t>will post materials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95D8E">
              <w:rPr>
                <w:rFonts w:asciiTheme="majorHAnsi" w:hAnsiTheme="majorHAnsi"/>
                <w:sz w:val="24"/>
                <w:szCs w:val="24"/>
              </w:rPr>
              <w:t xml:space="preserve">temporarily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with the request that others consider taking this </w:t>
            </w:r>
            <w:r w:rsidR="002A646B">
              <w:rPr>
                <w:rFonts w:asciiTheme="majorHAnsi" w:hAnsiTheme="majorHAnsi"/>
                <w:sz w:val="24"/>
                <w:szCs w:val="24"/>
              </w:rPr>
              <w:t xml:space="preserve">assignment as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members of this committee. </w:t>
            </w:r>
          </w:p>
          <w:p w14:paraId="575A1F66" w14:textId="77777777" w:rsidR="00C33412" w:rsidRPr="00673801" w:rsidRDefault="00C33412" w:rsidP="00C3341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01" w:type="dxa"/>
          </w:tcPr>
          <w:p w14:paraId="37735DBA" w14:textId="77777777" w:rsidR="00BF34C2" w:rsidRPr="00724511" w:rsidRDefault="00BF34C2" w:rsidP="0061619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Tanya Phillips Jocelyn Warren</w:t>
            </w:r>
          </w:p>
        </w:tc>
      </w:tr>
      <w:tr w:rsidR="00600806" w:rsidRPr="00724511" w14:paraId="07D3129A" w14:textId="77777777" w:rsidTr="00C25784">
        <w:trPr>
          <w:trHeight w:val="692"/>
        </w:trPr>
        <w:tc>
          <w:tcPr>
            <w:tcW w:w="2245" w:type="dxa"/>
          </w:tcPr>
          <w:p w14:paraId="1C898898" w14:textId="2D5D9F13" w:rsidR="0024435E" w:rsidRDefault="0024435E" w:rsidP="0024435E">
            <w:pPr>
              <w:rPr>
                <w:rFonts w:asciiTheme="majorHAnsi" w:hAnsiTheme="majorHAnsi"/>
                <w:sz w:val="24"/>
                <w:szCs w:val="24"/>
              </w:rPr>
            </w:pPr>
            <w:r w:rsidRPr="000E126D">
              <w:rPr>
                <w:rFonts w:asciiTheme="majorHAnsi" w:hAnsiTheme="majorHAnsi"/>
                <w:sz w:val="24"/>
                <w:szCs w:val="24"/>
              </w:rPr>
              <w:lastRenderedPageBreak/>
              <w:t>Prevention integration (10 min)</w:t>
            </w:r>
          </w:p>
          <w:p w14:paraId="6349FAF8" w14:textId="77777777" w:rsidR="00724B56" w:rsidRPr="000E126D" w:rsidRDefault="00C73B5B" w:rsidP="0024435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1:40 – 1:50</w:t>
            </w:r>
          </w:p>
          <w:p w14:paraId="282DEE70" w14:textId="77777777" w:rsidR="009230DC" w:rsidRPr="00724511" w:rsidRDefault="009230DC" w:rsidP="00AD7C5E">
            <w:pPr>
              <w:rPr>
                <w:rFonts w:asciiTheme="majorHAnsi" w:hAnsiTheme="majorHAnsi"/>
                <w:color w:val="003300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520F936" w14:textId="77777777" w:rsidR="0024435E" w:rsidRPr="000E126D" w:rsidRDefault="0024435E" w:rsidP="0024435E">
            <w:pPr>
              <w:rPr>
                <w:rFonts w:asciiTheme="majorHAnsi" w:hAnsiTheme="majorHAnsi" w:cs="Calibri"/>
                <w:sz w:val="24"/>
                <w:szCs w:val="24"/>
              </w:rPr>
            </w:pPr>
            <w:r w:rsidRPr="000E126D">
              <w:rPr>
                <w:rFonts w:asciiTheme="majorHAnsi" w:hAnsiTheme="majorHAnsi" w:cs="Calibri"/>
                <w:b/>
                <w:bCs/>
                <w:sz w:val="24"/>
                <w:szCs w:val="24"/>
              </w:rPr>
              <w:t xml:space="preserve">Background:  </w:t>
            </w:r>
            <w:r w:rsidRPr="000E126D">
              <w:rPr>
                <w:rFonts w:asciiTheme="majorHAnsi" w:hAnsiTheme="majorHAnsi" w:cstheme="minorHAnsi"/>
                <w:sz w:val="24"/>
                <w:szCs w:val="24"/>
              </w:rPr>
              <w:t>As part of an OHA effort to create a coordinated, efficient system to reduce substance use disorders and tobacco use among Oregonians, interventions for tobacco, alcohol and other drugs prevention, cessation and regulatio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n are being integrated and now </w:t>
            </w:r>
            <w:r w:rsidRPr="000E126D">
              <w:rPr>
                <w:rFonts w:asciiTheme="majorHAnsi" w:hAnsiTheme="majorHAnsi" w:cstheme="minorHAnsi"/>
                <w:sz w:val="24"/>
                <w:szCs w:val="24"/>
              </w:rPr>
              <w:t xml:space="preserve">reside in the Public Health Division. </w:t>
            </w:r>
          </w:p>
          <w:p w14:paraId="5D053AC6" w14:textId="77777777" w:rsidR="0024435E" w:rsidRPr="000E126D" w:rsidRDefault="0024435E" w:rsidP="0024435E">
            <w:pPr>
              <w:ind w:left="720" w:hanging="720"/>
              <w:rPr>
                <w:rFonts w:asciiTheme="majorHAnsi" w:hAnsiTheme="majorHAnsi" w:cs="Calibri"/>
                <w:sz w:val="24"/>
                <w:szCs w:val="24"/>
              </w:rPr>
            </w:pPr>
          </w:p>
          <w:p w14:paraId="2CAC9393" w14:textId="77777777" w:rsidR="0024435E" w:rsidRPr="000E126D" w:rsidRDefault="0024435E" w:rsidP="0024435E">
            <w:pPr>
              <w:rPr>
                <w:rFonts w:asciiTheme="majorHAnsi" w:hAnsiTheme="majorHAnsi" w:cs="Calibri"/>
                <w:sz w:val="24"/>
                <w:szCs w:val="24"/>
              </w:rPr>
            </w:pPr>
            <w:r w:rsidRPr="000E126D">
              <w:rPr>
                <w:rFonts w:asciiTheme="majorHAnsi" w:hAnsiTheme="majorHAnsi" w:cs="Calibri"/>
                <w:b/>
                <w:bCs/>
                <w:sz w:val="24"/>
                <w:szCs w:val="24"/>
              </w:rPr>
              <w:lastRenderedPageBreak/>
              <w:t xml:space="preserve">Objective: </w:t>
            </w:r>
            <w:r>
              <w:rPr>
                <w:rFonts w:asciiTheme="majorHAnsi" w:hAnsiTheme="majorHAnsi" w:cs="Calibri"/>
                <w:bCs/>
                <w:sz w:val="24"/>
                <w:szCs w:val="24"/>
              </w:rPr>
              <w:t>P</w:t>
            </w:r>
            <w:r w:rsidRPr="000E126D">
              <w:rPr>
                <w:rFonts w:asciiTheme="majorHAnsi" w:hAnsiTheme="majorHAnsi" w:cs="Calibri"/>
                <w:bCs/>
                <w:sz w:val="24"/>
                <w:szCs w:val="24"/>
              </w:rPr>
              <w:t xml:space="preserve">rovide an update on </w:t>
            </w:r>
            <w:r>
              <w:rPr>
                <w:rFonts w:asciiTheme="majorHAnsi" w:hAnsiTheme="majorHAnsi" w:cs="Calibri"/>
                <w:bCs/>
                <w:sz w:val="24"/>
                <w:szCs w:val="24"/>
              </w:rPr>
              <w:t xml:space="preserve">ongoing </w:t>
            </w:r>
            <w:r w:rsidRPr="000E126D">
              <w:rPr>
                <w:rFonts w:asciiTheme="majorHAnsi" w:hAnsiTheme="majorHAnsi" w:cs="Calibri"/>
                <w:bCs/>
                <w:sz w:val="24"/>
                <w:szCs w:val="24"/>
              </w:rPr>
              <w:t xml:space="preserve">prevention integration efforts. </w:t>
            </w:r>
          </w:p>
          <w:p w14:paraId="73A6397A" w14:textId="77777777" w:rsidR="00E441BB" w:rsidRPr="00724511" w:rsidRDefault="00E441BB" w:rsidP="003A19B0">
            <w:pPr>
              <w:rPr>
                <w:rFonts w:asciiTheme="majorHAnsi" w:hAnsiTheme="majorHAnsi" w:cs="Times"/>
                <w:color w:val="000000"/>
              </w:rPr>
            </w:pPr>
          </w:p>
        </w:tc>
        <w:tc>
          <w:tcPr>
            <w:tcW w:w="8100" w:type="dxa"/>
          </w:tcPr>
          <w:p w14:paraId="4AF7FDAC" w14:textId="59B18D8B" w:rsidR="0016067D" w:rsidRDefault="00C33412" w:rsidP="00A61D2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As of </w:t>
            </w:r>
            <w:r w:rsidR="002A646B">
              <w:rPr>
                <w:rFonts w:asciiTheme="majorHAnsi" w:hAnsiTheme="majorHAnsi"/>
                <w:sz w:val="24"/>
                <w:szCs w:val="24"/>
              </w:rPr>
              <w:t xml:space="preserve">May first, </w:t>
            </w:r>
            <w:r w:rsidR="00147DDE">
              <w:rPr>
                <w:rFonts w:asciiTheme="majorHAnsi" w:hAnsiTheme="majorHAnsi"/>
                <w:sz w:val="24"/>
                <w:szCs w:val="24"/>
              </w:rPr>
              <w:t>the new HPCDP staff members who were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former</w:t>
            </w:r>
            <w:r w:rsidR="00147DDE">
              <w:rPr>
                <w:rFonts w:asciiTheme="majorHAnsi" w:hAnsiTheme="majorHAnsi"/>
                <w:sz w:val="24"/>
                <w:szCs w:val="24"/>
              </w:rPr>
              <w:t>ly with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Addictions and Mental Health will be in Portland full time. </w:t>
            </w:r>
          </w:p>
          <w:p w14:paraId="26CB8F2B" w14:textId="77777777" w:rsidR="0016067D" w:rsidRDefault="0016067D" w:rsidP="00A61D2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6A403CBC" w14:textId="2A6E88AE" w:rsidR="0016067D" w:rsidRDefault="00C33412" w:rsidP="0016067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It</w:t>
            </w:r>
            <w:r w:rsidR="0016067D">
              <w:rPr>
                <w:rFonts w:asciiTheme="majorHAnsi" w:hAnsiTheme="majorHAnsi"/>
                <w:sz w:val="24"/>
                <w:szCs w:val="24"/>
              </w:rPr>
              <w:t xml:space="preserve"> has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been a major</w:t>
            </w:r>
            <w:r w:rsidR="00C36C1B">
              <w:rPr>
                <w:rFonts w:asciiTheme="majorHAnsi" w:hAnsiTheme="majorHAnsi"/>
                <w:sz w:val="24"/>
                <w:szCs w:val="24"/>
              </w:rPr>
              <w:t xml:space="preserve"> change for individuals and program</w:t>
            </w:r>
            <w:r w:rsidR="00147DDE">
              <w:rPr>
                <w:rFonts w:asciiTheme="majorHAnsi" w:hAnsiTheme="majorHAnsi"/>
                <w:sz w:val="24"/>
                <w:szCs w:val="24"/>
              </w:rPr>
              <w:t>s</w:t>
            </w:r>
            <w:r w:rsidR="00C36C1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6067D">
              <w:rPr>
                <w:rFonts w:asciiTheme="majorHAnsi" w:hAnsiTheme="majorHAnsi"/>
                <w:sz w:val="24"/>
                <w:szCs w:val="24"/>
              </w:rPr>
              <w:t>for the agency to i</w:t>
            </w:r>
            <w:r w:rsidR="00163934">
              <w:rPr>
                <w:rFonts w:asciiTheme="majorHAnsi" w:hAnsiTheme="majorHAnsi"/>
                <w:sz w:val="24"/>
                <w:szCs w:val="24"/>
              </w:rPr>
              <w:t>ntegrate alcohol, other drugs, and t</w:t>
            </w:r>
            <w:r w:rsidR="00C36C1B">
              <w:rPr>
                <w:rFonts w:asciiTheme="majorHAnsi" w:hAnsiTheme="majorHAnsi"/>
                <w:sz w:val="24"/>
                <w:szCs w:val="24"/>
              </w:rPr>
              <w:t xml:space="preserve">obacco into the Public Health Program. </w:t>
            </w:r>
            <w:r w:rsidR="0016067D">
              <w:rPr>
                <w:rFonts w:asciiTheme="majorHAnsi" w:hAnsiTheme="majorHAnsi"/>
                <w:sz w:val="24"/>
                <w:szCs w:val="24"/>
              </w:rPr>
              <w:t>HPCDP has been, and will continue to connect with local partners (Local Public H</w:t>
            </w:r>
            <w:r w:rsidR="00163934">
              <w:rPr>
                <w:rFonts w:asciiTheme="majorHAnsi" w:hAnsiTheme="majorHAnsi"/>
                <w:sz w:val="24"/>
                <w:szCs w:val="24"/>
              </w:rPr>
              <w:t>ealth Agencies and Tribes</w:t>
            </w:r>
            <w:r w:rsidR="0016067D">
              <w:rPr>
                <w:rFonts w:asciiTheme="majorHAnsi" w:hAnsiTheme="majorHAnsi"/>
                <w:sz w:val="24"/>
                <w:szCs w:val="24"/>
              </w:rPr>
              <w:t>) to plan and implement integration.</w:t>
            </w:r>
          </w:p>
          <w:p w14:paraId="3D66E984" w14:textId="77777777" w:rsidR="0016067D" w:rsidRDefault="0016067D" w:rsidP="0016067D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3019320A" w14:textId="06E6AF67" w:rsidR="00C36C1B" w:rsidRDefault="00147DDE" w:rsidP="0016067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HPCDP is forming an</w:t>
            </w:r>
            <w:r w:rsidR="00163934">
              <w:rPr>
                <w:rFonts w:asciiTheme="majorHAnsi" w:hAnsiTheme="majorHAnsi"/>
                <w:sz w:val="24"/>
                <w:szCs w:val="24"/>
              </w:rPr>
              <w:t xml:space="preserve"> advisory c</w:t>
            </w:r>
            <w:r w:rsidR="0016067D">
              <w:rPr>
                <w:rFonts w:asciiTheme="majorHAnsi" w:hAnsiTheme="majorHAnsi"/>
                <w:sz w:val="24"/>
                <w:szCs w:val="24"/>
              </w:rPr>
              <w:t xml:space="preserve">ommittee </w:t>
            </w:r>
            <w:r>
              <w:rPr>
                <w:rFonts w:asciiTheme="majorHAnsi" w:hAnsiTheme="majorHAnsi"/>
                <w:sz w:val="24"/>
                <w:szCs w:val="24"/>
              </w:rPr>
              <w:t>to assist with this process. We are currently</w:t>
            </w:r>
            <w:r w:rsidR="0016067D">
              <w:rPr>
                <w:rFonts w:asciiTheme="majorHAnsi" w:hAnsiTheme="majorHAnsi"/>
                <w:sz w:val="24"/>
                <w:szCs w:val="24"/>
              </w:rPr>
              <w:t xml:space="preserve"> in the recruitment phase and </w:t>
            </w:r>
            <w:r>
              <w:rPr>
                <w:rFonts w:asciiTheme="majorHAnsi" w:hAnsiTheme="majorHAnsi"/>
                <w:sz w:val="24"/>
                <w:szCs w:val="24"/>
              </w:rPr>
              <w:t>the first meeting will be held</w:t>
            </w:r>
            <w:r w:rsidR="00C36C1B">
              <w:rPr>
                <w:rFonts w:asciiTheme="majorHAnsi" w:hAnsiTheme="majorHAnsi"/>
                <w:sz w:val="24"/>
                <w:szCs w:val="24"/>
              </w:rPr>
              <w:t xml:space="preserve"> in the next month or so. We are </w:t>
            </w:r>
            <w:r w:rsidR="002A646B">
              <w:rPr>
                <w:rFonts w:asciiTheme="majorHAnsi" w:hAnsiTheme="majorHAnsi"/>
                <w:sz w:val="24"/>
                <w:szCs w:val="24"/>
              </w:rPr>
              <w:t>taking</w:t>
            </w:r>
            <w:r w:rsidR="00C36C1B">
              <w:rPr>
                <w:rFonts w:asciiTheme="majorHAnsi" w:hAnsiTheme="majorHAnsi"/>
                <w:sz w:val="24"/>
                <w:szCs w:val="24"/>
              </w:rPr>
              <w:t xml:space="preserve"> our time to</w:t>
            </w:r>
            <w:r w:rsidR="002A646B">
              <w:rPr>
                <w:rFonts w:asciiTheme="majorHAnsi" w:hAnsiTheme="majorHAnsi"/>
                <w:sz w:val="24"/>
                <w:szCs w:val="24"/>
              </w:rPr>
              <w:t xml:space="preserve"> ensure adequate sharing of</w:t>
            </w:r>
            <w:r w:rsidR="00C36C1B">
              <w:rPr>
                <w:rFonts w:asciiTheme="majorHAnsi" w:hAnsiTheme="majorHAnsi"/>
                <w:sz w:val="24"/>
                <w:szCs w:val="24"/>
              </w:rPr>
              <w:t xml:space="preserve"> information about the work that is currently going on. </w:t>
            </w:r>
          </w:p>
          <w:p w14:paraId="4965855C" w14:textId="77777777" w:rsidR="00C36C1B" w:rsidRDefault="00C36C1B" w:rsidP="00A61D2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6D160ABA" w14:textId="38822F14" w:rsidR="00EE0F91" w:rsidRDefault="00147DDE" w:rsidP="00A61D2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Jackson, Multnomah and Klamath Counties all put forward suggestions for Advisory Committee member participation. </w:t>
            </w:r>
          </w:p>
          <w:p w14:paraId="5E5E32CE" w14:textId="77777777" w:rsidR="00C36C1B" w:rsidRDefault="00C36C1B" w:rsidP="00A61D2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1D6B81F5" w14:textId="1EBF3EE2" w:rsidR="00C36C1B" w:rsidRPr="00724511" w:rsidRDefault="00FC4E08" w:rsidP="00A61D2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Additionally, HPCPD is i</w:t>
            </w:r>
            <w:r w:rsidR="00C36C1B">
              <w:rPr>
                <w:rFonts w:asciiTheme="majorHAnsi" w:hAnsiTheme="majorHAnsi"/>
                <w:sz w:val="24"/>
                <w:szCs w:val="24"/>
              </w:rPr>
              <w:t>n the</w:t>
            </w:r>
            <w:r w:rsidR="00147DDE">
              <w:rPr>
                <w:rFonts w:asciiTheme="majorHAnsi" w:hAnsiTheme="majorHAnsi"/>
                <w:sz w:val="24"/>
                <w:szCs w:val="24"/>
              </w:rPr>
              <w:t xml:space="preserve"> fifth</w:t>
            </w:r>
            <w:r w:rsidR="00C36C1B">
              <w:rPr>
                <w:rFonts w:asciiTheme="majorHAnsi" w:hAnsiTheme="majorHAnsi"/>
                <w:sz w:val="24"/>
                <w:szCs w:val="24"/>
              </w:rPr>
              <w:t xml:space="preserve"> year of our </w:t>
            </w:r>
            <w:r w:rsidR="00147DDE">
              <w:rPr>
                <w:rFonts w:asciiTheme="majorHAnsi" w:hAnsiTheme="majorHAnsi"/>
                <w:sz w:val="24"/>
                <w:szCs w:val="24"/>
              </w:rPr>
              <w:t>five</w:t>
            </w:r>
            <w:r w:rsidR="00C36C1B">
              <w:rPr>
                <w:rFonts w:asciiTheme="majorHAnsi" w:hAnsiTheme="majorHAnsi"/>
                <w:sz w:val="24"/>
                <w:szCs w:val="24"/>
              </w:rPr>
              <w:t xml:space="preserve">-year strategic plan and </w:t>
            </w:r>
            <w:r>
              <w:rPr>
                <w:rFonts w:asciiTheme="majorHAnsi" w:hAnsiTheme="majorHAnsi"/>
                <w:sz w:val="24"/>
                <w:szCs w:val="24"/>
              </w:rPr>
              <w:t>will</w:t>
            </w:r>
            <w:r w:rsidR="00D328F1">
              <w:rPr>
                <w:rFonts w:asciiTheme="majorHAnsi" w:hAnsiTheme="majorHAnsi"/>
                <w:sz w:val="24"/>
                <w:szCs w:val="24"/>
              </w:rPr>
              <w:t xml:space="preserve"> use this i</w:t>
            </w:r>
            <w:r w:rsidR="00163934">
              <w:rPr>
                <w:rFonts w:asciiTheme="majorHAnsi" w:hAnsiTheme="majorHAnsi"/>
                <w:sz w:val="24"/>
                <w:szCs w:val="24"/>
              </w:rPr>
              <w:t>ntegration information to inform</w:t>
            </w:r>
            <w:r w:rsidR="00D328F1">
              <w:rPr>
                <w:rFonts w:asciiTheme="majorHAnsi" w:hAnsiTheme="majorHAnsi"/>
                <w:sz w:val="24"/>
                <w:szCs w:val="24"/>
              </w:rPr>
              <w:t xml:space="preserve"> the next </w:t>
            </w:r>
            <w:r w:rsidR="00147DDE">
              <w:rPr>
                <w:rFonts w:asciiTheme="majorHAnsi" w:hAnsiTheme="majorHAnsi"/>
                <w:sz w:val="24"/>
                <w:szCs w:val="24"/>
              </w:rPr>
              <w:t>five</w:t>
            </w:r>
            <w:r w:rsidR="00163934">
              <w:rPr>
                <w:rFonts w:asciiTheme="majorHAnsi" w:hAnsiTheme="majorHAnsi"/>
                <w:sz w:val="24"/>
                <w:szCs w:val="24"/>
              </w:rPr>
              <w:t>-year strategic p</w:t>
            </w:r>
            <w:r w:rsidR="00D328F1">
              <w:rPr>
                <w:rFonts w:asciiTheme="majorHAnsi" w:hAnsiTheme="majorHAnsi"/>
                <w:sz w:val="24"/>
                <w:szCs w:val="24"/>
              </w:rPr>
              <w:t>lan</w:t>
            </w:r>
            <w:r w:rsidR="00163934">
              <w:rPr>
                <w:rFonts w:asciiTheme="majorHAnsi" w:hAnsiTheme="majorHAnsi"/>
                <w:sz w:val="24"/>
                <w:szCs w:val="24"/>
              </w:rPr>
              <w:t>ning process</w:t>
            </w:r>
            <w:r w:rsidR="005C54B6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301" w:type="dxa"/>
          </w:tcPr>
          <w:p w14:paraId="40654349" w14:textId="77777777" w:rsidR="00600806" w:rsidRPr="00724511" w:rsidRDefault="0024435E" w:rsidP="009247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Karen Girard</w:t>
            </w:r>
          </w:p>
        </w:tc>
      </w:tr>
      <w:tr w:rsidR="009230DC" w:rsidRPr="00724511" w14:paraId="0D9F4306" w14:textId="77777777" w:rsidTr="00C25784">
        <w:trPr>
          <w:trHeight w:val="890"/>
        </w:trPr>
        <w:tc>
          <w:tcPr>
            <w:tcW w:w="2245" w:type="dxa"/>
          </w:tcPr>
          <w:p w14:paraId="477D5192" w14:textId="77777777" w:rsidR="00E441BB" w:rsidRDefault="007D70CB" w:rsidP="009230D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Indirect Rate (10 min)</w:t>
            </w:r>
          </w:p>
          <w:p w14:paraId="2DAF2DA6" w14:textId="77777777" w:rsidR="00724B56" w:rsidRPr="00724511" w:rsidRDefault="00C73B5B" w:rsidP="009230D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1:50 – 2:00</w:t>
            </w:r>
          </w:p>
        </w:tc>
        <w:tc>
          <w:tcPr>
            <w:tcW w:w="2970" w:type="dxa"/>
          </w:tcPr>
          <w:p w14:paraId="34770A74" w14:textId="77777777" w:rsidR="00E441BB" w:rsidRPr="003A19B0" w:rsidRDefault="007D70CB" w:rsidP="00E441BB">
            <w:pPr>
              <w:rPr>
                <w:rFonts w:asciiTheme="majorHAnsi" w:hAnsiTheme="majorHAnsi" w:cs="Calibri"/>
                <w:sz w:val="24"/>
                <w:szCs w:val="24"/>
              </w:rPr>
            </w:pPr>
            <w:r>
              <w:rPr>
                <w:rFonts w:asciiTheme="majorHAnsi" w:hAnsiTheme="majorHAnsi" w:cs="Calibri"/>
                <w:b/>
                <w:bCs/>
                <w:sz w:val="24"/>
                <w:szCs w:val="24"/>
              </w:rPr>
              <w:t>Background: </w:t>
            </w:r>
            <w:r w:rsidRPr="007D70CB">
              <w:rPr>
                <w:rFonts w:asciiTheme="majorHAnsi" w:hAnsiTheme="majorHAnsi" w:cs="Calibri"/>
                <w:bCs/>
                <w:sz w:val="24"/>
                <w:szCs w:val="24"/>
              </w:rPr>
              <w:t>OHA has been working with experts in developing an indirect rate to be used by PHD programs.</w:t>
            </w:r>
            <w:r>
              <w:rPr>
                <w:rFonts w:asciiTheme="majorHAnsi" w:hAnsiTheme="majorHAnsi" w:cs="Calibri"/>
                <w:bCs/>
                <w:sz w:val="24"/>
                <w:szCs w:val="24"/>
              </w:rPr>
              <w:t xml:space="preserve"> </w:t>
            </w:r>
            <w:r w:rsidRPr="007D70CB">
              <w:rPr>
                <w:rFonts w:asciiTheme="majorHAnsi" w:hAnsiTheme="majorHAnsi" w:cs="Calibri"/>
                <w:bCs/>
                <w:sz w:val="24"/>
                <w:szCs w:val="24"/>
              </w:rPr>
              <w:t>The intent in moving from cost allocation to an indirect rate is to provide more stability and consistency for programs.</w:t>
            </w:r>
          </w:p>
          <w:p w14:paraId="55D8D31D" w14:textId="77777777" w:rsidR="00E441BB" w:rsidRPr="003A19B0" w:rsidRDefault="00E441BB" w:rsidP="00E441BB">
            <w:pPr>
              <w:ind w:left="720" w:hanging="720"/>
              <w:rPr>
                <w:rFonts w:asciiTheme="majorHAnsi" w:hAnsiTheme="majorHAnsi" w:cs="Calibri"/>
                <w:sz w:val="24"/>
                <w:szCs w:val="24"/>
              </w:rPr>
            </w:pPr>
          </w:p>
          <w:p w14:paraId="7A27EA9B" w14:textId="77777777" w:rsidR="00E441BB" w:rsidRPr="007D70CB" w:rsidRDefault="00E441BB" w:rsidP="007D70CB">
            <w:pPr>
              <w:ind w:left="-18" w:firstLine="18"/>
              <w:rPr>
                <w:rFonts w:asciiTheme="majorHAnsi" w:hAnsiTheme="majorHAnsi" w:cs="Calibri"/>
                <w:sz w:val="24"/>
                <w:szCs w:val="24"/>
              </w:rPr>
            </w:pPr>
            <w:r w:rsidRPr="003A19B0">
              <w:rPr>
                <w:rFonts w:asciiTheme="majorHAnsi" w:hAnsiTheme="majorHAnsi" w:cs="Calibri"/>
                <w:b/>
                <w:bCs/>
                <w:sz w:val="24"/>
                <w:szCs w:val="24"/>
              </w:rPr>
              <w:t xml:space="preserve">Objective: </w:t>
            </w:r>
            <w:r w:rsidR="007D70CB">
              <w:rPr>
                <w:rFonts w:asciiTheme="majorHAnsi" w:hAnsiTheme="majorHAnsi" w:cs="Calibri"/>
                <w:bCs/>
                <w:sz w:val="24"/>
                <w:szCs w:val="24"/>
              </w:rPr>
              <w:t xml:space="preserve">Provide additional information and an update on the development of an indirect rate. </w:t>
            </w:r>
          </w:p>
          <w:p w14:paraId="68602BCD" w14:textId="77777777" w:rsidR="003577F4" w:rsidRPr="00724511" w:rsidRDefault="003577F4" w:rsidP="00E441B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0" w:type="dxa"/>
          </w:tcPr>
          <w:p w14:paraId="4C7D3C1A" w14:textId="683F4BBA" w:rsidR="00D328F1" w:rsidRDefault="00D328F1" w:rsidP="00D328F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Karen shared notes she received from the O</w:t>
            </w:r>
            <w:r w:rsidR="002329D2">
              <w:rPr>
                <w:rFonts w:asciiTheme="majorHAnsi" w:hAnsiTheme="majorHAnsi"/>
                <w:sz w:val="24"/>
                <w:szCs w:val="24"/>
              </w:rPr>
              <w:t>regon Health Authority’s (OHA)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C54B6">
              <w:rPr>
                <w:rFonts w:asciiTheme="majorHAnsi" w:hAnsiTheme="majorHAnsi"/>
                <w:sz w:val="24"/>
                <w:szCs w:val="24"/>
              </w:rPr>
              <w:t>fi</w:t>
            </w:r>
            <w:r>
              <w:rPr>
                <w:rFonts w:asciiTheme="majorHAnsi" w:hAnsiTheme="majorHAnsi"/>
                <w:sz w:val="24"/>
                <w:szCs w:val="24"/>
              </w:rPr>
              <w:t>scal office and suggested those interested in additional information review the p</w:t>
            </w:r>
            <w:r w:rsidR="005C54B6" w:rsidRPr="00D328F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  <w:r w:rsidR="002329D2">
              <w:rPr>
                <w:rFonts w:asciiTheme="majorHAnsi" w:hAnsiTheme="majorHAnsi"/>
                <w:sz w:val="24"/>
                <w:szCs w:val="24"/>
              </w:rPr>
              <w:t xml:space="preserve">given </w:t>
            </w:r>
            <w:r w:rsidR="005C54B6" w:rsidRPr="00D328F1">
              <w:rPr>
                <w:rFonts w:asciiTheme="majorHAnsi" w:hAnsiTheme="majorHAnsi"/>
                <w:sz w:val="24"/>
                <w:szCs w:val="24"/>
              </w:rPr>
              <w:t>at CLHO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’s </w:t>
            </w:r>
            <w:r w:rsidR="002329D2">
              <w:rPr>
                <w:rFonts w:asciiTheme="majorHAnsi" w:hAnsiTheme="majorHAnsi"/>
                <w:sz w:val="24"/>
                <w:szCs w:val="24"/>
              </w:rPr>
              <w:t>January meeting</w:t>
            </w:r>
            <w:r>
              <w:rPr>
                <w:rFonts w:asciiTheme="majorHAnsi" w:hAnsiTheme="majorHAnsi"/>
                <w:sz w:val="24"/>
                <w:szCs w:val="24"/>
              </w:rPr>
              <w:t>. N</w:t>
            </w:r>
            <w:r w:rsidR="005C54B6" w:rsidRPr="00D328F1">
              <w:rPr>
                <w:rFonts w:asciiTheme="majorHAnsi" w:hAnsiTheme="majorHAnsi"/>
                <w:sz w:val="24"/>
                <w:szCs w:val="24"/>
              </w:rPr>
              <w:t>otes and a Po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wer Point </w:t>
            </w:r>
            <w:r w:rsidR="002329D2">
              <w:rPr>
                <w:rFonts w:asciiTheme="majorHAnsi" w:hAnsiTheme="majorHAnsi"/>
                <w:sz w:val="24"/>
                <w:szCs w:val="24"/>
              </w:rPr>
              <w:t xml:space="preserve">are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on the </w:t>
            </w:r>
            <w:r w:rsidR="002329D2">
              <w:rPr>
                <w:rFonts w:asciiTheme="majorHAnsi" w:hAnsiTheme="majorHAnsi"/>
                <w:sz w:val="24"/>
                <w:szCs w:val="24"/>
              </w:rPr>
              <w:t xml:space="preserve">CLHO </w:t>
            </w:r>
            <w:r>
              <w:rPr>
                <w:rFonts w:asciiTheme="majorHAnsi" w:hAnsiTheme="majorHAnsi"/>
                <w:sz w:val="24"/>
                <w:szCs w:val="24"/>
              </w:rPr>
              <w:t>website</w:t>
            </w:r>
            <w:r w:rsidR="005C54B6" w:rsidRPr="00D328F1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>
              <w:rPr>
                <w:rFonts w:asciiTheme="majorHAnsi" w:hAnsiTheme="majorHAnsi"/>
                <w:sz w:val="24"/>
                <w:szCs w:val="24"/>
              </w:rPr>
              <w:t>She shared that:</w:t>
            </w:r>
          </w:p>
          <w:p w14:paraId="7B77891C" w14:textId="015A99A0" w:rsidR="00D328F1" w:rsidRDefault="00D328F1" w:rsidP="00D328F1">
            <w:pPr>
              <w:pStyle w:val="ListParagraph"/>
              <w:numPr>
                <w:ilvl w:val="0"/>
                <w:numId w:val="38"/>
              </w:numPr>
              <w:ind w:left="432"/>
              <w:rPr>
                <w:rFonts w:asciiTheme="majorHAnsi" w:hAnsiTheme="majorHAnsi"/>
                <w:sz w:val="24"/>
                <w:szCs w:val="24"/>
              </w:rPr>
            </w:pPr>
            <w:r w:rsidRPr="00D328F1">
              <w:rPr>
                <w:rFonts w:asciiTheme="majorHAnsi" w:hAnsiTheme="majorHAnsi"/>
                <w:sz w:val="24"/>
                <w:szCs w:val="24"/>
              </w:rPr>
              <w:t>OHA has</w:t>
            </w:r>
            <w:r w:rsidR="005C54B6" w:rsidRPr="00D328F1">
              <w:rPr>
                <w:rFonts w:asciiTheme="majorHAnsi" w:hAnsiTheme="majorHAnsi"/>
                <w:sz w:val="24"/>
                <w:szCs w:val="24"/>
              </w:rPr>
              <w:t xml:space="preserve"> cost allocation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for overhead costs like </w:t>
            </w:r>
            <w:r w:rsidR="005C54B6" w:rsidRPr="00D328F1">
              <w:rPr>
                <w:rFonts w:asciiTheme="majorHAnsi" w:hAnsiTheme="majorHAnsi"/>
                <w:sz w:val="24"/>
                <w:szCs w:val="24"/>
              </w:rPr>
              <w:t>a</w:t>
            </w:r>
            <w:r w:rsidR="00163934">
              <w:rPr>
                <w:rFonts w:asciiTheme="majorHAnsi" w:hAnsiTheme="majorHAnsi"/>
                <w:sz w:val="24"/>
                <w:szCs w:val="24"/>
              </w:rPr>
              <w:t>dministration, i</w:t>
            </w:r>
            <w:r w:rsidR="002329D2">
              <w:rPr>
                <w:rFonts w:asciiTheme="majorHAnsi" w:hAnsiTheme="majorHAnsi"/>
                <w:sz w:val="24"/>
                <w:szCs w:val="24"/>
              </w:rPr>
              <w:t xml:space="preserve">nformation </w:t>
            </w:r>
            <w:r w:rsidR="00163934">
              <w:rPr>
                <w:rFonts w:asciiTheme="majorHAnsi" w:hAnsiTheme="majorHAnsi"/>
                <w:sz w:val="24"/>
                <w:szCs w:val="24"/>
              </w:rPr>
              <w:t>t</w:t>
            </w:r>
            <w:r w:rsidR="002329D2">
              <w:rPr>
                <w:rFonts w:asciiTheme="majorHAnsi" w:hAnsiTheme="majorHAnsi"/>
                <w:sz w:val="24"/>
                <w:szCs w:val="24"/>
              </w:rPr>
              <w:t>echnology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and </w:t>
            </w:r>
            <w:r w:rsidR="005C54B6" w:rsidRPr="00D328F1">
              <w:rPr>
                <w:rFonts w:asciiTheme="majorHAnsi" w:hAnsiTheme="majorHAnsi"/>
                <w:sz w:val="24"/>
                <w:szCs w:val="24"/>
              </w:rPr>
              <w:t>H</w:t>
            </w:r>
            <w:r w:rsidR="002329D2">
              <w:rPr>
                <w:rFonts w:asciiTheme="majorHAnsi" w:hAnsiTheme="majorHAnsi"/>
                <w:sz w:val="24"/>
                <w:szCs w:val="24"/>
              </w:rPr>
              <w:t xml:space="preserve">uman </w:t>
            </w:r>
            <w:r w:rsidR="005C54B6" w:rsidRPr="00D328F1">
              <w:rPr>
                <w:rFonts w:asciiTheme="majorHAnsi" w:hAnsiTheme="majorHAnsi"/>
                <w:sz w:val="24"/>
                <w:szCs w:val="24"/>
              </w:rPr>
              <w:t>R</w:t>
            </w:r>
            <w:r w:rsidR="002329D2">
              <w:rPr>
                <w:rFonts w:asciiTheme="majorHAnsi" w:hAnsiTheme="majorHAnsi"/>
                <w:sz w:val="24"/>
                <w:szCs w:val="24"/>
              </w:rPr>
              <w:t>esources</w:t>
            </w:r>
            <w:r w:rsidR="005C54B6" w:rsidRPr="00D328F1">
              <w:rPr>
                <w:rFonts w:asciiTheme="majorHAnsi" w:hAnsiTheme="majorHAnsi"/>
                <w:sz w:val="24"/>
                <w:szCs w:val="24"/>
              </w:rPr>
              <w:t xml:space="preserve"> activities. </w:t>
            </w:r>
          </w:p>
          <w:p w14:paraId="6302CF6F" w14:textId="025A7BE5" w:rsidR="00D328F1" w:rsidRDefault="00D328F1" w:rsidP="00D328F1">
            <w:pPr>
              <w:pStyle w:val="ListParagraph"/>
              <w:numPr>
                <w:ilvl w:val="0"/>
                <w:numId w:val="38"/>
              </w:numPr>
              <w:ind w:left="432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The current structure</w:t>
            </w:r>
            <w:r w:rsidR="002329D2">
              <w:rPr>
                <w:rFonts w:asciiTheme="majorHAnsi" w:hAnsiTheme="majorHAnsi"/>
                <w:sz w:val="24"/>
                <w:szCs w:val="24"/>
              </w:rPr>
              <w:t xml:space="preserve"> for determining the amount that will be charged to a grant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makes it d</w:t>
            </w:r>
            <w:r w:rsidR="005C54B6" w:rsidRPr="00D328F1">
              <w:rPr>
                <w:rFonts w:asciiTheme="majorHAnsi" w:hAnsiTheme="majorHAnsi"/>
                <w:sz w:val="24"/>
                <w:szCs w:val="24"/>
              </w:rPr>
              <w:t xml:space="preserve">ifficult to plan </w:t>
            </w:r>
            <w:r w:rsidR="002329D2">
              <w:rPr>
                <w:rFonts w:asciiTheme="majorHAnsi" w:hAnsiTheme="majorHAnsi"/>
                <w:sz w:val="24"/>
                <w:szCs w:val="24"/>
              </w:rPr>
              <w:t xml:space="preserve">ensure the </w:t>
            </w:r>
            <w:r w:rsidR="005C54B6" w:rsidRPr="00D328F1">
              <w:rPr>
                <w:rFonts w:asciiTheme="majorHAnsi" w:hAnsiTheme="majorHAnsi"/>
                <w:sz w:val="24"/>
                <w:szCs w:val="24"/>
              </w:rPr>
              <w:t xml:space="preserve">spending resources efficiently. </w:t>
            </w:r>
          </w:p>
          <w:p w14:paraId="7DDCC603" w14:textId="6615F8CC" w:rsidR="009230DC" w:rsidRPr="00D328F1" w:rsidRDefault="002329D2" w:rsidP="00D328F1">
            <w:pPr>
              <w:pStyle w:val="ListParagraph"/>
              <w:numPr>
                <w:ilvl w:val="0"/>
                <w:numId w:val="38"/>
              </w:numPr>
              <w:ind w:left="432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Because of these reasons, </w:t>
            </w:r>
            <w:r w:rsidR="00D328F1">
              <w:rPr>
                <w:rFonts w:asciiTheme="majorHAnsi" w:hAnsiTheme="majorHAnsi"/>
                <w:sz w:val="24"/>
                <w:szCs w:val="24"/>
              </w:rPr>
              <w:t>OHA is m</w:t>
            </w:r>
            <w:r w:rsidR="005C54B6" w:rsidRPr="00D328F1">
              <w:rPr>
                <w:rFonts w:asciiTheme="majorHAnsi" w:hAnsiTheme="majorHAnsi"/>
                <w:sz w:val="24"/>
                <w:szCs w:val="24"/>
              </w:rPr>
              <w:t xml:space="preserve">oving to an indirect rate to support shared services. </w:t>
            </w:r>
          </w:p>
          <w:p w14:paraId="19A5687D" w14:textId="77777777" w:rsidR="005C54B6" w:rsidRDefault="005C54B6" w:rsidP="009230DC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33ED5967" w14:textId="0CD6AB89" w:rsidR="0050762C" w:rsidRPr="00724511" w:rsidRDefault="002A646B" w:rsidP="002A646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Next s</w:t>
            </w:r>
            <w:r w:rsidR="005C54B6">
              <w:rPr>
                <w:rFonts w:asciiTheme="majorHAnsi" w:hAnsiTheme="majorHAnsi"/>
                <w:sz w:val="24"/>
                <w:szCs w:val="24"/>
              </w:rPr>
              <w:t>tep</w:t>
            </w:r>
            <w:r w:rsidR="00D328F1">
              <w:rPr>
                <w:rFonts w:asciiTheme="majorHAnsi" w:hAnsiTheme="majorHAnsi"/>
                <w:sz w:val="24"/>
                <w:szCs w:val="24"/>
              </w:rPr>
              <w:t xml:space="preserve">s </w:t>
            </w:r>
            <w:r w:rsidR="00EE0F91">
              <w:rPr>
                <w:rFonts w:asciiTheme="majorHAnsi" w:hAnsiTheme="majorHAnsi"/>
                <w:sz w:val="24"/>
                <w:szCs w:val="24"/>
              </w:rPr>
              <w:t>include: the</w:t>
            </w:r>
            <w:r w:rsidR="00D328F1">
              <w:rPr>
                <w:rFonts w:asciiTheme="majorHAnsi" w:hAnsiTheme="majorHAnsi"/>
                <w:sz w:val="24"/>
                <w:szCs w:val="24"/>
              </w:rPr>
              <w:t xml:space="preserve"> Chief F</w:t>
            </w:r>
            <w:r w:rsidR="005C54B6">
              <w:rPr>
                <w:rFonts w:asciiTheme="majorHAnsi" w:hAnsiTheme="majorHAnsi"/>
                <w:sz w:val="24"/>
                <w:szCs w:val="24"/>
              </w:rPr>
              <w:t xml:space="preserve">inancial Officer </w:t>
            </w:r>
            <w:r>
              <w:rPr>
                <w:rFonts w:asciiTheme="majorHAnsi" w:hAnsiTheme="majorHAnsi"/>
                <w:sz w:val="24"/>
                <w:szCs w:val="24"/>
              </w:rPr>
              <w:t>will meet</w:t>
            </w:r>
            <w:r w:rsidR="005C54B6">
              <w:rPr>
                <w:rFonts w:asciiTheme="majorHAnsi" w:hAnsiTheme="majorHAnsi"/>
                <w:sz w:val="24"/>
                <w:szCs w:val="24"/>
              </w:rPr>
              <w:t xml:space="preserve"> with </w:t>
            </w:r>
            <w:r w:rsidR="00EE0F91">
              <w:rPr>
                <w:rFonts w:asciiTheme="majorHAnsi" w:hAnsiTheme="majorHAnsi"/>
                <w:sz w:val="24"/>
                <w:szCs w:val="24"/>
              </w:rPr>
              <w:t xml:space="preserve">the </w:t>
            </w:r>
            <w:r w:rsidR="005C54B6">
              <w:rPr>
                <w:rFonts w:asciiTheme="majorHAnsi" w:hAnsiTheme="majorHAnsi"/>
                <w:sz w:val="24"/>
                <w:szCs w:val="24"/>
              </w:rPr>
              <w:t>Director of OHA in February</w:t>
            </w:r>
            <w:r w:rsidR="00163934">
              <w:rPr>
                <w:rFonts w:asciiTheme="majorHAnsi" w:hAnsiTheme="majorHAnsi"/>
                <w:sz w:val="24"/>
                <w:szCs w:val="24"/>
              </w:rPr>
              <w:t>,</w:t>
            </w:r>
            <w:r w:rsidR="00EE0F9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C54B6">
              <w:rPr>
                <w:rFonts w:asciiTheme="majorHAnsi" w:hAnsiTheme="majorHAnsi"/>
                <w:sz w:val="24"/>
                <w:szCs w:val="24"/>
              </w:rPr>
              <w:t xml:space="preserve">data </w:t>
            </w:r>
            <w:r w:rsidR="002329D2">
              <w:rPr>
                <w:rFonts w:asciiTheme="majorHAnsi" w:hAnsiTheme="majorHAnsi"/>
                <w:sz w:val="24"/>
                <w:szCs w:val="24"/>
              </w:rPr>
              <w:t xml:space="preserve">will be </w:t>
            </w:r>
            <w:r w:rsidR="005C54B6">
              <w:rPr>
                <w:rFonts w:asciiTheme="majorHAnsi" w:hAnsiTheme="majorHAnsi"/>
                <w:sz w:val="24"/>
                <w:szCs w:val="24"/>
              </w:rPr>
              <w:t>reviewed by Human Services</w:t>
            </w:r>
            <w:r w:rsidR="00163934">
              <w:rPr>
                <w:rFonts w:asciiTheme="majorHAnsi" w:hAnsiTheme="majorHAnsi"/>
                <w:sz w:val="24"/>
                <w:szCs w:val="24"/>
              </w:rPr>
              <w:t>,</w:t>
            </w:r>
            <w:r w:rsidR="005C54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7706F">
              <w:rPr>
                <w:rFonts w:asciiTheme="majorHAnsi" w:hAnsiTheme="majorHAnsi"/>
                <w:sz w:val="24"/>
                <w:szCs w:val="24"/>
              </w:rPr>
              <w:t xml:space="preserve">and </w:t>
            </w:r>
            <w:r>
              <w:rPr>
                <w:rFonts w:asciiTheme="majorHAnsi" w:hAnsiTheme="majorHAnsi"/>
                <w:sz w:val="24"/>
                <w:szCs w:val="24"/>
              </w:rPr>
              <w:t>the</w:t>
            </w:r>
            <w:r w:rsidR="005C54B6">
              <w:rPr>
                <w:rFonts w:asciiTheme="majorHAnsi" w:hAnsiTheme="majorHAnsi"/>
                <w:sz w:val="24"/>
                <w:szCs w:val="24"/>
              </w:rPr>
              <w:t xml:space="preserve"> Joint Leadership</w:t>
            </w:r>
            <w:r w:rsidR="0050762C">
              <w:rPr>
                <w:rFonts w:asciiTheme="majorHAnsi" w:hAnsiTheme="majorHAnsi"/>
                <w:sz w:val="24"/>
                <w:szCs w:val="24"/>
              </w:rPr>
              <w:t xml:space="preserve"> team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will be engaged in the discussion</w:t>
            </w:r>
            <w:r w:rsidR="0050762C">
              <w:rPr>
                <w:rFonts w:asciiTheme="majorHAnsi" w:hAnsiTheme="majorHAnsi"/>
                <w:sz w:val="24"/>
                <w:szCs w:val="24"/>
              </w:rPr>
              <w:t xml:space="preserve">. Once complete, the </w:t>
            </w:r>
            <w:r w:rsidR="005C54B6">
              <w:rPr>
                <w:rFonts w:asciiTheme="majorHAnsi" w:hAnsiTheme="majorHAnsi"/>
                <w:sz w:val="24"/>
                <w:szCs w:val="24"/>
              </w:rPr>
              <w:t xml:space="preserve">proposal </w:t>
            </w:r>
            <w:r w:rsidR="0050762C">
              <w:rPr>
                <w:rFonts w:asciiTheme="majorHAnsi" w:hAnsiTheme="majorHAnsi"/>
                <w:sz w:val="24"/>
                <w:szCs w:val="24"/>
              </w:rPr>
              <w:t xml:space="preserve">will go </w:t>
            </w:r>
            <w:r w:rsidR="005C54B6">
              <w:rPr>
                <w:rFonts w:asciiTheme="majorHAnsi" w:hAnsiTheme="majorHAnsi"/>
                <w:sz w:val="24"/>
                <w:szCs w:val="24"/>
              </w:rPr>
              <w:t xml:space="preserve">to </w:t>
            </w:r>
            <w:r w:rsidR="0050762C">
              <w:rPr>
                <w:rFonts w:asciiTheme="majorHAnsi" w:hAnsiTheme="majorHAnsi"/>
                <w:sz w:val="24"/>
                <w:szCs w:val="24"/>
              </w:rPr>
              <w:t>the</w:t>
            </w:r>
            <w:r w:rsidR="00163934">
              <w:rPr>
                <w:rFonts w:asciiTheme="majorHAnsi" w:hAnsiTheme="majorHAnsi"/>
                <w:sz w:val="24"/>
                <w:szCs w:val="24"/>
              </w:rPr>
              <w:t xml:space="preserve"> federal</w:t>
            </w:r>
            <w:r w:rsidR="0050762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C54B6">
              <w:rPr>
                <w:rFonts w:asciiTheme="majorHAnsi" w:hAnsiTheme="majorHAnsi"/>
                <w:sz w:val="24"/>
                <w:szCs w:val="24"/>
              </w:rPr>
              <w:t xml:space="preserve">Office of Cost Allocation for approval. </w:t>
            </w:r>
          </w:p>
        </w:tc>
        <w:tc>
          <w:tcPr>
            <w:tcW w:w="1301" w:type="dxa"/>
          </w:tcPr>
          <w:p w14:paraId="338B99FD" w14:textId="77777777" w:rsidR="009230DC" w:rsidRPr="00724511" w:rsidRDefault="007D70CB" w:rsidP="009230D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Karen Girard</w:t>
            </w:r>
          </w:p>
        </w:tc>
      </w:tr>
      <w:tr w:rsidR="00C73B5B" w:rsidRPr="00724511" w14:paraId="0DB653E4" w14:textId="77777777" w:rsidTr="00C25784">
        <w:trPr>
          <w:trHeight w:val="539"/>
        </w:trPr>
        <w:tc>
          <w:tcPr>
            <w:tcW w:w="2245" w:type="dxa"/>
          </w:tcPr>
          <w:p w14:paraId="31DAF4ED" w14:textId="77777777" w:rsidR="00C73B5B" w:rsidRPr="00724511" w:rsidRDefault="00C73B5B" w:rsidP="00C73B5B">
            <w:pPr>
              <w:rPr>
                <w:rFonts w:asciiTheme="majorHAnsi" w:hAnsiTheme="majorHAnsi"/>
                <w:sz w:val="24"/>
                <w:szCs w:val="24"/>
              </w:rPr>
            </w:pPr>
            <w:r w:rsidRPr="00724511">
              <w:rPr>
                <w:rFonts w:asciiTheme="majorHAnsi" w:hAnsiTheme="majorHAnsi"/>
                <w:sz w:val="24"/>
                <w:szCs w:val="24"/>
              </w:rPr>
              <w:t xml:space="preserve">Stretch Break (5 min) </w:t>
            </w:r>
            <w:r>
              <w:rPr>
                <w:rFonts w:asciiTheme="majorHAnsi" w:hAnsiTheme="majorHAnsi"/>
                <w:sz w:val="24"/>
                <w:szCs w:val="24"/>
              </w:rPr>
              <w:t>2:00 – 2:05</w:t>
            </w:r>
            <w:r w:rsidRPr="00724511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14:paraId="37F30755" w14:textId="77777777" w:rsidR="00C73B5B" w:rsidRPr="00724511" w:rsidRDefault="00C73B5B" w:rsidP="0061619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0" w:type="dxa"/>
          </w:tcPr>
          <w:p w14:paraId="016D1C8D" w14:textId="77777777" w:rsidR="00C73B5B" w:rsidRPr="00724511" w:rsidRDefault="00C73B5B" w:rsidP="0061619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01" w:type="dxa"/>
          </w:tcPr>
          <w:p w14:paraId="51ED0A70" w14:textId="77777777" w:rsidR="00C73B5B" w:rsidRPr="00724511" w:rsidRDefault="00C73B5B" w:rsidP="00616194">
            <w:pPr>
              <w:rPr>
                <w:rFonts w:asciiTheme="majorHAnsi" w:hAnsiTheme="majorHAnsi"/>
                <w:sz w:val="24"/>
                <w:szCs w:val="24"/>
              </w:rPr>
            </w:pPr>
            <w:r w:rsidRPr="00724511">
              <w:rPr>
                <w:rFonts w:asciiTheme="majorHAnsi" w:hAnsiTheme="majorHAnsi"/>
                <w:sz w:val="24"/>
                <w:szCs w:val="24"/>
              </w:rPr>
              <w:t>All</w:t>
            </w:r>
          </w:p>
        </w:tc>
      </w:tr>
      <w:tr w:rsidR="00E97C06" w:rsidRPr="00724511" w14:paraId="1A9A1DCB" w14:textId="77777777" w:rsidTr="00C25784">
        <w:trPr>
          <w:trHeight w:val="890"/>
        </w:trPr>
        <w:tc>
          <w:tcPr>
            <w:tcW w:w="2245" w:type="dxa"/>
          </w:tcPr>
          <w:p w14:paraId="26BD11AB" w14:textId="77777777" w:rsidR="00AC7217" w:rsidRDefault="00AC7217" w:rsidP="00AC7217">
            <w:pPr>
              <w:rPr>
                <w:rFonts w:asciiTheme="majorHAnsi" w:hAnsiTheme="majorHAnsi"/>
                <w:sz w:val="24"/>
                <w:szCs w:val="24"/>
              </w:rPr>
            </w:pPr>
            <w:r w:rsidRPr="00AC7217">
              <w:rPr>
                <w:rFonts w:asciiTheme="majorHAnsi" w:hAnsiTheme="majorHAnsi"/>
                <w:sz w:val="24"/>
                <w:szCs w:val="24"/>
              </w:rPr>
              <w:t>Legislative update (10 min)</w:t>
            </w:r>
          </w:p>
          <w:p w14:paraId="3E5B9DAB" w14:textId="77777777" w:rsidR="00724B56" w:rsidRPr="00AC7217" w:rsidRDefault="00C73B5B" w:rsidP="00AC721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2:05 – 2:15</w:t>
            </w:r>
          </w:p>
          <w:p w14:paraId="5BBC8D13" w14:textId="77777777" w:rsidR="009230DC" w:rsidRPr="00724511" w:rsidRDefault="009230DC" w:rsidP="00AD7C5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B7CF794" w14:textId="77777777" w:rsidR="00AC7217" w:rsidRDefault="00AC7217" w:rsidP="00AC721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Background: </w:t>
            </w:r>
            <w:r>
              <w:rPr>
                <w:rFonts w:asciiTheme="majorHAnsi" w:hAnsiTheme="majorHAnsi"/>
                <w:sz w:val="24"/>
                <w:szCs w:val="24"/>
              </w:rPr>
              <w:t>The 2016 legislative session is underway.</w:t>
            </w:r>
          </w:p>
          <w:p w14:paraId="3432D543" w14:textId="77777777" w:rsidR="00AC7217" w:rsidRDefault="00AC7217" w:rsidP="00AC721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1D2C45C8" w14:textId="77777777" w:rsidR="00F710FB" w:rsidRPr="00724511" w:rsidRDefault="00AC7217" w:rsidP="00AC721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Objective: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Provide information about the bills HPCDP is tracking. Provide an opportunity for committee members to share bills or topics they are tracking. </w:t>
            </w:r>
          </w:p>
        </w:tc>
        <w:tc>
          <w:tcPr>
            <w:tcW w:w="8100" w:type="dxa"/>
          </w:tcPr>
          <w:p w14:paraId="467DC659" w14:textId="017E7BE3" w:rsidR="00E97C06" w:rsidRDefault="005C54B6" w:rsidP="006639F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Legisl</w:t>
            </w:r>
            <w:r w:rsidR="00B91946">
              <w:rPr>
                <w:rFonts w:asciiTheme="majorHAnsi" w:hAnsiTheme="majorHAnsi"/>
                <w:sz w:val="24"/>
                <w:szCs w:val="24"/>
              </w:rPr>
              <w:t>ative sessions started Monday,</w:t>
            </w:r>
            <w:r w:rsidR="002A646B">
              <w:rPr>
                <w:rFonts w:asciiTheme="majorHAnsi" w:hAnsiTheme="majorHAnsi"/>
                <w:sz w:val="24"/>
                <w:szCs w:val="24"/>
              </w:rPr>
              <w:t xml:space="preserve"> February 1</w:t>
            </w:r>
            <w:r w:rsidR="00B91946">
              <w:rPr>
                <w:rFonts w:asciiTheme="majorHAnsi" w:hAnsiTheme="majorHAnsi"/>
                <w:sz w:val="24"/>
                <w:szCs w:val="24"/>
              </w:rPr>
              <w:t xml:space="preserve"> and g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oes through the first week of March. </w:t>
            </w:r>
            <w:r w:rsidR="00B91946">
              <w:rPr>
                <w:rFonts w:asciiTheme="majorHAnsi" w:hAnsiTheme="majorHAnsi"/>
                <w:sz w:val="24"/>
                <w:szCs w:val="24"/>
              </w:rPr>
              <w:t xml:space="preserve">Members received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the Bill Tracking summary in </w:t>
            </w:r>
            <w:r w:rsidR="00B91946">
              <w:rPr>
                <w:rFonts w:asciiTheme="majorHAnsi" w:hAnsiTheme="majorHAnsi"/>
                <w:sz w:val="24"/>
                <w:szCs w:val="24"/>
              </w:rPr>
              <w:t>the attachments. To add to that information:</w:t>
            </w:r>
          </w:p>
          <w:p w14:paraId="4563071F" w14:textId="0AC733C9" w:rsidR="005C54B6" w:rsidRPr="00B91946" w:rsidRDefault="005C54B6" w:rsidP="00C7706F">
            <w:pPr>
              <w:pStyle w:val="ListParagraph"/>
              <w:numPr>
                <w:ilvl w:val="0"/>
                <w:numId w:val="39"/>
              </w:numPr>
              <w:ind w:left="432"/>
              <w:rPr>
                <w:rFonts w:asciiTheme="majorHAnsi" w:hAnsiTheme="majorHAnsi"/>
                <w:sz w:val="24"/>
                <w:szCs w:val="24"/>
              </w:rPr>
            </w:pPr>
            <w:r w:rsidRPr="00B91946">
              <w:rPr>
                <w:rFonts w:asciiTheme="majorHAnsi" w:hAnsiTheme="majorHAnsi"/>
                <w:sz w:val="24"/>
                <w:szCs w:val="24"/>
              </w:rPr>
              <w:t xml:space="preserve">4062 – </w:t>
            </w:r>
            <w:r w:rsidR="001F1E4A">
              <w:rPr>
                <w:rFonts w:asciiTheme="majorHAnsi" w:hAnsiTheme="majorHAnsi"/>
                <w:sz w:val="24"/>
                <w:szCs w:val="24"/>
              </w:rPr>
              <w:t xml:space="preserve">A </w:t>
            </w:r>
            <w:r w:rsidRPr="00B91946">
              <w:rPr>
                <w:rFonts w:asciiTheme="majorHAnsi" w:hAnsiTheme="majorHAnsi"/>
                <w:sz w:val="24"/>
                <w:szCs w:val="24"/>
              </w:rPr>
              <w:t xml:space="preserve">vote </w:t>
            </w:r>
            <w:r w:rsidR="001F1E4A">
              <w:rPr>
                <w:rFonts w:asciiTheme="majorHAnsi" w:hAnsiTheme="majorHAnsi"/>
                <w:sz w:val="24"/>
                <w:szCs w:val="24"/>
              </w:rPr>
              <w:t xml:space="preserve">is </w:t>
            </w:r>
            <w:r w:rsidRPr="00B91946">
              <w:rPr>
                <w:rFonts w:asciiTheme="majorHAnsi" w:hAnsiTheme="majorHAnsi"/>
                <w:sz w:val="24"/>
                <w:szCs w:val="24"/>
              </w:rPr>
              <w:t xml:space="preserve">scheduled for tomorrow. </w:t>
            </w:r>
            <w:r w:rsidR="00B91946">
              <w:rPr>
                <w:rFonts w:asciiTheme="majorHAnsi" w:hAnsiTheme="majorHAnsi"/>
                <w:sz w:val="24"/>
                <w:szCs w:val="24"/>
              </w:rPr>
              <w:t>Bill l</w:t>
            </w:r>
            <w:r w:rsidRPr="00B91946">
              <w:rPr>
                <w:rFonts w:asciiTheme="majorHAnsi" w:hAnsiTheme="majorHAnsi"/>
                <w:sz w:val="24"/>
                <w:szCs w:val="24"/>
              </w:rPr>
              <w:t>ooks to pass out of committee. Tax</w:t>
            </w:r>
            <w:r w:rsidR="001F1E4A">
              <w:rPr>
                <w:rFonts w:asciiTheme="majorHAnsi" w:hAnsiTheme="majorHAnsi"/>
                <w:sz w:val="24"/>
                <w:szCs w:val="24"/>
              </w:rPr>
              <w:t>es</w:t>
            </w:r>
            <w:r w:rsidR="00163934">
              <w:rPr>
                <w:rFonts w:asciiTheme="majorHAnsi" w:hAnsiTheme="majorHAnsi"/>
                <w:sz w:val="24"/>
                <w:szCs w:val="24"/>
              </w:rPr>
              <w:t xml:space="preserve"> e</w:t>
            </w:r>
            <w:r w:rsidRPr="00B91946">
              <w:rPr>
                <w:rFonts w:asciiTheme="majorHAnsi" w:hAnsiTheme="majorHAnsi"/>
                <w:sz w:val="24"/>
                <w:szCs w:val="24"/>
              </w:rPr>
              <w:t xml:space="preserve">-cigs </w:t>
            </w:r>
            <w:r w:rsidR="001F1E4A">
              <w:rPr>
                <w:rFonts w:asciiTheme="majorHAnsi" w:hAnsiTheme="majorHAnsi"/>
                <w:sz w:val="24"/>
                <w:szCs w:val="24"/>
              </w:rPr>
              <w:t xml:space="preserve">and allocates a </w:t>
            </w:r>
            <w:r w:rsidRPr="00B91946">
              <w:rPr>
                <w:rFonts w:asciiTheme="majorHAnsi" w:hAnsiTheme="majorHAnsi"/>
                <w:sz w:val="24"/>
                <w:szCs w:val="24"/>
              </w:rPr>
              <w:t xml:space="preserve">portion to </w:t>
            </w:r>
            <w:r w:rsidR="001F1E4A">
              <w:rPr>
                <w:rFonts w:asciiTheme="majorHAnsi" w:hAnsiTheme="majorHAnsi"/>
                <w:sz w:val="24"/>
                <w:szCs w:val="24"/>
              </w:rPr>
              <w:t>tobacco prevention</w:t>
            </w:r>
            <w:r w:rsidR="002A646B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589BDFD7" w14:textId="22B7431A" w:rsidR="005C54B6" w:rsidRPr="00B91946" w:rsidRDefault="005C54B6" w:rsidP="00C7706F">
            <w:pPr>
              <w:pStyle w:val="ListParagraph"/>
              <w:numPr>
                <w:ilvl w:val="0"/>
                <w:numId w:val="39"/>
              </w:numPr>
              <w:ind w:left="432"/>
              <w:rPr>
                <w:rFonts w:asciiTheme="majorHAnsi" w:hAnsiTheme="majorHAnsi"/>
                <w:sz w:val="24"/>
                <w:szCs w:val="24"/>
              </w:rPr>
            </w:pPr>
            <w:r w:rsidRPr="00B91946">
              <w:rPr>
                <w:rFonts w:asciiTheme="majorHAnsi" w:hAnsiTheme="majorHAnsi"/>
                <w:sz w:val="24"/>
                <w:szCs w:val="24"/>
              </w:rPr>
              <w:t>4103 – Smokeshop certification he</w:t>
            </w:r>
            <w:r w:rsidR="00B91946">
              <w:rPr>
                <w:rFonts w:asciiTheme="majorHAnsi" w:hAnsiTheme="majorHAnsi"/>
                <w:sz w:val="24"/>
                <w:szCs w:val="24"/>
              </w:rPr>
              <w:t>a</w:t>
            </w:r>
            <w:r w:rsidRPr="00B91946">
              <w:rPr>
                <w:rFonts w:asciiTheme="majorHAnsi" w:hAnsiTheme="majorHAnsi"/>
                <w:sz w:val="24"/>
                <w:szCs w:val="24"/>
              </w:rPr>
              <w:t>ring</w:t>
            </w:r>
            <w:r w:rsidR="00B91946">
              <w:rPr>
                <w:rFonts w:asciiTheme="majorHAnsi" w:hAnsiTheme="majorHAnsi"/>
                <w:sz w:val="24"/>
                <w:szCs w:val="24"/>
              </w:rPr>
              <w:t xml:space="preserve"> was</w:t>
            </w:r>
            <w:r w:rsidRPr="00B91946">
              <w:rPr>
                <w:rFonts w:asciiTheme="majorHAnsi" w:hAnsiTheme="majorHAnsi"/>
                <w:sz w:val="24"/>
                <w:szCs w:val="24"/>
              </w:rPr>
              <w:t xml:space="preserve"> canceled yesterday</w:t>
            </w:r>
            <w:r w:rsidR="002A646B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6EE72AF9" w14:textId="6AE2180B" w:rsidR="00654F06" w:rsidRPr="00B91946" w:rsidRDefault="005C54B6" w:rsidP="00C7706F">
            <w:pPr>
              <w:pStyle w:val="ListParagraph"/>
              <w:numPr>
                <w:ilvl w:val="0"/>
                <w:numId w:val="39"/>
              </w:numPr>
              <w:ind w:left="432"/>
              <w:rPr>
                <w:rFonts w:asciiTheme="majorHAnsi" w:hAnsiTheme="majorHAnsi"/>
                <w:sz w:val="24"/>
                <w:szCs w:val="24"/>
              </w:rPr>
            </w:pPr>
            <w:r w:rsidRPr="00B91946">
              <w:rPr>
                <w:rFonts w:asciiTheme="majorHAnsi" w:hAnsiTheme="majorHAnsi"/>
                <w:sz w:val="24"/>
                <w:szCs w:val="24"/>
              </w:rPr>
              <w:t xml:space="preserve">1559 – </w:t>
            </w:r>
            <w:r w:rsidR="001F1E4A">
              <w:rPr>
                <w:rFonts w:asciiTheme="majorHAnsi" w:hAnsiTheme="majorHAnsi"/>
                <w:sz w:val="24"/>
                <w:szCs w:val="24"/>
              </w:rPr>
              <w:t xml:space="preserve">This bill </w:t>
            </w:r>
            <w:r w:rsidR="00744837">
              <w:rPr>
                <w:rFonts w:asciiTheme="majorHAnsi" w:hAnsiTheme="majorHAnsi"/>
                <w:sz w:val="24"/>
                <w:szCs w:val="24"/>
              </w:rPr>
              <w:t>proposes</w:t>
            </w:r>
            <w:r w:rsidR="00B91946">
              <w:rPr>
                <w:rFonts w:asciiTheme="majorHAnsi" w:hAnsiTheme="majorHAnsi"/>
                <w:sz w:val="24"/>
                <w:szCs w:val="24"/>
              </w:rPr>
              <w:t xml:space="preserve"> a </w:t>
            </w:r>
            <w:r w:rsidRPr="00B91946">
              <w:rPr>
                <w:rFonts w:asciiTheme="majorHAnsi" w:hAnsiTheme="majorHAnsi"/>
                <w:sz w:val="24"/>
                <w:szCs w:val="24"/>
              </w:rPr>
              <w:t>backbone for</w:t>
            </w:r>
            <w:r w:rsidR="00B91946">
              <w:rPr>
                <w:rFonts w:asciiTheme="majorHAnsi" w:hAnsiTheme="majorHAnsi"/>
                <w:sz w:val="24"/>
                <w:szCs w:val="24"/>
              </w:rPr>
              <w:t xml:space="preserve"> tobacco retail licensure </w:t>
            </w:r>
            <w:r w:rsidR="001F1E4A">
              <w:rPr>
                <w:rFonts w:asciiTheme="majorHAnsi" w:hAnsiTheme="majorHAnsi"/>
                <w:sz w:val="24"/>
                <w:szCs w:val="24"/>
              </w:rPr>
              <w:t>by</w:t>
            </w:r>
            <w:r w:rsidRPr="00B91946">
              <w:rPr>
                <w:rFonts w:asciiTheme="majorHAnsi" w:hAnsiTheme="majorHAnsi"/>
                <w:sz w:val="24"/>
                <w:szCs w:val="24"/>
              </w:rPr>
              <w:t xml:space="preserve"> setting fees for program and</w:t>
            </w:r>
            <w:r w:rsidR="00B91946">
              <w:rPr>
                <w:rFonts w:asciiTheme="majorHAnsi" w:hAnsiTheme="majorHAnsi"/>
                <w:sz w:val="24"/>
                <w:szCs w:val="24"/>
              </w:rPr>
              <w:t xml:space="preserve"> the</w:t>
            </w:r>
            <w:r w:rsidRPr="00B91946">
              <w:rPr>
                <w:rFonts w:asciiTheme="majorHAnsi" w:hAnsiTheme="majorHAnsi"/>
                <w:sz w:val="24"/>
                <w:szCs w:val="24"/>
              </w:rPr>
              <w:t xml:space="preserve"> authority to revoke licenses for violations.</w:t>
            </w:r>
            <w:r w:rsidR="00B9194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F1E4A">
              <w:rPr>
                <w:rFonts w:asciiTheme="majorHAnsi" w:hAnsiTheme="majorHAnsi"/>
                <w:sz w:val="24"/>
                <w:szCs w:val="24"/>
              </w:rPr>
              <w:t>T</w:t>
            </w:r>
            <w:r w:rsidR="00B91946">
              <w:rPr>
                <w:rFonts w:asciiTheme="majorHAnsi" w:hAnsiTheme="majorHAnsi"/>
                <w:sz w:val="24"/>
                <w:szCs w:val="24"/>
              </w:rPr>
              <w:t>he b</w:t>
            </w:r>
            <w:r w:rsidRPr="00B91946">
              <w:rPr>
                <w:rFonts w:asciiTheme="majorHAnsi" w:hAnsiTheme="majorHAnsi"/>
                <w:sz w:val="24"/>
                <w:szCs w:val="24"/>
              </w:rPr>
              <w:t>il</w:t>
            </w:r>
            <w:r w:rsidR="002A646B">
              <w:rPr>
                <w:rFonts w:asciiTheme="majorHAnsi" w:hAnsiTheme="majorHAnsi"/>
                <w:sz w:val="24"/>
                <w:szCs w:val="24"/>
              </w:rPr>
              <w:t>l has three</w:t>
            </w:r>
            <w:r w:rsidR="00B91946">
              <w:rPr>
                <w:rFonts w:asciiTheme="majorHAnsi" w:hAnsiTheme="majorHAnsi"/>
                <w:sz w:val="24"/>
                <w:szCs w:val="24"/>
              </w:rPr>
              <w:t xml:space="preserve"> kinds of pre-emption included: (1) only state can issue license (2)</w:t>
            </w:r>
            <w:r w:rsidR="00654F06" w:rsidRPr="00B9194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F1E4A">
              <w:rPr>
                <w:rFonts w:asciiTheme="majorHAnsi" w:hAnsiTheme="majorHAnsi"/>
                <w:sz w:val="24"/>
                <w:szCs w:val="24"/>
              </w:rPr>
              <w:t xml:space="preserve">local governments are not allowed to prohibit sales </w:t>
            </w:r>
            <w:r w:rsidR="00654F06" w:rsidRPr="00B91946">
              <w:rPr>
                <w:rFonts w:asciiTheme="majorHAnsi" w:hAnsiTheme="majorHAnsi"/>
                <w:sz w:val="24"/>
                <w:szCs w:val="24"/>
              </w:rPr>
              <w:t xml:space="preserve">in </w:t>
            </w:r>
            <w:r w:rsidR="00B91946">
              <w:rPr>
                <w:rFonts w:asciiTheme="majorHAnsi" w:hAnsiTheme="majorHAnsi"/>
                <w:sz w:val="24"/>
                <w:szCs w:val="24"/>
              </w:rPr>
              <w:t>pharmacies (</w:t>
            </w:r>
            <w:r w:rsidR="00654F06" w:rsidRPr="00B91946">
              <w:rPr>
                <w:rFonts w:asciiTheme="majorHAnsi" w:hAnsiTheme="majorHAnsi"/>
                <w:sz w:val="24"/>
                <w:szCs w:val="24"/>
              </w:rPr>
              <w:t>3</w:t>
            </w:r>
            <w:r w:rsidR="00B91946">
              <w:rPr>
                <w:rFonts w:asciiTheme="majorHAnsi" w:hAnsiTheme="majorHAnsi"/>
                <w:sz w:val="24"/>
                <w:szCs w:val="24"/>
              </w:rPr>
              <w:t xml:space="preserve">) </w:t>
            </w:r>
            <w:r w:rsidR="00654F06" w:rsidRPr="00B91946">
              <w:rPr>
                <w:rFonts w:asciiTheme="majorHAnsi" w:hAnsiTheme="majorHAnsi"/>
                <w:sz w:val="24"/>
                <w:szCs w:val="24"/>
              </w:rPr>
              <w:t>local gov</w:t>
            </w:r>
            <w:r w:rsidR="00B91946">
              <w:rPr>
                <w:rFonts w:asciiTheme="majorHAnsi" w:hAnsiTheme="majorHAnsi"/>
                <w:sz w:val="24"/>
                <w:szCs w:val="24"/>
              </w:rPr>
              <w:t>ernments may not set</w:t>
            </w:r>
            <w:r w:rsidR="00654F06" w:rsidRPr="00B91946">
              <w:rPr>
                <w:rFonts w:asciiTheme="majorHAnsi" w:hAnsiTheme="majorHAnsi"/>
                <w:sz w:val="24"/>
                <w:szCs w:val="24"/>
              </w:rPr>
              <w:t xml:space="preserve"> limits on tobacco retailer</w:t>
            </w:r>
            <w:r w:rsidR="00B91946">
              <w:rPr>
                <w:rFonts w:asciiTheme="majorHAnsi" w:hAnsiTheme="majorHAnsi"/>
                <w:sz w:val="24"/>
                <w:szCs w:val="24"/>
              </w:rPr>
              <w:t xml:space="preserve"> location</w:t>
            </w:r>
            <w:r w:rsidR="00654F06" w:rsidRPr="00B91946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r w:rsidR="00B91946">
              <w:rPr>
                <w:rFonts w:asciiTheme="majorHAnsi" w:hAnsiTheme="majorHAnsi"/>
                <w:sz w:val="24"/>
                <w:szCs w:val="24"/>
              </w:rPr>
              <w:t xml:space="preserve">e.g. distance from </w:t>
            </w:r>
            <w:r w:rsidR="00654F06" w:rsidRPr="00B91946">
              <w:rPr>
                <w:rFonts w:asciiTheme="majorHAnsi" w:hAnsiTheme="majorHAnsi"/>
                <w:sz w:val="24"/>
                <w:szCs w:val="24"/>
              </w:rPr>
              <w:t>schools or city and county properties)</w:t>
            </w:r>
            <w:r w:rsidR="00B91946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654F06" w:rsidRPr="00B91946">
              <w:rPr>
                <w:rFonts w:asciiTheme="majorHAnsi" w:hAnsiTheme="majorHAnsi"/>
                <w:sz w:val="24"/>
                <w:szCs w:val="24"/>
              </w:rPr>
              <w:t>The</w:t>
            </w:r>
            <w:r w:rsidR="001F1E4A">
              <w:rPr>
                <w:rFonts w:asciiTheme="majorHAnsi" w:hAnsiTheme="majorHAnsi"/>
                <w:sz w:val="24"/>
                <w:szCs w:val="24"/>
              </w:rPr>
              <w:t xml:space="preserve">re was an </w:t>
            </w:r>
            <w:r w:rsidR="00C7706F">
              <w:rPr>
                <w:rFonts w:asciiTheme="majorHAnsi" w:hAnsiTheme="majorHAnsi"/>
                <w:sz w:val="24"/>
                <w:szCs w:val="24"/>
              </w:rPr>
              <w:t>informational hearing</w:t>
            </w:r>
            <w:r w:rsidR="00654F06" w:rsidRPr="00B91946">
              <w:rPr>
                <w:rFonts w:asciiTheme="majorHAnsi" w:hAnsiTheme="majorHAnsi"/>
                <w:sz w:val="24"/>
                <w:szCs w:val="24"/>
              </w:rPr>
              <w:t xml:space="preserve"> during legislative days</w:t>
            </w:r>
            <w:r w:rsidR="001F1E4A">
              <w:rPr>
                <w:rFonts w:asciiTheme="majorHAnsi" w:hAnsiTheme="majorHAnsi"/>
                <w:sz w:val="24"/>
                <w:szCs w:val="24"/>
              </w:rPr>
              <w:t>. The legislative committee held a hearing on the bill</w:t>
            </w:r>
            <w:r w:rsidR="00654F06" w:rsidRPr="00B9194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F1E4A">
              <w:rPr>
                <w:rFonts w:asciiTheme="majorHAnsi" w:hAnsiTheme="majorHAnsi"/>
                <w:sz w:val="24"/>
                <w:szCs w:val="24"/>
              </w:rPr>
              <w:t xml:space="preserve">on </w:t>
            </w:r>
            <w:r w:rsidR="00654F06" w:rsidRPr="00B91946">
              <w:rPr>
                <w:rFonts w:asciiTheme="majorHAnsi" w:hAnsiTheme="majorHAnsi"/>
                <w:sz w:val="24"/>
                <w:szCs w:val="24"/>
              </w:rPr>
              <w:t xml:space="preserve">Tuesday. CLHO </w:t>
            </w:r>
            <w:r w:rsidR="00654F06" w:rsidRPr="00B91946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testified against </w:t>
            </w:r>
            <w:r w:rsidR="001F1E4A">
              <w:rPr>
                <w:rFonts w:asciiTheme="majorHAnsi" w:hAnsiTheme="majorHAnsi"/>
                <w:sz w:val="24"/>
                <w:szCs w:val="24"/>
              </w:rPr>
              <w:t xml:space="preserve">the </w:t>
            </w:r>
            <w:r w:rsidR="00654F06" w:rsidRPr="00B91946">
              <w:rPr>
                <w:rFonts w:asciiTheme="majorHAnsi" w:hAnsiTheme="majorHAnsi"/>
                <w:sz w:val="24"/>
                <w:szCs w:val="24"/>
              </w:rPr>
              <w:t>bill because of</w:t>
            </w:r>
            <w:r w:rsidR="001F1E4A">
              <w:rPr>
                <w:rFonts w:asciiTheme="majorHAnsi" w:hAnsiTheme="majorHAnsi"/>
                <w:sz w:val="24"/>
                <w:szCs w:val="24"/>
              </w:rPr>
              <w:t xml:space="preserve"> the</w:t>
            </w:r>
            <w:r w:rsidR="00654F06" w:rsidRPr="00B91946">
              <w:rPr>
                <w:rFonts w:asciiTheme="majorHAnsi" w:hAnsiTheme="majorHAnsi"/>
                <w:sz w:val="24"/>
                <w:szCs w:val="24"/>
              </w:rPr>
              <w:t xml:space="preserve"> pre-emption</w:t>
            </w:r>
            <w:r w:rsidR="00163934">
              <w:rPr>
                <w:rFonts w:asciiTheme="majorHAnsi" w:hAnsiTheme="majorHAnsi"/>
                <w:sz w:val="24"/>
                <w:szCs w:val="24"/>
              </w:rPr>
              <w:t xml:space="preserve"> clauses</w:t>
            </w:r>
            <w:r w:rsidR="00E04C4F">
              <w:rPr>
                <w:rFonts w:asciiTheme="majorHAnsi" w:hAnsiTheme="majorHAnsi"/>
                <w:sz w:val="24"/>
                <w:szCs w:val="24"/>
              </w:rPr>
              <w:t>.  Some c</w:t>
            </w:r>
            <w:r w:rsidR="00654F06" w:rsidRPr="00B91946">
              <w:rPr>
                <w:rFonts w:asciiTheme="majorHAnsi" w:hAnsiTheme="majorHAnsi"/>
                <w:sz w:val="24"/>
                <w:szCs w:val="24"/>
              </w:rPr>
              <w:t xml:space="preserve">ounties testified in support. </w:t>
            </w:r>
          </w:p>
          <w:p w14:paraId="5B4C9F35" w14:textId="3E2C4BFD" w:rsidR="00EE0F91" w:rsidRDefault="00163934" w:rsidP="00C7706F">
            <w:pPr>
              <w:pStyle w:val="ListParagraph"/>
              <w:numPr>
                <w:ilvl w:val="0"/>
                <w:numId w:val="39"/>
              </w:numPr>
              <w:ind w:left="432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4014 – Several</w:t>
            </w:r>
            <w:r w:rsidR="00EE0F91" w:rsidRPr="00BB2771">
              <w:rPr>
                <w:rFonts w:asciiTheme="majorHAnsi" w:hAnsiTheme="majorHAnsi"/>
                <w:sz w:val="24"/>
                <w:szCs w:val="24"/>
              </w:rPr>
              <w:t xml:space="preserve"> amendments are circulating. HPCD</w:t>
            </w:r>
            <w:r>
              <w:rPr>
                <w:rFonts w:asciiTheme="majorHAnsi" w:hAnsiTheme="majorHAnsi"/>
                <w:sz w:val="24"/>
                <w:szCs w:val="24"/>
              </w:rPr>
              <w:t>P is providing information in response to inquiries about a</w:t>
            </w:r>
            <w:r w:rsidR="00EE0F91" w:rsidRPr="00BB2771">
              <w:rPr>
                <w:rFonts w:asciiTheme="majorHAnsi" w:hAnsiTheme="majorHAnsi"/>
                <w:sz w:val="24"/>
                <w:szCs w:val="24"/>
              </w:rPr>
              <w:t xml:space="preserve"> multi-media youth campaign. </w:t>
            </w:r>
          </w:p>
          <w:p w14:paraId="2584AA1E" w14:textId="0344AFAC" w:rsidR="00EE0F91" w:rsidRDefault="00EE0F91" w:rsidP="00C7706F">
            <w:pPr>
              <w:pStyle w:val="ListParagraph"/>
              <w:numPr>
                <w:ilvl w:val="0"/>
                <w:numId w:val="39"/>
              </w:numPr>
              <w:ind w:left="432"/>
              <w:rPr>
                <w:rFonts w:asciiTheme="majorHAnsi" w:hAnsiTheme="majorHAnsi"/>
                <w:sz w:val="24"/>
                <w:szCs w:val="24"/>
              </w:rPr>
            </w:pPr>
            <w:r w:rsidRPr="00BB2771">
              <w:rPr>
                <w:rFonts w:asciiTheme="majorHAnsi" w:hAnsiTheme="majorHAnsi"/>
                <w:sz w:val="24"/>
                <w:szCs w:val="24"/>
              </w:rPr>
              <w:t>1521 – Hearing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scheduled for</w:t>
            </w:r>
            <w:r w:rsidRPr="00BB2771">
              <w:rPr>
                <w:rFonts w:asciiTheme="majorHAnsi" w:hAnsiTheme="majorHAnsi"/>
                <w:sz w:val="24"/>
                <w:szCs w:val="24"/>
              </w:rPr>
              <w:t xml:space="preserve"> Monday</w:t>
            </w:r>
            <w:r w:rsidR="00E04C4F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35688A91" w14:textId="77777777" w:rsidR="00654F06" w:rsidRDefault="00654F06" w:rsidP="006639F0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6C77E07" w14:textId="446C066C" w:rsidR="005C54B6" w:rsidRDefault="00B91946" w:rsidP="006639F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Question: Does HPCD</w:t>
            </w:r>
            <w:r w:rsidR="00163934">
              <w:rPr>
                <w:rFonts w:asciiTheme="majorHAnsi" w:hAnsiTheme="majorHAnsi"/>
                <w:sz w:val="24"/>
                <w:szCs w:val="24"/>
              </w:rPr>
              <w:t>P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o</w:t>
            </w:r>
            <w:r w:rsidR="00654F06">
              <w:rPr>
                <w:rFonts w:asciiTheme="majorHAnsi" w:hAnsiTheme="majorHAnsi"/>
                <w:sz w:val="24"/>
                <w:szCs w:val="24"/>
              </w:rPr>
              <w:t>ppose bill</w:t>
            </w:r>
            <w:r w:rsidR="00EE0F91">
              <w:rPr>
                <w:rFonts w:asciiTheme="majorHAnsi" w:hAnsiTheme="majorHAnsi"/>
                <w:sz w:val="24"/>
                <w:szCs w:val="24"/>
              </w:rPr>
              <w:t xml:space="preserve"> 1559?</w:t>
            </w:r>
          </w:p>
          <w:p w14:paraId="2E3A74F0" w14:textId="77777777" w:rsidR="00654F06" w:rsidRDefault="00654F06" w:rsidP="006639F0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13A4DCFA" w14:textId="7C7E0B60" w:rsidR="00654F06" w:rsidRDefault="00B91946" w:rsidP="006639F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Response: </w:t>
            </w:r>
            <w:r w:rsidR="00163934">
              <w:rPr>
                <w:rFonts w:asciiTheme="majorHAnsi" w:hAnsiTheme="majorHAnsi"/>
                <w:sz w:val="24"/>
                <w:szCs w:val="24"/>
              </w:rPr>
              <w:t>OHA is</w:t>
            </w:r>
            <w:r w:rsidR="00654F06">
              <w:rPr>
                <w:rFonts w:asciiTheme="majorHAnsi" w:hAnsiTheme="majorHAnsi"/>
                <w:sz w:val="24"/>
                <w:szCs w:val="24"/>
              </w:rPr>
              <w:t xml:space="preserve"> neutral</w:t>
            </w:r>
            <w:r w:rsidR="00163934">
              <w:rPr>
                <w:rFonts w:asciiTheme="majorHAnsi" w:hAnsiTheme="majorHAnsi"/>
                <w:sz w:val="24"/>
                <w:szCs w:val="24"/>
              </w:rPr>
              <w:t xml:space="preserve"> on all bills.</w:t>
            </w:r>
            <w:r w:rsidR="00654F0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63934">
              <w:rPr>
                <w:rFonts w:asciiTheme="majorHAnsi" w:hAnsiTheme="majorHAnsi"/>
                <w:sz w:val="24"/>
                <w:szCs w:val="24"/>
              </w:rPr>
              <w:t>W</w:t>
            </w:r>
            <w:r w:rsidR="00654F06">
              <w:rPr>
                <w:rFonts w:asciiTheme="majorHAnsi" w:hAnsiTheme="majorHAnsi"/>
                <w:sz w:val="24"/>
                <w:szCs w:val="24"/>
              </w:rPr>
              <w:t xml:space="preserve">e are </w:t>
            </w:r>
            <w:r w:rsidR="00163934">
              <w:rPr>
                <w:rFonts w:asciiTheme="majorHAnsi" w:hAnsiTheme="majorHAnsi"/>
                <w:sz w:val="24"/>
                <w:szCs w:val="24"/>
              </w:rPr>
              <w:t>providing educational information to the</w:t>
            </w:r>
            <w:r w:rsidR="00654F06">
              <w:rPr>
                <w:rFonts w:asciiTheme="majorHAnsi" w:hAnsiTheme="majorHAnsi"/>
                <w:sz w:val="24"/>
                <w:szCs w:val="24"/>
              </w:rPr>
              <w:t xml:space="preserve"> legislature about the bill. </w:t>
            </w:r>
          </w:p>
          <w:p w14:paraId="36BE28BB" w14:textId="77777777" w:rsidR="00654F06" w:rsidRDefault="00654F06" w:rsidP="006639F0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9A2B45A" w14:textId="1E9B2EF2" w:rsidR="00654F06" w:rsidRPr="00BB2771" w:rsidRDefault="00BB2771" w:rsidP="00BB2771">
            <w:pPr>
              <w:ind w:left="72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Question</w:t>
            </w:r>
            <w:r w:rsidRPr="00BB2771">
              <w:rPr>
                <w:rFonts w:asciiTheme="majorHAnsi" w:hAnsiTheme="majorHAnsi"/>
                <w:sz w:val="24"/>
                <w:szCs w:val="24"/>
              </w:rPr>
              <w:t>:</w:t>
            </w:r>
            <w:r w:rsidR="00654F06" w:rsidRPr="00BB277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B2771">
              <w:rPr>
                <w:rFonts w:asciiTheme="majorHAnsi" w:hAnsiTheme="majorHAnsi"/>
                <w:sz w:val="24"/>
                <w:szCs w:val="24"/>
              </w:rPr>
              <w:t>Are any bills l</w:t>
            </w:r>
            <w:r w:rsidR="00654F06" w:rsidRPr="00BB2771">
              <w:rPr>
                <w:rFonts w:asciiTheme="majorHAnsi" w:hAnsiTheme="majorHAnsi"/>
                <w:sz w:val="24"/>
                <w:szCs w:val="24"/>
              </w:rPr>
              <w:t>ook</w:t>
            </w:r>
            <w:r w:rsidRPr="00BB2771">
              <w:rPr>
                <w:rFonts w:asciiTheme="majorHAnsi" w:hAnsiTheme="majorHAnsi"/>
                <w:sz w:val="24"/>
                <w:szCs w:val="24"/>
              </w:rPr>
              <w:t xml:space="preserve">ing at restrictions around </w:t>
            </w:r>
            <w:r w:rsidR="001F1E4A">
              <w:rPr>
                <w:rFonts w:asciiTheme="majorHAnsi" w:hAnsiTheme="majorHAnsi"/>
                <w:sz w:val="24"/>
                <w:szCs w:val="24"/>
              </w:rPr>
              <w:t>the marijuana industry’s use of media such as billboards</w:t>
            </w:r>
            <w:r w:rsidRPr="00BB2771">
              <w:rPr>
                <w:rFonts w:asciiTheme="majorHAnsi" w:hAnsiTheme="majorHAnsi"/>
                <w:sz w:val="24"/>
                <w:szCs w:val="24"/>
              </w:rPr>
              <w:t>?</w:t>
            </w:r>
            <w:r w:rsidR="00654F06" w:rsidRPr="00BB2771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61ED9BAA" w14:textId="77777777" w:rsidR="00654F06" w:rsidRDefault="00654F06" w:rsidP="006639F0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111F366" w14:textId="1CFAE2FE" w:rsidR="00A43C5C" w:rsidRDefault="00BB2771" w:rsidP="00A43C5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Response: </w:t>
            </w:r>
            <w:r w:rsidR="00DB4167">
              <w:rPr>
                <w:rFonts w:asciiTheme="majorHAnsi" w:hAnsiTheme="majorHAnsi"/>
                <w:sz w:val="24"/>
                <w:szCs w:val="24"/>
              </w:rPr>
              <w:t>I</w:t>
            </w:r>
            <w:r w:rsidR="00163934">
              <w:rPr>
                <w:rFonts w:asciiTheme="majorHAnsi" w:hAnsiTheme="majorHAnsi"/>
                <w:sz w:val="24"/>
                <w:szCs w:val="24"/>
              </w:rPr>
              <w:t>nformation</w:t>
            </w:r>
            <w:r w:rsidR="00654F06">
              <w:rPr>
                <w:rFonts w:asciiTheme="majorHAnsi" w:hAnsiTheme="majorHAnsi"/>
                <w:sz w:val="24"/>
                <w:szCs w:val="24"/>
              </w:rPr>
              <w:t xml:space="preserve"> provide</w:t>
            </w:r>
            <w:r w:rsidR="00163934">
              <w:rPr>
                <w:rFonts w:asciiTheme="majorHAnsi" w:hAnsiTheme="majorHAnsi"/>
                <w:sz w:val="24"/>
                <w:szCs w:val="24"/>
              </w:rPr>
              <w:t>d</w:t>
            </w:r>
            <w:r w:rsidR="00654F06">
              <w:rPr>
                <w:rFonts w:asciiTheme="majorHAnsi" w:hAnsiTheme="majorHAnsi"/>
                <w:sz w:val="24"/>
                <w:szCs w:val="24"/>
              </w:rPr>
              <w:t xml:space="preserve"> to legislators </w:t>
            </w:r>
            <w:r w:rsidR="00163934">
              <w:rPr>
                <w:rFonts w:asciiTheme="majorHAnsi" w:hAnsiTheme="majorHAnsi"/>
                <w:sz w:val="24"/>
                <w:szCs w:val="24"/>
              </w:rPr>
              <w:t>includes a recommendation to</w:t>
            </w:r>
            <w:r w:rsidR="00654F06">
              <w:rPr>
                <w:rFonts w:asciiTheme="majorHAnsi" w:hAnsiTheme="majorHAnsi"/>
                <w:sz w:val="24"/>
                <w:szCs w:val="24"/>
              </w:rPr>
              <w:t xml:space="preserve"> prevent youth exposure </w:t>
            </w:r>
            <w:r w:rsidR="00DB4167">
              <w:rPr>
                <w:rFonts w:asciiTheme="majorHAnsi" w:hAnsiTheme="majorHAnsi"/>
                <w:sz w:val="24"/>
                <w:szCs w:val="24"/>
              </w:rPr>
              <w:t>by having</w:t>
            </w:r>
            <w:r w:rsidR="00654F0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54F06" w:rsidRPr="00A43C5C">
              <w:rPr>
                <w:rFonts w:asciiTheme="majorHAnsi" w:hAnsiTheme="majorHAnsi"/>
                <w:sz w:val="24"/>
                <w:szCs w:val="24"/>
              </w:rPr>
              <w:t xml:space="preserve">restrictions related to marketing. </w:t>
            </w:r>
            <w:r w:rsidR="00163934">
              <w:rPr>
                <w:rFonts w:asciiTheme="majorHAnsi" w:hAnsiTheme="majorHAnsi"/>
                <w:sz w:val="24"/>
                <w:szCs w:val="24"/>
              </w:rPr>
              <w:t>HPCDP will include a white p</w:t>
            </w:r>
            <w:r w:rsidR="00654F06">
              <w:rPr>
                <w:rFonts w:asciiTheme="majorHAnsi" w:hAnsiTheme="majorHAnsi"/>
                <w:sz w:val="24"/>
                <w:szCs w:val="24"/>
              </w:rPr>
              <w:t xml:space="preserve">aper </w:t>
            </w:r>
            <w:r w:rsidR="00A43C5C">
              <w:rPr>
                <w:rFonts w:asciiTheme="majorHAnsi" w:hAnsiTheme="majorHAnsi"/>
                <w:sz w:val="24"/>
                <w:szCs w:val="24"/>
              </w:rPr>
              <w:t xml:space="preserve">on </w:t>
            </w:r>
            <w:r w:rsidR="00654F06">
              <w:rPr>
                <w:rFonts w:asciiTheme="majorHAnsi" w:hAnsiTheme="majorHAnsi"/>
                <w:sz w:val="24"/>
                <w:szCs w:val="24"/>
              </w:rPr>
              <w:t>address</w:t>
            </w:r>
            <w:r>
              <w:rPr>
                <w:rFonts w:asciiTheme="majorHAnsi" w:hAnsiTheme="majorHAnsi"/>
                <w:sz w:val="24"/>
                <w:szCs w:val="24"/>
              </w:rPr>
              <w:t>ing</w:t>
            </w:r>
            <w:r w:rsidR="00163934">
              <w:rPr>
                <w:rFonts w:asciiTheme="majorHAnsi" w:hAnsiTheme="majorHAnsi"/>
                <w:sz w:val="24"/>
                <w:szCs w:val="24"/>
              </w:rPr>
              <w:t xml:space="preserve"> marijuana use. </w:t>
            </w:r>
            <w:r w:rsidR="00E04C4F">
              <w:rPr>
                <w:rFonts w:asciiTheme="majorHAnsi" w:hAnsiTheme="majorHAnsi"/>
                <w:sz w:val="24"/>
                <w:szCs w:val="24"/>
              </w:rPr>
              <w:t>It is available</w:t>
            </w:r>
            <w:r w:rsidR="00A43C5C" w:rsidRPr="00A43C5C">
              <w:rPr>
                <w:rFonts w:asciiTheme="majorHAnsi" w:hAnsiTheme="majorHAnsi"/>
                <w:sz w:val="24"/>
                <w:szCs w:val="24"/>
              </w:rPr>
              <w:t xml:space="preserve"> on the Public Health Division Retail Marijuana Sci</w:t>
            </w:r>
            <w:r w:rsidR="00E04C4F">
              <w:rPr>
                <w:rFonts w:asciiTheme="majorHAnsi" w:hAnsiTheme="majorHAnsi"/>
                <w:sz w:val="24"/>
                <w:szCs w:val="24"/>
              </w:rPr>
              <w:t>entific Advisory Committee Page</w:t>
            </w:r>
            <w:r w:rsidR="00A43C5C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43C5C" w:rsidRPr="00E04C4F">
              <w:rPr>
                <w:rFonts w:asciiTheme="majorHAnsi" w:hAnsiTheme="majorHAnsi"/>
                <w:b/>
                <w:sz w:val="24"/>
                <w:szCs w:val="24"/>
              </w:rPr>
              <w:t>http://public.health.oregon.gov/PreventionWellness/marijuana/Documents/rmsac/tobacco-evidence-applied-to-retail-marijuana.pdf</w:t>
            </w:r>
          </w:p>
          <w:p w14:paraId="42229EE5" w14:textId="77777777" w:rsidR="00BB2771" w:rsidRDefault="00BB2771" w:rsidP="006639F0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5A6D4CF" w14:textId="221EE9D9" w:rsidR="00654F06" w:rsidRDefault="00BB2771" w:rsidP="006639F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Question:</w:t>
            </w:r>
            <w:r w:rsidR="00654F0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W</w:t>
            </w:r>
            <w:r w:rsidR="00654F06">
              <w:rPr>
                <w:rFonts w:asciiTheme="majorHAnsi" w:hAnsiTheme="majorHAnsi"/>
                <w:sz w:val="24"/>
                <w:szCs w:val="24"/>
              </w:rPr>
              <w:t>ith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the</w:t>
            </w:r>
            <w:r w:rsidR="00654F06">
              <w:rPr>
                <w:rFonts w:asciiTheme="majorHAnsi" w:hAnsiTheme="majorHAnsi"/>
                <w:sz w:val="24"/>
                <w:szCs w:val="24"/>
              </w:rPr>
              <w:t xml:space="preserve"> addition of </w:t>
            </w:r>
            <w:r w:rsidR="00163934">
              <w:rPr>
                <w:rFonts w:asciiTheme="majorHAnsi" w:hAnsiTheme="majorHAnsi"/>
                <w:sz w:val="24"/>
                <w:szCs w:val="24"/>
              </w:rPr>
              <w:t xml:space="preserve">former </w:t>
            </w:r>
            <w:r w:rsidR="00654F06">
              <w:rPr>
                <w:rFonts w:asciiTheme="majorHAnsi" w:hAnsiTheme="majorHAnsi"/>
                <w:sz w:val="24"/>
                <w:szCs w:val="24"/>
              </w:rPr>
              <w:t>Addictions and Mental H</w:t>
            </w:r>
            <w:r>
              <w:rPr>
                <w:rFonts w:asciiTheme="majorHAnsi" w:hAnsiTheme="majorHAnsi"/>
                <w:sz w:val="24"/>
                <w:szCs w:val="24"/>
              </w:rPr>
              <w:t>ealth</w:t>
            </w:r>
            <w:r w:rsidR="00163934">
              <w:rPr>
                <w:rFonts w:asciiTheme="majorHAnsi" w:hAnsiTheme="majorHAnsi"/>
                <w:sz w:val="24"/>
                <w:szCs w:val="24"/>
              </w:rPr>
              <w:t xml:space="preserve"> programs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654F06">
              <w:rPr>
                <w:rFonts w:asciiTheme="majorHAnsi" w:hAnsiTheme="majorHAnsi"/>
                <w:sz w:val="24"/>
                <w:szCs w:val="24"/>
              </w:rPr>
              <w:t>will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HPCDP be tracking additional bills related to this topic?</w:t>
            </w:r>
            <w:r w:rsidR="00654F06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7C3EFB63" w14:textId="77777777" w:rsidR="00654F06" w:rsidRDefault="00654F06" w:rsidP="006639F0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173EFE47" w14:textId="02B7D372" w:rsidR="00654F06" w:rsidRDefault="00654F06" w:rsidP="006639F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Karen: Yes</w:t>
            </w:r>
            <w:r w:rsidR="00DB4167">
              <w:rPr>
                <w:rFonts w:asciiTheme="majorHAnsi" w:hAnsiTheme="majorHAnsi"/>
                <w:sz w:val="24"/>
                <w:szCs w:val="24"/>
              </w:rPr>
              <w:t>. I</w:t>
            </w:r>
            <w:r>
              <w:rPr>
                <w:rFonts w:asciiTheme="majorHAnsi" w:hAnsiTheme="majorHAnsi"/>
                <w:sz w:val="24"/>
                <w:szCs w:val="24"/>
              </w:rPr>
              <w:t>f you</w:t>
            </w:r>
            <w:r w:rsidR="00DB4167">
              <w:rPr>
                <w:rFonts w:asciiTheme="majorHAnsi" w:hAnsiTheme="majorHAnsi"/>
                <w:sz w:val="24"/>
                <w:szCs w:val="24"/>
              </w:rPr>
              <w:t xml:space="preserve"> know of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additional bills </w:t>
            </w:r>
            <w:r w:rsidR="00BB2771">
              <w:rPr>
                <w:rFonts w:asciiTheme="majorHAnsi" w:hAnsiTheme="majorHAnsi"/>
                <w:sz w:val="24"/>
                <w:szCs w:val="24"/>
              </w:rPr>
              <w:t>you think we should be tracking</w:t>
            </w:r>
            <w:r w:rsidR="00DB4167">
              <w:rPr>
                <w:rFonts w:asciiTheme="majorHAnsi" w:hAnsiTheme="majorHAnsi"/>
                <w:sz w:val="24"/>
                <w:szCs w:val="24"/>
              </w:rPr>
              <w:t>,</w:t>
            </w:r>
            <w:r w:rsidR="00BB2771">
              <w:rPr>
                <w:rFonts w:asciiTheme="majorHAnsi" w:hAnsiTheme="majorHAnsi"/>
                <w:sz w:val="24"/>
                <w:szCs w:val="24"/>
              </w:rPr>
              <w:t xml:space="preserve"> please share those with us. </w:t>
            </w:r>
          </w:p>
          <w:p w14:paraId="0BBC84AE" w14:textId="77777777" w:rsidR="00654F06" w:rsidRPr="00724511" w:rsidRDefault="00654F0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01" w:type="dxa"/>
          </w:tcPr>
          <w:p w14:paraId="5A3ABE0F" w14:textId="77777777" w:rsidR="00264C03" w:rsidRPr="00724511" w:rsidRDefault="00AC7217" w:rsidP="006639F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Karen Girard</w:t>
            </w:r>
          </w:p>
        </w:tc>
      </w:tr>
      <w:tr w:rsidR="00663EBC" w:rsidRPr="00724511" w14:paraId="080C9510" w14:textId="77777777" w:rsidTr="00C25784">
        <w:trPr>
          <w:trHeight w:val="278"/>
        </w:trPr>
        <w:tc>
          <w:tcPr>
            <w:tcW w:w="2245" w:type="dxa"/>
          </w:tcPr>
          <w:p w14:paraId="2575AE25" w14:textId="6055441B" w:rsidR="00663EBC" w:rsidRPr="00724511" w:rsidRDefault="00C73B5B" w:rsidP="00C73B5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Updates &amp; Announcements (15</w:t>
            </w:r>
            <w:r w:rsidR="00264C03" w:rsidRPr="00724511">
              <w:rPr>
                <w:rFonts w:asciiTheme="majorHAnsi" w:hAnsiTheme="majorHAnsi"/>
                <w:sz w:val="24"/>
                <w:szCs w:val="24"/>
              </w:rPr>
              <w:t xml:space="preserve"> min)</w:t>
            </w:r>
            <w:r w:rsidR="00724511" w:rsidRPr="0072451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F34C2">
              <w:rPr>
                <w:rFonts w:asciiTheme="majorHAnsi" w:hAnsiTheme="majorHAnsi"/>
                <w:sz w:val="24"/>
                <w:szCs w:val="24"/>
              </w:rPr>
              <w:t>2:</w:t>
            </w:r>
            <w:r>
              <w:rPr>
                <w:rFonts w:asciiTheme="majorHAnsi" w:hAnsiTheme="majorHAnsi"/>
                <w:sz w:val="24"/>
                <w:szCs w:val="24"/>
              </w:rPr>
              <w:t>15 – 2: 30</w:t>
            </w:r>
          </w:p>
        </w:tc>
        <w:tc>
          <w:tcPr>
            <w:tcW w:w="2970" w:type="dxa"/>
          </w:tcPr>
          <w:p w14:paraId="2EA67A2A" w14:textId="77777777" w:rsidR="00663EBC" w:rsidRPr="00724511" w:rsidRDefault="00663EBC" w:rsidP="0001214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0" w:type="dxa"/>
          </w:tcPr>
          <w:p w14:paraId="43A963FD" w14:textId="27E5C5EB" w:rsidR="00663EBC" w:rsidRDefault="00C17EF1" w:rsidP="0001214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Marily</w:t>
            </w:r>
            <w:r w:rsidR="00F20080">
              <w:rPr>
                <w:rFonts w:asciiTheme="majorHAnsi" w:hAnsiTheme="majorHAnsi"/>
                <w:sz w:val="24"/>
                <w:szCs w:val="24"/>
              </w:rPr>
              <w:t>n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n: follow-up to </w:t>
            </w:r>
            <w:r w:rsidR="00BB2771">
              <w:rPr>
                <w:rFonts w:asciiTheme="majorHAnsi" w:hAnsiTheme="majorHAnsi"/>
                <w:sz w:val="24"/>
                <w:szCs w:val="24"/>
              </w:rPr>
              <w:t xml:space="preserve">an agenda item previously discussed </w:t>
            </w:r>
            <w:r w:rsidR="00F20080">
              <w:rPr>
                <w:rFonts w:asciiTheme="majorHAnsi" w:hAnsiTheme="majorHAnsi"/>
                <w:sz w:val="24"/>
                <w:szCs w:val="24"/>
              </w:rPr>
              <w:t>–</w:t>
            </w:r>
            <w:r w:rsidR="00BB2771">
              <w:rPr>
                <w:rFonts w:asciiTheme="majorHAnsi" w:hAnsiTheme="majorHAnsi"/>
                <w:sz w:val="24"/>
                <w:szCs w:val="24"/>
              </w:rPr>
              <w:t xml:space="preserve"> I</w:t>
            </w:r>
            <w:r w:rsidR="00F20080">
              <w:rPr>
                <w:rFonts w:asciiTheme="majorHAnsi" w:hAnsiTheme="majorHAnsi"/>
                <w:sz w:val="24"/>
                <w:szCs w:val="24"/>
              </w:rPr>
              <w:t xml:space="preserve">ndoor </w:t>
            </w:r>
            <w:r w:rsidR="00BB2771">
              <w:rPr>
                <w:rFonts w:asciiTheme="majorHAnsi" w:hAnsiTheme="majorHAnsi"/>
                <w:sz w:val="24"/>
                <w:szCs w:val="24"/>
              </w:rPr>
              <w:t>C</w:t>
            </w:r>
            <w:r w:rsidR="00F20080">
              <w:rPr>
                <w:rFonts w:asciiTheme="majorHAnsi" w:hAnsiTheme="majorHAnsi"/>
                <w:sz w:val="24"/>
                <w:szCs w:val="24"/>
              </w:rPr>
              <w:t xml:space="preserve">lean </w:t>
            </w:r>
            <w:r w:rsidR="00BB2771">
              <w:rPr>
                <w:rFonts w:asciiTheme="majorHAnsi" w:hAnsiTheme="majorHAnsi"/>
                <w:sz w:val="24"/>
                <w:szCs w:val="24"/>
              </w:rPr>
              <w:t>A</w:t>
            </w:r>
            <w:r w:rsidR="00F20080">
              <w:rPr>
                <w:rFonts w:asciiTheme="majorHAnsi" w:hAnsiTheme="majorHAnsi"/>
                <w:sz w:val="24"/>
                <w:szCs w:val="24"/>
              </w:rPr>
              <w:t xml:space="preserve">ir </w:t>
            </w:r>
            <w:r w:rsidR="00BB2771">
              <w:rPr>
                <w:rFonts w:asciiTheme="majorHAnsi" w:hAnsiTheme="majorHAnsi"/>
                <w:sz w:val="24"/>
                <w:szCs w:val="24"/>
              </w:rPr>
              <w:t>A</w:t>
            </w:r>
            <w:r w:rsidR="00F20080">
              <w:rPr>
                <w:rFonts w:asciiTheme="majorHAnsi" w:hAnsiTheme="majorHAnsi"/>
                <w:sz w:val="24"/>
                <w:szCs w:val="24"/>
              </w:rPr>
              <w:t>ct</w:t>
            </w:r>
            <w:r w:rsidR="00BB2771">
              <w:rPr>
                <w:rFonts w:asciiTheme="majorHAnsi" w:hAnsiTheme="majorHAnsi"/>
                <w:sz w:val="24"/>
                <w:szCs w:val="24"/>
              </w:rPr>
              <w:t xml:space="preserve"> d</w:t>
            </w:r>
            <w:r>
              <w:rPr>
                <w:rFonts w:asciiTheme="majorHAnsi" w:hAnsiTheme="majorHAnsi"/>
                <w:sz w:val="24"/>
                <w:szCs w:val="24"/>
              </w:rPr>
              <w:t>ecal</w:t>
            </w:r>
            <w:r w:rsidR="00BB2771">
              <w:rPr>
                <w:rFonts w:asciiTheme="majorHAnsi" w:hAnsiTheme="majorHAnsi"/>
                <w:sz w:val="24"/>
                <w:szCs w:val="24"/>
              </w:rPr>
              <w:t xml:space="preserve">s. Klamath </w:t>
            </w:r>
            <w:r>
              <w:rPr>
                <w:rFonts w:asciiTheme="majorHAnsi" w:hAnsiTheme="majorHAnsi"/>
                <w:sz w:val="24"/>
                <w:szCs w:val="24"/>
              </w:rPr>
              <w:t>approach</w:t>
            </w:r>
            <w:r w:rsidR="00BB2771">
              <w:rPr>
                <w:rFonts w:asciiTheme="majorHAnsi" w:hAnsiTheme="majorHAnsi"/>
                <w:sz w:val="24"/>
                <w:szCs w:val="24"/>
              </w:rPr>
              <w:t>ed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local vendors about their willingness to create and sell decals. The vendor will create a website and Marily</w:t>
            </w:r>
            <w:r w:rsidR="00F20080">
              <w:rPr>
                <w:rFonts w:asciiTheme="majorHAnsi" w:hAnsiTheme="majorHAnsi"/>
                <w:sz w:val="24"/>
                <w:szCs w:val="24"/>
              </w:rPr>
              <w:t>nn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will send that link to Tanya and Joselyn</w:t>
            </w:r>
            <w:r w:rsidR="00F20080">
              <w:rPr>
                <w:rFonts w:asciiTheme="majorHAnsi" w:hAnsiTheme="majorHAnsi"/>
                <w:sz w:val="24"/>
                <w:szCs w:val="24"/>
              </w:rPr>
              <w:t xml:space="preserve"> to</w:t>
            </w:r>
            <w:r w:rsidR="00163934">
              <w:rPr>
                <w:rFonts w:asciiTheme="majorHAnsi" w:hAnsiTheme="majorHAnsi"/>
                <w:sz w:val="24"/>
                <w:szCs w:val="24"/>
              </w:rPr>
              <w:t xml:space="preserve"> share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07A62A85" w14:textId="77777777" w:rsidR="00AE1D07" w:rsidRDefault="00AE1D07" w:rsidP="0001214E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  <w:p w14:paraId="3958F250" w14:textId="50701947" w:rsidR="00AE1D07" w:rsidRDefault="00AE1D07" w:rsidP="0001214E">
            <w:pPr>
              <w:rPr>
                <w:rFonts w:asciiTheme="majorHAnsi" w:hAnsiTheme="majorHAnsi"/>
                <w:sz w:val="24"/>
                <w:szCs w:val="24"/>
              </w:rPr>
            </w:pPr>
            <w:r w:rsidRPr="00C7706F">
              <w:rPr>
                <w:rFonts w:asciiTheme="majorHAnsi" w:hAnsiTheme="majorHAnsi"/>
                <w:sz w:val="24"/>
                <w:szCs w:val="24"/>
                <w:highlight w:val="yellow"/>
              </w:rPr>
              <w:t>Update: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AE1D07">
              <w:rPr>
                <w:rFonts w:asciiTheme="majorHAnsi" w:hAnsiTheme="majorHAnsi"/>
                <w:sz w:val="24"/>
                <w:szCs w:val="24"/>
              </w:rPr>
              <w:t xml:space="preserve">Shasta Litho will have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a functional </w:t>
            </w:r>
            <w:r w:rsidRPr="00AE1D07">
              <w:rPr>
                <w:rFonts w:asciiTheme="majorHAnsi" w:hAnsiTheme="majorHAnsi"/>
                <w:sz w:val="24"/>
                <w:szCs w:val="24"/>
              </w:rPr>
              <w:t>website April 1. The price is $2 for an approximately 3 x 5 inch sticker, with orders of more than three offered at a reduced price per unit. Other sizes can be arranged on an as needed basis. At this time, the print shop may be reached via telephone at 541-883-3010, fax at 541-273-1081, or email at shastalitho@yahoo.com.</w:t>
            </w:r>
          </w:p>
          <w:p w14:paraId="546DCCBB" w14:textId="77777777" w:rsidR="00C17EF1" w:rsidRDefault="00C17EF1" w:rsidP="0001214E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13540A63" w14:textId="790F0864" w:rsidR="00C17EF1" w:rsidRDefault="00C17EF1" w:rsidP="0001214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Tom:</w:t>
            </w:r>
            <w:r w:rsidR="00DB416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A05DA">
              <w:rPr>
                <w:rFonts w:asciiTheme="majorHAnsi" w:hAnsiTheme="majorHAnsi"/>
                <w:sz w:val="24"/>
                <w:szCs w:val="24"/>
              </w:rPr>
              <w:t xml:space="preserve">Deschutes received </w:t>
            </w:r>
            <w:r>
              <w:rPr>
                <w:rFonts w:asciiTheme="majorHAnsi" w:hAnsiTheme="majorHAnsi"/>
                <w:sz w:val="24"/>
                <w:szCs w:val="24"/>
              </w:rPr>
              <w:t>funding from</w:t>
            </w:r>
            <w:r w:rsidR="00F20080">
              <w:rPr>
                <w:rFonts w:asciiTheme="majorHAnsi" w:hAnsiTheme="majorHAnsi"/>
                <w:sz w:val="24"/>
                <w:szCs w:val="24"/>
              </w:rPr>
              <w:t xml:space="preserve"> their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0080">
              <w:rPr>
                <w:rFonts w:asciiTheme="majorHAnsi" w:hAnsiTheme="majorHAnsi"/>
                <w:sz w:val="24"/>
                <w:szCs w:val="24"/>
              </w:rPr>
              <w:t>Coordinated Care Organization (</w:t>
            </w:r>
            <w:r>
              <w:rPr>
                <w:rFonts w:asciiTheme="majorHAnsi" w:hAnsiTheme="majorHAnsi"/>
                <w:sz w:val="24"/>
                <w:szCs w:val="24"/>
              </w:rPr>
              <w:t>CCO</w:t>
            </w:r>
            <w:r w:rsidR="00F20080">
              <w:rPr>
                <w:rFonts w:asciiTheme="majorHAnsi" w:hAnsiTheme="majorHAnsi"/>
                <w:sz w:val="24"/>
                <w:szCs w:val="24"/>
              </w:rPr>
              <w:t>)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to support </w:t>
            </w:r>
            <w:r w:rsidR="00F20080">
              <w:rPr>
                <w:rFonts w:asciiTheme="majorHAnsi" w:hAnsiTheme="majorHAnsi"/>
                <w:sz w:val="24"/>
                <w:szCs w:val="24"/>
              </w:rPr>
              <w:t>the Smoke Free Oregon (</w:t>
            </w:r>
            <w:r>
              <w:rPr>
                <w:rFonts w:asciiTheme="majorHAnsi" w:hAnsiTheme="majorHAnsi"/>
                <w:sz w:val="24"/>
                <w:szCs w:val="24"/>
              </w:rPr>
              <w:t>SFO</w:t>
            </w:r>
            <w:r w:rsidR="00F20080">
              <w:rPr>
                <w:rFonts w:asciiTheme="majorHAnsi" w:hAnsiTheme="majorHAnsi"/>
                <w:sz w:val="24"/>
                <w:szCs w:val="24"/>
              </w:rPr>
              <w:t>)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Campaign locally</w:t>
            </w:r>
            <w:r w:rsidR="00F20080">
              <w:rPr>
                <w:rFonts w:asciiTheme="majorHAnsi" w:hAnsiTheme="majorHAnsi"/>
                <w:sz w:val="24"/>
                <w:szCs w:val="24"/>
              </w:rPr>
              <w:t>. Deschutes will be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wo</w:t>
            </w:r>
            <w:r w:rsidR="00F20080">
              <w:rPr>
                <w:rFonts w:asciiTheme="majorHAnsi" w:hAnsiTheme="majorHAnsi"/>
                <w:sz w:val="24"/>
                <w:szCs w:val="24"/>
              </w:rPr>
              <w:t xml:space="preserve">rking in conjunction with OHA. This is one of the first times that Deschutes Public Health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has </w:t>
            </w:r>
            <w:r w:rsidR="009A05DA">
              <w:rPr>
                <w:rFonts w:asciiTheme="majorHAnsi" w:hAnsiTheme="majorHAnsi"/>
                <w:sz w:val="24"/>
                <w:szCs w:val="24"/>
              </w:rPr>
              <w:t>been able to get CCO funds to conduct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A05DA">
              <w:rPr>
                <w:rFonts w:asciiTheme="majorHAnsi" w:hAnsiTheme="majorHAnsi"/>
                <w:sz w:val="24"/>
                <w:szCs w:val="24"/>
              </w:rPr>
              <w:t>population-based prevention</w:t>
            </w:r>
            <w:bookmarkStart w:id="0" w:name="_GoBack"/>
            <w:bookmarkEnd w:id="0"/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F20080">
              <w:rPr>
                <w:rFonts w:asciiTheme="majorHAnsi" w:hAnsiTheme="majorHAnsi"/>
                <w:sz w:val="24"/>
                <w:szCs w:val="24"/>
              </w:rPr>
              <w:t>It will p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ay for an expanded SFO campaign locally. </w:t>
            </w:r>
          </w:p>
          <w:p w14:paraId="7B7A6A10" w14:textId="77777777" w:rsidR="00C17EF1" w:rsidRDefault="00C17EF1" w:rsidP="0001214E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243DCB4" w14:textId="2EE280D7" w:rsidR="00C17EF1" w:rsidRDefault="006F0717" w:rsidP="0001214E">
            <w:pPr>
              <w:rPr>
                <w:rFonts w:asciiTheme="majorHAnsi" w:hAnsiTheme="majorHAnsi"/>
                <w:sz w:val="24"/>
                <w:szCs w:val="24"/>
              </w:rPr>
            </w:pPr>
            <w:r w:rsidRPr="006F0717">
              <w:rPr>
                <w:rFonts w:asciiTheme="majorHAnsi" w:hAnsiTheme="majorHAnsi"/>
                <w:sz w:val="24"/>
                <w:szCs w:val="24"/>
              </w:rPr>
              <w:t>Julie Alberts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: </w:t>
            </w:r>
            <w:r w:rsidR="00C17EF1">
              <w:rPr>
                <w:rFonts w:asciiTheme="majorHAnsi" w:hAnsiTheme="majorHAnsi"/>
                <w:sz w:val="24"/>
                <w:szCs w:val="24"/>
              </w:rPr>
              <w:t>Clackamas was just funded by Kais</w:t>
            </w:r>
            <w:r w:rsidR="00EE4463">
              <w:rPr>
                <w:rFonts w:asciiTheme="majorHAnsi" w:hAnsiTheme="majorHAnsi"/>
                <w:sz w:val="24"/>
                <w:szCs w:val="24"/>
              </w:rPr>
              <w:t>er to conduct a Screen and Intervene</w:t>
            </w:r>
            <w:r w:rsidR="00F20080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DB4167">
              <w:rPr>
                <w:rFonts w:asciiTheme="majorHAnsi" w:hAnsiTheme="majorHAnsi"/>
                <w:sz w:val="24"/>
                <w:szCs w:val="24"/>
              </w:rPr>
              <w:t>The program i</w:t>
            </w:r>
            <w:r w:rsidR="00F20080">
              <w:rPr>
                <w:rFonts w:asciiTheme="majorHAnsi" w:hAnsiTheme="majorHAnsi"/>
                <w:sz w:val="24"/>
                <w:szCs w:val="24"/>
              </w:rPr>
              <w:t>nvolves s</w:t>
            </w:r>
            <w:r w:rsidR="00EE4463">
              <w:rPr>
                <w:rFonts w:asciiTheme="majorHAnsi" w:hAnsiTheme="majorHAnsi"/>
                <w:sz w:val="24"/>
                <w:szCs w:val="24"/>
              </w:rPr>
              <w:t xml:space="preserve">creening kids for food insecurity and </w:t>
            </w:r>
            <w:r w:rsidR="00DB4167">
              <w:rPr>
                <w:rFonts w:asciiTheme="majorHAnsi" w:hAnsiTheme="majorHAnsi"/>
                <w:sz w:val="24"/>
                <w:szCs w:val="24"/>
              </w:rPr>
              <w:t xml:space="preserve">surveying the </w:t>
            </w:r>
            <w:r w:rsidR="00EE4463">
              <w:rPr>
                <w:rFonts w:asciiTheme="majorHAnsi" w:hAnsiTheme="majorHAnsi"/>
                <w:sz w:val="24"/>
                <w:szCs w:val="24"/>
              </w:rPr>
              <w:t xml:space="preserve">food environment. </w:t>
            </w:r>
            <w:r w:rsidR="00C17EF1">
              <w:rPr>
                <w:rFonts w:asciiTheme="majorHAnsi" w:hAnsiTheme="majorHAnsi"/>
                <w:sz w:val="24"/>
                <w:szCs w:val="24"/>
              </w:rPr>
              <w:t xml:space="preserve">Another </w:t>
            </w:r>
            <w:r w:rsidR="00F20080">
              <w:rPr>
                <w:rFonts w:asciiTheme="majorHAnsi" w:hAnsiTheme="majorHAnsi"/>
                <w:sz w:val="24"/>
                <w:szCs w:val="24"/>
              </w:rPr>
              <w:t xml:space="preserve">example of </w:t>
            </w:r>
            <w:r w:rsidR="00C17EF1">
              <w:rPr>
                <w:rFonts w:asciiTheme="majorHAnsi" w:hAnsiTheme="majorHAnsi"/>
                <w:sz w:val="24"/>
                <w:szCs w:val="24"/>
              </w:rPr>
              <w:t>private resource</w:t>
            </w:r>
            <w:r w:rsidR="00F20080">
              <w:rPr>
                <w:rFonts w:asciiTheme="majorHAnsi" w:hAnsiTheme="majorHAnsi"/>
                <w:sz w:val="24"/>
                <w:szCs w:val="24"/>
              </w:rPr>
              <w:t>s supporting public health</w:t>
            </w:r>
            <w:r w:rsidR="00C17EF1">
              <w:rPr>
                <w:rFonts w:asciiTheme="majorHAnsi" w:hAnsiTheme="majorHAnsi"/>
                <w:sz w:val="24"/>
                <w:szCs w:val="24"/>
              </w:rPr>
              <w:t xml:space="preserve">.  </w:t>
            </w:r>
          </w:p>
          <w:p w14:paraId="2076A6A8" w14:textId="77777777" w:rsidR="00C17EF1" w:rsidRPr="00724511" w:rsidRDefault="00C17EF1" w:rsidP="0001214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01" w:type="dxa"/>
          </w:tcPr>
          <w:p w14:paraId="02E43687" w14:textId="77777777" w:rsidR="00663EBC" w:rsidRPr="00724511" w:rsidRDefault="00C73B5B" w:rsidP="0001214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All</w:t>
            </w:r>
          </w:p>
        </w:tc>
      </w:tr>
      <w:tr w:rsidR="00264C03" w:rsidRPr="00724511" w14:paraId="07DE9FDB" w14:textId="77777777" w:rsidTr="00C25784">
        <w:trPr>
          <w:trHeight w:val="278"/>
        </w:trPr>
        <w:tc>
          <w:tcPr>
            <w:tcW w:w="2245" w:type="dxa"/>
          </w:tcPr>
          <w:p w14:paraId="65BF4D3F" w14:textId="77777777" w:rsidR="00264C03" w:rsidRPr="00724511" w:rsidRDefault="00264C03" w:rsidP="0001214E">
            <w:pPr>
              <w:rPr>
                <w:rFonts w:asciiTheme="majorHAnsi" w:hAnsiTheme="majorHAnsi"/>
                <w:sz w:val="24"/>
                <w:szCs w:val="24"/>
              </w:rPr>
            </w:pPr>
            <w:r w:rsidRPr="00724511">
              <w:rPr>
                <w:rFonts w:asciiTheme="majorHAnsi" w:hAnsiTheme="majorHAnsi"/>
                <w:sz w:val="24"/>
                <w:szCs w:val="24"/>
              </w:rPr>
              <w:lastRenderedPageBreak/>
              <w:t>Adjourn</w:t>
            </w:r>
          </w:p>
        </w:tc>
        <w:tc>
          <w:tcPr>
            <w:tcW w:w="2970" w:type="dxa"/>
          </w:tcPr>
          <w:p w14:paraId="770350D3" w14:textId="77777777" w:rsidR="00264C03" w:rsidRPr="00724511" w:rsidRDefault="00264C03" w:rsidP="0001214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0" w:type="dxa"/>
          </w:tcPr>
          <w:p w14:paraId="5540B599" w14:textId="77777777" w:rsidR="00264C03" w:rsidRPr="00724511" w:rsidRDefault="00264C03" w:rsidP="0001214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01" w:type="dxa"/>
          </w:tcPr>
          <w:p w14:paraId="2E838DAB" w14:textId="77777777" w:rsidR="00264C03" w:rsidRPr="00724511" w:rsidRDefault="00264C03" w:rsidP="0001214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02A75A05" w14:textId="77777777" w:rsidR="009B1451" w:rsidRPr="00724511" w:rsidRDefault="009B1451" w:rsidP="00E36A8C">
      <w:pPr>
        <w:rPr>
          <w:rFonts w:asciiTheme="majorHAnsi" w:hAnsiTheme="majorHAnsi"/>
          <w:sz w:val="24"/>
          <w:szCs w:val="24"/>
          <w:u w:val="single"/>
        </w:rPr>
      </w:pPr>
    </w:p>
    <w:p w14:paraId="693533E7" w14:textId="77777777" w:rsidR="00663EBC" w:rsidRPr="00724511" w:rsidRDefault="00BD7097" w:rsidP="00E36A8C">
      <w:pPr>
        <w:rPr>
          <w:rFonts w:asciiTheme="majorHAnsi" w:hAnsiTheme="majorHAnsi"/>
          <w:sz w:val="24"/>
          <w:szCs w:val="24"/>
          <w:u w:val="single"/>
        </w:rPr>
      </w:pPr>
      <w:r w:rsidRPr="00724511">
        <w:rPr>
          <w:rFonts w:asciiTheme="majorHAnsi" w:hAnsiTheme="majorHAnsi"/>
          <w:sz w:val="24"/>
          <w:szCs w:val="24"/>
          <w:u w:val="single"/>
        </w:rPr>
        <w:t>Future</w:t>
      </w:r>
      <w:r w:rsidR="00D0653B" w:rsidRPr="00724511">
        <w:rPr>
          <w:rFonts w:asciiTheme="majorHAnsi" w:hAnsiTheme="majorHAnsi"/>
          <w:sz w:val="24"/>
          <w:szCs w:val="24"/>
          <w:u w:val="single"/>
        </w:rPr>
        <w:t xml:space="preserve"> Topics: </w:t>
      </w:r>
    </w:p>
    <w:p w14:paraId="391506B4" w14:textId="77777777" w:rsidR="00225301" w:rsidRPr="00D926AA" w:rsidRDefault="00D926AA" w:rsidP="00225301">
      <w:pPr>
        <w:rPr>
          <w:rFonts w:asciiTheme="majorHAnsi" w:hAnsiTheme="majorHAnsi"/>
          <w:sz w:val="24"/>
          <w:szCs w:val="24"/>
        </w:rPr>
      </w:pPr>
      <w:r w:rsidRPr="00D926AA">
        <w:rPr>
          <w:rFonts w:asciiTheme="majorHAnsi" w:hAnsiTheme="majorHAnsi"/>
          <w:sz w:val="24"/>
          <w:szCs w:val="24"/>
        </w:rPr>
        <w:t>Toxic Free Kids</w:t>
      </w:r>
    </w:p>
    <w:p w14:paraId="76AEF371" w14:textId="77777777" w:rsidR="00225301" w:rsidRPr="00D926AA" w:rsidRDefault="00D926AA" w:rsidP="00225301">
      <w:pPr>
        <w:rPr>
          <w:rFonts w:asciiTheme="majorHAnsi" w:hAnsiTheme="majorHAnsi"/>
          <w:sz w:val="24"/>
          <w:szCs w:val="24"/>
        </w:rPr>
      </w:pPr>
      <w:r w:rsidRPr="00D926AA">
        <w:rPr>
          <w:rFonts w:asciiTheme="majorHAnsi" w:hAnsiTheme="majorHAnsi"/>
          <w:sz w:val="24"/>
          <w:szCs w:val="24"/>
        </w:rPr>
        <w:t>Health in All Policy Discussion</w:t>
      </w:r>
    </w:p>
    <w:p w14:paraId="30BE1DE7" w14:textId="77777777" w:rsidR="00D926AA" w:rsidRDefault="00D926AA" w:rsidP="00690827">
      <w:pPr>
        <w:rPr>
          <w:rFonts w:asciiTheme="majorHAnsi" w:hAnsiTheme="majorHAnsi"/>
          <w:sz w:val="24"/>
          <w:szCs w:val="24"/>
          <w:u w:val="single"/>
        </w:rPr>
      </w:pPr>
    </w:p>
    <w:p w14:paraId="088DF778" w14:textId="7412E3F2" w:rsidR="00C662A4" w:rsidRPr="00264C03" w:rsidRDefault="00E36A8C" w:rsidP="00690827">
      <w:pPr>
        <w:rPr>
          <w:rFonts w:asciiTheme="majorHAnsi" w:hAnsiTheme="majorHAnsi"/>
          <w:sz w:val="24"/>
          <w:szCs w:val="24"/>
          <w:u w:val="single"/>
        </w:rPr>
      </w:pPr>
      <w:r w:rsidRPr="00264C03">
        <w:rPr>
          <w:rFonts w:asciiTheme="majorHAnsi" w:hAnsiTheme="majorHAnsi"/>
          <w:sz w:val="24"/>
          <w:szCs w:val="24"/>
          <w:u w:val="single"/>
        </w:rPr>
        <w:t xml:space="preserve">Announcements: </w:t>
      </w:r>
    </w:p>
    <w:sectPr w:rsidR="00C662A4" w:rsidRPr="00264C03" w:rsidSect="001F645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00DB8" w14:textId="77777777" w:rsidR="00BB2771" w:rsidRDefault="00BB2771" w:rsidP="003C38D2">
      <w:r>
        <w:separator/>
      </w:r>
    </w:p>
  </w:endnote>
  <w:endnote w:type="continuationSeparator" w:id="0">
    <w:p w14:paraId="4A54DCE6" w14:textId="77777777" w:rsidR="00BB2771" w:rsidRDefault="00BB2771" w:rsidP="003C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58628" w14:textId="77777777" w:rsidR="00BB2771" w:rsidRDefault="00BB2771" w:rsidP="003C38D2">
      <w:r>
        <w:separator/>
      </w:r>
    </w:p>
  </w:footnote>
  <w:footnote w:type="continuationSeparator" w:id="0">
    <w:p w14:paraId="50CDFE74" w14:textId="77777777" w:rsidR="00BB2771" w:rsidRDefault="00BB2771" w:rsidP="003C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3864E81"/>
    <w:multiLevelType w:val="hybridMultilevel"/>
    <w:tmpl w:val="D3A29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F7315"/>
    <w:multiLevelType w:val="hybridMultilevel"/>
    <w:tmpl w:val="2FEA832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3A4240"/>
    <w:multiLevelType w:val="hybridMultilevel"/>
    <w:tmpl w:val="91A4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6222C"/>
    <w:multiLevelType w:val="multilevel"/>
    <w:tmpl w:val="6E5E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026AEF"/>
    <w:multiLevelType w:val="hybridMultilevel"/>
    <w:tmpl w:val="38F6A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7D7A6C"/>
    <w:multiLevelType w:val="hybridMultilevel"/>
    <w:tmpl w:val="C234C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3E3C4F"/>
    <w:multiLevelType w:val="hybridMultilevel"/>
    <w:tmpl w:val="D5164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F21AF"/>
    <w:multiLevelType w:val="hybridMultilevel"/>
    <w:tmpl w:val="CCB49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44D1F"/>
    <w:multiLevelType w:val="hybridMultilevel"/>
    <w:tmpl w:val="E7880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6425C3"/>
    <w:multiLevelType w:val="hybridMultilevel"/>
    <w:tmpl w:val="7608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D1055C"/>
    <w:multiLevelType w:val="hybridMultilevel"/>
    <w:tmpl w:val="9BBC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FE13CF"/>
    <w:multiLevelType w:val="hybridMultilevel"/>
    <w:tmpl w:val="547EE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436BA2"/>
    <w:multiLevelType w:val="hybridMultilevel"/>
    <w:tmpl w:val="6B1EC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B7D01"/>
    <w:multiLevelType w:val="hybridMultilevel"/>
    <w:tmpl w:val="B9CC7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EE7EA9"/>
    <w:multiLevelType w:val="hybridMultilevel"/>
    <w:tmpl w:val="EC9A584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BCA7369"/>
    <w:multiLevelType w:val="hybridMultilevel"/>
    <w:tmpl w:val="939E8C60"/>
    <w:lvl w:ilvl="0" w:tplc="32BE26A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A7603C"/>
    <w:multiLevelType w:val="hybridMultilevel"/>
    <w:tmpl w:val="914805D6"/>
    <w:lvl w:ilvl="0" w:tplc="151054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A422A9"/>
    <w:multiLevelType w:val="hybridMultilevel"/>
    <w:tmpl w:val="CF20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E82F92"/>
    <w:multiLevelType w:val="hybridMultilevel"/>
    <w:tmpl w:val="70448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B64F4C"/>
    <w:multiLevelType w:val="hybridMultilevel"/>
    <w:tmpl w:val="9BD4B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5C10A8"/>
    <w:multiLevelType w:val="hybridMultilevel"/>
    <w:tmpl w:val="777C6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043765"/>
    <w:multiLevelType w:val="hybridMultilevel"/>
    <w:tmpl w:val="AC805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01294E"/>
    <w:multiLevelType w:val="multilevel"/>
    <w:tmpl w:val="8C44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091E8F"/>
    <w:multiLevelType w:val="hybridMultilevel"/>
    <w:tmpl w:val="35C2B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9A364B"/>
    <w:multiLevelType w:val="hybridMultilevel"/>
    <w:tmpl w:val="0BF65D4E"/>
    <w:lvl w:ilvl="0" w:tplc="4F028B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E50281"/>
    <w:multiLevelType w:val="hybridMultilevel"/>
    <w:tmpl w:val="9E06C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E57C71"/>
    <w:multiLevelType w:val="hybridMultilevel"/>
    <w:tmpl w:val="9D2E5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094DE4"/>
    <w:multiLevelType w:val="multilevel"/>
    <w:tmpl w:val="C86E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A80ED5"/>
    <w:multiLevelType w:val="hybridMultilevel"/>
    <w:tmpl w:val="410AA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A4FFA"/>
    <w:multiLevelType w:val="hybridMultilevel"/>
    <w:tmpl w:val="02BA1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8009C0"/>
    <w:multiLevelType w:val="hybridMultilevel"/>
    <w:tmpl w:val="96C8F0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1DF0207"/>
    <w:multiLevelType w:val="hybridMultilevel"/>
    <w:tmpl w:val="EDB4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AD2E8A"/>
    <w:multiLevelType w:val="hybridMultilevel"/>
    <w:tmpl w:val="40C2B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8C02EE"/>
    <w:multiLevelType w:val="hybridMultilevel"/>
    <w:tmpl w:val="32623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1402FD"/>
    <w:multiLevelType w:val="hybridMultilevel"/>
    <w:tmpl w:val="C48EF6D2"/>
    <w:lvl w:ilvl="0" w:tplc="32BE26A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4147C9A"/>
    <w:multiLevelType w:val="hybridMultilevel"/>
    <w:tmpl w:val="D27C8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A70810"/>
    <w:multiLevelType w:val="hybridMultilevel"/>
    <w:tmpl w:val="E7263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A160EE"/>
    <w:multiLevelType w:val="hybridMultilevel"/>
    <w:tmpl w:val="B23EA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4B5DAE"/>
    <w:multiLevelType w:val="hybridMultilevel"/>
    <w:tmpl w:val="00729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EF52ED"/>
    <w:multiLevelType w:val="hybridMultilevel"/>
    <w:tmpl w:val="262233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9"/>
  </w:num>
  <w:num w:numId="4">
    <w:abstractNumId w:val="38"/>
  </w:num>
  <w:num w:numId="5">
    <w:abstractNumId w:val="39"/>
  </w:num>
  <w:num w:numId="6">
    <w:abstractNumId w:val="5"/>
  </w:num>
  <w:num w:numId="7">
    <w:abstractNumId w:val="34"/>
  </w:num>
  <w:num w:numId="8">
    <w:abstractNumId w:val="15"/>
  </w:num>
  <w:num w:numId="9">
    <w:abstractNumId w:val="4"/>
  </w:num>
  <w:num w:numId="10">
    <w:abstractNumId w:val="0"/>
  </w:num>
  <w:num w:numId="11">
    <w:abstractNumId w:val="25"/>
  </w:num>
  <w:num w:numId="12">
    <w:abstractNumId w:val="28"/>
  </w:num>
  <w:num w:numId="13">
    <w:abstractNumId w:val="26"/>
  </w:num>
  <w:num w:numId="14">
    <w:abstractNumId w:val="7"/>
  </w:num>
  <w:num w:numId="15">
    <w:abstractNumId w:val="29"/>
  </w:num>
  <w:num w:numId="16">
    <w:abstractNumId w:val="12"/>
  </w:num>
  <w:num w:numId="17">
    <w:abstractNumId w:val="36"/>
  </w:num>
  <w:num w:numId="18">
    <w:abstractNumId w:val="14"/>
  </w:num>
  <w:num w:numId="19">
    <w:abstractNumId w:val="35"/>
  </w:num>
  <w:num w:numId="20">
    <w:abstractNumId w:val="21"/>
  </w:num>
  <w:num w:numId="21">
    <w:abstractNumId w:val="24"/>
  </w:num>
  <w:num w:numId="22">
    <w:abstractNumId w:val="27"/>
  </w:num>
  <w:num w:numId="23">
    <w:abstractNumId w:val="3"/>
  </w:num>
  <w:num w:numId="24">
    <w:abstractNumId w:val="22"/>
  </w:num>
  <w:num w:numId="25">
    <w:abstractNumId w:val="30"/>
  </w:num>
  <w:num w:numId="26">
    <w:abstractNumId w:val="20"/>
  </w:num>
  <w:num w:numId="27">
    <w:abstractNumId w:val="32"/>
  </w:num>
  <w:num w:numId="28">
    <w:abstractNumId w:val="8"/>
  </w:num>
  <w:num w:numId="29">
    <w:abstractNumId w:val="19"/>
  </w:num>
  <w:num w:numId="30">
    <w:abstractNumId w:val="33"/>
  </w:num>
  <w:num w:numId="31">
    <w:abstractNumId w:val="13"/>
  </w:num>
  <w:num w:numId="32">
    <w:abstractNumId w:val="1"/>
  </w:num>
  <w:num w:numId="33">
    <w:abstractNumId w:val="23"/>
  </w:num>
  <w:num w:numId="34">
    <w:abstractNumId w:val="18"/>
  </w:num>
  <w:num w:numId="35">
    <w:abstractNumId w:val="6"/>
  </w:num>
  <w:num w:numId="36">
    <w:abstractNumId w:val="16"/>
  </w:num>
  <w:num w:numId="37">
    <w:abstractNumId w:val="10"/>
  </w:num>
  <w:num w:numId="38">
    <w:abstractNumId w:val="31"/>
  </w:num>
  <w:num w:numId="39">
    <w:abstractNumId w:val="11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3D"/>
    <w:rsid w:val="000041AE"/>
    <w:rsid w:val="00004A22"/>
    <w:rsid w:val="00006ED1"/>
    <w:rsid w:val="000103C8"/>
    <w:rsid w:val="00012097"/>
    <w:rsid w:val="0001214E"/>
    <w:rsid w:val="00013AA2"/>
    <w:rsid w:val="000145F2"/>
    <w:rsid w:val="00016160"/>
    <w:rsid w:val="000202B3"/>
    <w:rsid w:val="000217FC"/>
    <w:rsid w:val="00023053"/>
    <w:rsid w:val="00024949"/>
    <w:rsid w:val="00027BD0"/>
    <w:rsid w:val="00030532"/>
    <w:rsid w:val="0003148B"/>
    <w:rsid w:val="0003163E"/>
    <w:rsid w:val="00031790"/>
    <w:rsid w:val="00033F15"/>
    <w:rsid w:val="000340AD"/>
    <w:rsid w:val="00034FBD"/>
    <w:rsid w:val="00035B8A"/>
    <w:rsid w:val="00037D12"/>
    <w:rsid w:val="00042FEA"/>
    <w:rsid w:val="000430C5"/>
    <w:rsid w:val="00064E68"/>
    <w:rsid w:val="0007323B"/>
    <w:rsid w:val="000739C6"/>
    <w:rsid w:val="00077B04"/>
    <w:rsid w:val="00081811"/>
    <w:rsid w:val="00083DA5"/>
    <w:rsid w:val="00084AA0"/>
    <w:rsid w:val="00086A9D"/>
    <w:rsid w:val="00086AB5"/>
    <w:rsid w:val="00090EE4"/>
    <w:rsid w:val="00093075"/>
    <w:rsid w:val="000949A1"/>
    <w:rsid w:val="00096CD5"/>
    <w:rsid w:val="000A0869"/>
    <w:rsid w:val="000A7C44"/>
    <w:rsid w:val="000B159B"/>
    <w:rsid w:val="000B2EF4"/>
    <w:rsid w:val="000B49F2"/>
    <w:rsid w:val="000C0573"/>
    <w:rsid w:val="000C589D"/>
    <w:rsid w:val="000D23E6"/>
    <w:rsid w:val="000D4BDA"/>
    <w:rsid w:val="000D660A"/>
    <w:rsid w:val="000E27D1"/>
    <w:rsid w:val="000E2EEC"/>
    <w:rsid w:val="000E47EF"/>
    <w:rsid w:val="000E69CF"/>
    <w:rsid w:val="000E7A30"/>
    <w:rsid w:val="000F02DE"/>
    <w:rsid w:val="000F1305"/>
    <w:rsid w:val="000F4511"/>
    <w:rsid w:val="000F7335"/>
    <w:rsid w:val="000F7771"/>
    <w:rsid w:val="00100593"/>
    <w:rsid w:val="0010159E"/>
    <w:rsid w:val="00102A35"/>
    <w:rsid w:val="0011268E"/>
    <w:rsid w:val="0011606F"/>
    <w:rsid w:val="00117E90"/>
    <w:rsid w:val="00120C17"/>
    <w:rsid w:val="001211B8"/>
    <w:rsid w:val="001244DC"/>
    <w:rsid w:val="00124AC5"/>
    <w:rsid w:val="00127CD9"/>
    <w:rsid w:val="00130175"/>
    <w:rsid w:val="001321E6"/>
    <w:rsid w:val="00144D70"/>
    <w:rsid w:val="00146CED"/>
    <w:rsid w:val="00146F70"/>
    <w:rsid w:val="00147DDE"/>
    <w:rsid w:val="00150B86"/>
    <w:rsid w:val="001549C5"/>
    <w:rsid w:val="00155130"/>
    <w:rsid w:val="0015688B"/>
    <w:rsid w:val="00156E8B"/>
    <w:rsid w:val="0016067D"/>
    <w:rsid w:val="00163934"/>
    <w:rsid w:val="00170F1E"/>
    <w:rsid w:val="0017243C"/>
    <w:rsid w:val="001766EC"/>
    <w:rsid w:val="00182E1F"/>
    <w:rsid w:val="00184026"/>
    <w:rsid w:val="00186524"/>
    <w:rsid w:val="00190507"/>
    <w:rsid w:val="001956C4"/>
    <w:rsid w:val="001956EE"/>
    <w:rsid w:val="0019673A"/>
    <w:rsid w:val="00197669"/>
    <w:rsid w:val="001A43DE"/>
    <w:rsid w:val="001A4902"/>
    <w:rsid w:val="001A4ADA"/>
    <w:rsid w:val="001A4D7A"/>
    <w:rsid w:val="001B2AC8"/>
    <w:rsid w:val="001B3522"/>
    <w:rsid w:val="001B7DC9"/>
    <w:rsid w:val="001C3022"/>
    <w:rsid w:val="001C393F"/>
    <w:rsid w:val="001C439B"/>
    <w:rsid w:val="001D507C"/>
    <w:rsid w:val="001D682A"/>
    <w:rsid w:val="001D6B19"/>
    <w:rsid w:val="001D6E4E"/>
    <w:rsid w:val="001D7C26"/>
    <w:rsid w:val="001E4B1C"/>
    <w:rsid w:val="001E5399"/>
    <w:rsid w:val="001F081C"/>
    <w:rsid w:val="001F1E4A"/>
    <w:rsid w:val="001F4665"/>
    <w:rsid w:val="001F4980"/>
    <w:rsid w:val="001F4F6D"/>
    <w:rsid w:val="001F5E4C"/>
    <w:rsid w:val="001F6450"/>
    <w:rsid w:val="001F6799"/>
    <w:rsid w:val="001F6BB1"/>
    <w:rsid w:val="00205BAE"/>
    <w:rsid w:val="00207576"/>
    <w:rsid w:val="002157B4"/>
    <w:rsid w:val="00220620"/>
    <w:rsid w:val="002227F0"/>
    <w:rsid w:val="002228B7"/>
    <w:rsid w:val="002232A2"/>
    <w:rsid w:val="00225301"/>
    <w:rsid w:val="00226D03"/>
    <w:rsid w:val="002271B8"/>
    <w:rsid w:val="00230D6C"/>
    <w:rsid w:val="002329D2"/>
    <w:rsid w:val="00233D43"/>
    <w:rsid w:val="002354D6"/>
    <w:rsid w:val="0024435E"/>
    <w:rsid w:val="00244DC7"/>
    <w:rsid w:val="00245DF8"/>
    <w:rsid w:val="002461C1"/>
    <w:rsid w:val="002465E3"/>
    <w:rsid w:val="00247146"/>
    <w:rsid w:val="00247844"/>
    <w:rsid w:val="00247B3E"/>
    <w:rsid w:val="00250E59"/>
    <w:rsid w:val="00253015"/>
    <w:rsid w:val="002611A2"/>
    <w:rsid w:val="002621F7"/>
    <w:rsid w:val="00264C03"/>
    <w:rsid w:val="00264C76"/>
    <w:rsid w:val="002672F1"/>
    <w:rsid w:val="002707F8"/>
    <w:rsid w:val="002709BE"/>
    <w:rsid w:val="0027439A"/>
    <w:rsid w:val="00276B86"/>
    <w:rsid w:val="0028065B"/>
    <w:rsid w:val="00281F0E"/>
    <w:rsid w:val="002834E6"/>
    <w:rsid w:val="0028612B"/>
    <w:rsid w:val="00290CE6"/>
    <w:rsid w:val="00293FCB"/>
    <w:rsid w:val="00296A0D"/>
    <w:rsid w:val="00297892"/>
    <w:rsid w:val="002A51AB"/>
    <w:rsid w:val="002A646B"/>
    <w:rsid w:val="002A7749"/>
    <w:rsid w:val="002B2238"/>
    <w:rsid w:val="002B2295"/>
    <w:rsid w:val="002B4C8D"/>
    <w:rsid w:val="002B60C0"/>
    <w:rsid w:val="002C178D"/>
    <w:rsid w:val="002C3FE9"/>
    <w:rsid w:val="002C4E8E"/>
    <w:rsid w:val="002C4EBD"/>
    <w:rsid w:val="002D41A5"/>
    <w:rsid w:val="002E15CD"/>
    <w:rsid w:val="002E7EAF"/>
    <w:rsid w:val="002F1F4D"/>
    <w:rsid w:val="002F22B7"/>
    <w:rsid w:val="003004CB"/>
    <w:rsid w:val="00301910"/>
    <w:rsid w:val="00301A25"/>
    <w:rsid w:val="003045BA"/>
    <w:rsid w:val="00304619"/>
    <w:rsid w:val="00315E68"/>
    <w:rsid w:val="00321769"/>
    <w:rsid w:val="00321787"/>
    <w:rsid w:val="00321ACC"/>
    <w:rsid w:val="00323CE3"/>
    <w:rsid w:val="00325CCE"/>
    <w:rsid w:val="00325E7E"/>
    <w:rsid w:val="003319EF"/>
    <w:rsid w:val="0033611C"/>
    <w:rsid w:val="003416CB"/>
    <w:rsid w:val="0034172D"/>
    <w:rsid w:val="00343301"/>
    <w:rsid w:val="00346BBC"/>
    <w:rsid w:val="0034739C"/>
    <w:rsid w:val="00350A68"/>
    <w:rsid w:val="00352D6E"/>
    <w:rsid w:val="00353824"/>
    <w:rsid w:val="0035443E"/>
    <w:rsid w:val="00354A29"/>
    <w:rsid w:val="003577F4"/>
    <w:rsid w:val="00361A5C"/>
    <w:rsid w:val="00361E20"/>
    <w:rsid w:val="00363A4C"/>
    <w:rsid w:val="0036428D"/>
    <w:rsid w:val="003654B9"/>
    <w:rsid w:val="003744F7"/>
    <w:rsid w:val="00377C1C"/>
    <w:rsid w:val="00377F13"/>
    <w:rsid w:val="0038020B"/>
    <w:rsid w:val="00380DFC"/>
    <w:rsid w:val="00382891"/>
    <w:rsid w:val="00384F1E"/>
    <w:rsid w:val="0038693D"/>
    <w:rsid w:val="00387D35"/>
    <w:rsid w:val="00395D04"/>
    <w:rsid w:val="00395D8E"/>
    <w:rsid w:val="003A19B0"/>
    <w:rsid w:val="003A3DDF"/>
    <w:rsid w:val="003A695A"/>
    <w:rsid w:val="003B2B16"/>
    <w:rsid w:val="003B31B4"/>
    <w:rsid w:val="003C38D2"/>
    <w:rsid w:val="003D02FC"/>
    <w:rsid w:val="003D04BC"/>
    <w:rsid w:val="003D18EE"/>
    <w:rsid w:val="003D4DFB"/>
    <w:rsid w:val="003D71DA"/>
    <w:rsid w:val="003E0C0E"/>
    <w:rsid w:val="003E1288"/>
    <w:rsid w:val="003E1874"/>
    <w:rsid w:val="003E1885"/>
    <w:rsid w:val="003E2FF1"/>
    <w:rsid w:val="003E5C69"/>
    <w:rsid w:val="003E6927"/>
    <w:rsid w:val="003E6D07"/>
    <w:rsid w:val="003F2831"/>
    <w:rsid w:val="003F7D89"/>
    <w:rsid w:val="00400381"/>
    <w:rsid w:val="004110E7"/>
    <w:rsid w:val="00412627"/>
    <w:rsid w:val="00413106"/>
    <w:rsid w:val="00413F69"/>
    <w:rsid w:val="00414107"/>
    <w:rsid w:val="00415A1D"/>
    <w:rsid w:val="00417868"/>
    <w:rsid w:val="004219AE"/>
    <w:rsid w:val="00425786"/>
    <w:rsid w:val="00426DFB"/>
    <w:rsid w:val="0043149E"/>
    <w:rsid w:val="004364F5"/>
    <w:rsid w:val="00437FE0"/>
    <w:rsid w:val="004411DA"/>
    <w:rsid w:val="00446DE4"/>
    <w:rsid w:val="00453944"/>
    <w:rsid w:val="00454989"/>
    <w:rsid w:val="004561D9"/>
    <w:rsid w:val="004603B1"/>
    <w:rsid w:val="004608E1"/>
    <w:rsid w:val="0046433E"/>
    <w:rsid w:val="00470AB8"/>
    <w:rsid w:val="0047189D"/>
    <w:rsid w:val="00471D0F"/>
    <w:rsid w:val="00473E99"/>
    <w:rsid w:val="00474DC7"/>
    <w:rsid w:val="004812D1"/>
    <w:rsid w:val="00483205"/>
    <w:rsid w:val="00496B0D"/>
    <w:rsid w:val="004A1281"/>
    <w:rsid w:val="004A2C72"/>
    <w:rsid w:val="004A36A3"/>
    <w:rsid w:val="004B145C"/>
    <w:rsid w:val="004B2EEC"/>
    <w:rsid w:val="004B3F0F"/>
    <w:rsid w:val="004B76EA"/>
    <w:rsid w:val="004C2DEB"/>
    <w:rsid w:val="004C42E9"/>
    <w:rsid w:val="004C5A56"/>
    <w:rsid w:val="004C6019"/>
    <w:rsid w:val="004C67FB"/>
    <w:rsid w:val="004C7CCC"/>
    <w:rsid w:val="004C7D91"/>
    <w:rsid w:val="004E3069"/>
    <w:rsid w:val="004E51E3"/>
    <w:rsid w:val="004F1C10"/>
    <w:rsid w:val="004F3A9B"/>
    <w:rsid w:val="00500483"/>
    <w:rsid w:val="0050762C"/>
    <w:rsid w:val="005107A0"/>
    <w:rsid w:val="00512C66"/>
    <w:rsid w:val="00513009"/>
    <w:rsid w:val="005146B0"/>
    <w:rsid w:val="00514717"/>
    <w:rsid w:val="005207A1"/>
    <w:rsid w:val="00522F94"/>
    <w:rsid w:val="00526A04"/>
    <w:rsid w:val="00527D89"/>
    <w:rsid w:val="00531D74"/>
    <w:rsid w:val="00535A75"/>
    <w:rsid w:val="00536C1A"/>
    <w:rsid w:val="00536E03"/>
    <w:rsid w:val="005423FF"/>
    <w:rsid w:val="00543175"/>
    <w:rsid w:val="00544ACA"/>
    <w:rsid w:val="00544D7E"/>
    <w:rsid w:val="00550FB3"/>
    <w:rsid w:val="00552139"/>
    <w:rsid w:val="005619FA"/>
    <w:rsid w:val="00561B6A"/>
    <w:rsid w:val="00562C6C"/>
    <w:rsid w:val="00564366"/>
    <w:rsid w:val="0056523E"/>
    <w:rsid w:val="00566265"/>
    <w:rsid w:val="005714AE"/>
    <w:rsid w:val="00571BFA"/>
    <w:rsid w:val="00573987"/>
    <w:rsid w:val="00576B63"/>
    <w:rsid w:val="00576C4D"/>
    <w:rsid w:val="005776BD"/>
    <w:rsid w:val="00582B10"/>
    <w:rsid w:val="00583DB0"/>
    <w:rsid w:val="0058491F"/>
    <w:rsid w:val="005948D0"/>
    <w:rsid w:val="005950E0"/>
    <w:rsid w:val="00596849"/>
    <w:rsid w:val="005A31AF"/>
    <w:rsid w:val="005A6E00"/>
    <w:rsid w:val="005A7163"/>
    <w:rsid w:val="005B1841"/>
    <w:rsid w:val="005B1EE7"/>
    <w:rsid w:val="005B75E4"/>
    <w:rsid w:val="005C1210"/>
    <w:rsid w:val="005C1868"/>
    <w:rsid w:val="005C2021"/>
    <w:rsid w:val="005C21B5"/>
    <w:rsid w:val="005C32F8"/>
    <w:rsid w:val="005C48A3"/>
    <w:rsid w:val="005C545D"/>
    <w:rsid w:val="005C54B6"/>
    <w:rsid w:val="005C5B06"/>
    <w:rsid w:val="005C5DF8"/>
    <w:rsid w:val="005C6C0E"/>
    <w:rsid w:val="005D0DEC"/>
    <w:rsid w:val="005D1337"/>
    <w:rsid w:val="005D246C"/>
    <w:rsid w:val="005D79A5"/>
    <w:rsid w:val="005E1ED1"/>
    <w:rsid w:val="005E70FE"/>
    <w:rsid w:val="005E7ECC"/>
    <w:rsid w:val="005F0F5C"/>
    <w:rsid w:val="005F7616"/>
    <w:rsid w:val="00600806"/>
    <w:rsid w:val="00600E33"/>
    <w:rsid w:val="00600E79"/>
    <w:rsid w:val="00601576"/>
    <w:rsid w:val="006050B5"/>
    <w:rsid w:val="00605591"/>
    <w:rsid w:val="00605B22"/>
    <w:rsid w:val="00606594"/>
    <w:rsid w:val="00610223"/>
    <w:rsid w:val="00610C2D"/>
    <w:rsid w:val="00613CA2"/>
    <w:rsid w:val="0061492C"/>
    <w:rsid w:val="00616194"/>
    <w:rsid w:val="00625759"/>
    <w:rsid w:val="00625B7A"/>
    <w:rsid w:val="0063184B"/>
    <w:rsid w:val="006345A0"/>
    <w:rsid w:val="00636B69"/>
    <w:rsid w:val="006409C7"/>
    <w:rsid w:val="006414C7"/>
    <w:rsid w:val="00646A4C"/>
    <w:rsid w:val="00646EF9"/>
    <w:rsid w:val="00650BCE"/>
    <w:rsid w:val="00651638"/>
    <w:rsid w:val="00654201"/>
    <w:rsid w:val="00654A68"/>
    <w:rsid w:val="00654F06"/>
    <w:rsid w:val="0065675C"/>
    <w:rsid w:val="006626C1"/>
    <w:rsid w:val="006639F0"/>
    <w:rsid w:val="00663EBC"/>
    <w:rsid w:val="00663F53"/>
    <w:rsid w:val="00665864"/>
    <w:rsid w:val="0066690A"/>
    <w:rsid w:val="0067056B"/>
    <w:rsid w:val="00671551"/>
    <w:rsid w:val="00671950"/>
    <w:rsid w:val="00671AF3"/>
    <w:rsid w:val="00673801"/>
    <w:rsid w:val="00677C08"/>
    <w:rsid w:val="0068156A"/>
    <w:rsid w:val="006820D6"/>
    <w:rsid w:val="00690827"/>
    <w:rsid w:val="0069169B"/>
    <w:rsid w:val="006928AE"/>
    <w:rsid w:val="006978FD"/>
    <w:rsid w:val="006A1039"/>
    <w:rsid w:val="006A318E"/>
    <w:rsid w:val="006A3361"/>
    <w:rsid w:val="006A36F2"/>
    <w:rsid w:val="006A3C47"/>
    <w:rsid w:val="006A793F"/>
    <w:rsid w:val="006B1AC4"/>
    <w:rsid w:val="006B2367"/>
    <w:rsid w:val="006C1637"/>
    <w:rsid w:val="006C3B12"/>
    <w:rsid w:val="006C5639"/>
    <w:rsid w:val="006C5DBD"/>
    <w:rsid w:val="006C6F52"/>
    <w:rsid w:val="006D1C5F"/>
    <w:rsid w:val="006D3831"/>
    <w:rsid w:val="006D55F3"/>
    <w:rsid w:val="006E0E79"/>
    <w:rsid w:val="006E1564"/>
    <w:rsid w:val="006E1B5B"/>
    <w:rsid w:val="006E21F5"/>
    <w:rsid w:val="006E330F"/>
    <w:rsid w:val="006E3CA6"/>
    <w:rsid w:val="006E5026"/>
    <w:rsid w:val="006F0717"/>
    <w:rsid w:val="006F1794"/>
    <w:rsid w:val="006F38B6"/>
    <w:rsid w:val="006F4BD1"/>
    <w:rsid w:val="006F6689"/>
    <w:rsid w:val="006F6F2C"/>
    <w:rsid w:val="006F72BE"/>
    <w:rsid w:val="0070009E"/>
    <w:rsid w:val="00704E41"/>
    <w:rsid w:val="00705746"/>
    <w:rsid w:val="00705ACF"/>
    <w:rsid w:val="00717571"/>
    <w:rsid w:val="00721955"/>
    <w:rsid w:val="00724511"/>
    <w:rsid w:val="00724B56"/>
    <w:rsid w:val="00730163"/>
    <w:rsid w:val="0073043A"/>
    <w:rsid w:val="007358EF"/>
    <w:rsid w:val="00740C57"/>
    <w:rsid w:val="00744837"/>
    <w:rsid w:val="00745CFB"/>
    <w:rsid w:val="00751194"/>
    <w:rsid w:val="00752C74"/>
    <w:rsid w:val="00755C0F"/>
    <w:rsid w:val="00757930"/>
    <w:rsid w:val="00757CBB"/>
    <w:rsid w:val="00760C6E"/>
    <w:rsid w:val="00761D4F"/>
    <w:rsid w:val="00764D88"/>
    <w:rsid w:val="00767A0E"/>
    <w:rsid w:val="00770E6B"/>
    <w:rsid w:val="00772B57"/>
    <w:rsid w:val="00777D4F"/>
    <w:rsid w:val="00783ABB"/>
    <w:rsid w:val="00787169"/>
    <w:rsid w:val="00787488"/>
    <w:rsid w:val="00787BA4"/>
    <w:rsid w:val="00796DEE"/>
    <w:rsid w:val="007A256A"/>
    <w:rsid w:val="007A3E7C"/>
    <w:rsid w:val="007A4B86"/>
    <w:rsid w:val="007B52C2"/>
    <w:rsid w:val="007B5485"/>
    <w:rsid w:val="007B618D"/>
    <w:rsid w:val="007C7453"/>
    <w:rsid w:val="007D1113"/>
    <w:rsid w:val="007D4ACB"/>
    <w:rsid w:val="007D4DDC"/>
    <w:rsid w:val="007D5B82"/>
    <w:rsid w:val="007D70CB"/>
    <w:rsid w:val="007E2C46"/>
    <w:rsid w:val="007E3E05"/>
    <w:rsid w:val="007E57B5"/>
    <w:rsid w:val="007F0284"/>
    <w:rsid w:val="007F2F83"/>
    <w:rsid w:val="007F7B7F"/>
    <w:rsid w:val="0080383C"/>
    <w:rsid w:val="00804A03"/>
    <w:rsid w:val="0080785C"/>
    <w:rsid w:val="008109B6"/>
    <w:rsid w:val="00810E1E"/>
    <w:rsid w:val="008120CA"/>
    <w:rsid w:val="0081520F"/>
    <w:rsid w:val="00817F1A"/>
    <w:rsid w:val="0082346B"/>
    <w:rsid w:val="008265C8"/>
    <w:rsid w:val="00826C3D"/>
    <w:rsid w:val="008305D0"/>
    <w:rsid w:val="00830688"/>
    <w:rsid w:val="008306C8"/>
    <w:rsid w:val="00830CAA"/>
    <w:rsid w:val="00831317"/>
    <w:rsid w:val="00832FA8"/>
    <w:rsid w:val="008330EF"/>
    <w:rsid w:val="0084241C"/>
    <w:rsid w:val="008459E4"/>
    <w:rsid w:val="0085184E"/>
    <w:rsid w:val="00861FE8"/>
    <w:rsid w:val="00862FB5"/>
    <w:rsid w:val="008653C8"/>
    <w:rsid w:val="00866FF1"/>
    <w:rsid w:val="00867B51"/>
    <w:rsid w:val="008747BF"/>
    <w:rsid w:val="008768DA"/>
    <w:rsid w:val="00876DE1"/>
    <w:rsid w:val="008807C4"/>
    <w:rsid w:val="00883446"/>
    <w:rsid w:val="00884F6E"/>
    <w:rsid w:val="008858D4"/>
    <w:rsid w:val="00893FAC"/>
    <w:rsid w:val="00894BF9"/>
    <w:rsid w:val="00897458"/>
    <w:rsid w:val="00897A99"/>
    <w:rsid w:val="008A0F67"/>
    <w:rsid w:val="008A4F44"/>
    <w:rsid w:val="008A4FF4"/>
    <w:rsid w:val="008A5408"/>
    <w:rsid w:val="008A6AAE"/>
    <w:rsid w:val="008B167F"/>
    <w:rsid w:val="008B338E"/>
    <w:rsid w:val="008B441B"/>
    <w:rsid w:val="008C6C2B"/>
    <w:rsid w:val="008D2127"/>
    <w:rsid w:val="008D30AA"/>
    <w:rsid w:val="008D6438"/>
    <w:rsid w:val="008E06F2"/>
    <w:rsid w:val="008E62EB"/>
    <w:rsid w:val="008F2516"/>
    <w:rsid w:val="008F50B2"/>
    <w:rsid w:val="00900340"/>
    <w:rsid w:val="0090265F"/>
    <w:rsid w:val="00904407"/>
    <w:rsid w:val="00911CE2"/>
    <w:rsid w:val="00911DA7"/>
    <w:rsid w:val="009145A2"/>
    <w:rsid w:val="009163D1"/>
    <w:rsid w:val="009230DC"/>
    <w:rsid w:val="00923DB2"/>
    <w:rsid w:val="009247C3"/>
    <w:rsid w:val="00924C7B"/>
    <w:rsid w:val="009329E7"/>
    <w:rsid w:val="009361B5"/>
    <w:rsid w:val="009413EF"/>
    <w:rsid w:val="00946409"/>
    <w:rsid w:val="009537B1"/>
    <w:rsid w:val="00957DAB"/>
    <w:rsid w:val="00964BEB"/>
    <w:rsid w:val="00965C88"/>
    <w:rsid w:val="009703D0"/>
    <w:rsid w:val="009704FE"/>
    <w:rsid w:val="0097248F"/>
    <w:rsid w:val="00975AF4"/>
    <w:rsid w:val="009803F4"/>
    <w:rsid w:val="00981BE6"/>
    <w:rsid w:val="00981DD6"/>
    <w:rsid w:val="00983D89"/>
    <w:rsid w:val="009842C6"/>
    <w:rsid w:val="00984D93"/>
    <w:rsid w:val="0099115B"/>
    <w:rsid w:val="009915FD"/>
    <w:rsid w:val="0099643B"/>
    <w:rsid w:val="009A05DA"/>
    <w:rsid w:val="009B12AF"/>
    <w:rsid w:val="009B1451"/>
    <w:rsid w:val="009B1E41"/>
    <w:rsid w:val="009B4B00"/>
    <w:rsid w:val="009B4BAF"/>
    <w:rsid w:val="009B54A7"/>
    <w:rsid w:val="009B6E58"/>
    <w:rsid w:val="009C09D4"/>
    <w:rsid w:val="009C0D5A"/>
    <w:rsid w:val="009C4F68"/>
    <w:rsid w:val="009C7435"/>
    <w:rsid w:val="009C778F"/>
    <w:rsid w:val="009D066A"/>
    <w:rsid w:val="009D749E"/>
    <w:rsid w:val="009E4303"/>
    <w:rsid w:val="009E761E"/>
    <w:rsid w:val="009F3585"/>
    <w:rsid w:val="009F36EB"/>
    <w:rsid w:val="009F76C3"/>
    <w:rsid w:val="00A06263"/>
    <w:rsid w:val="00A0735A"/>
    <w:rsid w:val="00A12F15"/>
    <w:rsid w:val="00A14716"/>
    <w:rsid w:val="00A2540E"/>
    <w:rsid w:val="00A26E76"/>
    <w:rsid w:val="00A305C1"/>
    <w:rsid w:val="00A307B2"/>
    <w:rsid w:val="00A30A13"/>
    <w:rsid w:val="00A43C5C"/>
    <w:rsid w:val="00A46CDE"/>
    <w:rsid w:val="00A46D90"/>
    <w:rsid w:val="00A5093E"/>
    <w:rsid w:val="00A5520D"/>
    <w:rsid w:val="00A55CDA"/>
    <w:rsid w:val="00A5693B"/>
    <w:rsid w:val="00A61D28"/>
    <w:rsid w:val="00A62912"/>
    <w:rsid w:val="00A63ADB"/>
    <w:rsid w:val="00A64456"/>
    <w:rsid w:val="00A71A9B"/>
    <w:rsid w:val="00A7225C"/>
    <w:rsid w:val="00A7227E"/>
    <w:rsid w:val="00A730C8"/>
    <w:rsid w:val="00A76206"/>
    <w:rsid w:val="00A764F2"/>
    <w:rsid w:val="00A80899"/>
    <w:rsid w:val="00A80CFA"/>
    <w:rsid w:val="00A81675"/>
    <w:rsid w:val="00A85B20"/>
    <w:rsid w:val="00A9077E"/>
    <w:rsid w:val="00A92128"/>
    <w:rsid w:val="00A96837"/>
    <w:rsid w:val="00AA0004"/>
    <w:rsid w:val="00AA1299"/>
    <w:rsid w:val="00AA401F"/>
    <w:rsid w:val="00AA46D2"/>
    <w:rsid w:val="00AA5E20"/>
    <w:rsid w:val="00AB0C3C"/>
    <w:rsid w:val="00AB3518"/>
    <w:rsid w:val="00AB44B1"/>
    <w:rsid w:val="00AB5FFF"/>
    <w:rsid w:val="00AB7EF6"/>
    <w:rsid w:val="00AC00A2"/>
    <w:rsid w:val="00AC0EB3"/>
    <w:rsid w:val="00AC391D"/>
    <w:rsid w:val="00AC41BA"/>
    <w:rsid w:val="00AC7217"/>
    <w:rsid w:val="00AD2AC5"/>
    <w:rsid w:val="00AD7C5E"/>
    <w:rsid w:val="00AE1204"/>
    <w:rsid w:val="00AE1D07"/>
    <w:rsid w:val="00AE6BB8"/>
    <w:rsid w:val="00AF7613"/>
    <w:rsid w:val="00B045FD"/>
    <w:rsid w:val="00B05EF7"/>
    <w:rsid w:val="00B060B7"/>
    <w:rsid w:val="00B12572"/>
    <w:rsid w:val="00B13CF0"/>
    <w:rsid w:val="00B210FD"/>
    <w:rsid w:val="00B22805"/>
    <w:rsid w:val="00B244E6"/>
    <w:rsid w:val="00B26A9F"/>
    <w:rsid w:val="00B27994"/>
    <w:rsid w:val="00B3283D"/>
    <w:rsid w:val="00B34125"/>
    <w:rsid w:val="00B34508"/>
    <w:rsid w:val="00B34E82"/>
    <w:rsid w:val="00B379D8"/>
    <w:rsid w:val="00B42253"/>
    <w:rsid w:val="00B50247"/>
    <w:rsid w:val="00B51603"/>
    <w:rsid w:val="00B56646"/>
    <w:rsid w:val="00B6292A"/>
    <w:rsid w:val="00B6375D"/>
    <w:rsid w:val="00B6491F"/>
    <w:rsid w:val="00B6612D"/>
    <w:rsid w:val="00B67B1F"/>
    <w:rsid w:val="00B67CA3"/>
    <w:rsid w:val="00B7000B"/>
    <w:rsid w:val="00B721E8"/>
    <w:rsid w:val="00B7393F"/>
    <w:rsid w:val="00B7486F"/>
    <w:rsid w:val="00B7674B"/>
    <w:rsid w:val="00B7799C"/>
    <w:rsid w:val="00B77CAB"/>
    <w:rsid w:val="00B80D88"/>
    <w:rsid w:val="00B84212"/>
    <w:rsid w:val="00B90DDE"/>
    <w:rsid w:val="00B91946"/>
    <w:rsid w:val="00B93E32"/>
    <w:rsid w:val="00B94D72"/>
    <w:rsid w:val="00BA1137"/>
    <w:rsid w:val="00BA2A24"/>
    <w:rsid w:val="00BA30DC"/>
    <w:rsid w:val="00BA7480"/>
    <w:rsid w:val="00BB1544"/>
    <w:rsid w:val="00BB2771"/>
    <w:rsid w:val="00BB2907"/>
    <w:rsid w:val="00BB4717"/>
    <w:rsid w:val="00BC136B"/>
    <w:rsid w:val="00BC435C"/>
    <w:rsid w:val="00BD083A"/>
    <w:rsid w:val="00BD0DE3"/>
    <w:rsid w:val="00BD1448"/>
    <w:rsid w:val="00BD5BA4"/>
    <w:rsid w:val="00BD7097"/>
    <w:rsid w:val="00BD7F91"/>
    <w:rsid w:val="00BE1D27"/>
    <w:rsid w:val="00BE3AF6"/>
    <w:rsid w:val="00BE3DFC"/>
    <w:rsid w:val="00BE67C1"/>
    <w:rsid w:val="00BF18DF"/>
    <w:rsid w:val="00BF34C2"/>
    <w:rsid w:val="00BF36DB"/>
    <w:rsid w:val="00BF6A82"/>
    <w:rsid w:val="00BF6B5E"/>
    <w:rsid w:val="00C01BE7"/>
    <w:rsid w:val="00C02340"/>
    <w:rsid w:val="00C044FC"/>
    <w:rsid w:val="00C04CB7"/>
    <w:rsid w:val="00C0682B"/>
    <w:rsid w:val="00C11F06"/>
    <w:rsid w:val="00C16886"/>
    <w:rsid w:val="00C16F14"/>
    <w:rsid w:val="00C17EF1"/>
    <w:rsid w:val="00C2229E"/>
    <w:rsid w:val="00C22F96"/>
    <w:rsid w:val="00C23FAD"/>
    <w:rsid w:val="00C23FF8"/>
    <w:rsid w:val="00C25784"/>
    <w:rsid w:val="00C25D53"/>
    <w:rsid w:val="00C26931"/>
    <w:rsid w:val="00C31747"/>
    <w:rsid w:val="00C31DF0"/>
    <w:rsid w:val="00C33211"/>
    <w:rsid w:val="00C33412"/>
    <w:rsid w:val="00C34388"/>
    <w:rsid w:val="00C352D2"/>
    <w:rsid w:val="00C36C1B"/>
    <w:rsid w:val="00C4068E"/>
    <w:rsid w:val="00C4308A"/>
    <w:rsid w:val="00C430F9"/>
    <w:rsid w:val="00C4575B"/>
    <w:rsid w:val="00C55089"/>
    <w:rsid w:val="00C56F01"/>
    <w:rsid w:val="00C57EE7"/>
    <w:rsid w:val="00C662A4"/>
    <w:rsid w:val="00C671D1"/>
    <w:rsid w:val="00C67AC5"/>
    <w:rsid w:val="00C72A6E"/>
    <w:rsid w:val="00C73B5B"/>
    <w:rsid w:val="00C7706F"/>
    <w:rsid w:val="00C85920"/>
    <w:rsid w:val="00C862DC"/>
    <w:rsid w:val="00C91559"/>
    <w:rsid w:val="00C92EF2"/>
    <w:rsid w:val="00C946AE"/>
    <w:rsid w:val="00C96F0F"/>
    <w:rsid w:val="00CA2C80"/>
    <w:rsid w:val="00CB02F7"/>
    <w:rsid w:val="00CD1505"/>
    <w:rsid w:val="00CD348F"/>
    <w:rsid w:val="00CD43AF"/>
    <w:rsid w:val="00CD4B99"/>
    <w:rsid w:val="00CD63F4"/>
    <w:rsid w:val="00CD68F2"/>
    <w:rsid w:val="00CD74F5"/>
    <w:rsid w:val="00CE03D7"/>
    <w:rsid w:val="00CE094D"/>
    <w:rsid w:val="00CE3264"/>
    <w:rsid w:val="00CE3FB6"/>
    <w:rsid w:val="00CE5EF3"/>
    <w:rsid w:val="00CE7669"/>
    <w:rsid w:val="00CF1826"/>
    <w:rsid w:val="00CF3000"/>
    <w:rsid w:val="00CF3F8F"/>
    <w:rsid w:val="00CF4729"/>
    <w:rsid w:val="00CF7C11"/>
    <w:rsid w:val="00D0223F"/>
    <w:rsid w:val="00D0299A"/>
    <w:rsid w:val="00D05BA2"/>
    <w:rsid w:val="00D0653B"/>
    <w:rsid w:val="00D0718F"/>
    <w:rsid w:val="00D07309"/>
    <w:rsid w:val="00D14C3C"/>
    <w:rsid w:val="00D17D44"/>
    <w:rsid w:val="00D20442"/>
    <w:rsid w:val="00D2196F"/>
    <w:rsid w:val="00D22C0D"/>
    <w:rsid w:val="00D242C6"/>
    <w:rsid w:val="00D25437"/>
    <w:rsid w:val="00D3285F"/>
    <w:rsid w:val="00D328F1"/>
    <w:rsid w:val="00D32C99"/>
    <w:rsid w:val="00D3355B"/>
    <w:rsid w:val="00D36175"/>
    <w:rsid w:val="00D449DB"/>
    <w:rsid w:val="00D466CD"/>
    <w:rsid w:val="00D47517"/>
    <w:rsid w:val="00D61BBB"/>
    <w:rsid w:val="00D63475"/>
    <w:rsid w:val="00D638EC"/>
    <w:rsid w:val="00D6475D"/>
    <w:rsid w:val="00D64F3B"/>
    <w:rsid w:val="00D65711"/>
    <w:rsid w:val="00D66333"/>
    <w:rsid w:val="00D66974"/>
    <w:rsid w:val="00D713CB"/>
    <w:rsid w:val="00D72F77"/>
    <w:rsid w:val="00D76CEE"/>
    <w:rsid w:val="00D81EB5"/>
    <w:rsid w:val="00D82016"/>
    <w:rsid w:val="00D83A53"/>
    <w:rsid w:val="00D842D4"/>
    <w:rsid w:val="00D87D05"/>
    <w:rsid w:val="00D924AF"/>
    <w:rsid w:val="00D926AA"/>
    <w:rsid w:val="00D9439C"/>
    <w:rsid w:val="00D97C70"/>
    <w:rsid w:val="00DA0FE8"/>
    <w:rsid w:val="00DA1177"/>
    <w:rsid w:val="00DA1254"/>
    <w:rsid w:val="00DA2A47"/>
    <w:rsid w:val="00DA2C81"/>
    <w:rsid w:val="00DA58EE"/>
    <w:rsid w:val="00DA6419"/>
    <w:rsid w:val="00DA6B70"/>
    <w:rsid w:val="00DB4167"/>
    <w:rsid w:val="00DB44EE"/>
    <w:rsid w:val="00DC2DA3"/>
    <w:rsid w:val="00DC4E04"/>
    <w:rsid w:val="00DC744B"/>
    <w:rsid w:val="00DC7B21"/>
    <w:rsid w:val="00DD2888"/>
    <w:rsid w:val="00DD71BA"/>
    <w:rsid w:val="00DF321C"/>
    <w:rsid w:val="00DF323A"/>
    <w:rsid w:val="00DF5CDF"/>
    <w:rsid w:val="00E01D67"/>
    <w:rsid w:val="00E04C4F"/>
    <w:rsid w:val="00E06E54"/>
    <w:rsid w:val="00E12651"/>
    <w:rsid w:val="00E22A78"/>
    <w:rsid w:val="00E2672E"/>
    <w:rsid w:val="00E30845"/>
    <w:rsid w:val="00E30E9E"/>
    <w:rsid w:val="00E30FE5"/>
    <w:rsid w:val="00E3412C"/>
    <w:rsid w:val="00E34A4D"/>
    <w:rsid w:val="00E34C01"/>
    <w:rsid w:val="00E36A8C"/>
    <w:rsid w:val="00E41190"/>
    <w:rsid w:val="00E420A8"/>
    <w:rsid w:val="00E441BB"/>
    <w:rsid w:val="00E449B2"/>
    <w:rsid w:val="00E44FDF"/>
    <w:rsid w:val="00E4520D"/>
    <w:rsid w:val="00E479BF"/>
    <w:rsid w:val="00E50C6D"/>
    <w:rsid w:val="00E51D3B"/>
    <w:rsid w:val="00E53E2C"/>
    <w:rsid w:val="00E54080"/>
    <w:rsid w:val="00E557D3"/>
    <w:rsid w:val="00E61E22"/>
    <w:rsid w:val="00E6249B"/>
    <w:rsid w:val="00E63E8D"/>
    <w:rsid w:val="00E67FA1"/>
    <w:rsid w:val="00E73B21"/>
    <w:rsid w:val="00E75611"/>
    <w:rsid w:val="00E80322"/>
    <w:rsid w:val="00E826EC"/>
    <w:rsid w:val="00E82793"/>
    <w:rsid w:val="00E848B2"/>
    <w:rsid w:val="00E95A19"/>
    <w:rsid w:val="00E975F7"/>
    <w:rsid w:val="00E97786"/>
    <w:rsid w:val="00E97C06"/>
    <w:rsid w:val="00EA09D5"/>
    <w:rsid w:val="00EA1DA9"/>
    <w:rsid w:val="00EA2E01"/>
    <w:rsid w:val="00EA2FF1"/>
    <w:rsid w:val="00EA5456"/>
    <w:rsid w:val="00EA77F6"/>
    <w:rsid w:val="00EA7A7B"/>
    <w:rsid w:val="00EB04EF"/>
    <w:rsid w:val="00EB604D"/>
    <w:rsid w:val="00EC4899"/>
    <w:rsid w:val="00EC52EF"/>
    <w:rsid w:val="00EC7240"/>
    <w:rsid w:val="00EC7B9F"/>
    <w:rsid w:val="00ED2BFA"/>
    <w:rsid w:val="00ED469C"/>
    <w:rsid w:val="00EE0F91"/>
    <w:rsid w:val="00EE25F0"/>
    <w:rsid w:val="00EE3AA0"/>
    <w:rsid w:val="00EE4463"/>
    <w:rsid w:val="00EE44B0"/>
    <w:rsid w:val="00EE5A62"/>
    <w:rsid w:val="00EE5D0C"/>
    <w:rsid w:val="00EE7818"/>
    <w:rsid w:val="00EF36F0"/>
    <w:rsid w:val="00EF3720"/>
    <w:rsid w:val="00EF729E"/>
    <w:rsid w:val="00EF746E"/>
    <w:rsid w:val="00F041AF"/>
    <w:rsid w:val="00F04349"/>
    <w:rsid w:val="00F04795"/>
    <w:rsid w:val="00F04BF3"/>
    <w:rsid w:val="00F06403"/>
    <w:rsid w:val="00F1342E"/>
    <w:rsid w:val="00F149EC"/>
    <w:rsid w:val="00F20080"/>
    <w:rsid w:val="00F213E6"/>
    <w:rsid w:val="00F24A47"/>
    <w:rsid w:val="00F25887"/>
    <w:rsid w:val="00F25A1F"/>
    <w:rsid w:val="00F266B8"/>
    <w:rsid w:val="00F27977"/>
    <w:rsid w:val="00F31522"/>
    <w:rsid w:val="00F34504"/>
    <w:rsid w:val="00F41EE5"/>
    <w:rsid w:val="00F4497D"/>
    <w:rsid w:val="00F502B8"/>
    <w:rsid w:val="00F50625"/>
    <w:rsid w:val="00F522D8"/>
    <w:rsid w:val="00F53500"/>
    <w:rsid w:val="00F540EE"/>
    <w:rsid w:val="00F618C9"/>
    <w:rsid w:val="00F64CC5"/>
    <w:rsid w:val="00F64D27"/>
    <w:rsid w:val="00F673F7"/>
    <w:rsid w:val="00F70575"/>
    <w:rsid w:val="00F710FB"/>
    <w:rsid w:val="00F71CD8"/>
    <w:rsid w:val="00F73773"/>
    <w:rsid w:val="00F837CA"/>
    <w:rsid w:val="00F86626"/>
    <w:rsid w:val="00F86A8B"/>
    <w:rsid w:val="00F908A1"/>
    <w:rsid w:val="00F9181D"/>
    <w:rsid w:val="00F949F5"/>
    <w:rsid w:val="00F95C9E"/>
    <w:rsid w:val="00FA025B"/>
    <w:rsid w:val="00FA3B0C"/>
    <w:rsid w:val="00FA73F0"/>
    <w:rsid w:val="00FB47F7"/>
    <w:rsid w:val="00FB4BF7"/>
    <w:rsid w:val="00FB4D46"/>
    <w:rsid w:val="00FB69D4"/>
    <w:rsid w:val="00FB69FF"/>
    <w:rsid w:val="00FC2F29"/>
    <w:rsid w:val="00FC4019"/>
    <w:rsid w:val="00FC4C2C"/>
    <w:rsid w:val="00FC4C4D"/>
    <w:rsid w:val="00FC4E08"/>
    <w:rsid w:val="00FC5D85"/>
    <w:rsid w:val="00FD0E6B"/>
    <w:rsid w:val="00FD0ED3"/>
    <w:rsid w:val="00FD21EA"/>
    <w:rsid w:val="00FD368C"/>
    <w:rsid w:val="00FD5CFC"/>
    <w:rsid w:val="00FD5DF9"/>
    <w:rsid w:val="00FE04FA"/>
    <w:rsid w:val="00FE23B1"/>
    <w:rsid w:val="00FE4BB3"/>
    <w:rsid w:val="00FE5E3A"/>
    <w:rsid w:val="00FE77C3"/>
    <w:rsid w:val="00FF0FF8"/>
    <w:rsid w:val="00FF26E7"/>
    <w:rsid w:val="00FF5C8B"/>
    <w:rsid w:val="00FF60C2"/>
    <w:rsid w:val="00FF6566"/>
    <w:rsid w:val="00FF6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0EB9E"/>
  <w15:docId w15:val="{88D982AD-CB79-4507-B3EA-13DB0F9E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767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7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74B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67A0E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7A0E"/>
    <w:rPr>
      <w:rFonts w:eastAsiaTheme="minorHAnsi" w:cstheme="minorBid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A128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81F0E"/>
  </w:style>
  <w:style w:type="paragraph" w:customStyle="1" w:styleId="Default">
    <w:name w:val="Default"/>
    <w:rsid w:val="004832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F657F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2EF2"/>
    <w:rPr>
      <w:rFonts w:eastAsiaTheme="minorHAns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2EF2"/>
    <w:rPr>
      <w:rFonts w:eastAsiaTheme="minorHAns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2E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5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6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B6337-2454-4F39-B078-FF9672101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7</Pages>
  <Words>2156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Grant Planning Meeting Minutes</vt:lpstr>
    </vt:vector>
  </TitlesOfParts>
  <Company>Microsoft</Company>
  <LinksUpToDate>false</LinksUpToDate>
  <CharactersWithSpaces>14423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Grant Planning Meeting Minutes</dc:title>
  <dc:creator>Freewynn Sabrina L</dc:creator>
  <cp:lastModifiedBy>Freewynn Sabrina L</cp:lastModifiedBy>
  <cp:revision>24</cp:revision>
  <cp:lastPrinted>2014-09-03T23:16:00Z</cp:lastPrinted>
  <dcterms:created xsi:type="dcterms:W3CDTF">2016-02-04T20:49:00Z</dcterms:created>
  <dcterms:modified xsi:type="dcterms:W3CDTF">2016-03-02T20:08:00Z</dcterms:modified>
</cp:coreProperties>
</file>