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5E" w:rsidRDefault="005A225E" w:rsidP="00F02A96">
      <w:pPr>
        <w:spacing w:after="0" w:line="240" w:lineRule="auto"/>
        <w:rPr>
          <w:b/>
          <w:sz w:val="28"/>
          <w:szCs w:val="28"/>
          <w:highlight w:val="yellow"/>
        </w:rPr>
      </w:pPr>
    </w:p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74055F" w:rsidRDefault="0074055F" w:rsidP="0074055F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6F2ADB" w:rsidRPr="006F2ADB" w:rsidRDefault="00213B0E" w:rsidP="0074055F">
      <w:pPr>
        <w:spacing w:after="0" w:line="240" w:lineRule="auto"/>
        <w:jc w:val="center"/>
        <w:rPr>
          <w:b/>
          <w:sz w:val="28"/>
          <w:szCs w:val="28"/>
        </w:rPr>
      </w:pPr>
      <w:r w:rsidRPr="006F2ADB">
        <w:rPr>
          <w:b/>
          <w:sz w:val="28"/>
          <w:szCs w:val="28"/>
        </w:rPr>
        <w:t xml:space="preserve">CLHO Prevention and Health Promotion </w:t>
      </w:r>
    </w:p>
    <w:p w:rsidR="00E20415" w:rsidRPr="00BE3D69" w:rsidRDefault="00213B0E" w:rsidP="006F2ADB">
      <w:pPr>
        <w:spacing w:after="0" w:line="240" w:lineRule="auto"/>
        <w:jc w:val="center"/>
        <w:rPr>
          <w:b/>
          <w:sz w:val="28"/>
          <w:szCs w:val="28"/>
        </w:rPr>
      </w:pPr>
      <w:r w:rsidRPr="006F2ADB">
        <w:rPr>
          <w:b/>
          <w:sz w:val="28"/>
          <w:szCs w:val="28"/>
        </w:rPr>
        <w:t>Committee</w:t>
      </w:r>
      <w:r w:rsidR="006F2ADB">
        <w:rPr>
          <w:b/>
          <w:sz w:val="28"/>
          <w:szCs w:val="28"/>
        </w:rPr>
        <w:t xml:space="preserve"> </w:t>
      </w:r>
      <w:r w:rsidR="00BE3D69" w:rsidRPr="006F2ADB">
        <w:rPr>
          <w:b/>
          <w:sz w:val="28"/>
          <w:szCs w:val="28"/>
        </w:rPr>
        <w:t>Agenda</w:t>
      </w:r>
    </w:p>
    <w:p w:rsidR="006F2ADB" w:rsidRDefault="003F763C" w:rsidP="00BE3D69">
      <w:pPr>
        <w:spacing w:after="0" w:line="240" w:lineRule="auto"/>
        <w:jc w:val="center"/>
      </w:pPr>
      <w:r>
        <w:t>April</w:t>
      </w:r>
      <w:r w:rsidR="0038781B">
        <w:t xml:space="preserve"> </w:t>
      </w:r>
      <w:r>
        <w:t>4</w:t>
      </w:r>
      <w:r w:rsidR="00213B0E">
        <w:t>, 2</w:t>
      </w:r>
      <w:r w:rsidR="006F2ADB">
        <w:t>019</w:t>
      </w:r>
    </w:p>
    <w:p w:rsidR="00BE3D69" w:rsidRDefault="006F2ADB" w:rsidP="00BE3D69">
      <w:pPr>
        <w:spacing w:after="0" w:line="240" w:lineRule="auto"/>
        <w:jc w:val="center"/>
      </w:pPr>
      <w:r>
        <w:t>N</w:t>
      </w:r>
      <w:r w:rsidR="00213B0E">
        <w:t>oon –2:00 PM</w:t>
      </w:r>
    </w:p>
    <w:p w:rsidR="006F2ADB" w:rsidRDefault="00004C00" w:rsidP="006F2ADB">
      <w:pPr>
        <w:spacing w:after="0" w:line="240" w:lineRule="auto"/>
        <w:jc w:val="center"/>
      </w:pPr>
      <w:hyperlink r:id="rId7" w:tgtFrame="_blank" w:history="1">
        <w:r w:rsidR="006F2ADB">
          <w:rPr>
            <w:rStyle w:val="Hyperlink"/>
            <w:rFonts w:ascii="lato-regular" w:hAnsi="lato-regular"/>
            <w:color w:val="0000FF"/>
            <w:sz w:val="21"/>
            <w:szCs w:val="21"/>
          </w:rPr>
          <w:t xml:space="preserve">https://global.gotomeeting.com/join/677980789 </w:t>
        </w:r>
      </w:hyperlink>
    </w:p>
    <w:p w:rsidR="00BE3D69" w:rsidRDefault="00BE3D69" w:rsidP="00BE3D69">
      <w:pPr>
        <w:spacing w:after="0" w:line="240" w:lineRule="auto"/>
        <w:jc w:val="center"/>
      </w:pPr>
      <w:r>
        <w:t>PSOB room 915</w:t>
      </w:r>
    </w:p>
    <w:p w:rsidR="00BE3D69" w:rsidRDefault="00BE3D69" w:rsidP="00BE3D69">
      <w:pPr>
        <w:spacing w:after="0" w:line="240" w:lineRule="auto"/>
        <w:jc w:val="center"/>
      </w:pPr>
      <w:r>
        <w:t>Conference Call Information:</w:t>
      </w:r>
    </w:p>
    <w:p w:rsidR="006F2ADB" w:rsidRDefault="006F2ADB" w:rsidP="006F2ADB">
      <w:pPr>
        <w:spacing w:after="0" w:line="240" w:lineRule="auto"/>
        <w:jc w:val="center"/>
      </w:pPr>
      <w:r>
        <w:t>Dial: 1-866-590-5055</w:t>
      </w:r>
    </w:p>
    <w:p w:rsidR="006F2ADB" w:rsidRDefault="006F2ADB" w:rsidP="006F2ADB">
      <w:pPr>
        <w:spacing w:after="0" w:line="240" w:lineRule="auto"/>
        <w:jc w:val="center"/>
      </w:pPr>
      <w:r>
        <w:t>Participant Access Code: 651272</w:t>
      </w:r>
    </w:p>
    <w:p w:rsidR="00BE3D69" w:rsidRDefault="006F2ADB" w:rsidP="006F2ADB">
      <w:pPr>
        <w:spacing w:after="0" w:line="240" w:lineRule="auto"/>
        <w:jc w:val="center"/>
      </w:pPr>
      <w:r>
        <w:t xml:space="preserve">Host code: 316159 </w:t>
      </w:r>
    </w:p>
    <w:p w:rsidR="00BE3D69" w:rsidRDefault="00BE3D69" w:rsidP="00BE3D69">
      <w:pPr>
        <w:spacing w:after="0" w:line="240" w:lineRule="auto"/>
      </w:pPr>
    </w:p>
    <w:tbl>
      <w:tblPr>
        <w:tblStyle w:val="TableGrid"/>
        <w:tblW w:w="10313" w:type="dxa"/>
        <w:jc w:val="center"/>
        <w:tblLook w:val="04A0" w:firstRow="1" w:lastRow="0" w:firstColumn="1" w:lastColumn="0" w:noHBand="0" w:noVBand="1"/>
      </w:tblPr>
      <w:tblGrid>
        <w:gridCol w:w="2155"/>
        <w:gridCol w:w="1530"/>
        <w:gridCol w:w="5130"/>
        <w:gridCol w:w="1498"/>
      </w:tblGrid>
      <w:tr w:rsidR="00B56773" w:rsidRPr="00BE3D69" w:rsidTr="00D16533">
        <w:trPr>
          <w:trHeight w:val="452"/>
          <w:jc w:val="center"/>
        </w:trPr>
        <w:tc>
          <w:tcPr>
            <w:tcW w:w="2155" w:type="dxa"/>
            <w:shd w:val="clear" w:color="auto" w:fill="D9D9D9" w:themeFill="background1" w:themeFillShade="D9"/>
          </w:tcPr>
          <w:p w:rsidR="00B56773" w:rsidRPr="00BE3D69" w:rsidRDefault="00B56773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B56773" w:rsidRPr="00BE3D69" w:rsidRDefault="00B56773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:rsidR="00B56773" w:rsidRPr="00BE3D69" w:rsidRDefault="00B56773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498" w:type="dxa"/>
            <w:shd w:val="clear" w:color="auto" w:fill="D9D9D9" w:themeFill="background1" w:themeFillShade="D9"/>
          </w:tcPr>
          <w:p w:rsidR="00B56773" w:rsidRPr="00BE3D69" w:rsidRDefault="00B56773" w:rsidP="00BE3D69">
            <w:pPr>
              <w:rPr>
                <w:b/>
              </w:rPr>
            </w:pPr>
            <w:r>
              <w:rPr>
                <w:b/>
              </w:rPr>
              <w:t>Responsible Party</w:t>
            </w:r>
          </w:p>
        </w:tc>
      </w:tr>
      <w:tr w:rsidR="00B56773" w:rsidTr="00D16533">
        <w:trPr>
          <w:trHeight w:val="866"/>
          <w:jc w:val="center"/>
        </w:trPr>
        <w:tc>
          <w:tcPr>
            <w:tcW w:w="2155" w:type="dxa"/>
          </w:tcPr>
          <w:p w:rsidR="00B56773" w:rsidRPr="00952A32" w:rsidRDefault="00B56773" w:rsidP="00BE3D69">
            <w:r w:rsidRPr="00952A32">
              <w:t>Welcome, Introductions (as needed) and roll call</w:t>
            </w:r>
          </w:p>
        </w:tc>
        <w:tc>
          <w:tcPr>
            <w:tcW w:w="1530" w:type="dxa"/>
          </w:tcPr>
          <w:p w:rsidR="00B56773" w:rsidRPr="00952A32" w:rsidRDefault="00B56773" w:rsidP="00BE3D69">
            <w:r w:rsidRPr="00952A32">
              <w:t>Quorum is 50% +1 of committee membership</w:t>
            </w:r>
          </w:p>
        </w:tc>
        <w:tc>
          <w:tcPr>
            <w:tcW w:w="5130" w:type="dxa"/>
          </w:tcPr>
          <w:p w:rsidR="00781EB0" w:rsidRPr="00952A32" w:rsidRDefault="00781EB0" w:rsidP="00781EB0">
            <w:pPr>
              <w:rPr>
                <w:rFonts w:cs="Calibri"/>
                <w:b/>
              </w:rPr>
            </w:pPr>
            <w:r w:rsidRPr="00952A32">
              <w:rPr>
                <w:rFonts w:cs="Calibri"/>
                <w:b/>
              </w:rPr>
              <w:t xml:space="preserve">Committee: </w:t>
            </w:r>
          </w:p>
          <w:p w:rsidR="00781EB0" w:rsidRPr="00952A32" w:rsidRDefault="00781EB0" w:rsidP="00781EB0">
            <w:pPr>
              <w:rPr>
                <w:rFonts w:cs="Calibri"/>
                <w:bCs/>
                <w:color w:val="000000"/>
              </w:rPr>
            </w:pPr>
            <w:r w:rsidRPr="00004C00">
              <w:rPr>
                <w:rFonts w:cs="Calibri"/>
                <w:color w:val="000000"/>
                <w:highlight w:val="green"/>
              </w:rPr>
              <w:t>(Benton) Sara Hartstein, (Clackamas) Jamie Zentner,</w:t>
            </w:r>
            <w:r w:rsidRPr="00952A32">
              <w:rPr>
                <w:rFonts w:cs="Calibri"/>
                <w:color w:val="000000"/>
              </w:rPr>
              <w:t xml:space="preserve"> </w:t>
            </w:r>
            <w:r w:rsidRPr="00004C00">
              <w:rPr>
                <w:rFonts w:cs="Calibri"/>
                <w:color w:val="000000"/>
                <w:highlight w:val="green"/>
              </w:rPr>
              <w:t>(Clatsop) Julia Hesse,  (Crook) K</w:t>
            </w:r>
            <w:r w:rsidR="0043784C" w:rsidRPr="00004C00">
              <w:rPr>
                <w:rFonts w:cs="Calibri"/>
                <w:color w:val="000000"/>
                <w:highlight w:val="green"/>
              </w:rPr>
              <w:t>atie Plumb</w:t>
            </w:r>
            <w:r w:rsidRPr="00004C00">
              <w:rPr>
                <w:rFonts w:cs="Calibri"/>
                <w:color w:val="000000"/>
                <w:highlight w:val="green"/>
              </w:rPr>
              <w:t>,</w:t>
            </w:r>
            <w:r w:rsidRPr="00952A32">
              <w:rPr>
                <w:rFonts w:cs="Calibri"/>
                <w:color w:val="000000"/>
              </w:rPr>
              <w:t xml:space="preserve"> (Deschutes) Jessica Jacks, (Deschutes) Julie Spackman</w:t>
            </w:r>
            <w:r w:rsidR="0043784C" w:rsidRPr="00952A32">
              <w:rPr>
                <w:rFonts w:cs="Calibri"/>
                <w:color w:val="000000"/>
              </w:rPr>
              <w:t>,</w:t>
            </w:r>
            <w:r w:rsidRPr="00952A32">
              <w:rPr>
                <w:rFonts w:cs="Calibri"/>
                <w:color w:val="000000"/>
              </w:rPr>
              <w:t xml:space="preserve"> </w:t>
            </w:r>
            <w:r w:rsidRPr="00004C00">
              <w:rPr>
                <w:rFonts w:cs="Calibri"/>
                <w:color w:val="000000"/>
                <w:highlight w:val="green"/>
              </w:rPr>
              <w:t xml:space="preserve">(Jackson) Ann Ackles, (Jackson) </w:t>
            </w:r>
            <w:r w:rsidRPr="00004C00">
              <w:rPr>
                <w:rFonts w:cs="Calibri"/>
                <w:b/>
                <w:bCs/>
                <w:color w:val="000000"/>
                <w:highlight w:val="green"/>
              </w:rPr>
              <w:t>Tanya Phillips (Chair),</w:t>
            </w:r>
            <w:r w:rsidRPr="00952A32">
              <w:rPr>
                <w:rFonts w:cs="Calibri"/>
                <w:b/>
                <w:bCs/>
                <w:color w:val="000000"/>
              </w:rPr>
              <w:t xml:space="preserve"> </w:t>
            </w:r>
            <w:r w:rsidRPr="00952A32">
              <w:rPr>
                <w:rFonts w:cs="Calibri"/>
                <w:color w:val="000000"/>
              </w:rPr>
              <w:t xml:space="preserve"> (Jefferson) Carolyn Harvey, (Klamath) </w:t>
            </w:r>
            <w:r w:rsidR="0043784C" w:rsidRPr="00952A32">
              <w:rPr>
                <w:rFonts w:cs="Calibri"/>
                <w:color w:val="000000"/>
              </w:rPr>
              <w:t>Jennifer Little</w:t>
            </w:r>
            <w:r w:rsidRPr="00952A32">
              <w:rPr>
                <w:rFonts w:cs="Calibri"/>
                <w:color w:val="000000"/>
              </w:rPr>
              <w:t xml:space="preserve">, (Lane) CA Baskerville, </w:t>
            </w:r>
            <w:r w:rsidRPr="00004C00">
              <w:rPr>
                <w:rFonts w:cs="Calibri"/>
                <w:color w:val="000000"/>
                <w:highlight w:val="green"/>
              </w:rPr>
              <w:t>(Lane) Jocelyn Warren, (Lincoln) Nicole Fields,</w:t>
            </w:r>
            <w:r w:rsidRPr="00952A32">
              <w:rPr>
                <w:rFonts w:cs="Calibri"/>
                <w:color w:val="000000"/>
              </w:rPr>
              <w:t xml:space="preserve"> (Lincoln) Shelley Paeth, (Linn) Rachel Peters</w:t>
            </w:r>
            <w:r w:rsidR="0043784C" w:rsidRPr="00952A32">
              <w:rPr>
                <w:rFonts w:cs="Calibri"/>
                <w:color w:val="000000"/>
              </w:rPr>
              <w:t>e</w:t>
            </w:r>
            <w:r w:rsidRPr="00952A32">
              <w:rPr>
                <w:rFonts w:cs="Calibri"/>
                <w:color w:val="000000"/>
              </w:rPr>
              <w:t xml:space="preserve">n,  </w:t>
            </w:r>
            <w:r w:rsidRPr="00004C00">
              <w:rPr>
                <w:rFonts w:cs="Calibri"/>
                <w:color w:val="000000"/>
                <w:highlight w:val="green"/>
              </w:rPr>
              <w:t xml:space="preserve">(Malheur) </w:t>
            </w:r>
            <w:r w:rsidR="003A2843" w:rsidRPr="00004C00">
              <w:rPr>
                <w:rFonts w:cs="Calibri"/>
                <w:color w:val="000000"/>
                <w:highlight w:val="green"/>
              </w:rPr>
              <w:t>Sarah Poe</w:t>
            </w:r>
            <w:r w:rsidRPr="00004C00">
              <w:rPr>
                <w:rFonts w:cs="Calibri"/>
                <w:color w:val="000000"/>
                <w:highlight w:val="green"/>
              </w:rPr>
              <w:t xml:space="preserve">, </w:t>
            </w:r>
            <w:r w:rsidR="003A2843" w:rsidRPr="00004C00">
              <w:rPr>
                <w:rFonts w:cs="Calibri"/>
                <w:color w:val="000000"/>
                <w:highlight w:val="green"/>
              </w:rPr>
              <w:t>(Malheur) Rebecca S</w:t>
            </w:r>
            <w:r w:rsidR="009D0BC0" w:rsidRPr="00004C00">
              <w:rPr>
                <w:rFonts w:cs="Calibri"/>
                <w:color w:val="000000"/>
                <w:highlight w:val="green"/>
              </w:rPr>
              <w:t>t</w:t>
            </w:r>
            <w:r w:rsidR="003A2843" w:rsidRPr="00004C00">
              <w:rPr>
                <w:rFonts w:cs="Calibri"/>
                <w:color w:val="000000"/>
                <w:highlight w:val="green"/>
              </w:rPr>
              <w:t>ricker,</w:t>
            </w:r>
            <w:r w:rsidR="003A2843" w:rsidRPr="00952A32">
              <w:rPr>
                <w:rFonts w:cs="Calibri"/>
                <w:color w:val="000000"/>
              </w:rPr>
              <w:t xml:space="preserve"> </w:t>
            </w:r>
            <w:r w:rsidRPr="00952A32">
              <w:rPr>
                <w:rFonts w:cs="Calibri"/>
                <w:color w:val="000000"/>
              </w:rPr>
              <w:t xml:space="preserve">(Marion) Kerryann Bouska, (Multnomah) LaRisha Baker, </w:t>
            </w:r>
            <w:r w:rsidRPr="00004C00">
              <w:rPr>
                <w:rFonts w:cs="Calibri"/>
                <w:color w:val="000000"/>
                <w:highlight w:val="green"/>
              </w:rPr>
              <w:t>(Multnomah) Tameka Brazile,</w:t>
            </w:r>
            <w:r w:rsidR="003A2843" w:rsidRPr="00952A32">
              <w:rPr>
                <w:rFonts w:cs="Calibri"/>
                <w:color w:val="000000"/>
              </w:rPr>
              <w:t xml:space="preserve"> (Union) Carrie Brogoitti, </w:t>
            </w:r>
            <w:r w:rsidRPr="00952A32">
              <w:rPr>
                <w:rFonts w:cs="Calibri"/>
                <w:color w:val="000000"/>
              </w:rPr>
              <w:t xml:space="preserve">(Washington) Ahmed Mohamad </w:t>
            </w:r>
            <w:r w:rsidRPr="00004C00">
              <w:rPr>
                <w:rFonts w:cs="Calibri"/>
                <w:color w:val="000000"/>
                <w:highlight w:val="green"/>
              </w:rPr>
              <w:t xml:space="preserve">(Washington) Gwyn Ashcom, (Yamhill) </w:t>
            </w:r>
            <w:r w:rsidRPr="00004C00">
              <w:rPr>
                <w:rFonts w:cs="Calibri"/>
                <w:b/>
                <w:bCs/>
                <w:color w:val="000000"/>
                <w:highlight w:val="green"/>
              </w:rPr>
              <w:t>Lindsey Manfrin (Chair),</w:t>
            </w:r>
            <w:r w:rsidRPr="00952A32">
              <w:rPr>
                <w:rFonts w:cs="Calibri"/>
                <w:b/>
                <w:bCs/>
                <w:color w:val="000000"/>
              </w:rPr>
              <w:t xml:space="preserve"> </w:t>
            </w:r>
            <w:r w:rsidRPr="00952A32">
              <w:rPr>
                <w:rFonts w:cs="Calibri"/>
                <w:bCs/>
                <w:color w:val="000000"/>
              </w:rPr>
              <w:t>(</w:t>
            </w:r>
            <w:r w:rsidR="003A2843" w:rsidRPr="00952A32">
              <w:rPr>
                <w:rFonts w:cs="Calibri"/>
                <w:bCs/>
                <w:color w:val="000000"/>
              </w:rPr>
              <w:t>HO Rep</w:t>
            </w:r>
            <w:r w:rsidRPr="00952A32">
              <w:rPr>
                <w:rFonts w:cs="Calibri"/>
                <w:bCs/>
                <w:color w:val="000000"/>
              </w:rPr>
              <w:t xml:space="preserve">) </w:t>
            </w:r>
            <w:r w:rsidR="003A2843" w:rsidRPr="00952A32">
              <w:rPr>
                <w:rFonts w:cs="Calibri"/>
                <w:bCs/>
                <w:color w:val="000000"/>
              </w:rPr>
              <w:t>Jennifer Vines, (HO Rep) Steve Krager</w:t>
            </w:r>
          </w:p>
          <w:p w:rsidR="00781EB0" w:rsidRPr="00952A32" w:rsidRDefault="00781EB0" w:rsidP="00781EB0">
            <w:pPr>
              <w:rPr>
                <w:rFonts w:cs="Calibri"/>
                <w:b/>
              </w:rPr>
            </w:pPr>
          </w:p>
          <w:p w:rsidR="00781EB0" w:rsidRPr="00952A32" w:rsidRDefault="00781EB0" w:rsidP="00781EB0">
            <w:pPr>
              <w:rPr>
                <w:rFonts w:cs="Calibri"/>
              </w:rPr>
            </w:pPr>
            <w:r w:rsidRPr="00952A32">
              <w:rPr>
                <w:rFonts w:cs="Calibri"/>
                <w:b/>
              </w:rPr>
              <w:t>OHA:</w:t>
            </w:r>
            <w:r w:rsidRPr="00952A32">
              <w:rPr>
                <w:rFonts w:cs="Calibri"/>
              </w:rPr>
              <w:t xml:space="preserve"> </w:t>
            </w:r>
            <w:r w:rsidRPr="00004C00">
              <w:rPr>
                <w:rFonts w:cs="Calibri"/>
                <w:highlight w:val="green"/>
              </w:rPr>
              <w:t xml:space="preserve">(Administrator CP&amp;HP) Tim Noe, (CLHO Support CP&amp; HP) </w:t>
            </w:r>
            <w:r w:rsidR="009420A4" w:rsidRPr="00004C00">
              <w:rPr>
                <w:rFonts w:cs="Calibri"/>
                <w:highlight w:val="green"/>
              </w:rPr>
              <w:t>K</w:t>
            </w:r>
            <w:r w:rsidR="004B5C57" w:rsidRPr="00004C00">
              <w:rPr>
                <w:rFonts w:cs="Calibri"/>
                <w:highlight w:val="green"/>
              </w:rPr>
              <w:t>atie Kuspis</w:t>
            </w:r>
            <w:r w:rsidRPr="00004C00">
              <w:rPr>
                <w:rFonts w:cs="Calibri"/>
                <w:highlight w:val="green"/>
              </w:rPr>
              <w:t xml:space="preserve">, (PHD Director’s Office) Andrew Epstein, (HPCDP) Karen Girard, (HPCDP) Ashley Thirstrup, </w:t>
            </w:r>
            <w:r w:rsidR="004E5242" w:rsidRPr="00004C00">
              <w:rPr>
                <w:rFonts w:cs="Calibri"/>
                <w:highlight w:val="green"/>
              </w:rPr>
              <w:t>(MCH) Cate Wilcox, (MCH) Nurit Fischler.</w:t>
            </w:r>
            <w:r w:rsidRPr="00952A32">
              <w:rPr>
                <w:rFonts w:cs="Calibri"/>
              </w:rPr>
              <w:t xml:space="preserve"> </w:t>
            </w:r>
            <w:bookmarkStart w:id="0" w:name="_GoBack"/>
            <w:bookmarkEnd w:id="0"/>
          </w:p>
          <w:p w:rsidR="00B56773" w:rsidRPr="00952A32" w:rsidRDefault="00B56773" w:rsidP="00967D3E"/>
        </w:tc>
        <w:tc>
          <w:tcPr>
            <w:tcW w:w="1498" w:type="dxa"/>
          </w:tcPr>
          <w:p w:rsidR="00B56773" w:rsidRPr="00952A32" w:rsidRDefault="00B56773" w:rsidP="00BE3D69">
            <w:r w:rsidRPr="00952A32">
              <w:t>Tanya Phillips</w:t>
            </w:r>
          </w:p>
        </w:tc>
      </w:tr>
      <w:tr w:rsidR="00B56773" w:rsidTr="00D16533">
        <w:trPr>
          <w:trHeight w:val="1687"/>
          <w:jc w:val="center"/>
        </w:trPr>
        <w:tc>
          <w:tcPr>
            <w:tcW w:w="2155" w:type="dxa"/>
          </w:tcPr>
          <w:p w:rsidR="00B56773" w:rsidRPr="00952A32" w:rsidRDefault="00B56773" w:rsidP="00BE3D69">
            <w:r w:rsidRPr="00952A32">
              <w:t>Review of minutes</w:t>
            </w:r>
          </w:p>
        </w:tc>
        <w:tc>
          <w:tcPr>
            <w:tcW w:w="1530" w:type="dxa"/>
          </w:tcPr>
          <w:p w:rsidR="00B56773" w:rsidRPr="00952A32" w:rsidRDefault="00B56773" w:rsidP="00BE3D69">
            <w:r w:rsidRPr="00952A32">
              <w:t xml:space="preserve">Review minutes from </w:t>
            </w:r>
            <w:r w:rsidRPr="00952A32">
              <w:rPr>
                <w:noProof/>
              </w:rPr>
              <w:t>last</w:t>
            </w:r>
            <w:r w:rsidRPr="00952A32">
              <w:t xml:space="preserve"> meeting, make corrections as needed </w:t>
            </w:r>
          </w:p>
        </w:tc>
        <w:tc>
          <w:tcPr>
            <w:tcW w:w="5130" w:type="dxa"/>
          </w:tcPr>
          <w:p w:rsidR="001F1517" w:rsidRPr="00952A32" w:rsidRDefault="00872E59" w:rsidP="00BE3D69">
            <w:r w:rsidRPr="00952A32">
              <w:t>The March minutes were approved</w:t>
            </w:r>
            <w:r w:rsidR="00E905BE">
              <w:t xml:space="preserve">. </w:t>
            </w:r>
          </w:p>
        </w:tc>
        <w:tc>
          <w:tcPr>
            <w:tcW w:w="1498" w:type="dxa"/>
          </w:tcPr>
          <w:p w:rsidR="00B56773" w:rsidRPr="00952A32" w:rsidRDefault="00B56773" w:rsidP="00BE3D69">
            <w:r w:rsidRPr="00952A32">
              <w:t>Tanya Phillips</w:t>
            </w:r>
          </w:p>
        </w:tc>
      </w:tr>
      <w:tr w:rsidR="00B56773" w:rsidTr="00BC70BA">
        <w:trPr>
          <w:trHeight w:val="452"/>
          <w:jc w:val="center"/>
        </w:trPr>
        <w:tc>
          <w:tcPr>
            <w:tcW w:w="2155" w:type="dxa"/>
            <w:tcBorders>
              <w:bottom w:val="single" w:sz="4" w:space="0" w:color="auto"/>
            </w:tcBorders>
          </w:tcPr>
          <w:p w:rsidR="00B56773" w:rsidRPr="00952A32" w:rsidRDefault="00B56773" w:rsidP="00502F33">
            <w:r w:rsidRPr="00952A32">
              <w:t xml:space="preserve">TPEP </w:t>
            </w:r>
          </w:p>
          <w:p w:rsidR="00B56773" w:rsidRPr="00952A32" w:rsidRDefault="00B56773" w:rsidP="00502F33">
            <w:pPr>
              <w:pStyle w:val="ListParagraph"/>
              <w:numPr>
                <w:ilvl w:val="0"/>
                <w:numId w:val="3"/>
              </w:numPr>
            </w:pPr>
            <w:r w:rsidRPr="00952A32">
              <w:lastRenderedPageBreak/>
              <w:t>Update on TPEP funding formula</w:t>
            </w:r>
          </w:p>
          <w:p w:rsidR="00B56773" w:rsidRPr="00952A32" w:rsidRDefault="00B56773" w:rsidP="00502F33">
            <w:pPr>
              <w:pStyle w:val="ListParagraph"/>
              <w:numPr>
                <w:ilvl w:val="0"/>
                <w:numId w:val="3"/>
              </w:numPr>
            </w:pPr>
            <w:r w:rsidRPr="00952A32">
              <w:t>TPEP program plan and RFA development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56773" w:rsidRPr="00952A32" w:rsidRDefault="00B56773" w:rsidP="00502F33">
            <w:r w:rsidRPr="00952A32">
              <w:lastRenderedPageBreak/>
              <w:t xml:space="preserve">Provide TPEP funding formula </w:t>
            </w:r>
            <w:r w:rsidRPr="00952A32">
              <w:lastRenderedPageBreak/>
              <w:t>update and discuss the TPEP program plan and RFA development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</w:tcPr>
          <w:p w:rsidR="00FE0B76" w:rsidRPr="00E905BE" w:rsidRDefault="00FE0B76" w:rsidP="00FE0B76">
            <w:pPr>
              <w:rPr>
                <w:b/>
              </w:rPr>
            </w:pPr>
            <w:r w:rsidRPr="00E905BE">
              <w:rPr>
                <w:b/>
              </w:rPr>
              <w:lastRenderedPageBreak/>
              <w:t>TPEP Funding Formula</w:t>
            </w:r>
          </w:p>
          <w:p w:rsidR="00FE0B76" w:rsidRPr="00952A32" w:rsidRDefault="00FE0B76" w:rsidP="00BC70BA">
            <w:pPr>
              <w:rPr>
                <w:rFonts w:eastAsia="Times New Roman"/>
              </w:rPr>
            </w:pPr>
            <w:r w:rsidRPr="00952A32">
              <w:rPr>
                <w:rFonts w:eastAsia="Times New Roman"/>
              </w:rPr>
              <w:t>HPCDP will provide 90 days of bridge funding for LPHAs (through August 2019) at the 2017-2019 levels</w:t>
            </w:r>
            <w:r w:rsidR="00BC70BA" w:rsidRPr="00952A32">
              <w:rPr>
                <w:rFonts w:eastAsia="Times New Roman"/>
              </w:rPr>
              <w:t xml:space="preserve"> </w:t>
            </w:r>
            <w:r w:rsidR="00BC70BA" w:rsidRPr="00952A32">
              <w:rPr>
                <w:rFonts w:eastAsia="Times New Roman"/>
              </w:rPr>
              <w:lastRenderedPageBreak/>
              <w:t xml:space="preserve">to allow more time to finalize </w:t>
            </w:r>
            <w:r w:rsidR="00E905BE">
              <w:rPr>
                <w:rFonts w:eastAsia="Times New Roman"/>
              </w:rPr>
              <w:t>the</w:t>
            </w:r>
            <w:r w:rsidR="00BC70BA" w:rsidRPr="00952A32">
              <w:rPr>
                <w:rFonts w:eastAsia="Times New Roman"/>
              </w:rPr>
              <w:t xml:space="preserve"> new TPEP funding formula. </w:t>
            </w:r>
            <w:r w:rsidRPr="00952A32">
              <w:rPr>
                <w:rFonts w:eastAsia="Times New Roman"/>
              </w:rPr>
              <w:t>CLHO committee members will contact Linds</w:t>
            </w:r>
            <w:r w:rsidR="00EE6459" w:rsidRPr="00952A32">
              <w:rPr>
                <w:rFonts w:eastAsia="Times New Roman"/>
              </w:rPr>
              <w:t>e</w:t>
            </w:r>
            <w:r w:rsidRPr="00952A32">
              <w:rPr>
                <w:rFonts w:eastAsia="Times New Roman"/>
              </w:rPr>
              <w:t>y if they’d like to volunteer to help HPCDP develop local TPEP program plan requirements.</w:t>
            </w:r>
            <w:r w:rsidR="00BC70BA" w:rsidRPr="00952A32">
              <w:rPr>
                <w:rFonts w:eastAsia="Times New Roman"/>
              </w:rPr>
              <w:t xml:space="preserve"> </w:t>
            </w:r>
            <w:r w:rsidRPr="00952A32">
              <w:rPr>
                <w:rFonts w:eastAsia="Times New Roman"/>
              </w:rPr>
              <w:t xml:space="preserve">Lindsey stated that there is agreement in moving forward with a tiered approach for funding LPHA TPEP work. </w:t>
            </w:r>
          </w:p>
          <w:p w:rsidR="003B27EC" w:rsidRPr="00952A32" w:rsidRDefault="003B27EC" w:rsidP="00BC70BA">
            <w:pPr>
              <w:pStyle w:val="ListParagraph"/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B56773" w:rsidRPr="00952A32" w:rsidRDefault="00B56773" w:rsidP="00502F33">
            <w:r w:rsidRPr="00952A32">
              <w:lastRenderedPageBreak/>
              <w:t>Co-Chairs  &amp; Ashley Thirstrup</w:t>
            </w:r>
          </w:p>
        </w:tc>
      </w:tr>
      <w:tr w:rsidR="00B56773" w:rsidTr="00D16533">
        <w:trPr>
          <w:trHeight w:val="1436"/>
          <w:jc w:val="center"/>
        </w:trPr>
        <w:tc>
          <w:tcPr>
            <w:tcW w:w="2155" w:type="dxa"/>
            <w:tcBorders>
              <w:bottom w:val="single" w:sz="4" w:space="0" w:color="auto"/>
            </w:tcBorders>
          </w:tcPr>
          <w:p w:rsidR="00B56773" w:rsidRPr="00952A32" w:rsidRDefault="00B56773" w:rsidP="00502F33">
            <w:r w:rsidRPr="00952A32">
              <w:t>MCH</w:t>
            </w:r>
          </w:p>
          <w:p w:rsidR="00B56773" w:rsidRPr="00952A32" w:rsidRDefault="00B56773" w:rsidP="00502F33">
            <w:pPr>
              <w:pStyle w:val="ListParagraph"/>
              <w:numPr>
                <w:ilvl w:val="0"/>
                <w:numId w:val="2"/>
              </w:numPr>
            </w:pPr>
            <w:r w:rsidRPr="00952A32">
              <w:t>Title V Update</w:t>
            </w:r>
          </w:p>
          <w:p w:rsidR="00B56773" w:rsidRPr="00952A32" w:rsidRDefault="00B56773" w:rsidP="00502F33">
            <w:pPr>
              <w:pStyle w:val="ListParagraph"/>
              <w:numPr>
                <w:ilvl w:val="0"/>
                <w:numId w:val="2"/>
              </w:numPr>
            </w:pPr>
            <w:r w:rsidRPr="00952A32">
              <w:t>Universal Home Visiting</w:t>
            </w:r>
          </w:p>
          <w:p w:rsidR="00B56773" w:rsidRPr="00952A32" w:rsidRDefault="00B56773" w:rsidP="00502F33">
            <w:pPr>
              <w:pStyle w:val="ListParagraph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56773" w:rsidRPr="00952A32" w:rsidRDefault="00725404" w:rsidP="00502F33">
            <w:r w:rsidRPr="00952A32">
              <w:t>Moved to after HPCDP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E905BE" w:rsidRPr="0032044C" w:rsidRDefault="0032044C" w:rsidP="00BC70BA">
            <w:pPr>
              <w:rPr>
                <w:rFonts w:eastAsia="Times New Roman"/>
                <w:b/>
              </w:rPr>
            </w:pPr>
            <w:r w:rsidRPr="0032044C">
              <w:rPr>
                <w:rFonts w:eastAsia="Times New Roman"/>
                <w:b/>
              </w:rPr>
              <w:t>Title V Update</w:t>
            </w:r>
          </w:p>
          <w:p w:rsidR="00DD34AE" w:rsidRPr="00952A32" w:rsidRDefault="00DD34AE" w:rsidP="00BC70BA">
            <w:pPr>
              <w:rPr>
                <w:rFonts w:eastAsia="Times New Roman"/>
              </w:rPr>
            </w:pPr>
            <w:r w:rsidRPr="00952A32">
              <w:rPr>
                <w:rFonts w:eastAsia="Times New Roman"/>
              </w:rPr>
              <w:t>Title V annual plans</w:t>
            </w:r>
            <w:r w:rsidR="00661277" w:rsidRPr="00952A32">
              <w:rPr>
                <w:rFonts w:eastAsia="Times New Roman"/>
              </w:rPr>
              <w:t xml:space="preserve"> to set priorities from 2020 – 2025 </w:t>
            </w:r>
            <w:r w:rsidRPr="00952A32">
              <w:rPr>
                <w:rFonts w:eastAsia="Times New Roman"/>
              </w:rPr>
              <w:t>were due April 1</w:t>
            </w:r>
            <w:r w:rsidR="00E12EAC" w:rsidRPr="00952A32">
              <w:rPr>
                <w:rFonts w:eastAsia="Times New Roman"/>
              </w:rPr>
              <w:t xml:space="preserve">. </w:t>
            </w:r>
            <w:r w:rsidRPr="00952A32">
              <w:rPr>
                <w:rFonts w:eastAsia="Times New Roman"/>
              </w:rPr>
              <w:t>MCH will schedule calls with each LPHA and Tribe in early May to discuss their</w:t>
            </w:r>
            <w:r w:rsidR="00661277" w:rsidRPr="00952A32">
              <w:rPr>
                <w:rFonts w:eastAsia="Times New Roman"/>
              </w:rPr>
              <w:t xml:space="preserve"> five-year </w:t>
            </w:r>
            <w:r w:rsidRPr="00952A32">
              <w:rPr>
                <w:rFonts w:eastAsia="Times New Roman"/>
              </w:rPr>
              <w:t>plans.</w:t>
            </w:r>
            <w:r w:rsidR="00BE18AB" w:rsidRPr="00952A32">
              <w:t xml:space="preserve"> </w:t>
            </w:r>
            <w:r w:rsidR="00661277" w:rsidRPr="00952A32">
              <w:t xml:space="preserve">Priorities for the new year will be decided and reported this fall. </w:t>
            </w:r>
            <w:r w:rsidR="00BE18AB" w:rsidRPr="00952A32">
              <w:rPr>
                <w:rFonts w:eastAsia="Times New Roman"/>
              </w:rPr>
              <w:t xml:space="preserve"> </w:t>
            </w:r>
            <w:r w:rsidR="00E12EAC" w:rsidRPr="00952A32">
              <w:rPr>
                <w:rFonts w:eastAsia="Times New Roman"/>
              </w:rPr>
              <w:t xml:space="preserve"> </w:t>
            </w:r>
            <w:r w:rsidRPr="00952A32">
              <w:rPr>
                <w:rFonts w:eastAsia="Times New Roman"/>
              </w:rPr>
              <w:t xml:space="preserve"> </w:t>
            </w:r>
          </w:p>
          <w:p w:rsidR="00E12EAC" w:rsidRPr="00952A32" w:rsidRDefault="00E12EAC" w:rsidP="00E12EAC">
            <w:pPr>
              <w:rPr>
                <w:rFonts w:eastAsia="Times New Roman"/>
              </w:rPr>
            </w:pPr>
          </w:p>
          <w:p w:rsidR="00DD34AE" w:rsidRPr="00952A32" w:rsidRDefault="00DD34AE" w:rsidP="00E12EAC">
            <w:pPr>
              <w:rPr>
                <w:rFonts w:eastAsia="Times New Roman"/>
              </w:rPr>
            </w:pPr>
            <w:r w:rsidRPr="00952A32">
              <w:rPr>
                <w:rFonts w:eastAsia="Times New Roman"/>
              </w:rPr>
              <w:t>MCH is putting out a Community Voices RFP to fund nine organizations (maximum $7000 each) to collect dat</w:t>
            </w:r>
            <w:r w:rsidR="00EE6459" w:rsidRPr="00952A32">
              <w:rPr>
                <w:rFonts w:eastAsia="Times New Roman"/>
              </w:rPr>
              <w:t>a</w:t>
            </w:r>
            <w:r w:rsidRPr="00952A32">
              <w:rPr>
                <w:rFonts w:eastAsia="Times New Roman"/>
              </w:rPr>
              <w:t xml:space="preserve"> from specific communities on MCH needs</w:t>
            </w:r>
            <w:r w:rsidR="00E12EAC" w:rsidRPr="00952A32">
              <w:rPr>
                <w:rFonts w:eastAsia="Times New Roman"/>
              </w:rPr>
              <w:t xml:space="preserve">. </w:t>
            </w:r>
          </w:p>
          <w:p w:rsidR="00E12EAC" w:rsidRPr="00952A32" w:rsidRDefault="00E12EAC" w:rsidP="00E12EAC">
            <w:pPr>
              <w:rPr>
                <w:rFonts w:eastAsia="Times New Roman"/>
                <w:highlight w:val="yellow"/>
              </w:rPr>
            </w:pPr>
          </w:p>
          <w:p w:rsidR="00BE18AB" w:rsidRPr="0032044C" w:rsidRDefault="00BE18AB" w:rsidP="00BE18AB">
            <w:pPr>
              <w:rPr>
                <w:b/>
              </w:rPr>
            </w:pPr>
            <w:r w:rsidRPr="0032044C">
              <w:rPr>
                <w:b/>
              </w:rPr>
              <w:t>Universal Home Visiting</w:t>
            </w:r>
          </w:p>
          <w:p w:rsidR="009675F0" w:rsidRPr="00952A32" w:rsidRDefault="004D7040" w:rsidP="00502F33">
            <w:r w:rsidRPr="00952A32">
              <w:t xml:space="preserve">MCH </w:t>
            </w:r>
            <w:r w:rsidR="001746A6" w:rsidRPr="00952A32">
              <w:t>w</w:t>
            </w:r>
            <w:r w:rsidR="00BE18AB" w:rsidRPr="00952A32">
              <w:t xml:space="preserve">ill be using </w:t>
            </w:r>
            <w:r w:rsidR="00717A87" w:rsidRPr="00952A32">
              <w:t xml:space="preserve">the </w:t>
            </w:r>
            <w:r w:rsidR="00BE18AB" w:rsidRPr="00952A32">
              <w:t xml:space="preserve">Family </w:t>
            </w:r>
            <w:r w:rsidR="001746A6" w:rsidRPr="00952A32">
              <w:t>C</w:t>
            </w:r>
            <w:r w:rsidR="00BE18AB" w:rsidRPr="00952A32">
              <w:t>onnects</w:t>
            </w:r>
            <w:r w:rsidR="001746A6" w:rsidRPr="00952A32">
              <w:t xml:space="preserve"> model </w:t>
            </w:r>
            <w:r w:rsidR="00BE18AB" w:rsidRPr="00952A32">
              <w:t>out of Durham</w:t>
            </w:r>
            <w:r w:rsidR="001746A6" w:rsidRPr="00952A32">
              <w:t xml:space="preserve"> to pilot universally offered home visiting </w:t>
            </w:r>
            <w:r w:rsidR="00717A87" w:rsidRPr="00952A32">
              <w:t xml:space="preserve">to LPHAs and early learning hubs. </w:t>
            </w:r>
            <w:r w:rsidR="00717A87" w:rsidRPr="00952A32">
              <w:rPr>
                <w:rFonts w:eastAsia="Times New Roman"/>
              </w:rPr>
              <w:t>Five to six communities will be selected to receive technical assistance to implement the program. RFP process is planned for the fall for the 1</w:t>
            </w:r>
            <w:r w:rsidR="00717A87" w:rsidRPr="00952A32">
              <w:rPr>
                <w:rFonts w:eastAsia="Times New Roman"/>
                <w:vertAlign w:val="superscript"/>
              </w:rPr>
              <w:t>st</w:t>
            </w:r>
            <w:r w:rsidR="00717A87" w:rsidRPr="00952A32">
              <w:rPr>
                <w:rFonts w:eastAsia="Times New Roman"/>
              </w:rPr>
              <w:t xml:space="preserve"> cohort to implement the model following the pilot. The name Universal Home Visiting is being kept for future flexibility around SB 526</w:t>
            </w:r>
            <w:r w:rsidR="009420A4">
              <w:rPr>
                <w:rFonts w:eastAsia="Times New Roman"/>
              </w:rPr>
              <w:t>A</w:t>
            </w:r>
            <w:r w:rsidR="009D0417" w:rsidRPr="00952A32">
              <w:rPr>
                <w:rFonts w:eastAsia="Times New Roman"/>
              </w:rPr>
              <w:t>.  A p</w:t>
            </w:r>
            <w:r w:rsidR="009675F0" w:rsidRPr="00952A32">
              <w:t xml:space="preserve">olicy </w:t>
            </w:r>
            <w:r w:rsidR="009D0417" w:rsidRPr="00952A32">
              <w:t>o</w:t>
            </w:r>
            <w:r w:rsidR="009675F0" w:rsidRPr="00952A32">
              <w:t xml:space="preserve">ption </w:t>
            </w:r>
            <w:r w:rsidR="009D0417" w:rsidRPr="00952A32">
              <w:t>p</w:t>
            </w:r>
            <w:r w:rsidR="009675F0" w:rsidRPr="00952A32">
              <w:t xml:space="preserve">ackage </w:t>
            </w:r>
            <w:r w:rsidR="009D0417" w:rsidRPr="00952A32">
              <w:t>and funding</w:t>
            </w:r>
            <w:r w:rsidR="006C6212" w:rsidRPr="00952A32">
              <w:t xml:space="preserve"> for universal home visiting is</w:t>
            </w:r>
            <w:r w:rsidR="009D0417" w:rsidRPr="00952A32">
              <w:t xml:space="preserve"> in the </w:t>
            </w:r>
            <w:r w:rsidR="00BE0BB8" w:rsidRPr="00952A32">
              <w:t xml:space="preserve">Governor’s office </w:t>
            </w:r>
            <w:r w:rsidR="009D0417" w:rsidRPr="00952A32">
              <w:t>state budget</w:t>
            </w:r>
            <w:r w:rsidR="00BE0BB8" w:rsidRPr="00952A32">
              <w:t xml:space="preserve">. </w:t>
            </w:r>
          </w:p>
          <w:p w:rsidR="009675F0" w:rsidRPr="00952A32" w:rsidRDefault="009675F0" w:rsidP="00502F33"/>
          <w:p w:rsidR="000F2E75" w:rsidRPr="00952A32" w:rsidRDefault="00BE0BB8" w:rsidP="00993093">
            <w:r w:rsidRPr="00952A32">
              <w:t xml:space="preserve">A </w:t>
            </w:r>
            <w:r w:rsidR="009675F0" w:rsidRPr="00952A32">
              <w:t>core team</w:t>
            </w:r>
            <w:r w:rsidRPr="00952A32">
              <w:t xml:space="preserve"> is moving forward with </w:t>
            </w:r>
            <w:r w:rsidR="00235297" w:rsidRPr="00952A32">
              <w:t>planning and implementing early adopters with letters of intent going out in late May</w:t>
            </w:r>
            <w:r w:rsidR="00993093" w:rsidRPr="00952A32">
              <w:t xml:space="preserve"> with a five-week turnaround</w:t>
            </w:r>
            <w:r w:rsidR="00235297" w:rsidRPr="00952A32">
              <w:t xml:space="preserve">. </w:t>
            </w:r>
            <w:r w:rsidR="000F2E75" w:rsidRPr="00952A32">
              <w:t xml:space="preserve"> </w:t>
            </w:r>
            <w:r w:rsidR="0042648F" w:rsidRPr="00952A32">
              <w:t xml:space="preserve"> </w:t>
            </w:r>
          </w:p>
          <w:p w:rsidR="009675F0" w:rsidRPr="00952A32" w:rsidRDefault="009675F0" w:rsidP="00EE6B5F"/>
        </w:tc>
        <w:tc>
          <w:tcPr>
            <w:tcW w:w="1498" w:type="dxa"/>
            <w:tcBorders>
              <w:bottom w:val="single" w:sz="4" w:space="0" w:color="auto"/>
            </w:tcBorders>
          </w:tcPr>
          <w:p w:rsidR="00B56773" w:rsidRPr="00952A32" w:rsidRDefault="00B56773" w:rsidP="00502F33">
            <w:r w:rsidRPr="00952A32">
              <w:t>Cate Wilcox &amp; Nurit Fischler</w:t>
            </w:r>
          </w:p>
        </w:tc>
      </w:tr>
      <w:tr w:rsidR="00B56773" w:rsidRPr="00952A32" w:rsidTr="00D16533">
        <w:trPr>
          <w:trHeight w:val="1163"/>
          <w:jc w:val="center"/>
        </w:trPr>
        <w:tc>
          <w:tcPr>
            <w:tcW w:w="2155" w:type="dxa"/>
            <w:tcBorders>
              <w:bottom w:val="single" w:sz="4" w:space="0" w:color="auto"/>
            </w:tcBorders>
          </w:tcPr>
          <w:p w:rsidR="00B56773" w:rsidRPr="00952A32" w:rsidRDefault="00B56773" w:rsidP="00250732">
            <w:pPr>
              <w:rPr>
                <w:noProof/>
              </w:rPr>
            </w:pPr>
            <w:r w:rsidRPr="00952A32">
              <w:rPr>
                <w:noProof/>
              </w:rPr>
              <w:t>HPCDP</w:t>
            </w:r>
          </w:p>
          <w:p w:rsidR="00B56773" w:rsidRPr="00952A32" w:rsidRDefault="00B56773" w:rsidP="0006766E">
            <w:pPr>
              <w:pStyle w:val="ListParagraph"/>
              <w:numPr>
                <w:ilvl w:val="0"/>
                <w:numId w:val="4"/>
              </w:numPr>
            </w:pPr>
            <w:r w:rsidRPr="00952A32">
              <w:t>SRCH RFA</w:t>
            </w:r>
          </w:p>
          <w:p w:rsidR="00B56773" w:rsidRPr="00952A32" w:rsidRDefault="00B56773" w:rsidP="0006766E">
            <w:pPr>
              <w:pStyle w:val="ListParagraph"/>
              <w:numPr>
                <w:ilvl w:val="0"/>
                <w:numId w:val="4"/>
              </w:numPr>
            </w:pPr>
            <w:r w:rsidRPr="00952A32">
              <w:t>Legislation</w:t>
            </w:r>
          </w:p>
          <w:p w:rsidR="009420A4" w:rsidRDefault="009420A4" w:rsidP="0006766E">
            <w:pPr>
              <w:pStyle w:val="ListParagraph"/>
              <w:numPr>
                <w:ilvl w:val="0"/>
                <w:numId w:val="4"/>
              </w:numPr>
            </w:pPr>
            <w:r w:rsidRPr="00952A32">
              <w:t>Asthma</w:t>
            </w:r>
          </w:p>
          <w:p w:rsidR="00B56773" w:rsidRPr="00952A32" w:rsidRDefault="00B56773" w:rsidP="0006766E">
            <w:pPr>
              <w:pStyle w:val="ListParagraph"/>
              <w:numPr>
                <w:ilvl w:val="0"/>
                <w:numId w:val="4"/>
              </w:numPr>
            </w:pPr>
            <w:r w:rsidRPr="00952A32">
              <w:t>ADEP Update</w:t>
            </w:r>
          </w:p>
          <w:p w:rsidR="00D16533" w:rsidRPr="00952A32" w:rsidRDefault="00D16533" w:rsidP="009420A4">
            <w:pPr>
              <w:pStyle w:val="ListParagraph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56773" w:rsidRPr="00952A32" w:rsidRDefault="00B56773" w:rsidP="00250732"/>
        </w:tc>
        <w:tc>
          <w:tcPr>
            <w:tcW w:w="5130" w:type="dxa"/>
            <w:tcBorders>
              <w:bottom w:val="single" w:sz="4" w:space="0" w:color="auto"/>
            </w:tcBorders>
          </w:tcPr>
          <w:p w:rsidR="00FE0B76" w:rsidRPr="00952A32" w:rsidRDefault="00FE0B76" w:rsidP="00FE0B76">
            <w:pPr>
              <w:rPr>
                <w:b/>
                <w:bCs/>
              </w:rPr>
            </w:pPr>
            <w:r w:rsidRPr="00952A32">
              <w:rPr>
                <w:b/>
                <w:bCs/>
              </w:rPr>
              <w:t>Sustainable Relationships for Community Health (SRCH)</w:t>
            </w:r>
          </w:p>
          <w:p w:rsidR="00FE0B76" w:rsidRPr="00952A32" w:rsidRDefault="00EE6B5F" w:rsidP="00BE18AB">
            <w:pPr>
              <w:rPr>
                <w:rFonts w:eastAsia="Times New Roman"/>
              </w:rPr>
            </w:pPr>
            <w:r w:rsidRPr="00952A32">
              <w:rPr>
                <w:rFonts w:eastAsia="Times New Roman"/>
              </w:rPr>
              <w:t xml:space="preserve">The </w:t>
            </w:r>
            <w:r w:rsidR="00FE0B76" w:rsidRPr="00952A32">
              <w:rPr>
                <w:rFonts w:eastAsia="Times New Roman"/>
              </w:rPr>
              <w:t xml:space="preserve">SRCH RFP </w:t>
            </w:r>
            <w:r w:rsidRPr="00952A32">
              <w:rPr>
                <w:rFonts w:eastAsia="Times New Roman"/>
              </w:rPr>
              <w:t>wil</w:t>
            </w:r>
            <w:r w:rsidR="00625028" w:rsidRPr="00952A32">
              <w:rPr>
                <w:rFonts w:eastAsia="Times New Roman"/>
              </w:rPr>
              <w:t>l</w:t>
            </w:r>
            <w:r w:rsidRPr="00952A32">
              <w:rPr>
                <w:rFonts w:eastAsia="Times New Roman"/>
              </w:rPr>
              <w:t xml:space="preserve"> </w:t>
            </w:r>
            <w:r w:rsidR="00FE0B76" w:rsidRPr="00952A32">
              <w:rPr>
                <w:rFonts w:eastAsia="Times New Roman"/>
              </w:rPr>
              <w:t xml:space="preserve">be released in early May to fund at least three teams for </w:t>
            </w:r>
            <w:r w:rsidRPr="00952A32">
              <w:rPr>
                <w:rFonts w:eastAsia="Times New Roman"/>
              </w:rPr>
              <w:t xml:space="preserve">the </w:t>
            </w:r>
            <w:r w:rsidR="00FE0B76" w:rsidRPr="00952A32">
              <w:rPr>
                <w:rFonts w:eastAsia="Times New Roman"/>
              </w:rPr>
              <w:t xml:space="preserve">grant period July 2019 through June 2020. </w:t>
            </w:r>
          </w:p>
          <w:p w:rsidR="00CC38DC" w:rsidRPr="00952A32" w:rsidRDefault="00CC38DC" w:rsidP="00CC38DC">
            <w:pPr>
              <w:rPr>
                <w:rFonts w:eastAsia="Times New Roman"/>
              </w:rPr>
            </w:pPr>
          </w:p>
          <w:p w:rsidR="00FE0B76" w:rsidRPr="00952A32" w:rsidRDefault="00EE6B5F" w:rsidP="00CC38DC">
            <w:pPr>
              <w:rPr>
                <w:rFonts w:eastAsia="Times New Roman"/>
              </w:rPr>
            </w:pPr>
            <w:r w:rsidRPr="00952A32">
              <w:rPr>
                <w:rFonts w:eastAsia="Times New Roman"/>
              </w:rPr>
              <w:t>The f</w:t>
            </w:r>
            <w:r w:rsidR="00FE0B76" w:rsidRPr="00952A32">
              <w:rPr>
                <w:rFonts w:eastAsia="Times New Roman"/>
              </w:rPr>
              <w:t xml:space="preserve">iscal agent </w:t>
            </w:r>
            <w:r w:rsidRPr="00952A32">
              <w:rPr>
                <w:rFonts w:eastAsia="Times New Roman"/>
              </w:rPr>
              <w:t xml:space="preserve">for the grant </w:t>
            </w:r>
            <w:r w:rsidR="00FE0B76" w:rsidRPr="00952A32">
              <w:rPr>
                <w:rFonts w:eastAsia="Times New Roman"/>
              </w:rPr>
              <w:t xml:space="preserve">can be </w:t>
            </w:r>
            <w:r w:rsidRPr="00952A32">
              <w:rPr>
                <w:rFonts w:eastAsia="Times New Roman"/>
              </w:rPr>
              <w:t xml:space="preserve">a </w:t>
            </w:r>
            <w:r w:rsidR="00FE0B76" w:rsidRPr="00952A32">
              <w:rPr>
                <w:rFonts w:eastAsia="Times New Roman"/>
              </w:rPr>
              <w:t>LPHA, federally-recognized tribe, other organization</w:t>
            </w:r>
            <w:r w:rsidR="009420A4">
              <w:rPr>
                <w:rFonts w:eastAsia="Times New Roman"/>
              </w:rPr>
              <w:t>s</w:t>
            </w:r>
            <w:r w:rsidR="00FE0B76" w:rsidRPr="00952A32">
              <w:rPr>
                <w:rFonts w:eastAsia="Times New Roman"/>
              </w:rPr>
              <w:t xml:space="preserve"> funded by OHA for ADPEP, </w:t>
            </w:r>
            <w:r w:rsidR="00625028" w:rsidRPr="00952A32">
              <w:rPr>
                <w:rFonts w:eastAsia="Times New Roman"/>
              </w:rPr>
              <w:t xml:space="preserve">an </w:t>
            </w:r>
            <w:r w:rsidR="00FE0B76" w:rsidRPr="00952A32">
              <w:rPr>
                <w:rFonts w:eastAsia="Times New Roman"/>
              </w:rPr>
              <w:t xml:space="preserve">Urban Indian organization or CCO. </w:t>
            </w:r>
          </w:p>
          <w:p w:rsidR="00625028" w:rsidRPr="00952A32" w:rsidRDefault="00625028" w:rsidP="00250732"/>
          <w:p w:rsidR="00343750" w:rsidRPr="00952A32" w:rsidRDefault="00343750" w:rsidP="00250732">
            <w:r w:rsidRPr="00952A32">
              <w:object w:dxaOrig="1512" w:dyaOrig="9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.5pt" o:ole="">
                  <v:imagedata r:id="rId8" o:title=""/>
                </v:shape>
                <o:OLEObject Type="Embed" ProgID="Acrobat.Document.DC" ShapeID="_x0000_i1025" DrawAspect="Icon" ObjectID="_1617006697" r:id="rId9"/>
              </w:object>
            </w:r>
          </w:p>
          <w:p w:rsidR="00343750" w:rsidRPr="00952A32" w:rsidRDefault="00343750" w:rsidP="00250732"/>
          <w:p w:rsidR="00DD34AE" w:rsidRPr="00952A32" w:rsidRDefault="00DD34AE" w:rsidP="00DD34AE">
            <w:pPr>
              <w:rPr>
                <w:b/>
                <w:bCs/>
              </w:rPr>
            </w:pPr>
            <w:r w:rsidRPr="00952A32">
              <w:rPr>
                <w:b/>
                <w:bCs/>
              </w:rPr>
              <w:t>Asthma funding</w:t>
            </w:r>
          </w:p>
          <w:p w:rsidR="00DD34AE" w:rsidRPr="00952A32" w:rsidRDefault="00DD34AE" w:rsidP="0050688E">
            <w:pPr>
              <w:rPr>
                <w:rFonts w:eastAsia="Times New Roman"/>
              </w:rPr>
            </w:pPr>
            <w:r w:rsidRPr="00952A32">
              <w:rPr>
                <w:rFonts w:eastAsia="Times New Roman"/>
              </w:rPr>
              <w:t>A new 5-year CDC Asthma competitive funding opportunity has been released.</w:t>
            </w:r>
            <w:r w:rsidR="0050688E" w:rsidRPr="00952A32">
              <w:rPr>
                <w:rFonts w:eastAsia="Times New Roman"/>
              </w:rPr>
              <w:t xml:space="preserve"> It is an open competitive grant.  </w:t>
            </w:r>
            <w:r w:rsidRPr="00952A32">
              <w:rPr>
                <w:rFonts w:eastAsia="Times New Roman"/>
              </w:rPr>
              <w:t>HPCDP will come back to the committee to gather input</w:t>
            </w:r>
            <w:r w:rsidR="0050688E" w:rsidRPr="00952A32">
              <w:rPr>
                <w:rFonts w:eastAsia="Times New Roman"/>
              </w:rPr>
              <w:t xml:space="preserve"> at the next meeting.</w:t>
            </w:r>
            <w:r w:rsidRPr="00952A32">
              <w:rPr>
                <w:rFonts w:eastAsia="Times New Roman"/>
              </w:rPr>
              <w:t xml:space="preserve"> </w:t>
            </w:r>
          </w:p>
          <w:p w:rsidR="0050688E" w:rsidRPr="00952A32" w:rsidRDefault="0050688E" w:rsidP="0050688E">
            <w:pPr>
              <w:rPr>
                <w:rFonts w:eastAsia="Times New Roman"/>
              </w:rPr>
            </w:pPr>
          </w:p>
          <w:p w:rsidR="00E350D8" w:rsidRPr="00E350D8" w:rsidRDefault="00E350D8" w:rsidP="0050688E">
            <w:r w:rsidRPr="00E350D8">
              <w:t xml:space="preserve">The link to the grant is: </w:t>
            </w:r>
            <w:hyperlink r:id="rId10" w:history="1">
              <w:r w:rsidRPr="00E350D8">
                <w:rPr>
                  <w:rStyle w:val="Hyperlink"/>
                </w:rPr>
                <w:t>CDC-RFA-EH19-1902</w:t>
              </w:r>
            </w:hyperlink>
            <w:r w:rsidRPr="00E350D8">
              <w:t>.</w:t>
            </w:r>
            <w:r>
              <w:t xml:space="preserve"> Please let Ashley and staff know if you or another organization is planning to submit an application so we can support and coordinate with your efforts.</w:t>
            </w:r>
          </w:p>
          <w:p w:rsidR="00DD34AE" w:rsidRPr="00952A32" w:rsidRDefault="00DD34AE" w:rsidP="00250732"/>
          <w:p w:rsidR="00DD34AE" w:rsidRPr="00952A32" w:rsidRDefault="00DD34AE" w:rsidP="00DD34AE">
            <w:pPr>
              <w:rPr>
                <w:b/>
                <w:bCs/>
              </w:rPr>
            </w:pPr>
            <w:r w:rsidRPr="00952A32">
              <w:rPr>
                <w:b/>
                <w:bCs/>
              </w:rPr>
              <w:t xml:space="preserve">Alcohol &amp; Drug Prevention and Education Program (ADPEP) </w:t>
            </w:r>
          </w:p>
          <w:p w:rsidR="00DD34AE" w:rsidRDefault="00DD34AE" w:rsidP="002446C2">
            <w:r w:rsidRPr="00952A32">
              <w:rPr>
                <w:rFonts w:eastAsia="Times New Roman"/>
              </w:rPr>
              <w:t>HPCDP has sent out resources and products from the alcohol and drug prevention partners engagement process. HPCDP is putting together the ADPEP program planning template for next biennium</w:t>
            </w:r>
            <w:r w:rsidR="002446C2" w:rsidRPr="00952A32">
              <w:rPr>
                <w:rFonts w:eastAsia="Times New Roman"/>
              </w:rPr>
              <w:t xml:space="preserve">.  The process will be </w:t>
            </w:r>
            <w:r w:rsidR="002446C2" w:rsidRPr="00952A32">
              <w:t>discussed in detail at an upcoming CHLO meeting.</w:t>
            </w:r>
          </w:p>
          <w:p w:rsidR="00C1727F" w:rsidRPr="00952A32" w:rsidRDefault="009420A4" w:rsidP="002446C2">
            <w:pPr>
              <w:rPr>
                <w:rFonts w:eastAsia="Times New Roman"/>
              </w:rPr>
            </w:pPr>
            <w:r>
              <w:object w:dxaOrig="1512" w:dyaOrig="989">
                <v:shape id="_x0000_i1026" type="#_x0000_t75" style="width:75.5pt;height:49.5pt" o:ole="">
                  <v:imagedata r:id="rId11" o:title=""/>
                </v:shape>
                <o:OLEObject Type="Embed" ProgID="Acrobat.Document.DC" ShapeID="_x0000_i1026" DrawAspect="Icon" ObjectID="_1617006698" r:id="rId12"/>
              </w:object>
            </w:r>
          </w:p>
          <w:p w:rsidR="002446C2" w:rsidRPr="00952A32" w:rsidRDefault="002446C2" w:rsidP="002446C2">
            <w:pPr>
              <w:rPr>
                <w:rFonts w:eastAsia="Times New Roman"/>
                <w:highlight w:val="yellow"/>
              </w:rPr>
            </w:pPr>
          </w:p>
          <w:p w:rsidR="00E56DE4" w:rsidRDefault="00E56DE4" w:rsidP="002446C2">
            <w:pPr>
              <w:rPr>
                <w:rFonts w:eastAsia="Times New Roman"/>
                <w:highlight w:val="green"/>
              </w:rPr>
            </w:pPr>
            <w:r>
              <w:t xml:space="preserve">CLHO members can go to </w:t>
            </w:r>
            <w:hyperlink r:id="rId13" w:history="1">
              <w:r>
                <w:rPr>
                  <w:rStyle w:val="Hyperlink"/>
                </w:rPr>
                <w:t>HPCDP Connection</w:t>
              </w:r>
            </w:hyperlink>
            <w:r>
              <w:t xml:space="preserve"> for more information on this.</w:t>
            </w:r>
          </w:p>
          <w:p w:rsidR="00372AF3" w:rsidRPr="00952A32" w:rsidRDefault="00372AF3" w:rsidP="00250732"/>
        </w:tc>
        <w:tc>
          <w:tcPr>
            <w:tcW w:w="1498" w:type="dxa"/>
            <w:tcBorders>
              <w:bottom w:val="single" w:sz="4" w:space="0" w:color="auto"/>
            </w:tcBorders>
          </w:tcPr>
          <w:p w:rsidR="00B56773" w:rsidRPr="00952A32" w:rsidRDefault="00B56773" w:rsidP="0006766E">
            <w:r w:rsidRPr="00952A32">
              <w:lastRenderedPageBreak/>
              <w:t>Luci Longoria and Karen Girard</w:t>
            </w:r>
          </w:p>
        </w:tc>
      </w:tr>
      <w:tr w:rsidR="00B56773" w:rsidTr="00E933C3">
        <w:trPr>
          <w:trHeight w:val="555"/>
          <w:jc w:val="center"/>
        </w:trPr>
        <w:tc>
          <w:tcPr>
            <w:tcW w:w="2155" w:type="dxa"/>
          </w:tcPr>
          <w:p w:rsidR="00B56773" w:rsidRDefault="00B56773" w:rsidP="00250732">
            <w:r>
              <w:t>Announcement from CLHO Co-Chair</w:t>
            </w:r>
          </w:p>
          <w:p w:rsidR="00B56773" w:rsidRDefault="00B56773" w:rsidP="00250732"/>
        </w:tc>
        <w:tc>
          <w:tcPr>
            <w:tcW w:w="1530" w:type="dxa"/>
          </w:tcPr>
          <w:p w:rsidR="00B56773" w:rsidRPr="0032044C" w:rsidRDefault="00B56773" w:rsidP="00250732">
            <w:r w:rsidRPr="0032044C">
              <w:t>Tanya Phillips would like to step down from being a Co-Chair.  Select an Administrator to take her place.</w:t>
            </w:r>
          </w:p>
        </w:tc>
        <w:tc>
          <w:tcPr>
            <w:tcW w:w="5130" w:type="dxa"/>
          </w:tcPr>
          <w:p w:rsidR="00B56773" w:rsidRPr="0032044C" w:rsidRDefault="0050688E" w:rsidP="00250732">
            <w:r w:rsidRPr="0032044C">
              <w:t>Tanya Phillips is h</w:t>
            </w:r>
            <w:r w:rsidR="004C15C5" w:rsidRPr="0032044C">
              <w:t xml:space="preserve">oping to step down and </w:t>
            </w:r>
            <w:r w:rsidRPr="0032044C">
              <w:t xml:space="preserve">identify a possible </w:t>
            </w:r>
            <w:r w:rsidR="004C15C5" w:rsidRPr="0032044C">
              <w:t>replacement</w:t>
            </w:r>
            <w:r w:rsidRPr="0032044C">
              <w:t xml:space="preserve"> </w:t>
            </w:r>
            <w:r w:rsidR="004C15C5" w:rsidRPr="0032044C">
              <w:t xml:space="preserve">by June. </w:t>
            </w:r>
          </w:p>
          <w:p w:rsidR="004C15C5" w:rsidRPr="0032044C" w:rsidRDefault="004C15C5" w:rsidP="00250732"/>
          <w:p w:rsidR="00E02E82" w:rsidRPr="0032044C" w:rsidRDefault="00E02E82" w:rsidP="00E02E82"/>
          <w:p w:rsidR="00E02E82" w:rsidRPr="0032044C" w:rsidRDefault="00E02E82" w:rsidP="00E02E82"/>
        </w:tc>
        <w:tc>
          <w:tcPr>
            <w:tcW w:w="1498" w:type="dxa"/>
          </w:tcPr>
          <w:p w:rsidR="00B56773" w:rsidRDefault="00B56773" w:rsidP="00250732">
            <w:r>
              <w:t>Tanya Phillips</w:t>
            </w:r>
          </w:p>
        </w:tc>
      </w:tr>
      <w:tr w:rsidR="00E933C3" w:rsidTr="00E933C3">
        <w:trPr>
          <w:trHeight w:val="555"/>
          <w:jc w:val="center"/>
        </w:trPr>
        <w:tc>
          <w:tcPr>
            <w:tcW w:w="2155" w:type="dxa"/>
          </w:tcPr>
          <w:p w:rsidR="00E933C3" w:rsidRDefault="00E933C3" w:rsidP="00250732">
            <w:r>
              <w:t>Adjourn</w:t>
            </w:r>
          </w:p>
        </w:tc>
        <w:tc>
          <w:tcPr>
            <w:tcW w:w="1530" w:type="dxa"/>
          </w:tcPr>
          <w:p w:rsidR="00E933C3" w:rsidRDefault="00E933C3" w:rsidP="00250732"/>
        </w:tc>
        <w:tc>
          <w:tcPr>
            <w:tcW w:w="5130" w:type="dxa"/>
          </w:tcPr>
          <w:p w:rsidR="00E933C3" w:rsidRDefault="00E933C3" w:rsidP="00250732">
            <w:r>
              <w:t xml:space="preserve">The meeting was adjourned at 2:00 PM </w:t>
            </w:r>
          </w:p>
        </w:tc>
        <w:tc>
          <w:tcPr>
            <w:tcW w:w="1498" w:type="dxa"/>
          </w:tcPr>
          <w:p w:rsidR="00E933C3" w:rsidRDefault="00E933C3" w:rsidP="00250732"/>
        </w:tc>
      </w:tr>
      <w:tr w:rsidR="00520912" w:rsidTr="00E933C3">
        <w:trPr>
          <w:trHeight w:val="555"/>
          <w:jc w:val="center"/>
        </w:trPr>
        <w:tc>
          <w:tcPr>
            <w:tcW w:w="2155" w:type="dxa"/>
          </w:tcPr>
          <w:p w:rsidR="00520912" w:rsidRDefault="00520912" w:rsidP="00250732">
            <w:r>
              <w:lastRenderedPageBreak/>
              <w:t>Next Meeting 5/2/2019</w:t>
            </w:r>
          </w:p>
        </w:tc>
        <w:tc>
          <w:tcPr>
            <w:tcW w:w="1530" w:type="dxa"/>
          </w:tcPr>
          <w:p w:rsidR="00520912" w:rsidRDefault="00520912" w:rsidP="00250732"/>
        </w:tc>
        <w:tc>
          <w:tcPr>
            <w:tcW w:w="5130" w:type="dxa"/>
          </w:tcPr>
          <w:p w:rsidR="00520912" w:rsidRDefault="00520912" w:rsidP="00250732"/>
        </w:tc>
        <w:tc>
          <w:tcPr>
            <w:tcW w:w="1498" w:type="dxa"/>
          </w:tcPr>
          <w:p w:rsidR="00520912" w:rsidRDefault="00520912" w:rsidP="00250732"/>
        </w:tc>
      </w:tr>
      <w:tr w:rsidR="00E933C3" w:rsidTr="00E933C3">
        <w:trPr>
          <w:trHeight w:val="555"/>
          <w:jc w:val="center"/>
        </w:trPr>
        <w:tc>
          <w:tcPr>
            <w:tcW w:w="2155" w:type="dxa"/>
          </w:tcPr>
          <w:p w:rsidR="00E933C3" w:rsidRDefault="00E933C3" w:rsidP="00250732">
            <w:r>
              <w:t>Future Topics</w:t>
            </w:r>
          </w:p>
        </w:tc>
        <w:tc>
          <w:tcPr>
            <w:tcW w:w="1530" w:type="dxa"/>
          </w:tcPr>
          <w:p w:rsidR="00E933C3" w:rsidRDefault="00E933C3" w:rsidP="00250732"/>
        </w:tc>
        <w:tc>
          <w:tcPr>
            <w:tcW w:w="5130" w:type="dxa"/>
          </w:tcPr>
          <w:p w:rsidR="0050688E" w:rsidRDefault="0050688E" w:rsidP="0050688E">
            <w:r>
              <w:t xml:space="preserve">May Agenda Items </w:t>
            </w:r>
          </w:p>
          <w:p w:rsidR="0050688E" w:rsidRDefault="0050688E" w:rsidP="0050688E">
            <w:r>
              <w:t xml:space="preserve">ADPEP </w:t>
            </w:r>
          </w:p>
          <w:p w:rsidR="0050688E" w:rsidRDefault="0050688E" w:rsidP="0050688E">
            <w:r>
              <w:t>TPEP &amp; engaging non LPHA counties</w:t>
            </w:r>
          </w:p>
          <w:p w:rsidR="0050688E" w:rsidRDefault="0050688E" w:rsidP="00250732"/>
        </w:tc>
        <w:tc>
          <w:tcPr>
            <w:tcW w:w="1498" w:type="dxa"/>
          </w:tcPr>
          <w:p w:rsidR="00E933C3" w:rsidRDefault="00E933C3" w:rsidP="00250732"/>
        </w:tc>
      </w:tr>
    </w:tbl>
    <w:p w:rsidR="00BE3D69" w:rsidRDefault="00BE3D69" w:rsidP="00BE3D69">
      <w:pPr>
        <w:spacing w:after="0" w:line="240" w:lineRule="auto"/>
      </w:pPr>
    </w:p>
    <w:sectPr w:rsidR="00BE3D69" w:rsidSect="00967D3E">
      <w:headerReference w:type="default" r:id="rId14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D69" w:rsidRDefault="00BE3D69" w:rsidP="00BE3D69">
      <w:pPr>
        <w:spacing w:after="0" w:line="240" w:lineRule="auto"/>
      </w:pPr>
      <w:r>
        <w:separator/>
      </w:r>
    </w:p>
  </w:endnote>
  <w:endnote w:type="continuationSeparator" w:id="0">
    <w:p w:rsidR="00BE3D69" w:rsidRDefault="00BE3D69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-regular">
    <w:altName w:val="Segoe U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D69" w:rsidRDefault="00BE3D69" w:rsidP="00BE3D69">
      <w:pPr>
        <w:spacing w:after="0" w:line="240" w:lineRule="auto"/>
      </w:pPr>
      <w:r>
        <w:separator/>
      </w:r>
    </w:p>
  </w:footnote>
  <w:footnote w:type="continuationSeparator" w:id="0">
    <w:p w:rsidR="00BE3D69" w:rsidRDefault="00BE3D69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B213A8" wp14:editId="2DA8DD63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B213A8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60FB"/>
    <w:multiLevelType w:val="hybridMultilevel"/>
    <w:tmpl w:val="6C2EB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D3F3E"/>
    <w:multiLevelType w:val="hybridMultilevel"/>
    <w:tmpl w:val="C4B4B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1433C"/>
    <w:multiLevelType w:val="hybridMultilevel"/>
    <w:tmpl w:val="0CEE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A17BF"/>
    <w:multiLevelType w:val="hybridMultilevel"/>
    <w:tmpl w:val="A838F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6616B"/>
    <w:multiLevelType w:val="hybridMultilevel"/>
    <w:tmpl w:val="1C18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75B39"/>
    <w:multiLevelType w:val="hybridMultilevel"/>
    <w:tmpl w:val="AF60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A2CE1"/>
    <w:multiLevelType w:val="hybridMultilevel"/>
    <w:tmpl w:val="E3887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F2479"/>
    <w:multiLevelType w:val="hybridMultilevel"/>
    <w:tmpl w:val="61D83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D5EF1"/>
    <w:multiLevelType w:val="hybridMultilevel"/>
    <w:tmpl w:val="7B5847DE"/>
    <w:lvl w:ilvl="0" w:tplc="CD36255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74F48"/>
    <w:multiLevelType w:val="hybridMultilevel"/>
    <w:tmpl w:val="8706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LQwMjQ3NDYwN7EwNTRV0lEKTi0uzszPAymwqAUATmxXiSwAAAA="/>
  </w:docVars>
  <w:rsids>
    <w:rsidRoot w:val="00BE3D69"/>
    <w:rsid w:val="00004C00"/>
    <w:rsid w:val="0006766E"/>
    <w:rsid w:val="000B4CE9"/>
    <w:rsid w:val="000E19C6"/>
    <w:rsid w:val="000F1DB9"/>
    <w:rsid w:val="000F2E75"/>
    <w:rsid w:val="001746A6"/>
    <w:rsid w:val="001D1B1F"/>
    <w:rsid w:val="001E408E"/>
    <w:rsid w:val="001F1517"/>
    <w:rsid w:val="002031B5"/>
    <w:rsid w:val="00206562"/>
    <w:rsid w:val="00213B0E"/>
    <w:rsid w:val="00235297"/>
    <w:rsid w:val="00241A31"/>
    <w:rsid w:val="002446C2"/>
    <w:rsid w:val="00250732"/>
    <w:rsid w:val="0026520E"/>
    <w:rsid w:val="0028094E"/>
    <w:rsid w:val="002B2853"/>
    <w:rsid w:val="002C0483"/>
    <w:rsid w:val="002E63EA"/>
    <w:rsid w:val="002E7486"/>
    <w:rsid w:val="00303B73"/>
    <w:rsid w:val="0032044C"/>
    <w:rsid w:val="00343750"/>
    <w:rsid w:val="00372AF3"/>
    <w:rsid w:val="0038781B"/>
    <w:rsid w:val="003A2843"/>
    <w:rsid w:val="003A6E1E"/>
    <w:rsid w:val="003B27EC"/>
    <w:rsid w:val="003C26BA"/>
    <w:rsid w:val="003F763C"/>
    <w:rsid w:val="0042648F"/>
    <w:rsid w:val="0043784C"/>
    <w:rsid w:val="004479E3"/>
    <w:rsid w:val="004B5C57"/>
    <w:rsid w:val="004C15C5"/>
    <w:rsid w:val="004D7040"/>
    <w:rsid w:val="004E5242"/>
    <w:rsid w:val="00502F33"/>
    <w:rsid w:val="0050688E"/>
    <w:rsid w:val="005131E3"/>
    <w:rsid w:val="005179B3"/>
    <w:rsid w:val="00520912"/>
    <w:rsid w:val="00554902"/>
    <w:rsid w:val="005A225E"/>
    <w:rsid w:val="005A3897"/>
    <w:rsid w:val="005D2FAD"/>
    <w:rsid w:val="00625028"/>
    <w:rsid w:val="00661277"/>
    <w:rsid w:val="006C1F7D"/>
    <w:rsid w:val="006C6212"/>
    <w:rsid w:val="006E2D0A"/>
    <w:rsid w:val="006F2ADB"/>
    <w:rsid w:val="00717A87"/>
    <w:rsid w:val="00725404"/>
    <w:rsid w:val="0074055F"/>
    <w:rsid w:val="00746977"/>
    <w:rsid w:val="00781EB0"/>
    <w:rsid w:val="007A4095"/>
    <w:rsid w:val="00810B85"/>
    <w:rsid w:val="00872E59"/>
    <w:rsid w:val="0087356D"/>
    <w:rsid w:val="008C7BF2"/>
    <w:rsid w:val="009420A4"/>
    <w:rsid w:val="0094571D"/>
    <w:rsid w:val="00952A32"/>
    <w:rsid w:val="0096421C"/>
    <w:rsid w:val="009675F0"/>
    <w:rsid w:val="00967D3E"/>
    <w:rsid w:val="00993093"/>
    <w:rsid w:val="009D0417"/>
    <w:rsid w:val="009D0BC0"/>
    <w:rsid w:val="00A37A3F"/>
    <w:rsid w:val="00A415DC"/>
    <w:rsid w:val="00A42D31"/>
    <w:rsid w:val="00A9479C"/>
    <w:rsid w:val="00A97D51"/>
    <w:rsid w:val="00B56773"/>
    <w:rsid w:val="00BB5259"/>
    <w:rsid w:val="00BC70BA"/>
    <w:rsid w:val="00BE0BB8"/>
    <w:rsid w:val="00BE18AB"/>
    <w:rsid w:val="00BE3D69"/>
    <w:rsid w:val="00C1727F"/>
    <w:rsid w:val="00CC38DC"/>
    <w:rsid w:val="00CD5621"/>
    <w:rsid w:val="00D16533"/>
    <w:rsid w:val="00DB5B80"/>
    <w:rsid w:val="00DD34AE"/>
    <w:rsid w:val="00DF3F47"/>
    <w:rsid w:val="00E02E82"/>
    <w:rsid w:val="00E12EAC"/>
    <w:rsid w:val="00E20415"/>
    <w:rsid w:val="00E24217"/>
    <w:rsid w:val="00E350D8"/>
    <w:rsid w:val="00E56DE4"/>
    <w:rsid w:val="00E905BE"/>
    <w:rsid w:val="00E933C3"/>
    <w:rsid w:val="00EE6459"/>
    <w:rsid w:val="00EE6B5F"/>
    <w:rsid w:val="00EE7D78"/>
    <w:rsid w:val="00EF1D60"/>
    <w:rsid w:val="00F02A96"/>
    <w:rsid w:val="00F367AE"/>
    <w:rsid w:val="00F60491"/>
    <w:rsid w:val="00FE0731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5:docId w15:val="{EFA3E8AA-3225-4B4A-96EB-B4A429E1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31B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02A9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oregon.gov/oha/PH/DISEASESCONDITIONS/CHRONICDISEASE/HPCDPCONNECTION/Pages/Alcohol-and-Drug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lobal.gotomeeting.com/join/677980789" TargetMode="Externa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rants.gov/web/grants/view-opportunity.html?oppId=314360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Harris Jacqueline G</cp:lastModifiedBy>
  <cp:revision>4</cp:revision>
  <cp:lastPrinted>2019-04-16T22:29:00Z</cp:lastPrinted>
  <dcterms:created xsi:type="dcterms:W3CDTF">2019-04-16T22:48:00Z</dcterms:created>
  <dcterms:modified xsi:type="dcterms:W3CDTF">2019-04-17T18:45:00Z</dcterms:modified>
</cp:coreProperties>
</file>