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4A7" w:rsidRPr="009A12B4" w:rsidRDefault="009738EF" w:rsidP="00544ACA">
      <w:pPr>
        <w:jc w:val="center"/>
        <w:rPr>
          <w:rFonts w:asciiTheme="minorHAnsi" w:hAnsiTheme="minorHAnsi" w:cstheme="minorHAnsi"/>
        </w:rPr>
      </w:pPr>
      <w:r w:rsidRPr="009A12B4">
        <w:rPr>
          <w:rFonts w:asciiTheme="majorHAnsi" w:hAnsiTheme="majorHAnsi"/>
        </w:rPr>
        <w:t xml:space="preserve">   </w:t>
      </w:r>
      <w:r w:rsidR="00DC4E04" w:rsidRPr="009A12B4">
        <w:rPr>
          <w:rFonts w:asciiTheme="minorHAnsi" w:hAnsiTheme="minorHAnsi" w:cstheme="minorHAnsi"/>
        </w:rPr>
        <w:t xml:space="preserve">CLHO </w:t>
      </w:r>
      <w:r w:rsidR="008E3C68" w:rsidRPr="009A12B4">
        <w:rPr>
          <w:rFonts w:asciiTheme="minorHAnsi" w:hAnsiTheme="minorHAnsi" w:cstheme="minorHAnsi"/>
        </w:rPr>
        <w:t>He</w:t>
      </w:r>
      <w:r w:rsidR="00ED2BFA" w:rsidRPr="009A12B4">
        <w:rPr>
          <w:rFonts w:asciiTheme="minorHAnsi" w:hAnsiTheme="minorHAnsi" w:cstheme="minorHAnsi"/>
        </w:rPr>
        <w:t xml:space="preserve">althy Communities </w:t>
      </w:r>
      <w:r w:rsidR="00DC4E04" w:rsidRPr="009A12B4">
        <w:rPr>
          <w:rFonts w:asciiTheme="minorHAnsi" w:hAnsiTheme="minorHAnsi" w:cstheme="minorHAnsi"/>
        </w:rPr>
        <w:t xml:space="preserve">Committee Meeting </w:t>
      </w:r>
    </w:p>
    <w:p w:rsidR="009B54A7" w:rsidRPr="009A12B4" w:rsidRDefault="00DC4E04" w:rsidP="00A764F2">
      <w:pPr>
        <w:jc w:val="center"/>
        <w:rPr>
          <w:rFonts w:asciiTheme="minorHAnsi" w:hAnsiTheme="minorHAnsi" w:cstheme="minorHAnsi"/>
        </w:rPr>
      </w:pPr>
      <w:r w:rsidRPr="009A12B4">
        <w:rPr>
          <w:rFonts w:asciiTheme="minorHAnsi" w:hAnsiTheme="minorHAnsi" w:cstheme="minorHAnsi"/>
        </w:rPr>
        <w:t>Date</w:t>
      </w:r>
      <w:r w:rsidR="00ED2BFA" w:rsidRPr="009A12B4">
        <w:rPr>
          <w:rFonts w:asciiTheme="minorHAnsi" w:hAnsiTheme="minorHAnsi" w:cstheme="minorHAnsi"/>
        </w:rPr>
        <w:t>:  Thursday,</w:t>
      </w:r>
      <w:r w:rsidR="00F21EFB" w:rsidRPr="009A12B4">
        <w:rPr>
          <w:rFonts w:asciiTheme="minorHAnsi" w:hAnsiTheme="minorHAnsi" w:cstheme="minorHAnsi"/>
        </w:rPr>
        <w:t xml:space="preserve"> </w:t>
      </w:r>
      <w:r w:rsidR="00143C5F">
        <w:rPr>
          <w:rFonts w:asciiTheme="minorHAnsi" w:hAnsiTheme="minorHAnsi" w:cstheme="minorHAnsi"/>
        </w:rPr>
        <w:t>December 6</w:t>
      </w:r>
      <w:r w:rsidR="00D166C3" w:rsidRPr="009A12B4">
        <w:rPr>
          <w:rFonts w:asciiTheme="minorHAnsi" w:hAnsiTheme="minorHAnsi" w:cstheme="minorHAnsi"/>
        </w:rPr>
        <w:t>,</w:t>
      </w:r>
      <w:r w:rsidR="0096289C" w:rsidRPr="009A12B4">
        <w:rPr>
          <w:rFonts w:asciiTheme="minorHAnsi" w:hAnsiTheme="minorHAnsi" w:cstheme="minorHAnsi"/>
        </w:rPr>
        <w:t xml:space="preserve"> 2018</w:t>
      </w:r>
    </w:p>
    <w:p w:rsidR="00ED2BFA" w:rsidRPr="009A12B4" w:rsidRDefault="0096289C" w:rsidP="00A764F2">
      <w:pPr>
        <w:jc w:val="center"/>
        <w:rPr>
          <w:rFonts w:asciiTheme="minorHAnsi" w:hAnsiTheme="minorHAnsi" w:cstheme="minorHAnsi"/>
        </w:rPr>
      </w:pPr>
      <w:r w:rsidRPr="009A12B4">
        <w:rPr>
          <w:rFonts w:asciiTheme="minorHAnsi" w:hAnsiTheme="minorHAnsi" w:cstheme="minorHAnsi"/>
        </w:rPr>
        <w:t xml:space="preserve">Noon – </w:t>
      </w:r>
      <w:r w:rsidR="0096554E" w:rsidRPr="009A12B4">
        <w:rPr>
          <w:rFonts w:asciiTheme="minorHAnsi" w:hAnsiTheme="minorHAnsi" w:cstheme="minorHAnsi"/>
        </w:rPr>
        <w:t>1</w:t>
      </w:r>
      <w:r w:rsidRPr="009A12B4">
        <w:rPr>
          <w:rFonts w:asciiTheme="minorHAnsi" w:hAnsiTheme="minorHAnsi" w:cstheme="minorHAnsi"/>
        </w:rPr>
        <w:t>:</w:t>
      </w:r>
      <w:r w:rsidR="00143C5F">
        <w:rPr>
          <w:rFonts w:asciiTheme="minorHAnsi" w:hAnsiTheme="minorHAnsi" w:cstheme="minorHAnsi"/>
        </w:rPr>
        <w:t>30</w:t>
      </w:r>
      <w:r w:rsidRPr="009A12B4">
        <w:rPr>
          <w:rFonts w:asciiTheme="minorHAnsi" w:hAnsiTheme="minorHAnsi" w:cstheme="minorHAnsi"/>
        </w:rPr>
        <w:t>0 PM</w:t>
      </w:r>
    </w:p>
    <w:p w:rsidR="00576C4D" w:rsidRPr="009A12B4" w:rsidRDefault="00576C4D" w:rsidP="00A764F2">
      <w:pPr>
        <w:jc w:val="center"/>
        <w:rPr>
          <w:rFonts w:asciiTheme="minorHAnsi" w:hAnsiTheme="minorHAnsi" w:cstheme="minorHAnsi"/>
        </w:rPr>
      </w:pPr>
      <w:r w:rsidRPr="009A12B4">
        <w:rPr>
          <w:rFonts w:asciiTheme="minorHAnsi" w:hAnsiTheme="minorHAnsi" w:cstheme="minorHAnsi"/>
        </w:rPr>
        <w:t xml:space="preserve">PSOB Room </w:t>
      </w:r>
      <w:r w:rsidR="00AB110D" w:rsidRPr="009A12B4">
        <w:rPr>
          <w:rFonts w:asciiTheme="minorHAnsi" w:hAnsiTheme="minorHAnsi" w:cstheme="minorHAnsi"/>
        </w:rPr>
        <w:t>815</w:t>
      </w:r>
      <w:r w:rsidR="00EE014B" w:rsidRPr="009A12B4">
        <w:rPr>
          <w:rFonts w:asciiTheme="minorHAnsi" w:hAnsiTheme="minorHAnsi" w:cstheme="minorHAnsi"/>
        </w:rPr>
        <w:t>8</w:t>
      </w:r>
      <w:r w:rsidR="00D166C3" w:rsidRPr="009A12B4">
        <w:rPr>
          <w:rFonts w:asciiTheme="minorHAnsi" w:hAnsiTheme="minorHAnsi" w:cstheme="minorHAnsi"/>
        </w:rPr>
        <w:t xml:space="preserve"> </w:t>
      </w:r>
    </w:p>
    <w:p w:rsidR="008B441B" w:rsidRPr="009A12B4" w:rsidRDefault="00923DB2" w:rsidP="00576C4D">
      <w:pPr>
        <w:jc w:val="center"/>
        <w:rPr>
          <w:rFonts w:asciiTheme="minorHAnsi" w:hAnsiTheme="minorHAnsi" w:cstheme="minorHAnsi"/>
        </w:rPr>
      </w:pPr>
      <w:r w:rsidRPr="009A12B4">
        <w:rPr>
          <w:rFonts w:asciiTheme="minorHAnsi" w:hAnsiTheme="minorHAnsi" w:cstheme="minorHAnsi"/>
        </w:rPr>
        <w:t>Conference call number:</w:t>
      </w:r>
    </w:p>
    <w:p w:rsidR="00D166C3" w:rsidRPr="009A12B4" w:rsidRDefault="008872A0" w:rsidP="00D166C3">
      <w:pPr>
        <w:jc w:val="center"/>
        <w:rPr>
          <w:rFonts w:asciiTheme="minorHAnsi" w:hAnsiTheme="minorHAnsi" w:cstheme="minorHAnsi"/>
        </w:rPr>
      </w:pPr>
      <w:hyperlink r:id="rId8" w:tgtFrame="_blank" w:history="1">
        <w:r w:rsidR="00D166C3" w:rsidRPr="009A12B4">
          <w:rPr>
            <w:rStyle w:val="Hyperlink"/>
            <w:rFonts w:asciiTheme="minorHAnsi" w:hAnsiTheme="minorHAnsi" w:cstheme="minorHAnsi"/>
          </w:rPr>
          <w:t xml:space="preserve">https://global.gotomeeting.com/join/677980789 </w:t>
        </w:r>
      </w:hyperlink>
    </w:p>
    <w:p w:rsidR="00576C4D" w:rsidRPr="009A12B4" w:rsidRDefault="008B441B" w:rsidP="00576C4D">
      <w:pPr>
        <w:jc w:val="center"/>
        <w:rPr>
          <w:rFonts w:asciiTheme="minorHAnsi" w:hAnsiTheme="minorHAnsi" w:cstheme="minorHAnsi"/>
        </w:rPr>
      </w:pPr>
      <w:r w:rsidRPr="009A12B4">
        <w:rPr>
          <w:rFonts w:asciiTheme="minorHAnsi" w:hAnsiTheme="minorHAnsi" w:cstheme="minorHAnsi"/>
        </w:rPr>
        <w:t>Dial: (8</w:t>
      </w:r>
      <w:r w:rsidR="0096289C" w:rsidRPr="009A12B4">
        <w:rPr>
          <w:rFonts w:asciiTheme="minorHAnsi" w:hAnsiTheme="minorHAnsi" w:cstheme="minorHAnsi"/>
        </w:rPr>
        <w:t>66</w:t>
      </w:r>
      <w:r w:rsidRPr="009A12B4">
        <w:rPr>
          <w:rFonts w:asciiTheme="minorHAnsi" w:hAnsiTheme="minorHAnsi" w:cstheme="minorHAnsi"/>
        </w:rPr>
        <w:t xml:space="preserve">) </w:t>
      </w:r>
      <w:r w:rsidR="0096289C" w:rsidRPr="009A12B4">
        <w:rPr>
          <w:rFonts w:asciiTheme="minorHAnsi" w:hAnsiTheme="minorHAnsi" w:cstheme="minorHAnsi"/>
        </w:rPr>
        <w:t>590-5055</w:t>
      </w:r>
    </w:p>
    <w:p w:rsidR="00576C4D" w:rsidRPr="009A12B4" w:rsidRDefault="008B441B" w:rsidP="00576C4D">
      <w:pPr>
        <w:jc w:val="center"/>
        <w:rPr>
          <w:rFonts w:asciiTheme="minorHAnsi" w:hAnsiTheme="minorHAnsi" w:cstheme="minorHAnsi"/>
        </w:rPr>
      </w:pPr>
      <w:r w:rsidRPr="009A12B4">
        <w:rPr>
          <w:rFonts w:asciiTheme="minorHAnsi" w:hAnsiTheme="minorHAnsi" w:cstheme="minorHAnsi"/>
        </w:rPr>
        <w:t xml:space="preserve">Participant: </w:t>
      </w:r>
      <w:r w:rsidR="0096289C" w:rsidRPr="009A12B4">
        <w:rPr>
          <w:rFonts w:asciiTheme="minorHAnsi" w:hAnsiTheme="minorHAnsi" w:cstheme="minorHAnsi"/>
        </w:rPr>
        <w:t>651272</w:t>
      </w:r>
    </w:p>
    <w:p w:rsidR="00B12572" w:rsidRPr="009A12B4" w:rsidRDefault="00A93581" w:rsidP="00B12572">
      <w:pPr>
        <w:jc w:val="center"/>
        <w:rPr>
          <w:rFonts w:asciiTheme="minorHAnsi" w:hAnsiTheme="minorHAnsi" w:cstheme="minorHAnsi"/>
        </w:rPr>
      </w:pPr>
      <w:r w:rsidRPr="009A12B4">
        <w:rPr>
          <w:rFonts w:asciiTheme="minorHAnsi" w:hAnsiTheme="minorHAnsi" w:cstheme="minorHAnsi"/>
        </w:rPr>
        <w:t>Host only:</w:t>
      </w:r>
      <w:r w:rsidR="008B441B" w:rsidRPr="009A12B4">
        <w:rPr>
          <w:rFonts w:asciiTheme="minorHAnsi" w:hAnsiTheme="minorHAnsi" w:cstheme="minorHAnsi"/>
        </w:rPr>
        <w:t xml:space="preserve"> </w:t>
      </w:r>
      <w:r w:rsidR="0096289C" w:rsidRPr="009A12B4">
        <w:rPr>
          <w:rFonts w:asciiTheme="minorHAnsi" w:hAnsiTheme="minorHAnsi" w:cstheme="minorHAnsi"/>
        </w:rPr>
        <w:t>3161</w:t>
      </w:r>
      <w:r w:rsidR="00D166C3" w:rsidRPr="009A12B4">
        <w:rPr>
          <w:rFonts w:asciiTheme="minorHAnsi" w:hAnsiTheme="minorHAnsi" w:cstheme="minorHAnsi"/>
        </w:rPr>
        <w:t>5</w:t>
      </w:r>
      <w:r w:rsidR="0096289C" w:rsidRPr="009A12B4">
        <w:rPr>
          <w:rFonts w:asciiTheme="minorHAnsi" w:hAnsiTheme="minorHAnsi" w:cstheme="minorHAnsi"/>
        </w:rPr>
        <w:t>9</w:t>
      </w:r>
    </w:p>
    <w:p w:rsidR="009B54A7" w:rsidRPr="00545214" w:rsidRDefault="009B54A7" w:rsidP="00A764F2">
      <w:pPr>
        <w:jc w:val="center"/>
        <w:rPr>
          <w:rFonts w:asciiTheme="minorHAnsi" w:hAnsiTheme="minorHAnsi" w:cstheme="minorHAnsi"/>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2520"/>
        <w:gridCol w:w="8460"/>
        <w:gridCol w:w="1571"/>
      </w:tblGrid>
      <w:tr w:rsidR="009B54A7" w:rsidRPr="003C07C8" w:rsidTr="008B1468">
        <w:tc>
          <w:tcPr>
            <w:tcW w:w="14616" w:type="dxa"/>
            <w:gridSpan w:val="4"/>
          </w:tcPr>
          <w:p w:rsidR="009B54A7" w:rsidRPr="003C07C8" w:rsidRDefault="00752C74" w:rsidP="00BD7F91">
            <w:pPr>
              <w:jc w:val="center"/>
              <w:rPr>
                <w:rFonts w:asciiTheme="majorHAnsi" w:hAnsiTheme="majorHAnsi"/>
              </w:rPr>
            </w:pPr>
            <w:r w:rsidRPr="003C07C8">
              <w:rPr>
                <w:rFonts w:asciiTheme="majorHAnsi" w:hAnsiTheme="majorHAnsi"/>
              </w:rPr>
              <w:t>Agenda</w:t>
            </w:r>
          </w:p>
        </w:tc>
      </w:tr>
      <w:tr w:rsidR="009B54A7" w:rsidRPr="003C07C8" w:rsidTr="00001122">
        <w:trPr>
          <w:trHeight w:val="170"/>
        </w:trPr>
        <w:tc>
          <w:tcPr>
            <w:tcW w:w="2065" w:type="dxa"/>
          </w:tcPr>
          <w:p w:rsidR="009B54A7" w:rsidRPr="00421C06" w:rsidRDefault="009B54A7" w:rsidP="00BD7F91">
            <w:pPr>
              <w:jc w:val="center"/>
              <w:rPr>
                <w:rFonts w:asciiTheme="minorHAnsi" w:hAnsiTheme="minorHAnsi" w:cstheme="minorHAnsi"/>
                <w:sz w:val="24"/>
                <w:szCs w:val="24"/>
              </w:rPr>
            </w:pPr>
            <w:r w:rsidRPr="00421C06">
              <w:rPr>
                <w:rFonts w:asciiTheme="minorHAnsi" w:hAnsiTheme="minorHAnsi" w:cstheme="minorHAnsi"/>
                <w:sz w:val="24"/>
                <w:szCs w:val="24"/>
              </w:rPr>
              <w:t>Agenda Item</w:t>
            </w:r>
          </w:p>
        </w:tc>
        <w:tc>
          <w:tcPr>
            <w:tcW w:w="2520" w:type="dxa"/>
          </w:tcPr>
          <w:p w:rsidR="009B54A7" w:rsidRPr="00421C06" w:rsidRDefault="009B54A7" w:rsidP="00BD7F91">
            <w:pPr>
              <w:jc w:val="center"/>
              <w:rPr>
                <w:rFonts w:asciiTheme="minorHAnsi" w:hAnsiTheme="minorHAnsi" w:cstheme="minorHAnsi"/>
                <w:sz w:val="24"/>
                <w:szCs w:val="24"/>
              </w:rPr>
            </w:pPr>
            <w:r w:rsidRPr="00421C06">
              <w:rPr>
                <w:rFonts w:asciiTheme="minorHAnsi" w:hAnsiTheme="minorHAnsi" w:cstheme="minorHAnsi"/>
                <w:sz w:val="24"/>
                <w:szCs w:val="24"/>
              </w:rPr>
              <w:t>Detail</w:t>
            </w:r>
          </w:p>
        </w:tc>
        <w:tc>
          <w:tcPr>
            <w:tcW w:w="8460" w:type="dxa"/>
          </w:tcPr>
          <w:p w:rsidR="009B54A7" w:rsidRPr="00421C06" w:rsidRDefault="009B54A7" w:rsidP="00BD7F91">
            <w:pPr>
              <w:jc w:val="center"/>
              <w:rPr>
                <w:rFonts w:asciiTheme="minorHAnsi" w:hAnsiTheme="minorHAnsi" w:cstheme="minorHAnsi"/>
                <w:sz w:val="24"/>
                <w:szCs w:val="24"/>
              </w:rPr>
            </w:pPr>
            <w:r w:rsidRPr="00421C06">
              <w:rPr>
                <w:rFonts w:asciiTheme="minorHAnsi" w:hAnsiTheme="minorHAnsi" w:cstheme="minorHAnsi"/>
                <w:sz w:val="24"/>
                <w:szCs w:val="24"/>
              </w:rPr>
              <w:t>Action Item</w:t>
            </w:r>
          </w:p>
        </w:tc>
        <w:tc>
          <w:tcPr>
            <w:tcW w:w="1571" w:type="dxa"/>
          </w:tcPr>
          <w:p w:rsidR="009B54A7" w:rsidRPr="00421C06" w:rsidRDefault="009B54A7" w:rsidP="00BD7F91">
            <w:pPr>
              <w:jc w:val="center"/>
              <w:rPr>
                <w:rFonts w:asciiTheme="minorHAnsi" w:hAnsiTheme="minorHAnsi" w:cstheme="minorHAnsi"/>
                <w:sz w:val="24"/>
                <w:szCs w:val="24"/>
              </w:rPr>
            </w:pPr>
            <w:r w:rsidRPr="00421C06">
              <w:rPr>
                <w:rFonts w:asciiTheme="minorHAnsi" w:hAnsiTheme="minorHAnsi" w:cstheme="minorHAnsi"/>
                <w:sz w:val="24"/>
                <w:szCs w:val="24"/>
              </w:rPr>
              <w:t>Responsible Party</w:t>
            </w:r>
          </w:p>
        </w:tc>
      </w:tr>
      <w:tr w:rsidR="00DF5CDF" w:rsidRPr="003C07C8" w:rsidTr="0055196B">
        <w:trPr>
          <w:trHeight w:val="692"/>
        </w:trPr>
        <w:tc>
          <w:tcPr>
            <w:tcW w:w="2065" w:type="dxa"/>
          </w:tcPr>
          <w:p w:rsidR="00DF5CDF" w:rsidRPr="00421C06" w:rsidRDefault="007E0A5C" w:rsidP="007E0A5C">
            <w:pPr>
              <w:rPr>
                <w:rFonts w:asciiTheme="minorHAnsi" w:hAnsiTheme="minorHAnsi" w:cstheme="minorHAnsi"/>
                <w:sz w:val="24"/>
                <w:szCs w:val="24"/>
              </w:rPr>
            </w:pPr>
            <w:r w:rsidRPr="00421C06">
              <w:rPr>
                <w:rFonts w:asciiTheme="minorHAnsi" w:hAnsiTheme="minorHAnsi" w:cstheme="minorHAnsi"/>
                <w:sz w:val="24"/>
                <w:szCs w:val="24"/>
              </w:rPr>
              <w:t xml:space="preserve">Welcome &amp; Roll Call  </w:t>
            </w:r>
            <w:r w:rsidR="00F540EE" w:rsidRPr="00421C06">
              <w:rPr>
                <w:rFonts w:asciiTheme="minorHAnsi" w:hAnsiTheme="minorHAnsi" w:cstheme="minorHAnsi"/>
                <w:sz w:val="24"/>
                <w:szCs w:val="24"/>
              </w:rPr>
              <w:t xml:space="preserve"> </w:t>
            </w:r>
          </w:p>
        </w:tc>
        <w:tc>
          <w:tcPr>
            <w:tcW w:w="2520" w:type="dxa"/>
          </w:tcPr>
          <w:p w:rsidR="00DF5CDF" w:rsidRPr="00421C06" w:rsidRDefault="00783ABB" w:rsidP="00E6249B">
            <w:pPr>
              <w:rPr>
                <w:rFonts w:asciiTheme="minorHAnsi" w:hAnsiTheme="minorHAnsi" w:cstheme="minorHAnsi"/>
                <w:sz w:val="24"/>
                <w:szCs w:val="24"/>
              </w:rPr>
            </w:pPr>
            <w:r w:rsidRPr="00421C06">
              <w:rPr>
                <w:rFonts w:asciiTheme="minorHAnsi" w:hAnsiTheme="minorHAnsi" w:cstheme="minorHAnsi"/>
                <w:sz w:val="24"/>
                <w:szCs w:val="24"/>
              </w:rPr>
              <w:t>Attendance</w:t>
            </w:r>
            <w:r w:rsidR="009C2A0F" w:rsidRPr="00421C06">
              <w:rPr>
                <w:rFonts w:asciiTheme="minorHAnsi" w:hAnsiTheme="minorHAnsi" w:cstheme="minorHAnsi"/>
                <w:sz w:val="24"/>
                <w:szCs w:val="24"/>
              </w:rPr>
              <w:t xml:space="preserve"> - Quorum</w:t>
            </w:r>
          </w:p>
        </w:tc>
        <w:tc>
          <w:tcPr>
            <w:tcW w:w="8460" w:type="dxa"/>
            <w:shd w:val="clear" w:color="auto" w:fill="auto"/>
          </w:tcPr>
          <w:p w:rsidR="007E0A5C" w:rsidRPr="00421C06" w:rsidRDefault="007E0A5C" w:rsidP="007E0A5C">
            <w:pPr>
              <w:rPr>
                <w:rFonts w:asciiTheme="minorHAnsi" w:hAnsiTheme="minorHAnsi" w:cstheme="minorHAnsi"/>
                <w:b/>
                <w:sz w:val="24"/>
                <w:szCs w:val="24"/>
              </w:rPr>
            </w:pPr>
            <w:r w:rsidRPr="00421C06">
              <w:rPr>
                <w:rFonts w:asciiTheme="minorHAnsi" w:hAnsiTheme="minorHAnsi" w:cstheme="minorHAnsi"/>
                <w:b/>
                <w:sz w:val="24"/>
                <w:szCs w:val="24"/>
              </w:rPr>
              <w:t xml:space="preserve">Committee: </w:t>
            </w:r>
          </w:p>
          <w:p w:rsidR="007E0A5C" w:rsidRPr="00421C06" w:rsidRDefault="007E008C" w:rsidP="007E0A5C">
            <w:pPr>
              <w:rPr>
                <w:rFonts w:asciiTheme="minorHAnsi" w:hAnsiTheme="minorHAnsi" w:cstheme="minorHAnsi"/>
                <w:b/>
                <w:bCs/>
                <w:color w:val="000000"/>
                <w:sz w:val="24"/>
                <w:szCs w:val="24"/>
              </w:rPr>
            </w:pPr>
            <w:r w:rsidRPr="00421C06">
              <w:rPr>
                <w:rFonts w:asciiTheme="minorHAnsi" w:hAnsiTheme="minorHAnsi" w:cstheme="minorHAnsi"/>
                <w:color w:val="000000"/>
                <w:sz w:val="24"/>
                <w:szCs w:val="24"/>
                <w:highlight w:val="green"/>
              </w:rPr>
              <w:t xml:space="preserve">(Benton) Sara Hartstein, </w:t>
            </w:r>
            <w:r w:rsidR="007E0A5C" w:rsidRPr="00421C06">
              <w:rPr>
                <w:rFonts w:asciiTheme="minorHAnsi" w:hAnsiTheme="minorHAnsi" w:cstheme="minorHAnsi"/>
                <w:color w:val="000000"/>
                <w:sz w:val="24"/>
                <w:szCs w:val="24"/>
              </w:rPr>
              <w:t xml:space="preserve">(Benton) Tatiana Dierwechter, </w:t>
            </w:r>
            <w:r w:rsidR="007E0A5C" w:rsidRPr="00492C43">
              <w:rPr>
                <w:rFonts w:asciiTheme="minorHAnsi" w:hAnsiTheme="minorHAnsi" w:cstheme="minorHAnsi"/>
                <w:color w:val="000000"/>
                <w:sz w:val="24"/>
                <w:szCs w:val="24"/>
                <w:highlight w:val="green"/>
              </w:rPr>
              <w:t>(Clackamas) Jamie Zentner,</w:t>
            </w:r>
            <w:r w:rsidR="007E0A5C" w:rsidRPr="00421C06">
              <w:rPr>
                <w:rFonts w:asciiTheme="minorHAnsi" w:hAnsiTheme="minorHAnsi" w:cstheme="minorHAnsi"/>
                <w:color w:val="000000"/>
                <w:sz w:val="24"/>
                <w:szCs w:val="24"/>
              </w:rPr>
              <w:t xml:space="preserve"> </w:t>
            </w:r>
            <w:r w:rsidR="004118DF" w:rsidRPr="00492C43">
              <w:rPr>
                <w:rFonts w:asciiTheme="minorHAnsi" w:hAnsiTheme="minorHAnsi" w:cstheme="minorHAnsi"/>
                <w:color w:val="000000"/>
                <w:sz w:val="24"/>
                <w:szCs w:val="24"/>
                <w:highlight w:val="green"/>
              </w:rPr>
              <w:t>(Clackamas) Laurel Bentley Moses</w:t>
            </w:r>
            <w:r w:rsidR="004118DF" w:rsidRPr="00421C06">
              <w:rPr>
                <w:rFonts w:asciiTheme="minorHAnsi" w:hAnsiTheme="minorHAnsi" w:cstheme="minorHAnsi"/>
                <w:color w:val="000000"/>
                <w:sz w:val="24"/>
                <w:szCs w:val="24"/>
              </w:rPr>
              <w:t>,</w:t>
            </w:r>
            <w:r w:rsidR="00927B57" w:rsidRPr="00421C06">
              <w:rPr>
                <w:rFonts w:asciiTheme="minorHAnsi" w:hAnsiTheme="minorHAnsi" w:cstheme="minorHAnsi"/>
                <w:color w:val="000000"/>
                <w:sz w:val="24"/>
                <w:szCs w:val="24"/>
              </w:rPr>
              <w:t xml:space="preserve"> </w:t>
            </w:r>
            <w:r w:rsidR="00927B57" w:rsidRPr="00421C06">
              <w:rPr>
                <w:rFonts w:asciiTheme="minorHAnsi" w:hAnsiTheme="minorHAnsi" w:cstheme="minorHAnsi"/>
                <w:color w:val="000000"/>
                <w:sz w:val="24"/>
                <w:szCs w:val="24"/>
                <w:highlight w:val="green"/>
              </w:rPr>
              <w:t>(Clackamas) Julie A</w:t>
            </w:r>
            <w:r w:rsidR="00A85595" w:rsidRPr="00421C06">
              <w:rPr>
                <w:rFonts w:asciiTheme="minorHAnsi" w:hAnsiTheme="minorHAnsi" w:cstheme="minorHAnsi"/>
                <w:color w:val="000000"/>
                <w:sz w:val="24"/>
                <w:szCs w:val="24"/>
                <w:highlight w:val="green"/>
              </w:rPr>
              <w:t>a</w:t>
            </w:r>
            <w:r w:rsidR="00927B57" w:rsidRPr="00421C06">
              <w:rPr>
                <w:rFonts w:asciiTheme="minorHAnsi" w:hAnsiTheme="minorHAnsi" w:cstheme="minorHAnsi"/>
                <w:color w:val="000000"/>
                <w:sz w:val="24"/>
                <w:szCs w:val="24"/>
                <w:highlight w:val="green"/>
              </w:rPr>
              <w:t>lbers</w:t>
            </w:r>
            <w:r w:rsidR="004118DF" w:rsidRPr="00421C06">
              <w:rPr>
                <w:rFonts w:asciiTheme="minorHAnsi" w:hAnsiTheme="minorHAnsi" w:cstheme="minorHAnsi"/>
                <w:color w:val="000000"/>
                <w:sz w:val="24"/>
                <w:szCs w:val="24"/>
              </w:rPr>
              <w:t xml:space="preserve"> </w:t>
            </w:r>
            <w:r w:rsidR="009C6C56" w:rsidRPr="00492C43">
              <w:rPr>
                <w:rFonts w:asciiTheme="minorHAnsi" w:hAnsiTheme="minorHAnsi" w:cstheme="minorHAnsi"/>
                <w:color w:val="000000"/>
                <w:sz w:val="24"/>
                <w:szCs w:val="24"/>
                <w:highlight w:val="green"/>
              </w:rPr>
              <w:t>(Clatsop) Julia Hesse,</w:t>
            </w:r>
            <w:r w:rsidR="009C6C56" w:rsidRPr="00421C06">
              <w:rPr>
                <w:rFonts w:asciiTheme="minorHAnsi" w:hAnsiTheme="minorHAnsi" w:cstheme="minorHAnsi"/>
                <w:color w:val="000000"/>
                <w:sz w:val="24"/>
                <w:szCs w:val="24"/>
              </w:rPr>
              <w:t xml:space="preserve"> </w:t>
            </w:r>
            <w:r w:rsidR="006011E0" w:rsidRPr="00421C06">
              <w:rPr>
                <w:rFonts w:asciiTheme="minorHAnsi" w:hAnsiTheme="minorHAnsi" w:cstheme="minorHAnsi"/>
                <w:color w:val="000000"/>
                <w:sz w:val="24"/>
                <w:szCs w:val="24"/>
              </w:rPr>
              <w:t xml:space="preserve"> </w:t>
            </w:r>
            <w:r w:rsidR="006011E0" w:rsidRPr="00492C43">
              <w:rPr>
                <w:rFonts w:asciiTheme="minorHAnsi" w:hAnsiTheme="minorHAnsi" w:cstheme="minorHAnsi"/>
                <w:color w:val="000000"/>
                <w:sz w:val="24"/>
                <w:szCs w:val="24"/>
                <w:highlight w:val="green"/>
              </w:rPr>
              <w:t>(Crook) Kris Williams</w:t>
            </w:r>
            <w:r w:rsidR="006011E0" w:rsidRPr="00421C06">
              <w:rPr>
                <w:rFonts w:asciiTheme="minorHAnsi" w:hAnsiTheme="minorHAnsi" w:cstheme="minorHAnsi"/>
                <w:color w:val="000000"/>
                <w:sz w:val="24"/>
                <w:szCs w:val="24"/>
                <w:highlight w:val="green"/>
              </w:rPr>
              <w:t>,</w:t>
            </w:r>
            <w:r w:rsidR="006011E0" w:rsidRPr="00421C06">
              <w:rPr>
                <w:rFonts w:asciiTheme="minorHAnsi" w:hAnsiTheme="minorHAnsi" w:cstheme="minorHAnsi"/>
                <w:color w:val="000000"/>
                <w:sz w:val="24"/>
                <w:szCs w:val="24"/>
              </w:rPr>
              <w:t xml:space="preserve"> </w:t>
            </w:r>
            <w:r w:rsidR="007E0A5C" w:rsidRPr="00421C06">
              <w:rPr>
                <w:rFonts w:asciiTheme="minorHAnsi" w:hAnsiTheme="minorHAnsi" w:cstheme="minorHAnsi"/>
                <w:color w:val="000000"/>
                <w:sz w:val="24"/>
                <w:szCs w:val="24"/>
              </w:rPr>
              <w:t xml:space="preserve">(Deschutes) Jessica Jacks, </w:t>
            </w:r>
            <w:r w:rsidR="00F44487" w:rsidRPr="00492C43">
              <w:rPr>
                <w:rFonts w:asciiTheme="minorHAnsi" w:hAnsiTheme="minorHAnsi" w:cstheme="minorHAnsi"/>
                <w:color w:val="000000"/>
                <w:sz w:val="24"/>
                <w:szCs w:val="24"/>
              </w:rPr>
              <w:t xml:space="preserve">(Deschutes) </w:t>
            </w:r>
            <w:r w:rsidR="004118DF" w:rsidRPr="00492C43">
              <w:rPr>
                <w:rFonts w:asciiTheme="minorHAnsi" w:hAnsiTheme="minorHAnsi" w:cstheme="minorHAnsi"/>
                <w:color w:val="000000"/>
                <w:sz w:val="24"/>
                <w:szCs w:val="24"/>
              </w:rPr>
              <w:t>Julie Spackman</w:t>
            </w:r>
            <w:r w:rsidR="007E0A5C" w:rsidRPr="00421C06">
              <w:rPr>
                <w:rFonts w:asciiTheme="minorHAnsi" w:hAnsiTheme="minorHAnsi" w:cstheme="minorHAnsi"/>
                <w:color w:val="000000"/>
                <w:sz w:val="24"/>
                <w:szCs w:val="24"/>
              </w:rPr>
              <w:t xml:space="preserve"> </w:t>
            </w:r>
            <w:r w:rsidR="007E0A5C" w:rsidRPr="00492C43">
              <w:rPr>
                <w:rFonts w:asciiTheme="minorHAnsi" w:hAnsiTheme="minorHAnsi" w:cstheme="minorHAnsi"/>
                <w:color w:val="000000"/>
                <w:sz w:val="24"/>
                <w:szCs w:val="24"/>
                <w:highlight w:val="green"/>
              </w:rPr>
              <w:t>(Jackson) Ann Ackles,</w:t>
            </w:r>
            <w:r w:rsidR="007E0A5C" w:rsidRPr="00421C06">
              <w:rPr>
                <w:rFonts w:asciiTheme="minorHAnsi" w:hAnsiTheme="minorHAnsi" w:cstheme="minorHAnsi"/>
                <w:color w:val="000000"/>
                <w:sz w:val="24"/>
                <w:szCs w:val="24"/>
              </w:rPr>
              <w:t xml:space="preserve"> </w:t>
            </w:r>
            <w:r w:rsidR="007E0A5C" w:rsidRPr="00492C43">
              <w:rPr>
                <w:rFonts w:asciiTheme="minorHAnsi" w:hAnsiTheme="minorHAnsi" w:cstheme="minorHAnsi"/>
                <w:color w:val="000000"/>
                <w:sz w:val="24"/>
                <w:szCs w:val="24"/>
              </w:rPr>
              <w:t xml:space="preserve">(Jackson) </w:t>
            </w:r>
            <w:r w:rsidR="007E0A5C" w:rsidRPr="00492C43">
              <w:rPr>
                <w:rFonts w:asciiTheme="minorHAnsi" w:hAnsiTheme="minorHAnsi" w:cstheme="minorHAnsi"/>
                <w:b/>
                <w:bCs/>
                <w:color w:val="000000"/>
                <w:sz w:val="24"/>
                <w:szCs w:val="24"/>
              </w:rPr>
              <w:t>Tanya Phillips (Chair),</w:t>
            </w:r>
            <w:r w:rsidR="007E0A5C" w:rsidRPr="00421C06">
              <w:rPr>
                <w:rFonts w:asciiTheme="minorHAnsi" w:hAnsiTheme="minorHAnsi" w:cstheme="minorHAnsi"/>
                <w:b/>
                <w:bCs/>
                <w:color w:val="000000"/>
                <w:sz w:val="24"/>
                <w:szCs w:val="24"/>
              </w:rPr>
              <w:t xml:space="preserve"> </w:t>
            </w:r>
            <w:r w:rsidR="007E0A5C" w:rsidRPr="00421C06">
              <w:rPr>
                <w:rFonts w:asciiTheme="minorHAnsi" w:hAnsiTheme="minorHAnsi" w:cstheme="minorHAnsi"/>
                <w:color w:val="000000"/>
                <w:sz w:val="24"/>
                <w:szCs w:val="24"/>
              </w:rPr>
              <w:t xml:space="preserve"> </w:t>
            </w:r>
            <w:r w:rsidR="006011E0" w:rsidRPr="00421C06">
              <w:rPr>
                <w:rFonts w:asciiTheme="minorHAnsi" w:hAnsiTheme="minorHAnsi" w:cstheme="minorHAnsi"/>
                <w:color w:val="000000"/>
                <w:sz w:val="24"/>
                <w:szCs w:val="24"/>
              </w:rPr>
              <w:t xml:space="preserve">(Jefferson) Carolyn Harvey, </w:t>
            </w:r>
            <w:r w:rsidR="00B51623" w:rsidRPr="00421C06">
              <w:rPr>
                <w:rFonts w:asciiTheme="minorHAnsi" w:hAnsiTheme="minorHAnsi" w:cstheme="minorHAnsi"/>
                <w:color w:val="000000"/>
                <w:sz w:val="24"/>
                <w:szCs w:val="24"/>
              </w:rPr>
              <w:t xml:space="preserve">(Klamath) Courtney Vanbragt, </w:t>
            </w:r>
            <w:r w:rsidR="007E0A5C" w:rsidRPr="00421C06">
              <w:rPr>
                <w:rFonts w:asciiTheme="minorHAnsi" w:hAnsiTheme="minorHAnsi" w:cstheme="minorHAnsi"/>
                <w:color w:val="000000"/>
                <w:sz w:val="24"/>
                <w:szCs w:val="24"/>
                <w:highlight w:val="green"/>
              </w:rPr>
              <w:t>(Lane) CA Baskerville,</w:t>
            </w:r>
            <w:r w:rsidR="007E0A5C" w:rsidRPr="00421C06">
              <w:rPr>
                <w:rFonts w:asciiTheme="minorHAnsi" w:hAnsiTheme="minorHAnsi" w:cstheme="minorHAnsi"/>
                <w:color w:val="000000"/>
                <w:sz w:val="24"/>
                <w:szCs w:val="24"/>
              </w:rPr>
              <w:t xml:space="preserve"> (Lane) Jocelyn Warren, </w:t>
            </w:r>
            <w:r w:rsidR="007E0A5C" w:rsidRPr="00421C06">
              <w:rPr>
                <w:rFonts w:asciiTheme="minorHAnsi" w:hAnsiTheme="minorHAnsi" w:cstheme="minorHAnsi"/>
                <w:color w:val="000000"/>
                <w:sz w:val="24"/>
                <w:szCs w:val="24"/>
                <w:highlight w:val="green"/>
              </w:rPr>
              <w:t>(Lincoln) Nicole Fields,</w:t>
            </w:r>
            <w:r w:rsidR="007E0A5C" w:rsidRPr="00421C06">
              <w:rPr>
                <w:rFonts w:asciiTheme="minorHAnsi" w:hAnsiTheme="minorHAnsi" w:cstheme="minorHAnsi"/>
                <w:color w:val="000000"/>
                <w:sz w:val="24"/>
                <w:szCs w:val="24"/>
              </w:rPr>
              <w:t xml:space="preserve"> (Lincoln) Shelley Paeth, </w:t>
            </w:r>
            <w:r w:rsidR="007E0A5C" w:rsidRPr="00492C43">
              <w:rPr>
                <w:rFonts w:asciiTheme="minorHAnsi" w:hAnsiTheme="minorHAnsi" w:cstheme="minorHAnsi"/>
                <w:color w:val="000000"/>
                <w:sz w:val="24"/>
                <w:szCs w:val="24"/>
                <w:highlight w:val="green"/>
              </w:rPr>
              <w:t>(Linn)</w:t>
            </w:r>
            <w:r w:rsidR="00A12DCC" w:rsidRPr="00492C43">
              <w:rPr>
                <w:rFonts w:asciiTheme="minorHAnsi" w:hAnsiTheme="minorHAnsi" w:cstheme="minorHAnsi"/>
                <w:color w:val="000000"/>
                <w:sz w:val="24"/>
                <w:szCs w:val="24"/>
                <w:highlight w:val="green"/>
              </w:rPr>
              <w:t xml:space="preserve"> Rachel Peterson, </w:t>
            </w:r>
            <w:r w:rsidR="006011E0" w:rsidRPr="00492C43">
              <w:rPr>
                <w:rFonts w:asciiTheme="minorHAnsi" w:hAnsiTheme="minorHAnsi" w:cstheme="minorHAnsi"/>
                <w:color w:val="000000"/>
                <w:sz w:val="24"/>
                <w:szCs w:val="24"/>
                <w:highlight w:val="green"/>
              </w:rPr>
              <w:t xml:space="preserve"> (Malheur ) Rebecca Stricker,</w:t>
            </w:r>
            <w:r w:rsidR="007E0A5C" w:rsidRPr="00492C43">
              <w:rPr>
                <w:rFonts w:asciiTheme="minorHAnsi" w:hAnsiTheme="minorHAnsi" w:cstheme="minorHAnsi"/>
                <w:color w:val="000000"/>
                <w:sz w:val="24"/>
                <w:szCs w:val="24"/>
                <w:highlight w:val="green"/>
              </w:rPr>
              <w:t xml:space="preserve"> (Marion) Kerryann Bouska, (Multnomah</w:t>
            </w:r>
            <w:r w:rsidR="007E0A5C" w:rsidRPr="00421C06">
              <w:rPr>
                <w:rFonts w:asciiTheme="minorHAnsi" w:hAnsiTheme="minorHAnsi" w:cstheme="minorHAnsi"/>
                <w:color w:val="000000"/>
                <w:sz w:val="24"/>
                <w:szCs w:val="24"/>
                <w:highlight w:val="green"/>
              </w:rPr>
              <w:t>) LaRisha Baker, (Multnomah)</w:t>
            </w:r>
            <w:r w:rsidR="00A12DCC" w:rsidRPr="00421C06">
              <w:rPr>
                <w:rFonts w:asciiTheme="minorHAnsi" w:hAnsiTheme="minorHAnsi" w:cstheme="minorHAnsi"/>
                <w:color w:val="000000"/>
                <w:sz w:val="24"/>
                <w:szCs w:val="24"/>
                <w:highlight w:val="green"/>
              </w:rPr>
              <w:t xml:space="preserve">  </w:t>
            </w:r>
            <w:r w:rsidR="007E0A5C" w:rsidRPr="00421C06">
              <w:rPr>
                <w:rFonts w:asciiTheme="minorHAnsi" w:hAnsiTheme="minorHAnsi" w:cstheme="minorHAnsi"/>
                <w:color w:val="000000"/>
                <w:sz w:val="24"/>
                <w:szCs w:val="24"/>
                <w:highlight w:val="green"/>
              </w:rPr>
              <w:t xml:space="preserve"> Tameka Brazile,</w:t>
            </w:r>
            <w:r w:rsidR="00A12DCC" w:rsidRPr="00421C06">
              <w:rPr>
                <w:rFonts w:asciiTheme="minorHAnsi" w:hAnsiTheme="minorHAnsi" w:cstheme="minorHAnsi"/>
                <w:color w:val="000000"/>
                <w:sz w:val="24"/>
                <w:szCs w:val="24"/>
              </w:rPr>
              <w:t xml:space="preserve"> (North Central) Teri Talhofer, </w:t>
            </w:r>
            <w:r w:rsidR="005358F4">
              <w:rPr>
                <w:rFonts w:asciiTheme="minorHAnsi" w:hAnsiTheme="minorHAnsi" w:cstheme="minorHAnsi"/>
                <w:color w:val="000000"/>
                <w:sz w:val="24"/>
                <w:szCs w:val="24"/>
              </w:rPr>
              <w:t xml:space="preserve">(Washington) Ahmed Mohamad </w:t>
            </w:r>
            <w:r w:rsidR="007E0A5C" w:rsidRPr="00421C06">
              <w:rPr>
                <w:rFonts w:asciiTheme="minorHAnsi" w:hAnsiTheme="minorHAnsi" w:cstheme="minorHAnsi"/>
                <w:color w:val="000000"/>
                <w:sz w:val="24"/>
                <w:szCs w:val="24"/>
                <w:highlight w:val="green"/>
              </w:rPr>
              <w:t xml:space="preserve">(Washington) Gwyn Ashcom, (Yamhill) </w:t>
            </w:r>
            <w:r w:rsidR="007E0A5C" w:rsidRPr="00421C06">
              <w:rPr>
                <w:rFonts w:asciiTheme="minorHAnsi" w:hAnsiTheme="minorHAnsi" w:cstheme="minorHAnsi"/>
                <w:b/>
                <w:bCs/>
                <w:color w:val="000000"/>
                <w:sz w:val="24"/>
                <w:szCs w:val="24"/>
                <w:highlight w:val="green"/>
              </w:rPr>
              <w:t>Lindsey Manfrin (Chair)</w:t>
            </w:r>
            <w:r w:rsidR="00A12DCC" w:rsidRPr="00421C06">
              <w:rPr>
                <w:rFonts w:asciiTheme="minorHAnsi" w:hAnsiTheme="minorHAnsi" w:cstheme="minorHAnsi"/>
                <w:b/>
                <w:bCs/>
                <w:color w:val="000000"/>
                <w:sz w:val="24"/>
                <w:szCs w:val="24"/>
                <w:highlight w:val="green"/>
              </w:rPr>
              <w:t>,</w:t>
            </w:r>
            <w:r w:rsidR="00A12DCC" w:rsidRPr="00421C06">
              <w:rPr>
                <w:rFonts w:asciiTheme="minorHAnsi" w:hAnsiTheme="minorHAnsi" w:cstheme="minorHAnsi"/>
                <w:b/>
                <w:bCs/>
                <w:color w:val="000000"/>
                <w:sz w:val="24"/>
                <w:szCs w:val="24"/>
              </w:rPr>
              <w:t xml:space="preserve"> </w:t>
            </w:r>
            <w:r w:rsidR="00A12DCC" w:rsidRPr="00421C06">
              <w:rPr>
                <w:rFonts w:asciiTheme="minorHAnsi" w:hAnsiTheme="minorHAnsi" w:cstheme="minorHAnsi"/>
                <w:bCs/>
                <w:color w:val="000000"/>
                <w:sz w:val="24"/>
                <w:szCs w:val="24"/>
              </w:rPr>
              <w:t>(Union)</w:t>
            </w:r>
            <w:r w:rsidR="00A12DCC" w:rsidRPr="00421C06">
              <w:rPr>
                <w:rFonts w:asciiTheme="minorHAnsi" w:hAnsiTheme="minorHAnsi" w:cstheme="minorHAnsi"/>
                <w:b/>
                <w:bCs/>
                <w:color w:val="000000"/>
                <w:sz w:val="24"/>
                <w:szCs w:val="24"/>
              </w:rPr>
              <w:t xml:space="preserve"> </w:t>
            </w:r>
            <w:r w:rsidR="00A12DCC" w:rsidRPr="00421C06">
              <w:rPr>
                <w:rFonts w:asciiTheme="minorHAnsi" w:hAnsiTheme="minorHAnsi" w:cstheme="minorHAnsi"/>
                <w:bCs/>
                <w:color w:val="000000"/>
                <w:sz w:val="24"/>
                <w:szCs w:val="24"/>
              </w:rPr>
              <w:t>Carrie Brogoitti</w:t>
            </w:r>
          </w:p>
          <w:p w:rsidR="00BD12AC" w:rsidRPr="00421C06" w:rsidRDefault="00BD12AC" w:rsidP="007E0A5C">
            <w:pPr>
              <w:rPr>
                <w:rFonts w:asciiTheme="minorHAnsi" w:hAnsiTheme="minorHAnsi" w:cstheme="minorHAnsi"/>
                <w:b/>
                <w:sz w:val="24"/>
                <w:szCs w:val="24"/>
              </w:rPr>
            </w:pPr>
          </w:p>
          <w:p w:rsidR="007E0A5C" w:rsidRPr="00421C06" w:rsidRDefault="007E0A5C" w:rsidP="009144BA">
            <w:pPr>
              <w:rPr>
                <w:rFonts w:asciiTheme="minorHAnsi" w:hAnsiTheme="minorHAnsi" w:cstheme="minorHAnsi"/>
                <w:sz w:val="24"/>
                <w:szCs w:val="24"/>
              </w:rPr>
            </w:pPr>
            <w:r w:rsidRPr="00421C06">
              <w:rPr>
                <w:rFonts w:asciiTheme="minorHAnsi" w:hAnsiTheme="minorHAnsi" w:cstheme="minorHAnsi"/>
                <w:b/>
                <w:sz w:val="24"/>
                <w:szCs w:val="24"/>
                <w:highlight w:val="green"/>
              </w:rPr>
              <w:t>OHA</w:t>
            </w:r>
            <w:r w:rsidR="00834870" w:rsidRPr="00421C06">
              <w:rPr>
                <w:rFonts w:asciiTheme="minorHAnsi" w:hAnsiTheme="minorHAnsi" w:cstheme="minorHAnsi"/>
                <w:b/>
                <w:sz w:val="24"/>
                <w:szCs w:val="24"/>
              </w:rPr>
              <w:t>:</w:t>
            </w:r>
            <w:r w:rsidR="00834870" w:rsidRPr="00421C06">
              <w:rPr>
                <w:rFonts w:asciiTheme="minorHAnsi" w:hAnsiTheme="minorHAnsi" w:cstheme="minorHAnsi"/>
                <w:sz w:val="24"/>
                <w:szCs w:val="24"/>
              </w:rPr>
              <w:t xml:space="preserve"> </w:t>
            </w:r>
            <w:r w:rsidR="00834870" w:rsidRPr="005358F4">
              <w:rPr>
                <w:rFonts w:asciiTheme="minorHAnsi" w:hAnsiTheme="minorHAnsi" w:cstheme="minorHAnsi"/>
                <w:sz w:val="24"/>
                <w:szCs w:val="24"/>
                <w:highlight w:val="green"/>
              </w:rPr>
              <w:t>(</w:t>
            </w:r>
            <w:r w:rsidRPr="005358F4">
              <w:rPr>
                <w:rFonts w:asciiTheme="minorHAnsi" w:hAnsiTheme="minorHAnsi" w:cstheme="minorHAnsi"/>
                <w:sz w:val="24"/>
                <w:szCs w:val="24"/>
                <w:highlight w:val="green"/>
              </w:rPr>
              <w:t>Administrator CP&amp;HP)</w:t>
            </w:r>
            <w:r w:rsidR="00D140CF" w:rsidRPr="005358F4">
              <w:rPr>
                <w:rFonts w:asciiTheme="minorHAnsi" w:hAnsiTheme="minorHAnsi" w:cstheme="minorHAnsi"/>
                <w:sz w:val="24"/>
                <w:szCs w:val="24"/>
                <w:highlight w:val="green"/>
              </w:rPr>
              <w:t xml:space="preserve"> Tim </w:t>
            </w:r>
            <w:r w:rsidR="00834870" w:rsidRPr="005358F4">
              <w:rPr>
                <w:rFonts w:asciiTheme="minorHAnsi" w:hAnsiTheme="minorHAnsi" w:cstheme="minorHAnsi"/>
                <w:sz w:val="24"/>
                <w:szCs w:val="24"/>
                <w:highlight w:val="green"/>
              </w:rPr>
              <w:t>Noe, (</w:t>
            </w:r>
            <w:r w:rsidRPr="005358F4">
              <w:rPr>
                <w:rFonts w:asciiTheme="minorHAnsi" w:hAnsiTheme="minorHAnsi" w:cstheme="minorHAnsi"/>
                <w:sz w:val="24"/>
                <w:szCs w:val="24"/>
                <w:highlight w:val="green"/>
              </w:rPr>
              <w:t xml:space="preserve">CLHO Support </w:t>
            </w:r>
            <w:r w:rsidRPr="00421C06">
              <w:rPr>
                <w:rFonts w:asciiTheme="minorHAnsi" w:hAnsiTheme="minorHAnsi" w:cstheme="minorHAnsi"/>
                <w:sz w:val="24"/>
                <w:szCs w:val="24"/>
                <w:highlight w:val="green"/>
              </w:rPr>
              <w:t>CP&amp; HP)</w:t>
            </w:r>
            <w:r w:rsidR="00D140CF" w:rsidRPr="00421C06">
              <w:rPr>
                <w:rFonts w:asciiTheme="minorHAnsi" w:hAnsiTheme="minorHAnsi" w:cstheme="minorHAnsi"/>
                <w:sz w:val="24"/>
                <w:szCs w:val="24"/>
                <w:highlight w:val="green"/>
              </w:rPr>
              <w:t xml:space="preserve"> Jacqueline Harris </w:t>
            </w:r>
            <w:r w:rsidRPr="00421C06">
              <w:rPr>
                <w:rFonts w:asciiTheme="minorHAnsi" w:hAnsiTheme="minorHAnsi" w:cstheme="minorHAnsi"/>
                <w:sz w:val="24"/>
                <w:szCs w:val="24"/>
                <w:highlight w:val="green"/>
              </w:rPr>
              <w:t>, (PHD Director’s Office)</w:t>
            </w:r>
            <w:r w:rsidR="00D140CF" w:rsidRPr="00421C06">
              <w:rPr>
                <w:rFonts w:asciiTheme="minorHAnsi" w:hAnsiTheme="minorHAnsi" w:cstheme="minorHAnsi"/>
                <w:sz w:val="24"/>
                <w:szCs w:val="24"/>
                <w:highlight w:val="green"/>
              </w:rPr>
              <w:t xml:space="preserve"> Andrew Epstein </w:t>
            </w:r>
            <w:r w:rsidR="00906371" w:rsidRPr="00421C06">
              <w:rPr>
                <w:rFonts w:asciiTheme="minorHAnsi" w:hAnsiTheme="minorHAnsi" w:cstheme="minorHAnsi"/>
                <w:sz w:val="24"/>
                <w:szCs w:val="24"/>
                <w:highlight w:val="green"/>
              </w:rPr>
              <w:t>,</w:t>
            </w:r>
            <w:r w:rsidRPr="00421C06">
              <w:rPr>
                <w:rFonts w:asciiTheme="minorHAnsi" w:hAnsiTheme="minorHAnsi" w:cstheme="minorHAnsi"/>
                <w:sz w:val="24"/>
                <w:szCs w:val="24"/>
                <w:highlight w:val="green"/>
              </w:rPr>
              <w:t xml:space="preserve"> </w:t>
            </w:r>
            <w:r w:rsidRPr="00421C06">
              <w:rPr>
                <w:rFonts w:asciiTheme="minorHAnsi" w:hAnsiTheme="minorHAnsi" w:cstheme="minorHAnsi"/>
                <w:sz w:val="24"/>
                <w:szCs w:val="24"/>
              </w:rPr>
              <w:t>(</w:t>
            </w:r>
            <w:r w:rsidR="005A7214" w:rsidRPr="00421C06">
              <w:rPr>
                <w:rFonts w:asciiTheme="minorHAnsi" w:hAnsiTheme="minorHAnsi" w:cstheme="minorHAnsi"/>
                <w:sz w:val="24"/>
                <w:szCs w:val="24"/>
              </w:rPr>
              <w:t>MCH</w:t>
            </w:r>
            <w:r w:rsidRPr="00421C06">
              <w:rPr>
                <w:rFonts w:asciiTheme="minorHAnsi" w:hAnsiTheme="minorHAnsi" w:cstheme="minorHAnsi"/>
                <w:sz w:val="24"/>
                <w:szCs w:val="24"/>
              </w:rPr>
              <w:t>)</w:t>
            </w:r>
            <w:r w:rsidR="005A7214" w:rsidRPr="00421C06">
              <w:rPr>
                <w:rFonts w:asciiTheme="minorHAnsi" w:hAnsiTheme="minorHAnsi" w:cstheme="minorHAnsi"/>
                <w:sz w:val="24"/>
                <w:szCs w:val="24"/>
              </w:rPr>
              <w:t xml:space="preserve"> Cate Wilcox</w:t>
            </w:r>
            <w:r w:rsidR="00D140CF" w:rsidRPr="00421C06">
              <w:rPr>
                <w:rFonts w:asciiTheme="minorHAnsi" w:hAnsiTheme="minorHAnsi" w:cstheme="minorHAnsi"/>
                <w:sz w:val="24"/>
                <w:szCs w:val="24"/>
              </w:rPr>
              <w:t xml:space="preserve"> </w:t>
            </w:r>
            <w:r w:rsidRPr="00421C06">
              <w:rPr>
                <w:rFonts w:asciiTheme="minorHAnsi" w:hAnsiTheme="minorHAnsi" w:cstheme="minorHAnsi"/>
                <w:sz w:val="24"/>
                <w:szCs w:val="24"/>
              </w:rPr>
              <w:t>,</w:t>
            </w:r>
            <w:r w:rsidR="00E13DAA" w:rsidRPr="00421C06">
              <w:rPr>
                <w:rFonts w:asciiTheme="minorHAnsi" w:hAnsiTheme="minorHAnsi" w:cstheme="minorHAnsi"/>
                <w:sz w:val="24"/>
                <w:szCs w:val="24"/>
              </w:rPr>
              <w:t xml:space="preserve"> </w:t>
            </w:r>
            <w:r w:rsidR="00E13DAA" w:rsidRPr="005358F4">
              <w:rPr>
                <w:rFonts w:asciiTheme="minorHAnsi" w:hAnsiTheme="minorHAnsi" w:cstheme="minorHAnsi"/>
                <w:sz w:val="24"/>
                <w:szCs w:val="24"/>
              </w:rPr>
              <w:t>(MCH) Jordan Kennedy, (MCH) Nurit Fischler,</w:t>
            </w:r>
            <w:r w:rsidRPr="005358F4">
              <w:rPr>
                <w:rFonts w:asciiTheme="minorHAnsi" w:hAnsiTheme="minorHAnsi" w:cstheme="minorHAnsi"/>
                <w:sz w:val="24"/>
                <w:szCs w:val="24"/>
              </w:rPr>
              <w:t xml:space="preserve"> </w:t>
            </w:r>
            <w:r w:rsidR="00311D6E" w:rsidRPr="005358F4">
              <w:rPr>
                <w:rFonts w:asciiTheme="minorHAnsi" w:hAnsiTheme="minorHAnsi" w:cstheme="minorHAnsi"/>
                <w:sz w:val="24"/>
                <w:szCs w:val="24"/>
              </w:rPr>
              <w:t xml:space="preserve">(HPCDP) </w:t>
            </w:r>
            <w:r w:rsidR="005E5206" w:rsidRPr="005358F4">
              <w:rPr>
                <w:rFonts w:asciiTheme="minorHAnsi" w:hAnsiTheme="minorHAnsi" w:cstheme="minorHAnsi"/>
                <w:sz w:val="24"/>
                <w:szCs w:val="24"/>
              </w:rPr>
              <w:t xml:space="preserve">Karen Girard, </w:t>
            </w:r>
            <w:r w:rsidR="005E5206" w:rsidRPr="00421C06">
              <w:rPr>
                <w:rFonts w:asciiTheme="minorHAnsi" w:hAnsiTheme="minorHAnsi" w:cstheme="minorHAnsi"/>
                <w:sz w:val="24"/>
                <w:szCs w:val="24"/>
                <w:highlight w:val="green"/>
              </w:rPr>
              <w:t>(HPCDP)</w:t>
            </w:r>
            <w:r w:rsidR="004430FC" w:rsidRPr="00421C06">
              <w:rPr>
                <w:rFonts w:asciiTheme="minorHAnsi" w:hAnsiTheme="minorHAnsi" w:cstheme="minorHAnsi"/>
                <w:sz w:val="24"/>
                <w:szCs w:val="24"/>
                <w:highlight w:val="green"/>
              </w:rPr>
              <w:t xml:space="preserve"> Luci Longoria</w:t>
            </w:r>
            <w:r w:rsidR="005E5206" w:rsidRPr="00421C06">
              <w:rPr>
                <w:rFonts w:asciiTheme="minorHAnsi" w:hAnsiTheme="minorHAnsi" w:cstheme="minorHAnsi"/>
                <w:sz w:val="24"/>
                <w:szCs w:val="24"/>
                <w:highlight w:val="green"/>
              </w:rPr>
              <w:t>, (HPCDP)</w:t>
            </w:r>
            <w:r w:rsidR="00311D6E" w:rsidRPr="00421C06">
              <w:rPr>
                <w:rFonts w:asciiTheme="minorHAnsi" w:hAnsiTheme="minorHAnsi" w:cstheme="minorHAnsi"/>
                <w:sz w:val="24"/>
                <w:szCs w:val="24"/>
                <w:highlight w:val="green"/>
              </w:rPr>
              <w:t xml:space="preserve"> Ashley Thirstrup, </w:t>
            </w:r>
            <w:r w:rsidR="00311D6E" w:rsidRPr="005358F4">
              <w:rPr>
                <w:rFonts w:asciiTheme="minorHAnsi" w:hAnsiTheme="minorHAnsi" w:cstheme="minorHAnsi"/>
                <w:sz w:val="24"/>
                <w:szCs w:val="24"/>
              </w:rPr>
              <w:t>(AGRH) Jessica Duke</w:t>
            </w:r>
            <w:r w:rsidR="004430FC" w:rsidRPr="00421C06">
              <w:rPr>
                <w:rFonts w:asciiTheme="minorHAnsi" w:hAnsiTheme="minorHAnsi" w:cstheme="minorHAnsi"/>
                <w:sz w:val="24"/>
                <w:szCs w:val="24"/>
              </w:rPr>
              <w:t xml:space="preserve"> </w:t>
            </w:r>
          </w:p>
          <w:p w:rsidR="00C0157E" w:rsidRPr="00421C06" w:rsidRDefault="00C0157E" w:rsidP="00C0157E">
            <w:pPr>
              <w:rPr>
                <w:rFonts w:asciiTheme="minorHAnsi" w:hAnsiTheme="minorHAnsi" w:cstheme="minorHAnsi"/>
                <w:sz w:val="24"/>
                <w:szCs w:val="24"/>
              </w:rPr>
            </w:pPr>
          </w:p>
        </w:tc>
        <w:tc>
          <w:tcPr>
            <w:tcW w:w="1571" w:type="dxa"/>
          </w:tcPr>
          <w:p w:rsidR="003A19B0" w:rsidRPr="00421C06" w:rsidRDefault="009C2A0F" w:rsidP="003E0C0E">
            <w:pPr>
              <w:rPr>
                <w:rFonts w:asciiTheme="minorHAnsi" w:hAnsiTheme="minorHAnsi" w:cstheme="minorHAnsi"/>
                <w:sz w:val="24"/>
                <w:szCs w:val="24"/>
              </w:rPr>
            </w:pPr>
            <w:r w:rsidRPr="00421C06">
              <w:rPr>
                <w:rFonts w:asciiTheme="minorHAnsi" w:hAnsiTheme="minorHAnsi" w:cstheme="minorHAnsi"/>
                <w:sz w:val="24"/>
                <w:szCs w:val="24"/>
              </w:rPr>
              <w:t xml:space="preserve">Co </w:t>
            </w:r>
            <w:r w:rsidR="00522EFC" w:rsidRPr="00421C06">
              <w:rPr>
                <w:rFonts w:asciiTheme="minorHAnsi" w:hAnsiTheme="minorHAnsi" w:cstheme="minorHAnsi"/>
                <w:sz w:val="24"/>
                <w:szCs w:val="24"/>
              </w:rPr>
              <w:t>–</w:t>
            </w:r>
            <w:r w:rsidRPr="00421C06">
              <w:rPr>
                <w:rFonts w:asciiTheme="minorHAnsi" w:hAnsiTheme="minorHAnsi" w:cstheme="minorHAnsi"/>
                <w:sz w:val="24"/>
                <w:szCs w:val="24"/>
              </w:rPr>
              <w:t xml:space="preserve"> Chairs</w:t>
            </w:r>
          </w:p>
        </w:tc>
      </w:tr>
      <w:tr w:rsidR="00DF5CDF" w:rsidRPr="003C07C8" w:rsidTr="00001122">
        <w:trPr>
          <w:trHeight w:val="863"/>
        </w:trPr>
        <w:tc>
          <w:tcPr>
            <w:tcW w:w="2065" w:type="dxa"/>
          </w:tcPr>
          <w:p w:rsidR="00DF5CDF" w:rsidRPr="00421C06" w:rsidRDefault="00626CB7" w:rsidP="00783ABB">
            <w:pPr>
              <w:rPr>
                <w:rFonts w:asciiTheme="minorHAnsi" w:hAnsiTheme="minorHAnsi" w:cstheme="minorHAnsi"/>
                <w:sz w:val="24"/>
                <w:szCs w:val="24"/>
              </w:rPr>
            </w:pPr>
            <w:r w:rsidRPr="00421C06">
              <w:rPr>
                <w:rFonts w:asciiTheme="minorHAnsi" w:hAnsiTheme="minorHAnsi" w:cstheme="minorHAnsi"/>
                <w:sz w:val="24"/>
                <w:szCs w:val="24"/>
              </w:rPr>
              <w:t>Review of</w:t>
            </w:r>
            <w:r w:rsidR="00344851" w:rsidRPr="00421C06">
              <w:rPr>
                <w:rFonts w:asciiTheme="minorHAnsi" w:hAnsiTheme="minorHAnsi" w:cstheme="minorHAnsi"/>
                <w:sz w:val="24"/>
                <w:szCs w:val="24"/>
              </w:rPr>
              <w:t xml:space="preserve"> </w:t>
            </w:r>
            <w:r w:rsidR="00143C5F">
              <w:rPr>
                <w:rFonts w:asciiTheme="minorHAnsi" w:hAnsiTheme="minorHAnsi" w:cstheme="minorHAnsi"/>
                <w:sz w:val="24"/>
                <w:szCs w:val="24"/>
              </w:rPr>
              <w:t>November</w:t>
            </w:r>
            <w:r w:rsidR="00CE6C08" w:rsidRPr="00421C06">
              <w:rPr>
                <w:rFonts w:asciiTheme="minorHAnsi" w:hAnsiTheme="minorHAnsi" w:cstheme="minorHAnsi"/>
                <w:sz w:val="24"/>
                <w:szCs w:val="24"/>
              </w:rPr>
              <w:t xml:space="preserve"> </w:t>
            </w:r>
            <w:r w:rsidRPr="00421C06">
              <w:rPr>
                <w:rFonts w:asciiTheme="minorHAnsi" w:hAnsiTheme="minorHAnsi" w:cstheme="minorHAnsi"/>
                <w:sz w:val="24"/>
                <w:szCs w:val="24"/>
              </w:rPr>
              <w:t>2018 Minutes</w:t>
            </w:r>
          </w:p>
        </w:tc>
        <w:tc>
          <w:tcPr>
            <w:tcW w:w="2520" w:type="dxa"/>
          </w:tcPr>
          <w:p w:rsidR="00DF5CDF" w:rsidRPr="00421C06" w:rsidRDefault="00C13248" w:rsidP="005C6C0E">
            <w:pPr>
              <w:rPr>
                <w:rFonts w:asciiTheme="minorHAnsi" w:hAnsiTheme="minorHAnsi" w:cstheme="minorHAnsi"/>
                <w:sz w:val="24"/>
                <w:szCs w:val="24"/>
              </w:rPr>
            </w:pPr>
            <w:r w:rsidRPr="00421C06">
              <w:rPr>
                <w:rFonts w:asciiTheme="minorHAnsi" w:hAnsiTheme="minorHAnsi" w:cstheme="minorHAnsi"/>
                <w:sz w:val="24"/>
                <w:szCs w:val="24"/>
              </w:rPr>
              <w:br/>
            </w:r>
          </w:p>
        </w:tc>
        <w:tc>
          <w:tcPr>
            <w:tcW w:w="8460" w:type="dxa"/>
          </w:tcPr>
          <w:p w:rsidR="00563597" w:rsidRPr="00421C06" w:rsidRDefault="00626CB7" w:rsidP="00232CCC">
            <w:pPr>
              <w:rPr>
                <w:rFonts w:asciiTheme="minorHAnsi" w:hAnsiTheme="minorHAnsi" w:cstheme="minorHAnsi"/>
                <w:sz w:val="24"/>
                <w:szCs w:val="24"/>
              </w:rPr>
            </w:pPr>
            <w:r w:rsidRPr="00421C06">
              <w:rPr>
                <w:rFonts w:asciiTheme="minorHAnsi" w:hAnsiTheme="minorHAnsi" w:cstheme="minorHAnsi"/>
                <w:sz w:val="24"/>
                <w:szCs w:val="24"/>
              </w:rPr>
              <w:t>Minutes</w:t>
            </w:r>
            <w:r w:rsidR="00E543D7" w:rsidRPr="00421C06">
              <w:rPr>
                <w:rFonts w:asciiTheme="minorHAnsi" w:hAnsiTheme="minorHAnsi" w:cstheme="minorHAnsi"/>
                <w:sz w:val="24"/>
                <w:szCs w:val="24"/>
              </w:rPr>
              <w:t xml:space="preserve"> for </w:t>
            </w:r>
            <w:r w:rsidR="005A7214" w:rsidRPr="00421C06">
              <w:rPr>
                <w:rFonts w:asciiTheme="minorHAnsi" w:hAnsiTheme="minorHAnsi" w:cstheme="minorHAnsi"/>
                <w:sz w:val="24"/>
                <w:szCs w:val="24"/>
              </w:rPr>
              <w:t xml:space="preserve">the </w:t>
            </w:r>
            <w:r w:rsidR="00143C5F">
              <w:rPr>
                <w:rFonts w:asciiTheme="minorHAnsi" w:hAnsiTheme="minorHAnsi" w:cstheme="minorHAnsi"/>
                <w:sz w:val="24"/>
                <w:szCs w:val="24"/>
              </w:rPr>
              <w:t>November 1</w:t>
            </w:r>
            <w:r w:rsidR="005A7214" w:rsidRPr="00421C06">
              <w:rPr>
                <w:rFonts w:asciiTheme="minorHAnsi" w:hAnsiTheme="minorHAnsi" w:cstheme="minorHAnsi"/>
                <w:sz w:val="24"/>
                <w:szCs w:val="24"/>
              </w:rPr>
              <w:t xml:space="preserve">, 2018 meeting </w:t>
            </w:r>
            <w:r w:rsidRPr="00421C06">
              <w:rPr>
                <w:rFonts w:asciiTheme="minorHAnsi" w:hAnsiTheme="minorHAnsi" w:cstheme="minorHAnsi"/>
                <w:sz w:val="24"/>
                <w:szCs w:val="24"/>
              </w:rPr>
              <w:t>were approved.</w:t>
            </w:r>
          </w:p>
        </w:tc>
        <w:tc>
          <w:tcPr>
            <w:tcW w:w="1571" w:type="dxa"/>
          </w:tcPr>
          <w:p w:rsidR="003A19B0" w:rsidRPr="00421C06" w:rsidRDefault="00522679" w:rsidP="00354A29">
            <w:pPr>
              <w:rPr>
                <w:rFonts w:asciiTheme="minorHAnsi" w:hAnsiTheme="minorHAnsi" w:cstheme="minorHAnsi"/>
                <w:sz w:val="24"/>
                <w:szCs w:val="24"/>
              </w:rPr>
            </w:pPr>
            <w:r w:rsidRPr="00421C06">
              <w:rPr>
                <w:rFonts w:asciiTheme="minorHAnsi" w:hAnsiTheme="minorHAnsi" w:cstheme="minorHAnsi"/>
                <w:sz w:val="24"/>
                <w:szCs w:val="24"/>
              </w:rPr>
              <w:t>Lindsey Manfrin</w:t>
            </w:r>
          </w:p>
        </w:tc>
      </w:tr>
      <w:tr w:rsidR="0029319E" w:rsidRPr="003322CE" w:rsidTr="00001122">
        <w:trPr>
          <w:trHeight w:val="890"/>
        </w:trPr>
        <w:tc>
          <w:tcPr>
            <w:tcW w:w="2065" w:type="dxa"/>
          </w:tcPr>
          <w:p w:rsidR="0029319E" w:rsidRPr="00421C06" w:rsidRDefault="00143C5F" w:rsidP="00957985">
            <w:pPr>
              <w:rPr>
                <w:rFonts w:asciiTheme="minorHAnsi" w:hAnsiTheme="minorHAnsi" w:cstheme="minorHAnsi"/>
                <w:sz w:val="24"/>
                <w:szCs w:val="24"/>
              </w:rPr>
            </w:pPr>
            <w:r>
              <w:rPr>
                <w:rFonts w:asciiTheme="minorHAnsi" w:hAnsiTheme="minorHAnsi" w:cstheme="minorHAnsi"/>
                <w:sz w:val="24"/>
                <w:szCs w:val="24"/>
              </w:rPr>
              <w:t>Oregon Mothers Care</w:t>
            </w:r>
          </w:p>
        </w:tc>
        <w:tc>
          <w:tcPr>
            <w:tcW w:w="2520" w:type="dxa"/>
          </w:tcPr>
          <w:p w:rsidR="0029319E" w:rsidRPr="00421C06" w:rsidRDefault="0029319E" w:rsidP="00A52703">
            <w:pPr>
              <w:rPr>
                <w:rFonts w:asciiTheme="minorHAnsi" w:hAnsiTheme="minorHAnsi" w:cstheme="minorHAnsi"/>
                <w:bCs/>
                <w:sz w:val="24"/>
                <w:szCs w:val="24"/>
              </w:rPr>
            </w:pPr>
          </w:p>
        </w:tc>
        <w:tc>
          <w:tcPr>
            <w:tcW w:w="8460" w:type="dxa"/>
          </w:tcPr>
          <w:p w:rsidR="00143C5F" w:rsidRDefault="00143C5F" w:rsidP="00143C5F">
            <w:pPr>
              <w:rPr>
                <w:b/>
                <w:bCs/>
                <w:sz w:val="24"/>
                <w:szCs w:val="24"/>
              </w:rPr>
            </w:pPr>
            <w:r>
              <w:rPr>
                <w:b/>
                <w:bCs/>
                <w:sz w:val="24"/>
                <w:szCs w:val="24"/>
              </w:rPr>
              <w:t>Oregon Mothers Care (OMC)</w:t>
            </w:r>
          </w:p>
          <w:p w:rsidR="00143C5F" w:rsidRDefault="00143C5F" w:rsidP="000A5891">
            <w:pPr>
              <w:rPr>
                <w:rFonts w:eastAsia="Times New Roman"/>
                <w:b/>
                <w:bCs/>
                <w:sz w:val="24"/>
                <w:szCs w:val="24"/>
              </w:rPr>
            </w:pPr>
            <w:r>
              <w:rPr>
                <w:rFonts w:eastAsia="Times New Roman"/>
                <w:sz w:val="24"/>
                <w:szCs w:val="24"/>
              </w:rPr>
              <w:t xml:space="preserve">LPHAs continue to have problems with </w:t>
            </w:r>
            <w:r w:rsidR="000A5891">
              <w:rPr>
                <w:rFonts w:eastAsia="Times New Roman"/>
                <w:sz w:val="24"/>
                <w:szCs w:val="24"/>
              </w:rPr>
              <w:t xml:space="preserve">the </w:t>
            </w:r>
            <w:r>
              <w:rPr>
                <w:rFonts w:eastAsia="Times New Roman"/>
                <w:sz w:val="24"/>
                <w:szCs w:val="24"/>
              </w:rPr>
              <w:t>use of the Oregon Eligibility (ONE) system to connect OMC c</w:t>
            </w:r>
            <w:r w:rsidR="000A5891">
              <w:rPr>
                <w:rFonts w:eastAsia="Times New Roman"/>
                <w:sz w:val="24"/>
                <w:szCs w:val="24"/>
              </w:rPr>
              <w:t>lients to OHP and prenatal care. C</w:t>
            </w:r>
            <w:r>
              <w:rPr>
                <w:rFonts w:eastAsia="Times New Roman"/>
                <w:sz w:val="24"/>
                <w:szCs w:val="24"/>
              </w:rPr>
              <w:t>oncerns</w:t>
            </w:r>
            <w:r w:rsidR="000A5891">
              <w:rPr>
                <w:rFonts w:eastAsia="Times New Roman"/>
                <w:sz w:val="24"/>
                <w:szCs w:val="24"/>
              </w:rPr>
              <w:t xml:space="preserve"> continue</w:t>
            </w:r>
            <w:r>
              <w:rPr>
                <w:rFonts w:eastAsia="Times New Roman"/>
                <w:sz w:val="24"/>
                <w:szCs w:val="24"/>
              </w:rPr>
              <w:t xml:space="preserve"> about long OHP call wait times and high rates of calls being dropped.</w:t>
            </w:r>
            <w:r w:rsidR="000A5891">
              <w:rPr>
                <w:rFonts w:eastAsia="Times New Roman"/>
                <w:sz w:val="24"/>
                <w:szCs w:val="24"/>
              </w:rPr>
              <w:t xml:space="preserve"> </w:t>
            </w:r>
            <w:r>
              <w:rPr>
                <w:rFonts w:eastAsia="Times New Roman"/>
                <w:sz w:val="24"/>
                <w:szCs w:val="24"/>
              </w:rPr>
              <w:t xml:space="preserve">LPHAs with OMC </w:t>
            </w:r>
            <w:r>
              <w:rPr>
                <w:rFonts w:eastAsia="Times New Roman"/>
                <w:sz w:val="24"/>
                <w:szCs w:val="24"/>
              </w:rPr>
              <w:lastRenderedPageBreak/>
              <w:t xml:space="preserve">programs want to return to using paper forms until </w:t>
            </w:r>
            <w:r w:rsidR="000A5891">
              <w:rPr>
                <w:rFonts w:eastAsia="Times New Roman"/>
                <w:sz w:val="24"/>
                <w:szCs w:val="24"/>
              </w:rPr>
              <w:t xml:space="preserve">the </w:t>
            </w:r>
            <w:r>
              <w:rPr>
                <w:rFonts w:eastAsia="Times New Roman"/>
                <w:sz w:val="24"/>
                <w:szCs w:val="24"/>
              </w:rPr>
              <w:t xml:space="preserve">issues are resolved. </w:t>
            </w:r>
            <w:r w:rsidR="000A5891">
              <w:rPr>
                <w:rFonts w:eastAsia="Times New Roman"/>
                <w:sz w:val="24"/>
                <w:szCs w:val="24"/>
              </w:rPr>
              <w:t>The i</w:t>
            </w:r>
            <w:r>
              <w:rPr>
                <w:rFonts w:eastAsia="Times New Roman"/>
                <w:sz w:val="24"/>
                <w:szCs w:val="24"/>
              </w:rPr>
              <w:t>ssue has been elevated to</w:t>
            </w:r>
            <w:r w:rsidR="000A5891">
              <w:rPr>
                <w:rFonts w:eastAsia="Times New Roman"/>
                <w:sz w:val="24"/>
                <w:szCs w:val="24"/>
              </w:rPr>
              <w:t xml:space="preserve"> the</w:t>
            </w:r>
            <w:r>
              <w:rPr>
                <w:rFonts w:eastAsia="Times New Roman"/>
                <w:sz w:val="24"/>
                <w:szCs w:val="24"/>
              </w:rPr>
              <w:t xml:space="preserve"> PHD and OHA Directors’ offices. </w:t>
            </w:r>
            <w:r w:rsidR="000A5891">
              <w:rPr>
                <w:rFonts w:eastAsia="Times New Roman"/>
                <w:sz w:val="24"/>
                <w:szCs w:val="24"/>
              </w:rPr>
              <w:t xml:space="preserve">Ombudsman </w:t>
            </w:r>
            <w:r>
              <w:rPr>
                <w:rFonts w:eastAsia="Times New Roman"/>
                <w:sz w:val="24"/>
                <w:szCs w:val="24"/>
              </w:rPr>
              <w:t>Ellen Pinney</w:t>
            </w:r>
            <w:r w:rsidR="000A5891">
              <w:rPr>
                <w:rFonts w:eastAsia="Times New Roman"/>
                <w:sz w:val="24"/>
                <w:szCs w:val="24"/>
              </w:rPr>
              <w:t xml:space="preserve"> </w:t>
            </w:r>
            <w:r>
              <w:rPr>
                <w:rFonts w:eastAsia="Times New Roman"/>
                <w:sz w:val="24"/>
                <w:szCs w:val="24"/>
              </w:rPr>
              <w:t>will schedule a meeting to include Dawn Jagger and Ann Ackles, Jackson County Nurs</w:t>
            </w:r>
            <w:r w:rsidR="000A5891">
              <w:rPr>
                <w:rFonts w:eastAsia="Times New Roman"/>
                <w:sz w:val="24"/>
                <w:szCs w:val="24"/>
              </w:rPr>
              <w:t>ing Supervisor to address the issues.</w:t>
            </w:r>
          </w:p>
          <w:p w:rsidR="0029319E" w:rsidRPr="00421C06" w:rsidRDefault="0029319E" w:rsidP="0036435A">
            <w:pPr>
              <w:rPr>
                <w:rFonts w:asciiTheme="minorHAnsi" w:hAnsiTheme="minorHAnsi" w:cstheme="minorHAnsi"/>
                <w:b/>
                <w:bCs/>
                <w:sz w:val="24"/>
                <w:szCs w:val="24"/>
              </w:rPr>
            </w:pPr>
          </w:p>
        </w:tc>
        <w:tc>
          <w:tcPr>
            <w:tcW w:w="1571" w:type="dxa"/>
          </w:tcPr>
          <w:p w:rsidR="00143C5F" w:rsidRDefault="00143C5F" w:rsidP="00961B35">
            <w:pPr>
              <w:rPr>
                <w:rFonts w:asciiTheme="minorHAnsi" w:hAnsiTheme="minorHAnsi" w:cstheme="minorHAnsi"/>
                <w:sz w:val="24"/>
                <w:szCs w:val="24"/>
              </w:rPr>
            </w:pPr>
            <w:r>
              <w:rPr>
                <w:rFonts w:asciiTheme="minorHAnsi" w:hAnsiTheme="minorHAnsi" w:cstheme="minorHAnsi"/>
                <w:sz w:val="24"/>
                <w:szCs w:val="24"/>
              </w:rPr>
              <w:lastRenderedPageBreak/>
              <w:t>Ann Ackles/</w:t>
            </w:r>
          </w:p>
          <w:p w:rsidR="0029319E" w:rsidRPr="00421C06" w:rsidRDefault="00143C5F" w:rsidP="00961B35">
            <w:pPr>
              <w:rPr>
                <w:rFonts w:asciiTheme="minorHAnsi" w:hAnsiTheme="minorHAnsi" w:cstheme="minorHAnsi"/>
                <w:sz w:val="24"/>
                <w:szCs w:val="24"/>
              </w:rPr>
            </w:pPr>
            <w:r>
              <w:rPr>
                <w:rFonts w:asciiTheme="minorHAnsi" w:hAnsiTheme="minorHAnsi" w:cstheme="minorHAnsi"/>
                <w:sz w:val="24"/>
                <w:szCs w:val="24"/>
              </w:rPr>
              <w:t>Lindsey Manfrin</w:t>
            </w:r>
          </w:p>
        </w:tc>
      </w:tr>
      <w:tr w:rsidR="007560C9" w:rsidRPr="00421C06" w:rsidTr="00001122">
        <w:trPr>
          <w:trHeight w:val="890"/>
        </w:trPr>
        <w:tc>
          <w:tcPr>
            <w:tcW w:w="2065" w:type="dxa"/>
          </w:tcPr>
          <w:p w:rsidR="007560C9" w:rsidRPr="00421C06" w:rsidRDefault="00143C5F" w:rsidP="00957985">
            <w:pPr>
              <w:rPr>
                <w:rFonts w:asciiTheme="minorHAnsi" w:hAnsiTheme="minorHAnsi" w:cstheme="minorHAnsi"/>
                <w:sz w:val="24"/>
                <w:szCs w:val="24"/>
              </w:rPr>
            </w:pPr>
            <w:r>
              <w:rPr>
                <w:rFonts w:asciiTheme="minorHAnsi" w:hAnsiTheme="minorHAnsi" w:cstheme="minorHAnsi"/>
                <w:sz w:val="24"/>
                <w:szCs w:val="24"/>
              </w:rPr>
              <w:t>Prescription Drug Overdose</w:t>
            </w:r>
          </w:p>
        </w:tc>
        <w:tc>
          <w:tcPr>
            <w:tcW w:w="2520" w:type="dxa"/>
          </w:tcPr>
          <w:p w:rsidR="007560C9" w:rsidRPr="00421C06" w:rsidRDefault="00E636D4" w:rsidP="00A52703">
            <w:pPr>
              <w:rPr>
                <w:rFonts w:asciiTheme="minorHAnsi" w:hAnsiTheme="minorHAnsi" w:cstheme="minorHAnsi"/>
                <w:bCs/>
                <w:sz w:val="24"/>
                <w:szCs w:val="24"/>
              </w:rPr>
            </w:pPr>
            <w:r w:rsidRPr="00421C06">
              <w:rPr>
                <w:rFonts w:asciiTheme="minorHAnsi" w:hAnsiTheme="minorHAnsi" w:cstheme="minorHAnsi"/>
                <w:bCs/>
                <w:sz w:val="24"/>
                <w:szCs w:val="24"/>
              </w:rPr>
              <w:t>Update</w:t>
            </w:r>
          </w:p>
        </w:tc>
        <w:tc>
          <w:tcPr>
            <w:tcW w:w="8460" w:type="dxa"/>
          </w:tcPr>
          <w:p w:rsidR="00143C5F" w:rsidRDefault="00143C5F" w:rsidP="00143C5F">
            <w:pPr>
              <w:rPr>
                <w:sz w:val="24"/>
                <w:szCs w:val="24"/>
              </w:rPr>
            </w:pPr>
            <w:r>
              <w:rPr>
                <w:b/>
                <w:bCs/>
                <w:sz w:val="24"/>
                <w:szCs w:val="24"/>
              </w:rPr>
              <w:t>Prescription Drug Overdose (PDO)</w:t>
            </w:r>
          </w:p>
          <w:p w:rsidR="00143C5F" w:rsidRDefault="00143C5F" w:rsidP="000A5891">
            <w:pPr>
              <w:rPr>
                <w:rFonts w:eastAsia="Times New Roman"/>
                <w:sz w:val="24"/>
                <w:szCs w:val="24"/>
              </w:rPr>
            </w:pPr>
            <w:r>
              <w:rPr>
                <w:rFonts w:eastAsia="Times New Roman"/>
                <w:sz w:val="24"/>
                <w:szCs w:val="24"/>
              </w:rPr>
              <w:t xml:space="preserve">Federal (CDC/SAMSHA) </w:t>
            </w:r>
            <w:r w:rsidR="00C819C6">
              <w:rPr>
                <w:rFonts w:eastAsia="Times New Roman"/>
                <w:sz w:val="24"/>
                <w:szCs w:val="24"/>
              </w:rPr>
              <w:t>n</w:t>
            </w:r>
            <w:r>
              <w:rPr>
                <w:rFonts w:eastAsia="Times New Roman"/>
                <w:sz w:val="24"/>
                <w:szCs w:val="24"/>
              </w:rPr>
              <w:t xml:space="preserve">otice of funding opportunity </w:t>
            </w:r>
            <w:r w:rsidR="00C819C6">
              <w:rPr>
                <w:rFonts w:eastAsia="Times New Roman"/>
                <w:sz w:val="24"/>
                <w:szCs w:val="24"/>
              </w:rPr>
              <w:t xml:space="preserve">is </w:t>
            </w:r>
            <w:r>
              <w:rPr>
                <w:rFonts w:eastAsia="Times New Roman"/>
                <w:sz w:val="24"/>
                <w:szCs w:val="24"/>
              </w:rPr>
              <w:t>expected to be released 2/1/2019 with applications due 5/1/2019. Current federal grant</w:t>
            </w:r>
            <w:r w:rsidR="00B14EC0">
              <w:rPr>
                <w:rFonts w:eastAsia="Times New Roman"/>
                <w:sz w:val="24"/>
                <w:szCs w:val="24"/>
              </w:rPr>
              <w:t>s</w:t>
            </w:r>
            <w:r>
              <w:rPr>
                <w:rFonts w:eastAsia="Times New Roman"/>
                <w:sz w:val="24"/>
                <w:szCs w:val="24"/>
              </w:rPr>
              <w:t xml:space="preserve"> end in August. </w:t>
            </w:r>
          </w:p>
          <w:p w:rsidR="00143C5F" w:rsidRDefault="00143C5F" w:rsidP="00C819C6">
            <w:pPr>
              <w:rPr>
                <w:rFonts w:eastAsia="Times New Roman"/>
                <w:sz w:val="24"/>
                <w:szCs w:val="24"/>
              </w:rPr>
            </w:pPr>
            <w:r>
              <w:rPr>
                <w:rFonts w:eastAsia="Times New Roman"/>
                <w:sz w:val="24"/>
                <w:szCs w:val="24"/>
              </w:rPr>
              <w:t>IVP</w:t>
            </w:r>
            <w:r w:rsidR="00B14EC0">
              <w:rPr>
                <w:rFonts w:eastAsia="Times New Roman"/>
                <w:sz w:val="24"/>
                <w:szCs w:val="24"/>
              </w:rPr>
              <w:t>P</w:t>
            </w:r>
            <w:r>
              <w:rPr>
                <w:rFonts w:eastAsia="Times New Roman"/>
                <w:sz w:val="24"/>
                <w:szCs w:val="24"/>
              </w:rPr>
              <w:t xml:space="preserve"> will gather partner input</w:t>
            </w:r>
            <w:r w:rsidR="004A6A2E">
              <w:rPr>
                <w:rFonts w:eastAsia="Times New Roman"/>
                <w:sz w:val="24"/>
                <w:szCs w:val="24"/>
              </w:rPr>
              <w:t xml:space="preserve"> for </w:t>
            </w:r>
            <w:r>
              <w:rPr>
                <w:rFonts w:eastAsia="Times New Roman"/>
                <w:sz w:val="24"/>
                <w:szCs w:val="24"/>
              </w:rPr>
              <w:t>the next cycle of federal funding</w:t>
            </w:r>
            <w:r w:rsidR="00B14EC0">
              <w:rPr>
                <w:rFonts w:eastAsia="Times New Roman"/>
                <w:sz w:val="24"/>
                <w:szCs w:val="24"/>
              </w:rPr>
              <w:t>. T</w:t>
            </w:r>
            <w:r>
              <w:rPr>
                <w:rFonts w:eastAsia="Times New Roman"/>
                <w:sz w:val="24"/>
                <w:szCs w:val="24"/>
              </w:rPr>
              <w:t xml:space="preserve">he process </w:t>
            </w:r>
            <w:r w:rsidR="00B14EC0">
              <w:rPr>
                <w:rFonts w:eastAsia="Times New Roman"/>
                <w:sz w:val="24"/>
                <w:szCs w:val="24"/>
              </w:rPr>
              <w:t>will</w:t>
            </w:r>
            <w:r>
              <w:rPr>
                <w:rFonts w:eastAsia="Times New Roman"/>
                <w:sz w:val="24"/>
                <w:szCs w:val="24"/>
              </w:rPr>
              <w:t xml:space="preserve"> include conducting interviews by 3/1/2019 with regional PDO Coordinators and Administrators. </w:t>
            </w:r>
          </w:p>
          <w:p w:rsidR="007560C9" w:rsidRPr="00421C06" w:rsidRDefault="007560C9" w:rsidP="00143C5F">
            <w:pPr>
              <w:rPr>
                <w:rFonts w:asciiTheme="minorHAnsi" w:hAnsiTheme="minorHAnsi" w:cstheme="minorHAnsi"/>
                <w:sz w:val="24"/>
                <w:szCs w:val="24"/>
              </w:rPr>
            </w:pPr>
          </w:p>
        </w:tc>
        <w:tc>
          <w:tcPr>
            <w:tcW w:w="1571" w:type="dxa"/>
          </w:tcPr>
          <w:p w:rsidR="00883BA6" w:rsidRPr="00421C06" w:rsidRDefault="00143C5F" w:rsidP="00961B35">
            <w:pPr>
              <w:rPr>
                <w:rFonts w:asciiTheme="minorHAnsi" w:hAnsiTheme="minorHAnsi" w:cstheme="minorHAnsi"/>
                <w:sz w:val="24"/>
                <w:szCs w:val="24"/>
              </w:rPr>
            </w:pPr>
            <w:r>
              <w:rPr>
                <w:rFonts w:asciiTheme="minorHAnsi" w:hAnsiTheme="minorHAnsi" w:cstheme="minorHAnsi"/>
                <w:sz w:val="24"/>
                <w:szCs w:val="24"/>
              </w:rPr>
              <w:t xml:space="preserve">Mary Borges/ Laura Chisholm </w:t>
            </w:r>
          </w:p>
        </w:tc>
      </w:tr>
      <w:tr w:rsidR="0029319E" w:rsidRPr="00421C06" w:rsidTr="00001122">
        <w:trPr>
          <w:trHeight w:val="890"/>
        </w:trPr>
        <w:tc>
          <w:tcPr>
            <w:tcW w:w="2065" w:type="dxa"/>
          </w:tcPr>
          <w:p w:rsidR="0029319E" w:rsidRPr="00421C06" w:rsidRDefault="000F496A" w:rsidP="00957985">
            <w:pPr>
              <w:rPr>
                <w:rFonts w:asciiTheme="minorHAnsi" w:hAnsiTheme="minorHAnsi" w:cstheme="minorHAnsi"/>
                <w:sz w:val="24"/>
                <w:szCs w:val="24"/>
              </w:rPr>
            </w:pPr>
            <w:r>
              <w:rPr>
                <w:rFonts w:asciiTheme="minorHAnsi" w:hAnsiTheme="minorHAnsi" w:cstheme="minorHAnsi"/>
                <w:sz w:val="24"/>
                <w:szCs w:val="24"/>
              </w:rPr>
              <w:t>Pain Health Education Campaign</w:t>
            </w:r>
          </w:p>
        </w:tc>
        <w:tc>
          <w:tcPr>
            <w:tcW w:w="2520" w:type="dxa"/>
          </w:tcPr>
          <w:p w:rsidR="0029319E" w:rsidRPr="00421C06" w:rsidRDefault="000F496A" w:rsidP="00A52703">
            <w:pPr>
              <w:rPr>
                <w:rFonts w:asciiTheme="minorHAnsi" w:hAnsiTheme="minorHAnsi" w:cstheme="minorHAnsi"/>
                <w:bCs/>
                <w:sz w:val="24"/>
                <w:szCs w:val="24"/>
              </w:rPr>
            </w:pPr>
            <w:r>
              <w:rPr>
                <w:rFonts w:asciiTheme="minorHAnsi" w:hAnsiTheme="minorHAnsi" w:cstheme="minorHAnsi"/>
                <w:bCs/>
                <w:sz w:val="24"/>
                <w:szCs w:val="24"/>
              </w:rPr>
              <w:t>Update</w:t>
            </w:r>
          </w:p>
        </w:tc>
        <w:tc>
          <w:tcPr>
            <w:tcW w:w="8460" w:type="dxa"/>
          </w:tcPr>
          <w:p w:rsidR="000F496A" w:rsidRDefault="000F496A" w:rsidP="000F496A">
            <w:pPr>
              <w:rPr>
                <w:b/>
                <w:bCs/>
                <w:sz w:val="24"/>
                <w:szCs w:val="24"/>
              </w:rPr>
            </w:pPr>
            <w:r>
              <w:rPr>
                <w:b/>
                <w:bCs/>
                <w:sz w:val="24"/>
                <w:szCs w:val="24"/>
              </w:rPr>
              <w:t xml:space="preserve">Pain Health Education Campaign </w:t>
            </w:r>
          </w:p>
          <w:p w:rsidR="000F496A" w:rsidRDefault="000F496A" w:rsidP="00C819C6">
            <w:pPr>
              <w:rPr>
                <w:rFonts w:eastAsia="Times New Roman"/>
                <w:sz w:val="24"/>
                <w:szCs w:val="24"/>
              </w:rPr>
            </w:pPr>
            <w:r>
              <w:rPr>
                <w:rFonts w:eastAsia="Times New Roman"/>
                <w:sz w:val="24"/>
                <w:szCs w:val="24"/>
              </w:rPr>
              <w:t xml:space="preserve">Mary and Laura provided an overview of the </w:t>
            </w:r>
            <w:r w:rsidR="00C819C6">
              <w:rPr>
                <w:rFonts w:eastAsia="Times New Roman"/>
                <w:sz w:val="24"/>
                <w:szCs w:val="24"/>
              </w:rPr>
              <w:t>s</w:t>
            </w:r>
            <w:r>
              <w:rPr>
                <w:rFonts w:eastAsia="Times New Roman"/>
                <w:sz w:val="24"/>
                <w:szCs w:val="24"/>
              </w:rPr>
              <w:t>afe and effective non-opioid pain management campaign which has been in development with support from Brink Communications.</w:t>
            </w:r>
            <w:r w:rsidR="00C819C6">
              <w:rPr>
                <w:rFonts w:eastAsia="Times New Roman"/>
                <w:sz w:val="24"/>
                <w:szCs w:val="24"/>
              </w:rPr>
              <w:t xml:space="preserve"> </w:t>
            </w:r>
            <w:r>
              <w:rPr>
                <w:rFonts w:eastAsia="Times New Roman"/>
                <w:sz w:val="24"/>
                <w:szCs w:val="24"/>
              </w:rPr>
              <w:t xml:space="preserve">Findings from interviews and focus groups are being vetted through a change advisory team. </w:t>
            </w:r>
            <w:r w:rsidR="00C819C6">
              <w:rPr>
                <w:rFonts w:eastAsia="Times New Roman"/>
                <w:sz w:val="24"/>
                <w:szCs w:val="24"/>
              </w:rPr>
              <w:t>Program staff is w</w:t>
            </w:r>
            <w:r>
              <w:rPr>
                <w:rFonts w:eastAsia="Times New Roman"/>
                <w:sz w:val="24"/>
                <w:szCs w:val="24"/>
              </w:rPr>
              <w:t xml:space="preserve">orking with Western States and </w:t>
            </w:r>
            <w:r w:rsidR="00C819C6">
              <w:rPr>
                <w:rFonts w:eastAsia="Times New Roman"/>
                <w:sz w:val="24"/>
                <w:szCs w:val="24"/>
              </w:rPr>
              <w:t>r</w:t>
            </w:r>
            <w:r>
              <w:rPr>
                <w:rFonts w:eastAsia="Times New Roman"/>
                <w:sz w:val="24"/>
                <w:szCs w:val="24"/>
              </w:rPr>
              <w:t xml:space="preserve">egional </w:t>
            </w:r>
            <w:r w:rsidR="00C819C6">
              <w:rPr>
                <w:rFonts w:eastAsia="Times New Roman"/>
                <w:sz w:val="24"/>
                <w:szCs w:val="24"/>
              </w:rPr>
              <w:t>h</w:t>
            </w:r>
            <w:r>
              <w:rPr>
                <w:rFonts w:eastAsia="Times New Roman"/>
                <w:sz w:val="24"/>
                <w:szCs w:val="24"/>
              </w:rPr>
              <w:t xml:space="preserve">ealth </w:t>
            </w:r>
            <w:r w:rsidR="00C819C6">
              <w:rPr>
                <w:rFonts w:eastAsia="Times New Roman"/>
                <w:sz w:val="24"/>
                <w:szCs w:val="24"/>
              </w:rPr>
              <w:t>e</w:t>
            </w:r>
            <w:r>
              <w:rPr>
                <w:rFonts w:eastAsia="Times New Roman"/>
                <w:sz w:val="24"/>
                <w:szCs w:val="24"/>
              </w:rPr>
              <w:t xml:space="preserve">quity </w:t>
            </w:r>
            <w:r w:rsidR="00C819C6">
              <w:rPr>
                <w:rFonts w:eastAsia="Times New Roman"/>
                <w:sz w:val="24"/>
                <w:szCs w:val="24"/>
              </w:rPr>
              <w:t>c</w:t>
            </w:r>
            <w:r>
              <w:rPr>
                <w:rFonts w:eastAsia="Times New Roman"/>
                <w:sz w:val="24"/>
                <w:szCs w:val="24"/>
              </w:rPr>
              <w:t xml:space="preserve">oalitions to help determine appropriate messages. Products </w:t>
            </w:r>
            <w:r w:rsidR="00B14EC0">
              <w:rPr>
                <w:rFonts w:eastAsia="Times New Roman"/>
                <w:sz w:val="24"/>
                <w:szCs w:val="24"/>
              </w:rPr>
              <w:t xml:space="preserve">are </w:t>
            </w:r>
            <w:r>
              <w:rPr>
                <w:rFonts w:eastAsia="Times New Roman"/>
                <w:sz w:val="24"/>
                <w:szCs w:val="24"/>
              </w:rPr>
              <w:t>expected</w:t>
            </w:r>
            <w:r w:rsidR="00C819C6">
              <w:rPr>
                <w:rFonts w:eastAsia="Times New Roman"/>
                <w:sz w:val="24"/>
                <w:szCs w:val="24"/>
              </w:rPr>
              <w:t xml:space="preserve"> to roll out in</w:t>
            </w:r>
            <w:r>
              <w:rPr>
                <w:rFonts w:eastAsia="Times New Roman"/>
                <w:sz w:val="24"/>
                <w:szCs w:val="24"/>
              </w:rPr>
              <w:t xml:space="preserve"> early spring 2019.  </w:t>
            </w:r>
          </w:p>
          <w:p w:rsidR="0029319E" w:rsidRPr="00421C06" w:rsidRDefault="0029319E" w:rsidP="000F496A">
            <w:pPr>
              <w:pStyle w:val="PlainText"/>
              <w:rPr>
                <w:rFonts w:asciiTheme="minorHAnsi" w:hAnsiTheme="minorHAnsi" w:cstheme="minorHAnsi"/>
                <w:b/>
                <w:bCs/>
                <w:sz w:val="24"/>
                <w:szCs w:val="24"/>
              </w:rPr>
            </w:pPr>
          </w:p>
        </w:tc>
        <w:tc>
          <w:tcPr>
            <w:tcW w:w="1571" w:type="dxa"/>
          </w:tcPr>
          <w:p w:rsidR="0029319E" w:rsidRPr="00421C06" w:rsidRDefault="000F496A" w:rsidP="00961B35">
            <w:pPr>
              <w:rPr>
                <w:rFonts w:asciiTheme="minorHAnsi" w:hAnsiTheme="minorHAnsi" w:cstheme="minorHAnsi"/>
                <w:sz w:val="24"/>
                <w:szCs w:val="24"/>
              </w:rPr>
            </w:pPr>
            <w:r>
              <w:rPr>
                <w:rFonts w:asciiTheme="minorHAnsi" w:hAnsiTheme="minorHAnsi" w:cstheme="minorHAnsi"/>
                <w:sz w:val="24"/>
                <w:szCs w:val="24"/>
              </w:rPr>
              <w:t>Mary Borges/ Laura Chisholm</w:t>
            </w:r>
          </w:p>
        </w:tc>
      </w:tr>
      <w:tr w:rsidR="00A52703" w:rsidRPr="00421C06" w:rsidTr="00001122">
        <w:trPr>
          <w:trHeight w:val="890"/>
        </w:trPr>
        <w:tc>
          <w:tcPr>
            <w:tcW w:w="2065" w:type="dxa"/>
          </w:tcPr>
          <w:p w:rsidR="002C67EE" w:rsidRPr="00421C06" w:rsidRDefault="000F496A" w:rsidP="00957985">
            <w:pPr>
              <w:rPr>
                <w:rFonts w:asciiTheme="minorHAnsi" w:hAnsiTheme="minorHAnsi" w:cstheme="minorHAnsi"/>
                <w:sz w:val="24"/>
                <w:szCs w:val="24"/>
              </w:rPr>
            </w:pPr>
            <w:r>
              <w:rPr>
                <w:rFonts w:asciiTheme="minorHAnsi" w:hAnsiTheme="minorHAnsi" w:cstheme="minorHAnsi"/>
                <w:sz w:val="24"/>
                <w:szCs w:val="24"/>
              </w:rPr>
              <w:t>HERC/Opioids Recommendations</w:t>
            </w:r>
          </w:p>
        </w:tc>
        <w:tc>
          <w:tcPr>
            <w:tcW w:w="2520" w:type="dxa"/>
          </w:tcPr>
          <w:p w:rsidR="00A52703" w:rsidRPr="00421C06" w:rsidRDefault="000F496A" w:rsidP="00A52703">
            <w:pPr>
              <w:rPr>
                <w:rFonts w:asciiTheme="minorHAnsi" w:hAnsiTheme="minorHAnsi" w:cstheme="minorHAnsi"/>
                <w:bCs/>
                <w:sz w:val="24"/>
                <w:szCs w:val="24"/>
              </w:rPr>
            </w:pPr>
            <w:r>
              <w:rPr>
                <w:rFonts w:asciiTheme="minorHAnsi" w:hAnsiTheme="minorHAnsi" w:cstheme="minorHAnsi"/>
                <w:bCs/>
                <w:sz w:val="24"/>
                <w:szCs w:val="24"/>
              </w:rPr>
              <w:t>Update</w:t>
            </w:r>
          </w:p>
        </w:tc>
        <w:tc>
          <w:tcPr>
            <w:tcW w:w="8460" w:type="dxa"/>
          </w:tcPr>
          <w:p w:rsidR="000F496A" w:rsidRDefault="000F496A" w:rsidP="000F496A">
            <w:pPr>
              <w:rPr>
                <w:b/>
                <w:bCs/>
                <w:sz w:val="24"/>
                <w:szCs w:val="24"/>
              </w:rPr>
            </w:pPr>
            <w:r>
              <w:rPr>
                <w:b/>
                <w:bCs/>
                <w:sz w:val="24"/>
                <w:szCs w:val="24"/>
              </w:rPr>
              <w:t xml:space="preserve">HERC/Opioids recommendations </w:t>
            </w:r>
          </w:p>
          <w:p w:rsidR="000F496A" w:rsidRDefault="000F496A" w:rsidP="00F516CA">
            <w:pPr>
              <w:rPr>
                <w:rFonts w:eastAsia="Times New Roman"/>
                <w:sz w:val="24"/>
                <w:szCs w:val="24"/>
              </w:rPr>
            </w:pPr>
            <w:r>
              <w:rPr>
                <w:rFonts w:eastAsia="Times New Roman"/>
                <w:sz w:val="24"/>
                <w:szCs w:val="24"/>
              </w:rPr>
              <w:t xml:space="preserve">Lisa Shields has been attending </w:t>
            </w:r>
            <w:r w:rsidR="00F516CA">
              <w:rPr>
                <w:rFonts w:eastAsia="Times New Roman"/>
                <w:sz w:val="24"/>
                <w:szCs w:val="24"/>
              </w:rPr>
              <w:t xml:space="preserve">the </w:t>
            </w:r>
            <w:r>
              <w:rPr>
                <w:rFonts w:eastAsia="Times New Roman"/>
                <w:sz w:val="24"/>
                <w:szCs w:val="24"/>
              </w:rPr>
              <w:t>chronic pain task force, which issued opioids tapering recommendations to HERC.  Due to community concerns</w:t>
            </w:r>
            <w:r w:rsidR="00F516CA">
              <w:rPr>
                <w:rFonts w:eastAsia="Times New Roman"/>
                <w:sz w:val="24"/>
                <w:szCs w:val="24"/>
              </w:rPr>
              <w:t xml:space="preserve"> they</w:t>
            </w:r>
            <w:r>
              <w:rPr>
                <w:rFonts w:eastAsia="Times New Roman"/>
                <w:sz w:val="24"/>
                <w:szCs w:val="24"/>
              </w:rPr>
              <w:t xml:space="preserve"> will not be moving to</w:t>
            </w:r>
            <w:r w:rsidR="008872A0">
              <w:rPr>
                <w:rFonts w:eastAsia="Times New Roman"/>
                <w:sz w:val="24"/>
                <w:szCs w:val="24"/>
              </w:rPr>
              <w:t xml:space="preserve"> </w:t>
            </w:r>
            <w:r>
              <w:rPr>
                <w:rFonts w:eastAsia="Times New Roman"/>
                <w:sz w:val="24"/>
                <w:szCs w:val="24"/>
              </w:rPr>
              <w:t>tapering</w:t>
            </w:r>
            <w:r w:rsidR="008872A0">
              <w:rPr>
                <w:rFonts w:eastAsia="Times New Roman"/>
                <w:sz w:val="24"/>
                <w:szCs w:val="24"/>
              </w:rPr>
              <w:t xml:space="preserve"> zero </w:t>
            </w:r>
            <w:bookmarkStart w:id="0" w:name="_GoBack"/>
            <w:bookmarkEnd w:id="0"/>
            <w:r w:rsidR="008872A0">
              <w:rPr>
                <w:rFonts w:eastAsia="Times New Roman"/>
                <w:sz w:val="24"/>
                <w:szCs w:val="24"/>
              </w:rPr>
              <w:t>opioids</w:t>
            </w:r>
            <w:r>
              <w:rPr>
                <w:rFonts w:eastAsia="Times New Roman"/>
                <w:sz w:val="24"/>
                <w:szCs w:val="24"/>
              </w:rPr>
              <w:t xml:space="preserve"> </w:t>
            </w:r>
            <w:r w:rsidR="00B94091">
              <w:rPr>
                <w:rFonts w:eastAsia="Times New Roman"/>
                <w:sz w:val="24"/>
                <w:szCs w:val="24"/>
              </w:rPr>
              <w:t>at this time</w:t>
            </w:r>
            <w:r>
              <w:rPr>
                <w:rFonts w:eastAsia="Times New Roman"/>
                <w:sz w:val="24"/>
                <w:szCs w:val="24"/>
              </w:rPr>
              <w:t xml:space="preserve">. Consensus guidelines will be developed. </w:t>
            </w:r>
          </w:p>
          <w:p w:rsidR="001042C5" w:rsidRPr="00421C06" w:rsidRDefault="001042C5" w:rsidP="00075952">
            <w:pPr>
              <w:rPr>
                <w:rFonts w:asciiTheme="minorHAnsi" w:hAnsiTheme="minorHAnsi" w:cstheme="minorHAnsi"/>
                <w:sz w:val="24"/>
                <w:szCs w:val="24"/>
              </w:rPr>
            </w:pPr>
          </w:p>
        </w:tc>
        <w:tc>
          <w:tcPr>
            <w:tcW w:w="1571" w:type="dxa"/>
          </w:tcPr>
          <w:p w:rsidR="001230EF" w:rsidRPr="00421C06" w:rsidRDefault="000F496A" w:rsidP="00961B35">
            <w:pPr>
              <w:rPr>
                <w:rFonts w:asciiTheme="minorHAnsi" w:hAnsiTheme="minorHAnsi" w:cstheme="minorHAnsi"/>
                <w:sz w:val="24"/>
                <w:szCs w:val="24"/>
              </w:rPr>
            </w:pPr>
            <w:r>
              <w:rPr>
                <w:rFonts w:asciiTheme="minorHAnsi" w:hAnsiTheme="minorHAnsi" w:cstheme="minorHAnsi"/>
                <w:sz w:val="24"/>
                <w:szCs w:val="24"/>
              </w:rPr>
              <w:t>Mary Borges/ Laura Chisholm</w:t>
            </w:r>
          </w:p>
        </w:tc>
      </w:tr>
      <w:tr w:rsidR="00522679" w:rsidRPr="00421C06" w:rsidTr="00001122">
        <w:trPr>
          <w:trHeight w:val="278"/>
        </w:trPr>
        <w:tc>
          <w:tcPr>
            <w:tcW w:w="2065" w:type="dxa"/>
          </w:tcPr>
          <w:p w:rsidR="00522679" w:rsidRPr="00421C06" w:rsidRDefault="000F496A" w:rsidP="00232CCC">
            <w:pPr>
              <w:rPr>
                <w:rFonts w:asciiTheme="minorHAnsi" w:hAnsiTheme="minorHAnsi" w:cstheme="minorHAnsi"/>
                <w:sz w:val="24"/>
                <w:szCs w:val="24"/>
              </w:rPr>
            </w:pPr>
            <w:r>
              <w:rPr>
                <w:rFonts w:asciiTheme="minorHAnsi" w:hAnsiTheme="minorHAnsi" w:cstheme="minorHAnsi"/>
                <w:sz w:val="24"/>
                <w:szCs w:val="24"/>
              </w:rPr>
              <w:t>TPEP Funding Formula</w:t>
            </w:r>
          </w:p>
        </w:tc>
        <w:tc>
          <w:tcPr>
            <w:tcW w:w="2520" w:type="dxa"/>
          </w:tcPr>
          <w:p w:rsidR="00522679" w:rsidRPr="00421C06" w:rsidRDefault="000F496A" w:rsidP="00957985">
            <w:pPr>
              <w:rPr>
                <w:rFonts w:asciiTheme="minorHAnsi" w:hAnsiTheme="minorHAnsi" w:cstheme="minorHAnsi"/>
                <w:sz w:val="24"/>
                <w:szCs w:val="24"/>
              </w:rPr>
            </w:pPr>
            <w:r>
              <w:rPr>
                <w:rFonts w:asciiTheme="minorHAnsi" w:hAnsiTheme="minorHAnsi" w:cstheme="minorHAnsi"/>
                <w:sz w:val="24"/>
                <w:szCs w:val="24"/>
              </w:rPr>
              <w:t>Update</w:t>
            </w:r>
          </w:p>
        </w:tc>
        <w:tc>
          <w:tcPr>
            <w:tcW w:w="8460" w:type="dxa"/>
          </w:tcPr>
          <w:p w:rsidR="000F496A" w:rsidRDefault="000F496A" w:rsidP="000F496A">
            <w:pPr>
              <w:rPr>
                <w:b/>
                <w:bCs/>
                <w:sz w:val="24"/>
                <w:szCs w:val="24"/>
              </w:rPr>
            </w:pPr>
            <w:r>
              <w:rPr>
                <w:b/>
                <w:bCs/>
                <w:sz w:val="24"/>
                <w:szCs w:val="24"/>
              </w:rPr>
              <w:t xml:space="preserve">TPEP Funding Formula </w:t>
            </w:r>
          </w:p>
          <w:p w:rsidR="000F496A" w:rsidRDefault="000F496A" w:rsidP="009E7DE5">
            <w:pPr>
              <w:rPr>
                <w:rFonts w:eastAsia="Times New Roman"/>
                <w:sz w:val="24"/>
                <w:szCs w:val="24"/>
              </w:rPr>
            </w:pPr>
            <w:r>
              <w:rPr>
                <w:rFonts w:eastAsia="Times New Roman"/>
                <w:sz w:val="24"/>
                <w:szCs w:val="24"/>
              </w:rPr>
              <w:t xml:space="preserve">TPEP Funding Formula (FF) workgroup met Nov. 6. Themes from </w:t>
            </w:r>
            <w:r w:rsidR="00B14EC0">
              <w:rPr>
                <w:rFonts w:eastAsia="Times New Roman"/>
                <w:sz w:val="24"/>
                <w:szCs w:val="24"/>
              </w:rPr>
              <w:t xml:space="preserve">the </w:t>
            </w:r>
            <w:r>
              <w:rPr>
                <w:rFonts w:eastAsia="Times New Roman"/>
                <w:sz w:val="24"/>
                <w:szCs w:val="24"/>
              </w:rPr>
              <w:t>discussion</w:t>
            </w:r>
            <w:r w:rsidR="00B14EC0">
              <w:rPr>
                <w:rFonts w:eastAsia="Times New Roman"/>
                <w:sz w:val="24"/>
                <w:szCs w:val="24"/>
              </w:rPr>
              <w:t xml:space="preserve"> include</w:t>
            </w:r>
            <w:r>
              <w:rPr>
                <w:rFonts w:eastAsia="Times New Roman"/>
                <w:sz w:val="24"/>
                <w:szCs w:val="24"/>
              </w:rPr>
              <w:t>:</w:t>
            </w:r>
          </w:p>
          <w:p w:rsidR="000F496A" w:rsidRPr="009E7DE5" w:rsidRDefault="000F496A" w:rsidP="009E7DE5">
            <w:pPr>
              <w:pStyle w:val="ListParagraph"/>
              <w:numPr>
                <w:ilvl w:val="0"/>
                <w:numId w:val="22"/>
              </w:numPr>
              <w:rPr>
                <w:rFonts w:eastAsia="Times New Roman"/>
                <w:sz w:val="24"/>
                <w:szCs w:val="24"/>
              </w:rPr>
            </w:pPr>
            <w:r w:rsidRPr="009E7DE5">
              <w:rPr>
                <w:rFonts w:eastAsia="Times New Roman"/>
                <w:sz w:val="24"/>
                <w:szCs w:val="24"/>
              </w:rPr>
              <w:t>Using 20</w:t>
            </w:r>
            <w:r w:rsidR="009E7DE5">
              <w:rPr>
                <w:rFonts w:eastAsia="Times New Roman"/>
                <w:sz w:val="24"/>
                <w:szCs w:val="24"/>
              </w:rPr>
              <w:t>-</w:t>
            </w:r>
            <w:r w:rsidRPr="009E7DE5">
              <w:rPr>
                <w:rFonts w:eastAsia="Times New Roman"/>
                <w:sz w:val="24"/>
                <w:szCs w:val="24"/>
              </w:rPr>
              <w:t xml:space="preserve">year old FF for modern public health system isn’t working </w:t>
            </w:r>
          </w:p>
          <w:p w:rsidR="000F496A" w:rsidRPr="009E7DE5" w:rsidRDefault="000F496A" w:rsidP="009E7DE5">
            <w:pPr>
              <w:pStyle w:val="ListParagraph"/>
              <w:numPr>
                <w:ilvl w:val="0"/>
                <w:numId w:val="22"/>
              </w:numPr>
              <w:rPr>
                <w:rFonts w:eastAsia="Times New Roman"/>
                <w:sz w:val="24"/>
                <w:szCs w:val="24"/>
              </w:rPr>
            </w:pPr>
            <w:r w:rsidRPr="009E7DE5">
              <w:rPr>
                <w:rFonts w:eastAsia="Times New Roman"/>
                <w:sz w:val="24"/>
                <w:szCs w:val="24"/>
              </w:rPr>
              <w:t>How redistribution of resources would affect communities</w:t>
            </w:r>
          </w:p>
          <w:p w:rsidR="000F496A" w:rsidRPr="009E7DE5" w:rsidRDefault="000F496A" w:rsidP="009E7DE5">
            <w:pPr>
              <w:pStyle w:val="ListParagraph"/>
              <w:numPr>
                <w:ilvl w:val="0"/>
                <w:numId w:val="22"/>
              </w:numPr>
              <w:rPr>
                <w:rFonts w:eastAsia="Times New Roman"/>
                <w:sz w:val="24"/>
                <w:szCs w:val="24"/>
              </w:rPr>
            </w:pPr>
            <w:r w:rsidRPr="009E7DE5">
              <w:rPr>
                <w:rFonts w:eastAsia="Times New Roman"/>
                <w:sz w:val="24"/>
                <w:szCs w:val="24"/>
              </w:rPr>
              <w:t xml:space="preserve">FF not getting us to outcomes, if we don’t think about outcomes as part of the process. </w:t>
            </w:r>
          </w:p>
          <w:p w:rsidR="000F496A" w:rsidRDefault="000F496A" w:rsidP="000F496A">
            <w:pPr>
              <w:numPr>
                <w:ilvl w:val="0"/>
                <w:numId w:val="18"/>
              </w:numPr>
              <w:rPr>
                <w:rFonts w:eastAsia="Times New Roman"/>
                <w:sz w:val="24"/>
                <w:szCs w:val="24"/>
              </w:rPr>
            </w:pPr>
            <w:r>
              <w:rPr>
                <w:rFonts w:eastAsia="Times New Roman"/>
                <w:sz w:val="24"/>
                <w:szCs w:val="24"/>
              </w:rPr>
              <w:t xml:space="preserve">HPCDP conducted survey of other state programs through the national Tobacco Control Network, regarding changes to funding formulas and funding and offering competitive and noncompetitive funding. </w:t>
            </w:r>
          </w:p>
          <w:p w:rsidR="000F496A" w:rsidRDefault="000F496A" w:rsidP="000F496A">
            <w:pPr>
              <w:numPr>
                <w:ilvl w:val="0"/>
                <w:numId w:val="18"/>
              </w:numPr>
              <w:rPr>
                <w:rFonts w:eastAsia="Times New Roman"/>
                <w:sz w:val="24"/>
                <w:szCs w:val="24"/>
              </w:rPr>
            </w:pPr>
            <w:r>
              <w:rPr>
                <w:rFonts w:eastAsia="Times New Roman"/>
                <w:sz w:val="24"/>
                <w:szCs w:val="24"/>
              </w:rPr>
              <w:lastRenderedPageBreak/>
              <w:t xml:space="preserve">Conducting a gap analysis related to FF and accountability metrics. </w:t>
            </w:r>
          </w:p>
          <w:p w:rsidR="009E7DE5" w:rsidRDefault="009E7DE5" w:rsidP="009E7DE5">
            <w:pPr>
              <w:rPr>
                <w:rFonts w:eastAsia="Times New Roman"/>
                <w:sz w:val="24"/>
                <w:szCs w:val="24"/>
              </w:rPr>
            </w:pPr>
          </w:p>
          <w:p w:rsidR="000F496A" w:rsidRDefault="000F496A" w:rsidP="009E7DE5">
            <w:pPr>
              <w:rPr>
                <w:rFonts w:eastAsia="Times New Roman"/>
                <w:sz w:val="24"/>
                <w:szCs w:val="24"/>
              </w:rPr>
            </w:pPr>
            <w:r>
              <w:rPr>
                <w:rFonts w:eastAsia="Times New Roman"/>
                <w:sz w:val="24"/>
                <w:szCs w:val="24"/>
              </w:rPr>
              <w:t xml:space="preserve">A subcommittee will draft recommendations to be presented in January. </w:t>
            </w:r>
          </w:p>
          <w:p w:rsidR="00522679" w:rsidRPr="00421C06" w:rsidRDefault="00522679" w:rsidP="000F496A">
            <w:pPr>
              <w:rPr>
                <w:rFonts w:asciiTheme="minorHAnsi" w:hAnsiTheme="minorHAnsi" w:cstheme="minorHAnsi"/>
                <w:sz w:val="24"/>
                <w:szCs w:val="24"/>
              </w:rPr>
            </w:pPr>
          </w:p>
        </w:tc>
        <w:tc>
          <w:tcPr>
            <w:tcW w:w="1571" w:type="dxa"/>
          </w:tcPr>
          <w:p w:rsidR="00522679" w:rsidRPr="00421C06" w:rsidRDefault="000F496A" w:rsidP="00957985">
            <w:pPr>
              <w:rPr>
                <w:rFonts w:asciiTheme="minorHAnsi" w:hAnsiTheme="minorHAnsi" w:cstheme="minorHAnsi"/>
                <w:sz w:val="24"/>
                <w:szCs w:val="24"/>
              </w:rPr>
            </w:pPr>
            <w:r>
              <w:rPr>
                <w:rFonts w:asciiTheme="minorHAnsi" w:hAnsiTheme="minorHAnsi" w:cstheme="minorHAnsi"/>
                <w:sz w:val="24"/>
                <w:szCs w:val="24"/>
              </w:rPr>
              <w:lastRenderedPageBreak/>
              <w:t>Ashley Thirstrup</w:t>
            </w:r>
          </w:p>
        </w:tc>
      </w:tr>
      <w:tr w:rsidR="000F496A" w:rsidRPr="00421C06" w:rsidTr="00001122">
        <w:trPr>
          <w:trHeight w:val="278"/>
        </w:trPr>
        <w:tc>
          <w:tcPr>
            <w:tcW w:w="2065" w:type="dxa"/>
          </w:tcPr>
          <w:p w:rsidR="000F496A" w:rsidRPr="00421C06" w:rsidRDefault="000F496A" w:rsidP="00232CCC">
            <w:pPr>
              <w:rPr>
                <w:rFonts w:asciiTheme="minorHAnsi" w:hAnsiTheme="minorHAnsi" w:cstheme="minorHAnsi"/>
                <w:sz w:val="24"/>
                <w:szCs w:val="24"/>
              </w:rPr>
            </w:pPr>
            <w:r>
              <w:rPr>
                <w:rFonts w:asciiTheme="minorHAnsi" w:hAnsiTheme="minorHAnsi" w:cstheme="minorHAnsi"/>
                <w:sz w:val="24"/>
                <w:szCs w:val="24"/>
              </w:rPr>
              <w:t>HPCDP Training &amp; technical Assistance Contractors</w:t>
            </w:r>
          </w:p>
        </w:tc>
        <w:tc>
          <w:tcPr>
            <w:tcW w:w="2520" w:type="dxa"/>
          </w:tcPr>
          <w:p w:rsidR="000F496A" w:rsidRPr="00421C06" w:rsidRDefault="000F496A" w:rsidP="00957985">
            <w:pPr>
              <w:rPr>
                <w:rFonts w:asciiTheme="minorHAnsi" w:hAnsiTheme="minorHAnsi" w:cstheme="minorHAnsi"/>
                <w:sz w:val="24"/>
                <w:szCs w:val="24"/>
              </w:rPr>
            </w:pPr>
            <w:r>
              <w:rPr>
                <w:rFonts w:asciiTheme="minorHAnsi" w:hAnsiTheme="minorHAnsi" w:cstheme="minorHAnsi"/>
                <w:sz w:val="24"/>
                <w:szCs w:val="24"/>
              </w:rPr>
              <w:t>Update</w:t>
            </w:r>
          </w:p>
        </w:tc>
        <w:tc>
          <w:tcPr>
            <w:tcW w:w="8460" w:type="dxa"/>
          </w:tcPr>
          <w:p w:rsidR="000F496A" w:rsidRDefault="000F496A" w:rsidP="000F496A">
            <w:pPr>
              <w:rPr>
                <w:b/>
                <w:bCs/>
                <w:sz w:val="24"/>
                <w:szCs w:val="24"/>
              </w:rPr>
            </w:pPr>
            <w:r>
              <w:rPr>
                <w:b/>
                <w:bCs/>
                <w:sz w:val="24"/>
                <w:szCs w:val="24"/>
              </w:rPr>
              <w:t>HPCDP Training and Technical Assistance Contractors</w:t>
            </w:r>
          </w:p>
          <w:p w:rsidR="000F496A" w:rsidRDefault="000F496A" w:rsidP="009E7DE5">
            <w:pPr>
              <w:rPr>
                <w:rFonts w:eastAsia="Times New Roman"/>
                <w:sz w:val="24"/>
                <w:szCs w:val="24"/>
              </w:rPr>
            </w:pPr>
            <w:r>
              <w:rPr>
                <w:rFonts w:eastAsia="Times New Roman"/>
                <w:sz w:val="24"/>
                <w:szCs w:val="24"/>
              </w:rPr>
              <w:t xml:space="preserve">HPCDP is forming a proposal review team who will select around six contractors from the 10 applications that were received in response to RFP for training and technical assistance contractors. </w:t>
            </w:r>
          </w:p>
          <w:p w:rsidR="000F496A" w:rsidRPr="00421C06" w:rsidRDefault="000F496A" w:rsidP="00957985">
            <w:pPr>
              <w:rPr>
                <w:rFonts w:asciiTheme="minorHAnsi" w:hAnsiTheme="minorHAnsi" w:cstheme="minorHAnsi"/>
                <w:sz w:val="24"/>
                <w:szCs w:val="24"/>
              </w:rPr>
            </w:pPr>
          </w:p>
        </w:tc>
        <w:tc>
          <w:tcPr>
            <w:tcW w:w="1571" w:type="dxa"/>
          </w:tcPr>
          <w:p w:rsidR="000F496A" w:rsidRPr="00421C06" w:rsidRDefault="009D00A4" w:rsidP="00957985">
            <w:pPr>
              <w:rPr>
                <w:rFonts w:asciiTheme="minorHAnsi" w:hAnsiTheme="minorHAnsi" w:cstheme="minorHAnsi"/>
                <w:sz w:val="24"/>
                <w:szCs w:val="24"/>
              </w:rPr>
            </w:pPr>
            <w:r>
              <w:rPr>
                <w:rFonts w:asciiTheme="minorHAnsi" w:hAnsiTheme="minorHAnsi" w:cstheme="minorHAnsi"/>
                <w:sz w:val="24"/>
                <w:szCs w:val="24"/>
              </w:rPr>
              <w:t>Ashley</w:t>
            </w:r>
          </w:p>
        </w:tc>
      </w:tr>
      <w:tr w:rsidR="000F496A" w:rsidRPr="00421C06" w:rsidTr="00001122">
        <w:trPr>
          <w:trHeight w:val="278"/>
        </w:trPr>
        <w:tc>
          <w:tcPr>
            <w:tcW w:w="2065" w:type="dxa"/>
          </w:tcPr>
          <w:p w:rsidR="000F496A" w:rsidRPr="00421C06" w:rsidRDefault="000F496A" w:rsidP="00232CCC">
            <w:pPr>
              <w:rPr>
                <w:rFonts w:asciiTheme="minorHAnsi" w:hAnsiTheme="minorHAnsi" w:cstheme="minorHAnsi"/>
                <w:sz w:val="24"/>
                <w:szCs w:val="24"/>
              </w:rPr>
            </w:pPr>
            <w:r>
              <w:rPr>
                <w:rFonts w:asciiTheme="minorHAnsi" w:hAnsiTheme="minorHAnsi" w:cstheme="minorHAnsi"/>
                <w:sz w:val="24"/>
                <w:szCs w:val="24"/>
              </w:rPr>
              <w:t>Tobacco Cessation Media Campaign</w:t>
            </w:r>
          </w:p>
        </w:tc>
        <w:tc>
          <w:tcPr>
            <w:tcW w:w="2520" w:type="dxa"/>
          </w:tcPr>
          <w:p w:rsidR="000F496A" w:rsidRPr="00421C06" w:rsidRDefault="000F496A" w:rsidP="00957985">
            <w:pPr>
              <w:rPr>
                <w:rFonts w:asciiTheme="minorHAnsi" w:hAnsiTheme="minorHAnsi" w:cstheme="minorHAnsi"/>
                <w:sz w:val="24"/>
                <w:szCs w:val="24"/>
              </w:rPr>
            </w:pPr>
            <w:r>
              <w:rPr>
                <w:rFonts w:asciiTheme="minorHAnsi" w:hAnsiTheme="minorHAnsi" w:cstheme="minorHAnsi"/>
                <w:sz w:val="24"/>
                <w:szCs w:val="24"/>
              </w:rPr>
              <w:t>Update</w:t>
            </w:r>
          </w:p>
        </w:tc>
        <w:tc>
          <w:tcPr>
            <w:tcW w:w="8460" w:type="dxa"/>
          </w:tcPr>
          <w:p w:rsidR="000F496A" w:rsidRDefault="000F496A" w:rsidP="000F496A">
            <w:pPr>
              <w:rPr>
                <w:b/>
                <w:bCs/>
                <w:sz w:val="24"/>
                <w:szCs w:val="24"/>
              </w:rPr>
            </w:pPr>
            <w:r>
              <w:rPr>
                <w:b/>
                <w:bCs/>
                <w:sz w:val="24"/>
                <w:szCs w:val="24"/>
              </w:rPr>
              <w:t xml:space="preserve">Tobacco Cessation Media Campaign </w:t>
            </w:r>
          </w:p>
          <w:p w:rsidR="000F496A" w:rsidRDefault="000F496A" w:rsidP="00C85476">
            <w:pPr>
              <w:rPr>
                <w:rFonts w:eastAsia="Times New Roman"/>
                <w:sz w:val="24"/>
                <w:szCs w:val="24"/>
              </w:rPr>
            </w:pPr>
            <w:r w:rsidRPr="00C85476">
              <w:rPr>
                <w:rFonts w:eastAsia="Times New Roman"/>
                <w:sz w:val="24"/>
                <w:szCs w:val="24"/>
              </w:rPr>
              <w:t>HPCDP is planning a tobacco cessation media campaign for</w:t>
            </w:r>
            <w:r w:rsidR="00B14EC0">
              <w:rPr>
                <w:rFonts w:eastAsia="Times New Roman"/>
                <w:sz w:val="24"/>
                <w:szCs w:val="24"/>
              </w:rPr>
              <w:t xml:space="preserve"> the</w:t>
            </w:r>
            <w:r w:rsidRPr="00C85476">
              <w:rPr>
                <w:rFonts w:eastAsia="Times New Roman"/>
                <w:sz w:val="24"/>
                <w:szCs w:val="24"/>
              </w:rPr>
              <w:t xml:space="preserve"> end of December 2018 through March 2019. </w:t>
            </w:r>
            <w:r>
              <w:rPr>
                <w:rFonts w:eastAsia="Times New Roman"/>
                <w:sz w:val="24"/>
                <w:szCs w:val="24"/>
              </w:rPr>
              <w:t>Within</w:t>
            </w:r>
            <w:r w:rsidR="00B94091">
              <w:rPr>
                <w:rFonts w:eastAsia="Times New Roman"/>
                <w:sz w:val="24"/>
                <w:szCs w:val="24"/>
              </w:rPr>
              <w:t xml:space="preserve"> the</w:t>
            </w:r>
            <w:r>
              <w:rPr>
                <w:rFonts w:eastAsia="Times New Roman"/>
                <w:sz w:val="24"/>
                <w:szCs w:val="24"/>
              </w:rPr>
              <w:t xml:space="preserve"> next couple of weeks, HPCDP will work with</w:t>
            </w:r>
            <w:r w:rsidR="00C85476">
              <w:rPr>
                <w:rFonts w:eastAsia="Times New Roman"/>
                <w:sz w:val="24"/>
                <w:szCs w:val="24"/>
              </w:rPr>
              <w:t xml:space="preserve"> the</w:t>
            </w:r>
            <w:r w:rsidR="00B14EC0">
              <w:rPr>
                <w:rFonts w:eastAsia="Times New Roman"/>
                <w:sz w:val="24"/>
                <w:szCs w:val="24"/>
              </w:rPr>
              <w:t xml:space="preserve"> </w:t>
            </w:r>
            <w:r>
              <w:rPr>
                <w:rFonts w:eastAsia="Times New Roman"/>
                <w:sz w:val="24"/>
                <w:szCs w:val="24"/>
              </w:rPr>
              <w:t xml:space="preserve">Transformation Center to set up calls with cessation contacts at CCOs to discuss technical assistance resources for CCOs and possible collaboration with LPHAs. </w:t>
            </w:r>
          </w:p>
          <w:p w:rsidR="000F496A" w:rsidRDefault="000F496A" w:rsidP="00C85476">
            <w:pPr>
              <w:rPr>
                <w:rFonts w:eastAsia="Times New Roman"/>
                <w:sz w:val="24"/>
                <w:szCs w:val="24"/>
              </w:rPr>
            </w:pPr>
            <w:r>
              <w:rPr>
                <w:rFonts w:eastAsia="Times New Roman"/>
                <w:sz w:val="24"/>
                <w:szCs w:val="24"/>
              </w:rPr>
              <w:t>I</w:t>
            </w:r>
            <w:r w:rsidR="00D42417">
              <w:rPr>
                <w:rFonts w:eastAsia="Times New Roman"/>
                <w:sz w:val="24"/>
                <w:szCs w:val="24"/>
              </w:rPr>
              <w:t xml:space="preserve">t was decided that the </w:t>
            </w:r>
            <w:r>
              <w:rPr>
                <w:rFonts w:eastAsia="Times New Roman"/>
                <w:sz w:val="24"/>
                <w:szCs w:val="24"/>
              </w:rPr>
              <w:t xml:space="preserve">best way to bring LPHAs into </w:t>
            </w:r>
            <w:r w:rsidR="00D42417">
              <w:rPr>
                <w:rFonts w:eastAsia="Times New Roman"/>
                <w:sz w:val="24"/>
                <w:szCs w:val="24"/>
              </w:rPr>
              <w:t>c</w:t>
            </w:r>
            <w:r>
              <w:rPr>
                <w:rFonts w:eastAsia="Times New Roman"/>
                <w:sz w:val="24"/>
                <w:szCs w:val="24"/>
              </w:rPr>
              <w:t>onversations with CCOs</w:t>
            </w:r>
            <w:r w:rsidR="00D42417">
              <w:rPr>
                <w:rFonts w:eastAsia="Times New Roman"/>
                <w:sz w:val="24"/>
                <w:szCs w:val="24"/>
              </w:rPr>
              <w:t xml:space="preserve"> was to work </w:t>
            </w:r>
            <w:r>
              <w:rPr>
                <w:rFonts w:eastAsia="Times New Roman"/>
                <w:sz w:val="24"/>
                <w:szCs w:val="24"/>
              </w:rPr>
              <w:t>through</w:t>
            </w:r>
            <w:r w:rsidR="00D42417">
              <w:rPr>
                <w:rFonts w:eastAsia="Times New Roman"/>
                <w:sz w:val="24"/>
                <w:szCs w:val="24"/>
              </w:rPr>
              <w:t xml:space="preserve"> LPHA</w:t>
            </w:r>
            <w:r>
              <w:rPr>
                <w:rFonts w:eastAsia="Times New Roman"/>
                <w:sz w:val="24"/>
                <w:szCs w:val="24"/>
              </w:rPr>
              <w:t xml:space="preserve"> Administrators. </w:t>
            </w:r>
          </w:p>
          <w:p w:rsidR="000F496A" w:rsidRPr="00421C06" w:rsidRDefault="000F496A" w:rsidP="00957985">
            <w:pPr>
              <w:rPr>
                <w:rFonts w:asciiTheme="minorHAnsi" w:hAnsiTheme="minorHAnsi" w:cstheme="minorHAnsi"/>
                <w:sz w:val="24"/>
                <w:szCs w:val="24"/>
              </w:rPr>
            </w:pPr>
          </w:p>
        </w:tc>
        <w:tc>
          <w:tcPr>
            <w:tcW w:w="1571" w:type="dxa"/>
          </w:tcPr>
          <w:p w:rsidR="000F496A" w:rsidRPr="00421C06" w:rsidRDefault="000F496A" w:rsidP="00957985">
            <w:pPr>
              <w:rPr>
                <w:rFonts w:asciiTheme="minorHAnsi" w:hAnsiTheme="minorHAnsi" w:cstheme="minorHAnsi"/>
                <w:sz w:val="24"/>
                <w:szCs w:val="24"/>
              </w:rPr>
            </w:pPr>
            <w:r>
              <w:rPr>
                <w:rFonts w:asciiTheme="minorHAnsi" w:hAnsiTheme="minorHAnsi" w:cstheme="minorHAnsi"/>
                <w:sz w:val="24"/>
                <w:szCs w:val="24"/>
              </w:rPr>
              <w:t>Sarah Wylie</w:t>
            </w:r>
          </w:p>
        </w:tc>
      </w:tr>
      <w:tr w:rsidR="009F6BBF" w:rsidRPr="00421C06" w:rsidTr="00001122">
        <w:trPr>
          <w:trHeight w:val="278"/>
        </w:trPr>
        <w:tc>
          <w:tcPr>
            <w:tcW w:w="2065" w:type="dxa"/>
          </w:tcPr>
          <w:p w:rsidR="009F6BBF" w:rsidRPr="00421C06" w:rsidRDefault="009F6BBF" w:rsidP="00232CCC">
            <w:pPr>
              <w:rPr>
                <w:rFonts w:asciiTheme="minorHAnsi" w:hAnsiTheme="minorHAnsi" w:cstheme="minorHAnsi"/>
                <w:sz w:val="24"/>
                <w:szCs w:val="24"/>
              </w:rPr>
            </w:pPr>
            <w:r>
              <w:rPr>
                <w:rFonts w:asciiTheme="minorHAnsi" w:hAnsiTheme="minorHAnsi" w:cstheme="minorHAnsi"/>
                <w:sz w:val="24"/>
                <w:szCs w:val="24"/>
              </w:rPr>
              <w:t>Alcohol &amp; Drug Prevention and Education Program (ADPEP)</w:t>
            </w:r>
          </w:p>
        </w:tc>
        <w:tc>
          <w:tcPr>
            <w:tcW w:w="2520" w:type="dxa"/>
          </w:tcPr>
          <w:p w:rsidR="009F6BBF" w:rsidRPr="00421C06" w:rsidRDefault="009F6BBF" w:rsidP="00957985">
            <w:pPr>
              <w:rPr>
                <w:rFonts w:asciiTheme="minorHAnsi" w:hAnsiTheme="minorHAnsi" w:cstheme="minorHAnsi"/>
                <w:sz w:val="24"/>
                <w:szCs w:val="24"/>
              </w:rPr>
            </w:pPr>
            <w:r>
              <w:rPr>
                <w:rFonts w:asciiTheme="minorHAnsi" w:hAnsiTheme="minorHAnsi" w:cstheme="minorHAnsi"/>
                <w:sz w:val="24"/>
                <w:szCs w:val="24"/>
              </w:rPr>
              <w:t>Update</w:t>
            </w:r>
          </w:p>
        </w:tc>
        <w:tc>
          <w:tcPr>
            <w:tcW w:w="8460" w:type="dxa"/>
          </w:tcPr>
          <w:p w:rsidR="009F6BBF" w:rsidRDefault="009F6BBF" w:rsidP="009F6BBF">
            <w:pPr>
              <w:rPr>
                <w:b/>
                <w:bCs/>
                <w:sz w:val="24"/>
                <w:szCs w:val="24"/>
              </w:rPr>
            </w:pPr>
            <w:r>
              <w:rPr>
                <w:b/>
                <w:bCs/>
                <w:sz w:val="24"/>
                <w:szCs w:val="24"/>
              </w:rPr>
              <w:t>Alcohol &amp; Drug Prevention and Education Program (ADPEP) update</w:t>
            </w:r>
          </w:p>
          <w:p w:rsidR="00D12C00" w:rsidRDefault="00B14EC0" w:rsidP="00B6536E">
            <w:pPr>
              <w:rPr>
                <w:rFonts w:eastAsia="Times New Roman"/>
                <w:sz w:val="24"/>
                <w:szCs w:val="24"/>
              </w:rPr>
            </w:pPr>
            <w:r>
              <w:rPr>
                <w:rFonts w:eastAsia="Times New Roman"/>
                <w:sz w:val="24"/>
                <w:szCs w:val="24"/>
              </w:rPr>
              <w:t xml:space="preserve">HPCDP is working on finalizing </w:t>
            </w:r>
            <w:r w:rsidR="009F6BBF">
              <w:rPr>
                <w:rFonts w:eastAsia="Times New Roman"/>
                <w:sz w:val="24"/>
                <w:szCs w:val="24"/>
              </w:rPr>
              <w:t>reports from workgroups and de</w:t>
            </w:r>
            <w:r w:rsidR="00B6536E">
              <w:rPr>
                <w:rFonts w:eastAsia="Times New Roman"/>
                <w:sz w:val="24"/>
                <w:szCs w:val="24"/>
              </w:rPr>
              <w:t xml:space="preserve">veloping a communications plan. </w:t>
            </w:r>
            <w:r w:rsidR="009F6BBF">
              <w:rPr>
                <w:rFonts w:eastAsia="Times New Roman"/>
                <w:sz w:val="24"/>
                <w:szCs w:val="24"/>
              </w:rPr>
              <w:t>There will be further discussion regarding certified prevention specialists</w:t>
            </w:r>
            <w:r w:rsidR="00D12C00">
              <w:rPr>
                <w:rFonts w:eastAsia="Times New Roman"/>
                <w:sz w:val="24"/>
                <w:szCs w:val="24"/>
              </w:rPr>
              <w:t>,</w:t>
            </w:r>
            <w:r w:rsidR="009F6BBF">
              <w:rPr>
                <w:rFonts w:eastAsia="Times New Roman"/>
                <w:sz w:val="24"/>
                <w:szCs w:val="24"/>
              </w:rPr>
              <w:t xml:space="preserve"> credentials, </w:t>
            </w:r>
            <w:r w:rsidR="00B6536E">
              <w:rPr>
                <w:rFonts w:eastAsia="Times New Roman"/>
                <w:sz w:val="24"/>
                <w:szCs w:val="24"/>
              </w:rPr>
              <w:t xml:space="preserve">best practices and </w:t>
            </w:r>
            <w:r w:rsidR="009F6BBF">
              <w:rPr>
                <w:rFonts w:eastAsia="Times New Roman"/>
                <w:sz w:val="24"/>
                <w:szCs w:val="24"/>
              </w:rPr>
              <w:t>workin</w:t>
            </w:r>
            <w:r w:rsidR="00B6536E">
              <w:rPr>
                <w:rFonts w:eastAsia="Times New Roman"/>
                <w:sz w:val="24"/>
                <w:szCs w:val="24"/>
              </w:rPr>
              <w:t xml:space="preserve">g with tribes. </w:t>
            </w:r>
            <w:r w:rsidR="00D12C00">
              <w:rPr>
                <w:rFonts w:eastAsia="Times New Roman"/>
                <w:sz w:val="24"/>
                <w:szCs w:val="24"/>
              </w:rPr>
              <w:t>The statewide engagement for alcohol and other drug prevention workgroup materials are located at:</w:t>
            </w:r>
          </w:p>
          <w:p w:rsidR="00D12C00" w:rsidRDefault="00D12C00" w:rsidP="00B6536E">
            <w:pPr>
              <w:rPr>
                <w:rFonts w:eastAsia="Times New Roman"/>
              </w:rPr>
            </w:pPr>
            <w:r>
              <w:rPr>
                <w:rFonts w:eastAsia="Times New Roman"/>
              </w:rPr>
              <w:t> </w:t>
            </w:r>
            <w:hyperlink r:id="rId9" w:history="1">
              <w:r>
                <w:rPr>
                  <w:rStyle w:val="Hyperlink"/>
                  <w:rFonts w:eastAsia="Times New Roman"/>
                </w:rPr>
                <w:t>https://www.oregon.gov/oha/PH/DISEASESCONDITIONS/CHRONICDISEASE/HPCDPCONNECTION/Pages/Alcohol-and-Drugs.aspx</w:t>
              </w:r>
            </w:hyperlink>
            <w:r>
              <w:rPr>
                <w:rFonts w:eastAsia="Times New Roman"/>
              </w:rPr>
              <w:t xml:space="preserve"> </w:t>
            </w:r>
          </w:p>
          <w:p w:rsidR="00D70B1C" w:rsidRDefault="00D70B1C" w:rsidP="00E30C1A">
            <w:pPr>
              <w:rPr>
                <w:rFonts w:eastAsia="Times New Roman"/>
                <w:b/>
                <w:bCs/>
                <w:sz w:val="24"/>
                <w:szCs w:val="24"/>
              </w:rPr>
            </w:pPr>
          </w:p>
          <w:p w:rsidR="00E30C1A" w:rsidRPr="00E30C1A" w:rsidRDefault="00E30C1A" w:rsidP="00E30C1A">
            <w:pPr>
              <w:rPr>
                <w:rFonts w:eastAsia="Times New Roman"/>
                <w:b/>
                <w:bCs/>
                <w:sz w:val="24"/>
                <w:szCs w:val="24"/>
              </w:rPr>
            </w:pPr>
            <w:r w:rsidRPr="00E30C1A">
              <w:rPr>
                <w:rFonts w:eastAsia="Times New Roman"/>
                <w:b/>
                <w:bCs/>
                <w:sz w:val="24"/>
                <w:szCs w:val="24"/>
              </w:rPr>
              <w:t>Invitation to provide feedback on the new Student Health Survey</w:t>
            </w:r>
          </w:p>
          <w:p w:rsidR="00E30C1A" w:rsidRDefault="00E30C1A" w:rsidP="00E30C1A">
            <w:pPr>
              <w:rPr>
                <w:sz w:val="24"/>
                <w:szCs w:val="24"/>
              </w:rPr>
            </w:pPr>
            <w:r>
              <w:rPr>
                <w:sz w:val="24"/>
                <w:szCs w:val="24"/>
              </w:rPr>
              <w:t xml:space="preserve">The Oregon Health Authority will be launching a new youth survey in 2020. The 2020 Student Health Survey will replace the Oregon Healthy Teens and Student Wellness Surveys. The goal of the new survey is to meet the core needs of partners and increase school participation by reducing the burden on students and schools. We invite you to provide insights, share expertise and concerns, and provide feedback on what data and information would be most useful to support our shared work.  During the month of December, we are offering opportunities to have conversations with HPCDP liaisons and research analysts where you can ask questions and provide your feedback.  If you are interested in participating, please </w:t>
            </w:r>
            <w:r>
              <w:rPr>
                <w:sz w:val="24"/>
                <w:szCs w:val="24"/>
              </w:rPr>
              <w:lastRenderedPageBreak/>
              <w:t xml:space="preserve">contact </w:t>
            </w:r>
            <w:hyperlink r:id="rId10" w:history="1">
              <w:r>
                <w:rPr>
                  <w:rStyle w:val="Hyperlink"/>
                  <w:sz w:val="24"/>
                  <w:szCs w:val="24"/>
                </w:rPr>
                <w:t>Vicky Buelow</w:t>
              </w:r>
            </w:hyperlink>
            <w:r>
              <w:rPr>
                <w:sz w:val="24"/>
                <w:szCs w:val="24"/>
              </w:rPr>
              <w:t xml:space="preserve"> at</w:t>
            </w:r>
            <w:r>
              <w:rPr>
                <w:b/>
                <w:bCs/>
                <w:sz w:val="24"/>
                <w:szCs w:val="24"/>
              </w:rPr>
              <w:t xml:space="preserve"> </w:t>
            </w:r>
            <w:hyperlink r:id="rId11" w:history="1">
              <w:r>
                <w:rPr>
                  <w:rStyle w:val="Hyperlink"/>
                  <w:sz w:val="24"/>
                  <w:szCs w:val="24"/>
                </w:rPr>
                <w:t>victoria.h.buelow@state.or.us</w:t>
              </w:r>
            </w:hyperlink>
            <w:r>
              <w:rPr>
                <w:sz w:val="24"/>
                <w:szCs w:val="24"/>
              </w:rPr>
              <w:t xml:space="preserve"> to schedule a time that works for you. Participation is voluntary.</w:t>
            </w:r>
          </w:p>
          <w:p w:rsidR="00B901E8" w:rsidRPr="00421C06" w:rsidRDefault="00B901E8" w:rsidP="00B6536E">
            <w:pPr>
              <w:rPr>
                <w:rFonts w:asciiTheme="minorHAnsi" w:hAnsiTheme="minorHAnsi" w:cstheme="minorHAnsi"/>
                <w:sz w:val="24"/>
                <w:szCs w:val="24"/>
              </w:rPr>
            </w:pPr>
          </w:p>
        </w:tc>
        <w:tc>
          <w:tcPr>
            <w:tcW w:w="1571" w:type="dxa"/>
          </w:tcPr>
          <w:p w:rsidR="009F6BBF" w:rsidRPr="00421C06" w:rsidRDefault="009F6BBF" w:rsidP="00957985">
            <w:pPr>
              <w:rPr>
                <w:rFonts w:asciiTheme="minorHAnsi" w:hAnsiTheme="minorHAnsi" w:cstheme="minorHAnsi"/>
                <w:sz w:val="24"/>
                <w:szCs w:val="24"/>
              </w:rPr>
            </w:pPr>
            <w:r>
              <w:rPr>
                <w:rFonts w:asciiTheme="minorHAnsi" w:hAnsiTheme="minorHAnsi" w:cstheme="minorHAnsi"/>
                <w:sz w:val="24"/>
                <w:szCs w:val="24"/>
              </w:rPr>
              <w:lastRenderedPageBreak/>
              <w:t>Luci Longoria</w:t>
            </w:r>
          </w:p>
        </w:tc>
      </w:tr>
      <w:tr w:rsidR="009F6BBF" w:rsidRPr="00421C06" w:rsidTr="00001122">
        <w:trPr>
          <w:trHeight w:val="278"/>
        </w:trPr>
        <w:tc>
          <w:tcPr>
            <w:tcW w:w="2065" w:type="dxa"/>
          </w:tcPr>
          <w:p w:rsidR="009F6BBF" w:rsidRPr="00421C06" w:rsidRDefault="009F6BBF" w:rsidP="00232CCC">
            <w:pPr>
              <w:rPr>
                <w:rFonts w:asciiTheme="minorHAnsi" w:hAnsiTheme="minorHAnsi" w:cstheme="minorHAnsi"/>
                <w:sz w:val="24"/>
                <w:szCs w:val="24"/>
              </w:rPr>
            </w:pPr>
            <w:r>
              <w:rPr>
                <w:rFonts w:asciiTheme="minorHAnsi" w:hAnsiTheme="minorHAnsi" w:cstheme="minorHAnsi"/>
                <w:sz w:val="24"/>
                <w:szCs w:val="24"/>
              </w:rPr>
              <w:t>Oregon Indoor Clean Air Act (ICAA)</w:t>
            </w:r>
          </w:p>
        </w:tc>
        <w:tc>
          <w:tcPr>
            <w:tcW w:w="2520" w:type="dxa"/>
          </w:tcPr>
          <w:p w:rsidR="009F6BBF" w:rsidRPr="00421C06" w:rsidRDefault="009F6BBF" w:rsidP="00957985">
            <w:pPr>
              <w:rPr>
                <w:rFonts w:asciiTheme="minorHAnsi" w:hAnsiTheme="minorHAnsi" w:cstheme="minorHAnsi"/>
                <w:sz w:val="24"/>
                <w:szCs w:val="24"/>
              </w:rPr>
            </w:pPr>
            <w:r>
              <w:rPr>
                <w:rFonts w:asciiTheme="minorHAnsi" w:hAnsiTheme="minorHAnsi" w:cstheme="minorHAnsi"/>
                <w:sz w:val="24"/>
                <w:szCs w:val="24"/>
              </w:rPr>
              <w:t>Update</w:t>
            </w:r>
          </w:p>
        </w:tc>
        <w:tc>
          <w:tcPr>
            <w:tcW w:w="8460" w:type="dxa"/>
          </w:tcPr>
          <w:p w:rsidR="009D50C6" w:rsidRPr="009D50C6" w:rsidRDefault="009D50C6" w:rsidP="009D50C6">
            <w:pPr>
              <w:rPr>
                <w:rFonts w:eastAsia="Times New Roman"/>
                <w:b/>
                <w:bCs/>
                <w:sz w:val="24"/>
                <w:szCs w:val="24"/>
              </w:rPr>
            </w:pPr>
            <w:r w:rsidRPr="009D50C6">
              <w:rPr>
                <w:rFonts w:eastAsia="Times New Roman"/>
                <w:b/>
                <w:bCs/>
                <w:sz w:val="24"/>
                <w:szCs w:val="24"/>
              </w:rPr>
              <w:t xml:space="preserve">Workplace Exposure Monitoring System (WEMS) Training Opportunities </w:t>
            </w:r>
          </w:p>
          <w:p w:rsidR="00206CF9" w:rsidRDefault="00206CF9" w:rsidP="00206CF9">
            <w:pPr>
              <w:rPr>
                <w:sz w:val="24"/>
                <w:szCs w:val="24"/>
              </w:rPr>
            </w:pPr>
            <w:r>
              <w:rPr>
                <w:sz w:val="24"/>
                <w:szCs w:val="24"/>
              </w:rPr>
              <w:t xml:space="preserve">In the last several months, HPCDP has worked with Oregon Information Services (OIS) to update the Workplace Exposure Monitoring System (WEMS) to process Indoor Clean Air Act complaints.  As a reminder, the ICAA protects all Oregonians from the harms of secondhand smoke. Also known as the Smoke-free Workplace Law, the ICAA creates smoke-free public places and places of employment with the intent of protecting the health of employees and the public. Tobacco remains the main cause of preventable death and disease in the United States, including in Oregon. </w:t>
            </w:r>
          </w:p>
          <w:p w:rsidR="00206CF9" w:rsidRDefault="00206CF9" w:rsidP="00206CF9">
            <w:pPr>
              <w:rPr>
                <w:sz w:val="24"/>
                <w:szCs w:val="24"/>
              </w:rPr>
            </w:pPr>
          </w:p>
          <w:p w:rsidR="00206CF9" w:rsidRDefault="00206CF9" w:rsidP="00206CF9">
            <w:pPr>
              <w:rPr>
                <w:sz w:val="24"/>
                <w:szCs w:val="24"/>
              </w:rPr>
            </w:pPr>
            <w:r>
              <w:rPr>
                <w:sz w:val="24"/>
                <w:szCs w:val="24"/>
              </w:rPr>
              <w:t>The updated system is more streamlined and user-friendly.  It is set to “go live” on January 16. At that time, the old WEMS system will no longer be usable, as the updated system will be taking its place. There will be two opportunities for learning the</w:t>
            </w:r>
            <w:r>
              <w:rPr>
                <w:strike/>
                <w:sz w:val="24"/>
                <w:szCs w:val="24"/>
              </w:rPr>
              <w:t xml:space="preserve"> </w:t>
            </w:r>
            <w:r>
              <w:rPr>
                <w:sz w:val="24"/>
                <w:szCs w:val="24"/>
              </w:rPr>
              <w:t>updated system and building shared understanding about some of the new aspects of the updated system.</w:t>
            </w:r>
          </w:p>
          <w:p w:rsidR="00206CF9" w:rsidRDefault="00206CF9" w:rsidP="00206CF9">
            <w:pPr>
              <w:rPr>
                <w:sz w:val="24"/>
                <w:szCs w:val="24"/>
              </w:rPr>
            </w:pPr>
          </w:p>
          <w:p w:rsidR="00206CF9" w:rsidRDefault="00206CF9" w:rsidP="00206CF9">
            <w:pPr>
              <w:rPr>
                <w:sz w:val="24"/>
                <w:szCs w:val="24"/>
                <w:u w:val="single"/>
              </w:rPr>
            </w:pPr>
            <w:r>
              <w:rPr>
                <w:sz w:val="24"/>
                <w:szCs w:val="24"/>
                <w:u w:val="single"/>
              </w:rPr>
              <w:t>In person training opportunity:</w:t>
            </w:r>
          </w:p>
          <w:p w:rsidR="00206CF9" w:rsidRDefault="00206CF9" w:rsidP="00206CF9">
            <w:pPr>
              <w:rPr>
                <w:sz w:val="24"/>
                <w:szCs w:val="24"/>
              </w:rPr>
            </w:pPr>
            <w:r>
              <w:rPr>
                <w:sz w:val="24"/>
                <w:szCs w:val="24"/>
              </w:rPr>
              <w:t>Date: 1/3/19</w:t>
            </w:r>
          </w:p>
          <w:p w:rsidR="00206CF9" w:rsidRDefault="00206CF9" w:rsidP="00206CF9">
            <w:pPr>
              <w:rPr>
                <w:sz w:val="24"/>
                <w:szCs w:val="24"/>
              </w:rPr>
            </w:pPr>
            <w:r>
              <w:rPr>
                <w:sz w:val="24"/>
                <w:szCs w:val="24"/>
              </w:rPr>
              <w:t>Time: 2-4:30 PM</w:t>
            </w:r>
          </w:p>
          <w:p w:rsidR="00206CF9" w:rsidRDefault="00206CF9" w:rsidP="00206CF9">
            <w:pPr>
              <w:rPr>
                <w:sz w:val="24"/>
                <w:szCs w:val="24"/>
              </w:rPr>
            </w:pPr>
            <w:r>
              <w:rPr>
                <w:sz w:val="24"/>
                <w:szCs w:val="24"/>
              </w:rPr>
              <w:t>Location: Portland State Office Building (room 450)</w:t>
            </w:r>
          </w:p>
          <w:p w:rsidR="00206CF9" w:rsidRDefault="00206CF9" w:rsidP="00206CF9">
            <w:pPr>
              <w:rPr>
                <w:sz w:val="24"/>
                <w:szCs w:val="24"/>
              </w:rPr>
            </w:pPr>
            <w:r>
              <w:rPr>
                <w:sz w:val="24"/>
                <w:szCs w:val="24"/>
              </w:rPr>
              <w:t xml:space="preserve">If you would like to attend the in person training, please email Jordana Leeb at </w:t>
            </w:r>
            <w:hyperlink r:id="rId12" w:history="1">
              <w:r>
                <w:rPr>
                  <w:rStyle w:val="Hyperlink"/>
                  <w:sz w:val="24"/>
                  <w:szCs w:val="24"/>
                </w:rPr>
                <w:t>Jordana.a.leeb@state.or.us</w:t>
              </w:r>
            </w:hyperlink>
            <w:r>
              <w:rPr>
                <w:sz w:val="24"/>
                <w:szCs w:val="24"/>
              </w:rPr>
              <w:t xml:space="preserve"> by </w:t>
            </w:r>
            <w:r>
              <w:rPr>
                <w:sz w:val="24"/>
                <w:szCs w:val="24"/>
                <w:u w:val="single"/>
              </w:rPr>
              <w:t>December 14</w:t>
            </w:r>
            <w:r>
              <w:rPr>
                <w:sz w:val="24"/>
                <w:szCs w:val="24"/>
                <w:u w:val="single"/>
                <w:vertAlign w:val="superscript"/>
              </w:rPr>
              <w:t>th</w:t>
            </w:r>
            <w:r>
              <w:rPr>
                <w:sz w:val="24"/>
                <w:szCs w:val="24"/>
              </w:rPr>
              <w:t xml:space="preserve">.   </w:t>
            </w:r>
          </w:p>
          <w:p w:rsidR="00206CF9" w:rsidRDefault="00206CF9" w:rsidP="00206CF9">
            <w:pPr>
              <w:rPr>
                <w:sz w:val="24"/>
                <w:szCs w:val="24"/>
              </w:rPr>
            </w:pPr>
          </w:p>
          <w:p w:rsidR="00206CF9" w:rsidRDefault="00206CF9" w:rsidP="00206CF9">
            <w:pPr>
              <w:rPr>
                <w:sz w:val="24"/>
                <w:szCs w:val="24"/>
                <w:u w:val="single"/>
              </w:rPr>
            </w:pPr>
            <w:r>
              <w:rPr>
                <w:sz w:val="24"/>
                <w:szCs w:val="24"/>
                <w:u w:val="single"/>
              </w:rPr>
              <w:t>Online training opportunity</w:t>
            </w:r>
          </w:p>
          <w:p w:rsidR="00206CF9" w:rsidRDefault="00206CF9" w:rsidP="00206CF9">
            <w:pPr>
              <w:rPr>
                <w:sz w:val="24"/>
                <w:szCs w:val="24"/>
              </w:rPr>
            </w:pPr>
            <w:r>
              <w:rPr>
                <w:sz w:val="24"/>
                <w:szCs w:val="24"/>
              </w:rPr>
              <w:t>Date: posted by January 2nd</w:t>
            </w:r>
            <w:r>
              <w:rPr>
                <w:b/>
                <w:bCs/>
                <w:sz w:val="24"/>
                <w:szCs w:val="24"/>
              </w:rPr>
              <w:t xml:space="preserve"> </w:t>
            </w:r>
          </w:p>
          <w:p w:rsidR="00206CF9" w:rsidRDefault="00206CF9" w:rsidP="00206CF9">
            <w:pPr>
              <w:rPr>
                <w:sz w:val="24"/>
                <w:szCs w:val="24"/>
              </w:rPr>
            </w:pPr>
            <w:r>
              <w:rPr>
                <w:sz w:val="24"/>
                <w:szCs w:val="24"/>
              </w:rPr>
              <w:t xml:space="preserve">This will be a recorded training with a supplemental activity included. </w:t>
            </w:r>
          </w:p>
          <w:p w:rsidR="00206CF9" w:rsidRDefault="00206CF9" w:rsidP="00206CF9">
            <w:pPr>
              <w:rPr>
                <w:sz w:val="24"/>
                <w:szCs w:val="24"/>
              </w:rPr>
            </w:pPr>
            <w:r>
              <w:rPr>
                <w:sz w:val="24"/>
                <w:szCs w:val="24"/>
              </w:rPr>
              <w:t>This training will be posted on HPCDP Connection:</w:t>
            </w:r>
          </w:p>
          <w:p w:rsidR="00206CF9" w:rsidRDefault="00206CF9" w:rsidP="00206CF9">
            <w:pPr>
              <w:rPr>
                <w:sz w:val="24"/>
                <w:szCs w:val="24"/>
              </w:rPr>
            </w:pPr>
          </w:p>
          <w:p w:rsidR="00206CF9" w:rsidRDefault="008872A0" w:rsidP="00206CF9">
            <w:pPr>
              <w:rPr>
                <w:sz w:val="24"/>
                <w:szCs w:val="24"/>
              </w:rPr>
            </w:pPr>
            <w:hyperlink r:id="rId13" w:history="1">
              <w:r w:rsidR="00206CF9">
                <w:rPr>
                  <w:rStyle w:val="Hyperlink"/>
                  <w:sz w:val="24"/>
                  <w:szCs w:val="24"/>
                </w:rPr>
                <w:t>https://www.oregon.gov/oha/PH/DISEASESCONDITIONS/CHRONICDISEASE/HPCDPCONNECTION/TRAINING_EVENTS/Pages/index.aspx</w:t>
              </w:r>
            </w:hyperlink>
          </w:p>
          <w:p w:rsidR="00206CF9" w:rsidRDefault="00206CF9" w:rsidP="00206CF9">
            <w:pPr>
              <w:rPr>
                <w:sz w:val="24"/>
                <w:szCs w:val="24"/>
              </w:rPr>
            </w:pPr>
          </w:p>
          <w:p w:rsidR="00206CF9" w:rsidRDefault="00206CF9" w:rsidP="00206CF9">
            <w:pPr>
              <w:rPr>
                <w:sz w:val="24"/>
                <w:szCs w:val="24"/>
              </w:rPr>
            </w:pPr>
          </w:p>
          <w:p w:rsidR="009F6BBF" w:rsidRDefault="009F6BBF" w:rsidP="00B6536E">
            <w:pPr>
              <w:rPr>
                <w:rFonts w:eastAsia="Times New Roman"/>
                <w:sz w:val="24"/>
                <w:szCs w:val="24"/>
              </w:rPr>
            </w:pPr>
          </w:p>
          <w:p w:rsidR="009F6BBF" w:rsidRDefault="009F6BBF" w:rsidP="009F6BBF">
            <w:pPr>
              <w:rPr>
                <w:rFonts w:eastAsiaTheme="minorHAnsi"/>
                <w:sz w:val="24"/>
                <w:szCs w:val="24"/>
              </w:rPr>
            </w:pPr>
          </w:p>
          <w:p w:rsidR="009F6BBF" w:rsidRPr="00421C06" w:rsidRDefault="009F6BBF" w:rsidP="00957985">
            <w:pPr>
              <w:rPr>
                <w:rFonts w:asciiTheme="minorHAnsi" w:hAnsiTheme="minorHAnsi" w:cstheme="minorHAnsi"/>
                <w:sz w:val="24"/>
                <w:szCs w:val="24"/>
              </w:rPr>
            </w:pPr>
          </w:p>
        </w:tc>
        <w:tc>
          <w:tcPr>
            <w:tcW w:w="1571" w:type="dxa"/>
          </w:tcPr>
          <w:p w:rsidR="009F6BBF" w:rsidRPr="00421C06" w:rsidRDefault="009F6BBF" w:rsidP="00957985">
            <w:pPr>
              <w:rPr>
                <w:rFonts w:asciiTheme="minorHAnsi" w:hAnsiTheme="minorHAnsi" w:cstheme="minorHAnsi"/>
                <w:sz w:val="24"/>
                <w:szCs w:val="24"/>
              </w:rPr>
            </w:pPr>
            <w:r>
              <w:rPr>
                <w:rFonts w:asciiTheme="minorHAnsi" w:hAnsiTheme="minorHAnsi" w:cstheme="minorHAnsi"/>
                <w:sz w:val="24"/>
                <w:szCs w:val="24"/>
              </w:rPr>
              <w:lastRenderedPageBreak/>
              <w:t>Luci Longoria</w:t>
            </w:r>
          </w:p>
        </w:tc>
      </w:tr>
      <w:tr w:rsidR="00501A39" w:rsidRPr="00421C06" w:rsidTr="00001122">
        <w:trPr>
          <w:trHeight w:val="278"/>
        </w:trPr>
        <w:tc>
          <w:tcPr>
            <w:tcW w:w="2065" w:type="dxa"/>
          </w:tcPr>
          <w:p w:rsidR="00501A39" w:rsidRPr="00421C06" w:rsidRDefault="00501A39" w:rsidP="00232CCC">
            <w:pPr>
              <w:rPr>
                <w:rFonts w:asciiTheme="minorHAnsi" w:hAnsiTheme="minorHAnsi" w:cstheme="minorHAnsi"/>
                <w:sz w:val="24"/>
                <w:szCs w:val="24"/>
              </w:rPr>
            </w:pPr>
            <w:r w:rsidRPr="00421C06">
              <w:rPr>
                <w:rFonts w:asciiTheme="minorHAnsi" w:hAnsiTheme="minorHAnsi" w:cstheme="minorHAnsi"/>
                <w:sz w:val="24"/>
                <w:szCs w:val="24"/>
              </w:rPr>
              <w:t>Adjourn</w:t>
            </w:r>
          </w:p>
        </w:tc>
        <w:tc>
          <w:tcPr>
            <w:tcW w:w="2520" w:type="dxa"/>
          </w:tcPr>
          <w:p w:rsidR="00501A39" w:rsidRPr="00421C06" w:rsidRDefault="00501A39" w:rsidP="00957985">
            <w:pPr>
              <w:rPr>
                <w:rFonts w:asciiTheme="minorHAnsi" w:hAnsiTheme="minorHAnsi" w:cstheme="minorHAnsi"/>
                <w:sz w:val="24"/>
                <w:szCs w:val="24"/>
              </w:rPr>
            </w:pPr>
          </w:p>
        </w:tc>
        <w:tc>
          <w:tcPr>
            <w:tcW w:w="8460" w:type="dxa"/>
          </w:tcPr>
          <w:p w:rsidR="00501A39" w:rsidRPr="00421C06" w:rsidRDefault="004223EB" w:rsidP="00957985">
            <w:pPr>
              <w:rPr>
                <w:rFonts w:asciiTheme="minorHAnsi" w:hAnsiTheme="minorHAnsi" w:cstheme="minorHAnsi"/>
                <w:sz w:val="24"/>
                <w:szCs w:val="24"/>
              </w:rPr>
            </w:pPr>
            <w:r w:rsidRPr="00421C06">
              <w:rPr>
                <w:rFonts w:asciiTheme="minorHAnsi" w:hAnsiTheme="minorHAnsi" w:cstheme="minorHAnsi"/>
                <w:sz w:val="24"/>
                <w:szCs w:val="24"/>
              </w:rPr>
              <w:t xml:space="preserve">The meeting was adjourned at </w:t>
            </w:r>
            <w:r w:rsidR="0036552F" w:rsidRPr="00421C06">
              <w:rPr>
                <w:rFonts w:asciiTheme="minorHAnsi" w:hAnsiTheme="minorHAnsi" w:cstheme="minorHAnsi"/>
                <w:sz w:val="24"/>
                <w:szCs w:val="24"/>
              </w:rPr>
              <w:t>1</w:t>
            </w:r>
            <w:r w:rsidRPr="00421C06">
              <w:rPr>
                <w:rFonts w:asciiTheme="minorHAnsi" w:hAnsiTheme="minorHAnsi" w:cstheme="minorHAnsi"/>
                <w:sz w:val="24"/>
                <w:szCs w:val="24"/>
              </w:rPr>
              <w:t>:</w:t>
            </w:r>
            <w:r w:rsidR="009F6BBF">
              <w:rPr>
                <w:rFonts w:asciiTheme="minorHAnsi" w:hAnsiTheme="minorHAnsi" w:cstheme="minorHAnsi"/>
                <w:sz w:val="24"/>
                <w:szCs w:val="24"/>
              </w:rPr>
              <w:t>5</w:t>
            </w:r>
            <w:r w:rsidRPr="00421C06">
              <w:rPr>
                <w:rFonts w:asciiTheme="minorHAnsi" w:hAnsiTheme="minorHAnsi" w:cstheme="minorHAnsi"/>
                <w:sz w:val="24"/>
                <w:szCs w:val="24"/>
              </w:rPr>
              <w:t>0 PM.</w:t>
            </w:r>
          </w:p>
        </w:tc>
        <w:tc>
          <w:tcPr>
            <w:tcW w:w="1571" w:type="dxa"/>
          </w:tcPr>
          <w:p w:rsidR="00501A39" w:rsidRPr="00421C06" w:rsidRDefault="00501A39" w:rsidP="00957985">
            <w:pPr>
              <w:rPr>
                <w:rFonts w:asciiTheme="minorHAnsi" w:hAnsiTheme="minorHAnsi" w:cstheme="minorHAnsi"/>
                <w:sz w:val="24"/>
                <w:szCs w:val="24"/>
              </w:rPr>
            </w:pPr>
          </w:p>
        </w:tc>
      </w:tr>
      <w:tr w:rsidR="00501A39" w:rsidRPr="00421C06" w:rsidTr="00001122">
        <w:trPr>
          <w:trHeight w:val="278"/>
        </w:trPr>
        <w:tc>
          <w:tcPr>
            <w:tcW w:w="2065" w:type="dxa"/>
          </w:tcPr>
          <w:p w:rsidR="00501A39" w:rsidRPr="00421C06" w:rsidRDefault="00501A39" w:rsidP="00957985">
            <w:pPr>
              <w:rPr>
                <w:rFonts w:asciiTheme="minorHAnsi" w:hAnsiTheme="minorHAnsi" w:cstheme="minorHAnsi"/>
                <w:sz w:val="24"/>
                <w:szCs w:val="24"/>
              </w:rPr>
            </w:pPr>
          </w:p>
        </w:tc>
        <w:tc>
          <w:tcPr>
            <w:tcW w:w="2520" w:type="dxa"/>
          </w:tcPr>
          <w:p w:rsidR="00501A39" w:rsidRPr="00421C06" w:rsidRDefault="00501A39" w:rsidP="00957985">
            <w:pPr>
              <w:rPr>
                <w:rFonts w:asciiTheme="minorHAnsi" w:hAnsiTheme="minorHAnsi" w:cstheme="minorHAnsi"/>
                <w:sz w:val="24"/>
                <w:szCs w:val="24"/>
              </w:rPr>
            </w:pPr>
          </w:p>
        </w:tc>
        <w:tc>
          <w:tcPr>
            <w:tcW w:w="8460" w:type="dxa"/>
          </w:tcPr>
          <w:p w:rsidR="00501A39" w:rsidRPr="00421C06" w:rsidRDefault="00501A39" w:rsidP="00957985">
            <w:pPr>
              <w:rPr>
                <w:rFonts w:asciiTheme="minorHAnsi" w:hAnsiTheme="minorHAnsi" w:cstheme="minorHAnsi"/>
                <w:sz w:val="24"/>
                <w:szCs w:val="24"/>
              </w:rPr>
            </w:pPr>
          </w:p>
        </w:tc>
        <w:tc>
          <w:tcPr>
            <w:tcW w:w="1571" w:type="dxa"/>
          </w:tcPr>
          <w:p w:rsidR="00501A39" w:rsidRPr="00421C06" w:rsidRDefault="00501A39" w:rsidP="00957985">
            <w:pPr>
              <w:rPr>
                <w:rFonts w:asciiTheme="minorHAnsi" w:hAnsiTheme="minorHAnsi" w:cstheme="minorHAnsi"/>
                <w:sz w:val="24"/>
                <w:szCs w:val="24"/>
              </w:rPr>
            </w:pPr>
          </w:p>
        </w:tc>
      </w:tr>
    </w:tbl>
    <w:p w:rsidR="00BA628A" w:rsidRPr="00421C06" w:rsidRDefault="00BD7097" w:rsidP="00BA628A">
      <w:pPr>
        <w:rPr>
          <w:rFonts w:asciiTheme="minorHAnsi" w:hAnsiTheme="minorHAnsi" w:cstheme="minorHAnsi"/>
          <w:sz w:val="24"/>
          <w:szCs w:val="24"/>
        </w:rPr>
      </w:pPr>
      <w:r w:rsidRPr="00421C06">
        <w:rPr>
          <w:rFonts w:asciiTheme="minorHAnsi" w:hAnsiTheme="minorHAnsi" w:cstheme="minorHAnsi"/>
          <w:sz w:val="24"/>
          <w:szCs w:val="24"/>
          <w:u w:val="single"/>
        </w:rPr>
        <w:t>Future</w:t>
      </w:r>
      <w:r w:rsidR="00D0653B" w:rsidRPr="00421C06">
        <w:rPr>
          <w:rFonts w:asciiTheme="minorHAnsi" w:hAnsiTheme="minorHAnsi" w:cstheme="minorHAnsi"/>
          <w:sz w:val="24"/>
          <w:szCs w:val="24"/>
          <w:u w:val="single"/>
        </w:rPr>
        <w:t xml:space="preserve"> Topics: </w:t>
      </w:r>
      <w:r w:rsidR="008A3067" w:rsidRPr="00421C06">
        <w:rPr>
          <w:rFonts w:asciiTheme="minorHAnsi" w:hAnsiTheme="minorHAnsi" w:cstheme="minorHAnsi"/>
          <w:sz w:val="24"/>
          <w:szCs w:val="24"/>
        </w:rPr>
        <w:t xml:space="preserve"> </w:t>
      </w:r>
    </w:p>
    <w:p w:rsidR="00C662A4" w:rsidRPr="00421C06" w:rsidRDefault="00C662A4" w:rsidP="00690827">
      <w:pPr>
        <w:rPr>
          <w:rFonts w:asciiTheme="minorHAnsi" w:hAnsiTheme="minorHAnsi" w:cstheme="minorHAnsi"/>
          <w:sz w:val="24"/>
          <w:szCs w:val="24"/>
          <w:u w:val="single"/>
        </w:rPr>
      </w:pPr>
    </w:p>
    <w:p w:rsidR="000379B7" w:rsidRPr="00421C06" w:rsidRDefault="000379B7" w:rsidP="00690827">
      <w:pPr>
        <w:rPr>
          <w:rFonts w:asciiTheme="minorHAnsi" w:hAnsiTheme="minorHAnsi" w:cstheme="minorHAnsi"/>
          <w:sz w:val="24"/>
          <w:szCs w:val="24"/>
          <w:u w:val="single"/>
        </w:rPr>
      </w:pPr>
    </w:p>
    <w:sectPr w:rsidR="000379B7" w:rsidRPr="00421C06" w:rsidSect="007F746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7BD" w:rsidRDefault="002417BD" w:rsidP="003C38D2">
      <w:r>
        <w:separator/>
      </w:r>
    </w:p>
  </w:endnote>
  <w:endnote w:type="continuationSeparator" w:id="0">
    <w:p w:rsidR="002417BD" w:rsidRDefault="002417BD"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7BD" w:rsidRDefault="002417BD" w:rsidP="003C38D2">
      <w:r>
        <w:separator/>
      </w:r>
    </w:p>
  </w:footnote>
  <w:footnote w:type="continuationSeparator" w:id="0">
    <w:p w:rsidR="002417BD" w:rsidRDefault="002417BD" w:rsidP="003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8D5"/>
    <w:multiLevelType w:val="hybridMultilevel"/>
    <w:tmpl w:val="C8DA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41D7"/>
    <w:multiLevelType w:val="hybridMultilevel"/>
    <w:tmpl w:val="28A21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1D57CC"/>
    <w:multiLevelType w:val="hybridMultilevel"/>
    <w:tmpl w:val="0C4C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5A1E46"/>
    <w:multiLevelType w:val="hybridMultilevel"/>
    <w:tmpl w:val="47A87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B2534A"/>
    <w:multiLevelType w:val="hybridMultilevel"/>
    <w:tmpl w:val="F89AF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345272"/>
    <w:multiLevelType w:val="hybridMultilevel"/>
    <w:tmpl w:val="2D2AF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EB3453"/>
    <w:multiLevelType w:val="hybridMultilevel"/>
    <w:tmpl w:val="EF8A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4362F8"/>
    <w:multiLevelType w:val="hybridMultilevel"/>
    <w:tmpl w:val="3C4ED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4A17BF"/>
    <w:multiLevelType w:val="hybridMultilevel"/>
    <w:tmpl w:val="41F84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911EA2"/>
    <w:multiLevelType w:val="hybridMultilevel"/>
    <w:tmpl w:val="B1942CFC"/>
    <w:lvl w:ilvl="0" w:tplc="22BCFC86">
      <w:start w:val="1"/>
      <w:numFmt w:val="decimal"/>
      <w:lvlText w:val="%1."/>
      <w:lvlJc w:val="left"/>
      <w:pPr>
        <w:ind w:left="720" w:hanging="36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4F1EDC"/>
    <w:multiLevelType w:val="hybridMultilevel"/>
    <w:tmpl w:val="2EB6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32485"/>
    <w:multiLevelType w:val="hybridMultilevel"/>
    <w:tmpl w:val="85220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200DBD"/>
    <w:multiLevelType w:val="hybridMultilevel"/>
    <w:tmpl w:val="4AFAD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BE3BF8"/>
    <w:multiLevelType w:val="hybridMultilevel"/>
    <w:tmpl w:val="8ED2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FE7369"/>
    <w:multiLevelType w:val="hybridMultilevel"/>
    <w:tmpl w:val="A2CAA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E73EB1"/>
    <w:multiLevelType w:val="hybridMultilevel"/>
    <w:tmpl w:val="A6A0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687FF6"/>
    <w:multiLevelType w:val="hybridMultilevel"/>
    <w:tmpl w:val="B968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EE3B58"/>
    <w:multiLevelType w:val="hybridMultilevel"/>
    <w:tmpl w:val="30A4519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8" w15:restartNumberingAfterBreak="0">
    <w:nsid w:val="66115BEA"/>
    <w:multiLevelType w:val="hybridMultilevel"/>
    <w:tmpl w:val="BF00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CE7389D"/>
    <w:multiLevelType w:val="hybridMultilevel"/>
    <w:tmpl w:val="612E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7"/>
  </w:num>
  <w:num w:numId="4">
    <w:abstractNumId w:val="18"/>
  </w:num>
  <w:num w:numId="5">
    <w:abstractNumId w:val="18"/>
  </w:num>
  <w:num w:numId="6">
    <w:abstractNumId w:val="14"/>
  </w:num>
  <w:num w:numId="7">
    <w:abstractNumId w:val="5"/>
  </w:num>
  <w:num w:numId="8">
    <w:abstractNumId w:val="4"/>
  </w:num>
  <w:num w:numId="9">
    <w:abstractNumId w:val="16"/>
  </w:num>
  <w:num w:numId="10">
    <w:abstractNumId w:val="3"/>
  </w:num>
  <w:num w:numId="11">
    <w:abstractNumId w:val="7"/>
  </w:num>
  <w:num w:numId="12">
    <w:abstractNumId w:val="1"/>
  </w:num>
  <w:num w:numId="13">
    <w:abstractNumId w:val="12"/>
  </w:num>
  <w:num w:numId="14">
    <w:abstractNumId w:val="11"/>
  </w:num>
  <w:num w:numId="15">
    <w:abstractNumId w:val="3"/>
  </w:num>
  <w:num w:numId="16">
    <w:abstractNumId w:val="15"/>
  </w:num>
  <w:num w:numId="17">
    <w:abstractNumId w:val="13"/>
  </w:num>
  <w:num w:numId="18">
    <w:abstractNumId w:val="8"/>
  </w:num>
  <w:num w:numId="19">
    <w:abstractNumId w:val="6"/>
  </w:num>
  <w:num w:numId="20">
    <w:abstractNumId w:val="7"/>
  </w:num>
  <w:num w:numId="21">
    <w:abstractNumId w:val="19"/>
  </w:num>
  <w:num w:numId="22">
    <w:abstractNumId w:val="0"/>
  </w:num>
  <w:num w:numId="23">
    <w:abstractNumId w:val="1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3D"/>
    <w:rsid w:val="000003DE"/>
    <w:rsid w:val="00001122"/>
    <w:rsid w:val="000041AE"/>
    <w:rsid w:val="00004A22"/>
    <w:rsid w:val="00006ED1"/>
    <w:rsid w:val="000103C8"/>
    <w:rsid w:val="00011557"/>
    <w:rsid w:val="00012097"/>
    <w:rsid w:val="0001214E"/>
    <w:rsid w:val="00012508"/>
    <w:rsid w:val="00012C52"/>
    <w:rsid w:val="00013AA2"/>
    <w:rsid w:val="000145F2"/>
    <w:rsid w:val="000150EE"/>
    <w:rsid w:val="00016026"/>
    <w:rsid w:val="00016160"/>
    <w:rsid w:val="00017D30"/>
    <w:rsid w:val="000202B3"/>
    <w:rsid w:val="000217FC"/>
    <w:rsid w:val="00023053"/>
    <w:rsid w:val="00024949"/>
    <w:rsid w:val="00027BD0"/>
    <w:rsid w:val="000304E1"/>
    <w:rsid w:val="00030532"/>
    <w:rsid w:val="00030DE2"/>
    <w:rsid w:val="0003148B"/>
    <w:rsid w:val="0003163E"/>
    <w:rsid w:val="00031790"/>
    <w:rsid w:val="000336CB"/>
    <w:rsid w:val="000340AD"/>
    <w:rsid w:val="00034FBD"/>
    <w:rsid w:val="00035B8A"/>
    <w:rsid w:val="000379B7"/>
    <w:rsid w:val="00037D12"/>
    <w:rsid w:val="00042FEA"/>
    <w:rsid w:val="000430C5"/>
    <w:rsid w:val="00043268"/>
    <w:rsid w:val="00044AB1"/>
    <w:rsid w:val="0005149E"/>
    <w:rsid w:val="000563B8"/>
    <w:rsid w:val="00064E68"/>
    <w:rsid w:val="00065806"/>
    <w:rsid w:val="0007323B"/>
    <w:rsid w:val="0007355A"/>
    <w:rsid w:val="000739C6"/>
    <w:rsid w:val="00075952"/>
    <w:rsid w:val="00077B04"/>
    <w:rsid w:val="00080548"/>
    <w:rsid w:val="00080E69"/>
    <w:rsid w:val="00081811"/>
    <w:rsid w:val="00083DA5"/>
    <w:rsid w:val="00084675"/>
    <w:rsid w:val="00084AA0"/>
    <w:rsid w:val="00085F0A"/>
    <w:rsid w:val="00086A9D"/>
    <w:rsid w:val="00086AB5"/>
    <w:rsid w:val="00090EE4"/>
    <w:rsid w:val="00093075"/>
    <w:rsid w:val="000936E4"/>
    <w:rsid w:val="000949A1"/>
    <w:rsid w:val="00095925"/>
    <w:rsid w:val="00096D6B"/>
    <w:rsid w:val="00097AA0"/>
    <w:rsid w:val="000A0869"/>
    <w:rsid w:val="000A31C7"/>
    <w:rsid w:val="000A4A9B"/>
    <w:rsid w:val="000A5891"/>
    <w:rsid w:val="000A7C44"/>
    <w:rsid w:val="000B0C25"/>
    <w:rsid w:val="000B159B"/>
    <w:rsid w:val="000B2262"/>
    <w:rsid w:val="000B2EF4"/>
    <w:rsid w:val="000B49F2"/>
    <w:rsid w:val="000C0573"/>
    <w:rsid w:val="000C1659"/>
    <w:rsid w:val="000C410B"/>
    <w:rsid w:val="000C589D"/>
    <w:rsid w:val="000C7561"/>
    <w:rsid w:val="000D23E6"/>
    <w:rsid w:val="000D4BDA"/>
    <w:rsid w:val="000D660A"/>
    <w:rsid w:val="000E09B8"/>
    <w:rsid w:val="000E27D1"/>
    <w:rsid w:val="000E2EEC"/>
    <w:rsid w:val="000E3B03"/>
    <w:rsid w:val="000E47EF"/>
    <w:rsid w:val="000E69CF"/>
    <w:rsid w:val="000E7A30"/>
    <w:rsid w:val="000F02DE"/>
    <w:rsid w:val="000F1305"/>
    <w:rsid w:val="000F139B"/>
    <w:rsid w:val="000F1658"/>
    <w:rsid w:val="000F217E"/>
    <w:rsid w:val="000F316F"/>
    <w:rsid w:val="000F4511"/>
    <w:rsid w:val="000F496A"/>
    <w:rsid w:val="000F54A9"/>
    <w:rsid w:val="000F5E2F"/>
    <w:rsid w:val="000F7335"/>
    <w:rsid w:val="000F7771"/>
    <w:rsid w:val="00100593"/>
    <w:rsid w:val="0010159E"/>
    <w:rsid w:val="00102A35"/>
    <w:rsid w:val="001042C5"/>
    <w:rsid w:val="00111517"/>
    <w:rsid w:val="0011268E"/>
    <w:rsid w:val="0011606F"/>
    <w:rsid w:val="00116B34"/>
    <w:rsid w:val="00117545"/>
    <w:rsid w:val="00117E90"/>
    <w:rsid w:val="00120C17"/>
    <w:rsid w:val="001211B8"/>
    <w:rsid w:val="001230EF"/>
    <w:rsid w:val="001244DC"/>
    <w:rsid w:val="00124AC5"/>
    <w:rsid w:val="001273C2"/>
    <w:rsid w:val="00127CD9"/>
    <w:rsid w:val="00130175"/>
    <w:rsid w:val="001321E6"/>
    <w:rsid w:val="0013324F"/>
    <w:rsid w:val="00136CA7"/>
    <w:rsid w:val="0014195E"/>
    <w:rsid w:val="00143C5F"/>
    <w:rsid w:val="00144D70"/>
    <w:rsid w:val="00146CED"/>
    <w:rsid w:val="00146F70"/>
    <w:rsid w:val="00150B86"/>
    <w:rsid w:val="001549C5"/>
    <w:rsid w:val="00155130"/>
    <w:rsid w:val="00155DD9"/>
    <w:rsid w:val="0015688B"/>
    <w:rsid w:val="00156E8B"/>
    <w:rsid w:val="001600BB"/>
    <w:rsid w:val="00162B12"/>
    <w:rsid w:val="00164BCC"/>
    <w:rsid w:val="00165688"/>
    <w:rsid w:val="00167E0C"/>
    <w:rsid w:val="001701C9"/>
    <w:rsid w:val="00170E66"/>
    <w:rsid w:val="00170F1E"/>
    <w:rsid w:val="0017243C"/>
    <w:rsid w:val="00173043"/>
    <w:rsid w:val="001766EC"/>
    <w:rsid w:val="00182E1F"/>
    <w:rsid w:val="00184026"/>
    <w:rsid w:val="00184163"/>
    <w:rsid w:val="00186524"/>
    <w:rsid w:val="00186CC9"/>
    <w:rsid w:val="00190507"/>
    <w:rsid w:val="00191AAB"/>
    <w:rsid w:val="0019278D"/>
    <w:rsid w:val="0019466B"/>
    <w:rsid w:val="00194691"/>
    <w:rsid w:val="001956C4"/>
    <w:rsid w:val="001956EE"/>
    <w:rsid w:val="0019673A"/>
    <w:rsid w:val="00197669"/>
    <w:rsid w:val="001A43DE"/>
    <w:rsid w:val="001A4902"/>
    <w:rsid w:val="001A4ADA"/>
    <w:rsid w:val="001A4D7A"/>
    <w:rsid w:val="001B2AC8"/>
    <w:rsid w:val="001B3522"/>
    <w:rsid w:val="001B7B17"/>
    <w:rsid w:val="001B7DC9"/>
    <w:rsid w:val="001C1979"/>
    <w:rsid w:val="001C3022"/>
    <w:rsid w:val="001C393F"/>
    <w:rsid w:val="001C439B"/>
    <w:rsid w:val="001C623E"/>
    <w:rsid w:val="001C7F90"/>
    <w:rsid w:val="001D3DD8"/>
    <w:rsid w:val="001D507C"/>
    <w:rsid w:val="001D53A0"/>
    <w:rsid w:val="001D682A"/>
    <w:rsid w:val="001D6B19"/>
    <w:rsid w:val="001D6E4E"/>
    <w:rsid w:val="001D7C26"/>
    <w:rsid w:val="001E4B1C"/>
    <w:rsid w:val="001E5399"/>
    <w:rsid w:val="001E542C"/>
    <w:rsid w:val="001F081C"/>
    <w:rsid w:val="001F0FFF"/>
    <w:rsid w:val="001F4665"/>
    <w:rsid w:val="001F4F6D"/>
    <w:rsid w:val="001F5B93"/>
    <w:rsid w:val="001F5E4C"/>
    <w:rsid w:val="001F6450"/>
    <w:rsid w:val="001F6799"/>
    <w:rsid w:val="001F6BB1"/>
    <w:rsid w:val="001F78FF"/>
    <w:rsid w:val="0020018E"/>
    <w:rsid w:val="0020195B"/>
    <w:rsid w:val="00201EDB"/>
    <w:rsid w:val="00206CF9"/>
    <w:rsid w:val="00207576"/>
    <w:rsid w:val="002157B4"/>
    <w:rsid w:val="00220620"/>
    <w:rsid w:val="002227F0"/>
    <w:rsid w:val="002228B7"/>
    <w:rsid w:val="002232A2"/>
    <w:rsid w:val="00225301"/>
    <w:rsid w:val="00225516"/>
    <w:rsid w:val="00226D03"/>
    <w:rsid w:val="002271B8"/>
    <w:rsid w:val="0022795D"/>
    <w:rsid w:val="00230D6C"/>
    <w:rsid w:val="00232CCC"/>
    <w:rsid w:val="00233417"/>
    <w:rsid w:val="00233D43"/>
    <w:rsid w:val="002354D6"/>
    <w:rsid w:val="00236770"/>
    <w:rsid w:val="00236A21"/>
    <w:rsid w:val="0024092B"/>
    <w:rsid w:val="00240995"/>
    <w:rsid w:val="002417BD"/>
    <w:rsid w:val="00242254"/>
    <w:rsid w:val="00244DC7"/>
    <w:rsid w:val="00245DF8"/>
    <w:rsid w:val="002461C1"/>
    <w:rsid w:val="002465E3"/>
    <w:rsid w:val="00247093"/>
    <w:rsid w:val="00247146"/>
    <w:rsid w:val="00247844"/>
    <w:rsid w:val="00247B3E"/>
    <w:rsid w:val="00250E59"/>
    <w:rsid w:val="00253015"/>
    <w:rsid w:val="00254295"/>
    <w:rsid w:val="002542A5"/>
    <w:rsid w:val="00261FD9"/>
    <w:rsid w:val="002621F7"/>
    <w:rsid w:val="00263C76"/>
    <w:rsid w:val="00264C03"/>
    <w:rsid w:val="00264C76"/>
    <w:rsid w:val="00265364"/>
    <w:rsid w:val="002672F1"/>
    <w:rsid w:val="00270221"/>
    <w:rsid w:val="002707F8"/>
    <w:rsid w:val="002709BE"/>
    <w:rsid w:val="00270DFA"/>
    <w:rsid w:val="00271F2F"/>
    <w:rsid w:val="002730A7"/>
    <w:rsid w:val="00276B86"/>
    <w:rsid w:val="0028065B"/>
    <w:rsid w:val="00281F0E"/>
    <w:rsid w:val="002834E6"/>
    <w:rsid w:val="0028612B"/>
    <w:rsid w:val="00290CE6"/>
    <w:rsid w:val="0029319E"/>
    <w:rsid w:val="00293E18"/>
    <w:rsid w:val="00293FCB"/>
    <w:rsid w:val="00296A0D"/>
    <w:rsid w:val="00297892"/>
    <w:rsid w:val="002A2206"/>
    <w:rsid w:val="002A42F8"/>
    <w:rsid w:val="002A51AB"/>
    <w:rsid w:val="002A7749"/>
    <w:rsid w:val="002B1545"/>
    <w:rsid w:val="002B179C"/>
    <w:rsid w:val="002B2238"/>
    <w:rsid w:val="002B2295"/>
    <w:rsid w:val="002B29B1"/>
    <w:rsid w:val="002B3B4A"/>
    <w:rsid w:val="002B4C8D"/>
    <w:rsid w:val="002B60C0"/>
    <w:rsid w:val="002B7054"/>
    <w:rsid w:val="002C0FB9"/>
    <w:rsid w:val="002C178D"/>
    <w:rsid w:val="002C3946"/>
    <w:rsid w:val="002C3FE9"/>
    <w:rsid w:val="002C4E8E"/>
    <w:rsid w:val="002C5354"/>
    <w:rsid w:val="002C5A91"/>
    <w:rsid w:val="002C67EE"/>
    <w:rsid w:val="002C7171"/>
    <w:rsid w:val="002D41A5"/>
    <w:rsid w:val="002D6032"/>
    <w:rsid w:val="002E15CD"/>
    <w:rsid w:val="002E513D"/>
    <w:rsid w:val="002E7EAF"/>
    <w:rsid w:val="002F1C2D"/>
    <w:rsid w:val="002F1F4D"/>
    <w:rsid w:val="002F1FB6"/>
    <w:rsid w:val="002F22B7"/>
    <w:rsid w:val="002F2F46"/>
    <w:rsid w:val="002F555A"/>
    <w:rsid w:val="003004CB"/>
    <w:rsid w:val="00301910"/>
    <w:rsid w:val="00301A25"/>
    <w:rsid w:val="003045BA"/>
    <w:rsid w:val="00304619"/>
    <w:rsid w:val="00304948"/>
    <w:rsid w:val="00310C80"/>
    <w:rsid w:val="00311D6E"/>
    <w:rsid w:val="00320077"/>
    <w:rsid w:val="003201E8"/>
    <w:rsid w:val="00321769"/>
    <w:rsid w:val="00321787"/>
    <w:rsid w:val="00321ACC"/>
    <w:rsid w:val="00323CCC"/>
    <w:rsid w:val="00323CE3"/>
    <w:rsid w:val="00325CCE"/>
    <w:rsid w:val="00325E7E"/>
    <w:rsid w:val="003319EF"/>
    <w:rsid w:val="003322CE"/>
    <w:rsid w:val="00333603"/>
    <w:rsid w:val="0033611C"/>
    <w:rsid w:val="003416CB"/>
    <w:rsid w:val="0034172D"/>
    <w:rsid w:val="00343301"/>
    <w:rsid w:val="00344851"/>
    <w:rsid w:val="003452CA"/>
    <w:rsid w:val="00345A4A"/>
    <w:rsid w:val="00346BBC"/>
    <w:rsid w:val="00350A68"/>
    <w:rsid w:val="00353824"/>
    <w:rsid w:val="0035443E"/>
    <w:rsid w:val="00354846"/>
    <w:rsid w:val="00354A29"/>
    <w:rsid w:val="003577F4"/>
    <w:rsid w:val="00360745"/>
    <w:rsid w:val="00361A5C"/>
    <w:rsid w:val="00361E20"/>
    <w:rsid w:val="00363A4C"/>
    <w:rsid w:val="0036428D"/>
    <w:rsid w:val="0036435A"/>
    <w:rsid w:val="003654B9"/>
    <w:rsid w:val="0036552F"/>
    <w:rsid w:val="003744D3"/>
    <w:rsid w:val="003744F7"/>
    <w:rsid w:val="003771D5"/>
    <w:rsid w:val="00377C1C"/>
    <w:rsid w:val="00377F13"/>
    <w:rsid w:val="0038020B"/>
    <w:rsid w:val="00380DFC"/>
    <w:rsid w:val="00381C14"/>
    <w:rsid w:val="00382891"/>
    <w:rsid w:val="00383A01"/>
    <w:rsid w:val="00384425"/>
    <w:rsid w:val="00384F1E"/>
    <w:rsid w:val="00385461"/>
    <w:rsid w:val="0038693D"/>
    <w:rsid w:val="00387D35"/>
    <w:rsid w:val="00391009"/>
    <w:rsid w:val="00395D04"/>
    <w:rsid w:val="003A19B0"/>
    <w:rsid w:val="003A3DDF"/>
    <w:rsid w:val="003A695A"/>
    <w:rsid w:val="003B2B16"/>
    <w:rsid w:val="003B31B4"/>
    <w:rsid w:val="003B4750"/>
    <w:rsid w:val="003B4CD6"/>
    <w:rsid w:val="003C07C8"/>
    <w:rsid w:val="003C38D2"/>
    <w:rsid w:val="003C6893"/>
    <w:rsid w:val="003C713A"/>
    <w:rsid w:val="003D02FC"/>
    <w:rsid w:val="003D04BC"/>
    <w:rsid w:val="003D18EE"/>
    <w:rsid w:val="003D384E"/>
    <w:rsid w:val="003D4DFB"/>
    <w:rsid w:val="003D71DA"/>
    <w:rsid w:val="003E0C0E"/>
    <w:rsid w:val="003E1288"/>
    <w:rsid w:val="003E1513"/>
    <w:rsid w:val="003E1874"/>
    <w:rsid w:val="003E1885"/>
    <w:rsid w:val="003E2FF1"/>
    <w:rsid w:val="003E5C69"/>
    <w:rsid w:val="003E6927"/>
    <w:rsid w:val="003E6D07"/>
    <w:rsid w:val="003F2831"/>
    <w:rsid w:val="003F7D89"/>
    <w:rsid w:val="00400381"/>
    <w:rsid w:val="004009C1"/>
    <w:rsid w:val="00407125"/>
    <w:rsid w:val="00407198"/>
    <w:rsid w:val="00407381"/>
    <w:rsid w:val="004110E7"/>
    <w:rsid w:val="004118DF"/>
    <w:rsid w:val="00412627"/>
    <w:rsid w:val="00413106"/>
    <w:rsid w:val="004131EE"/>
    <w:rsid w:val="00413F69"/>
    <w:rsid w:val="00414107"/>
    <w:rsid w:val="00415A1D"/>
    <w:rsid w:val="00417868"/>
    <w:rsid w:val="004219AE"/>
    <w:rsid w:val="00421C06"/>
    <w:rsid w:val="004223EB"/>
    <w:rsid w:val="0042490C"/>
    <w:rsid w:val="00424AB0"/>
    <w:rsid w:val="00425786"/>
    <w:rsid w:val="00426D62"/>
    <w:rsid w:val="00426DFB"/>
    <w:rsid w:val="0043149E"/>
    <w:rsid w:val="004364F5"/>
    <w:rsid w:val="00437FE0"/>
    <w:rsid w:val="004411DA"/>
    <w:rsid w:val="004430FC"/>
    <w:rsid w:val="00443528"/>
    <w:rsid w:val="00446DE4"/>
    <w:rsid w:val="00446FF3"/>
    <w:rsid w:val="00453944"/>
    <w:rsid w:val="00454989"/>
    <w:rsid w:val="004561D9"/>
    <w:rsid w:val="004566E8"/>
    <w:rsid w:val="004578AA"/>
    <w:rsid w:val="004603B1"/>
    <w:rsid w:val="004608E1"/>
    <w:rsid w:val="00461104"/>
    <w:rsid w:val="00463BED"/>
    <w:rsid w:val="0046433E"/>
    <w:rsid w:val="00465759"/>
    <w:rsid w:val="00465C0E"/>
    <w:rsid w:val="00470AB8"/>
    <w:rsid w:val="0047189D"/>
    <w:rsid w:val="00471D0F"/>
    <w:rsid w:val="00473E99"/>
    <w:rsid w:val="00474DC7"/>
    <w:rsid w:val="00475A72"/>
    <w:rsid w:val="00481020"/>
    <w:rsid w:val="00483205"/>
    <w:rsid w:val="004909BB"/>
    <w:rsid w:val="00492C43"/>
    <w:rsid w:val="004938E2"/>
    <w:rsid w:val="00493D5A"/>
    <w:rsid w:val="00493F17"/>
    <w:rsid w:val="00496B0D"/>
    <w:rsid w:val="004A053C"/>
    <w:rsid w:val="004A1281"/>
    <w:rsid w:val="004A2C72"/>
    <w:rsid w:val="004A2FD5"/>
    <w:rsid w:val="004A36A3"/>
    <w:rsid w:val="004A6A2E"/>
    <w:rsid w:val="004B145C"/>
    <w:rsid w:val="004B2EEC"/>
    <w:rsid w:val="004B3F0F"/>
    <w:rsid w:val="004B76EA"/>
    <w:rsid w:val="004C2DEB"/>
    <w:rsid w:val="004C42E9"/>
    <w:rsid w:val="004C5A56"/>
    <w:rsid w:val="004C6019"/>
    <w:rsid w:val="004C67FB"/>
    <w:rsid w:val="004C7D91"/>
    <w:rsid w:val="004E0CEC"/>
    <w:rsid w:val="004E3069"/>
    <w:rsid w:val="004E4FF4"/>
    <w:rsid w:val="004E51E3"/>
    <w:rsid w:val="004F1C10"/>
    <w:rsid w:val="004F1D2C"/>
    <w:rsid w:val="004F3A9B"/>
    <w:rsid w:val="004F7E5E"/>
    <w:rsid w:val="00500483"/>
    <w:rsid w:val="00501A39"/>
    <w:rsid w:val="00502185"/>
    <w:rsid w:val="00503762"/>
    <w:rsid w:val="005037F7"/>
    <w:rsid w:val="00503A8E"/>
    <w:rsid w:val="00507604"/>
    <w:rsid w:val="00507742"/>
    <w:rsid w:val="005107A0"/>
    <w:rsid w:val="00512C66"/>
    <w:rsid w:val="00513009"/>
    <w:rsid w:val="005146B0"/>
    <w:rsid w:val="00514717"/>
    <w:rsid w:val="005201A7"/>
    <w:rsid w:val="005207A1"/>
    <w:rsid w:val="00522679"/>
    <w:rsid w:val="00522EFC"/>
    <w:rsid w:val="00522F94"/>
    <w:rsid w:val="00524606"/>
    <w:rsid w:val="00525EC7"/>
    <w:rsid w:val="00526A04"/>
    <w:rsid w:val="00527D89"/>
    <w:rsid w:val="0053069B"/>
    <w:rsid w:val="00531D74"/>
    <w:rsid w:val="00534326"/>
    <w:rsid w:val="00534F08"/>
    <w:rsid w:val="005358F4"/>
    <w:rsid w:val="00535A75"/>
    <w:rsid w:val="00536C1A"/>
    <w:rsid w:val="00536E03"/>
    <w:rsid w:val="005423FF"/>
    <w:rsid w:val="00543175"/>
    <w:rsid w:val="00544ACA"/>
    <w:rsid w:val="00544D7E"/>
    <w:rsid w:val="00545214"/>
    <w:rsid w:val="005453D0"/>
    <w:rsid w:val="005464F8"/>
    <w:rsid w:val="00550FB3"/>
    <w:rsid w:val="00551392"/>
    <w:rsid w:val="0055196B"/>
    <w:rsid w:val="00552139"/>
    <w:rsid w:val="005600AC"/>
    <w:rsid w:val="005619FA"/>
    <w:rsid w:val="00561B6A"/>
    <w:rsid w:val="00562C6C"/>
    <w:rsid w:val="00563597"/>
    <w:rsid w:val="00564366"/>
    <w:rsid w:val="0056523E"/>
    <w:rsid w:val="00566265"/>
    <w:rsid w:val="005714AE"/>
    <w:rsid w:val="00571BFA"/>
    <w:rsid w:val="0057306D"/>
    <w:rsid w:val="00573602"/>
    <w:rsid w:val="00573987"/>
    <w:rsid w:val="00574178"/>
    <w:rsid w:val="00576B63"/>
    <w:rsid w:val="00576C4D"/>
    <w:rsid w:val="005776BD"/>
    <w:rsid w:val="00581BD9"/>
    <w:rsid w:val="00582501"/>
    <w:rsid w:val="00582B10"/>
    <w:rsid w:val="00583DB0"/>
    <w:rsid w:val="0058491F"/>
    <w:rsid w:val="00591988"/>
    <w:rsid w:val="005948D0"/>
    <w:rsid w:val="005950E0"/>
    <w:rsid w:val="00596849"/>
    <w:rsid w:val="005A31AF"/>
    <w:rsid w:val="005A3A16"/>
    <w:rsid w:val="005A5FDF"/>
    <w:rsid w:val="005A6E00"/>
    <w:rsid w:val="005A7163"/>
    <w:rsid w:val="005A7214"/>
    <w:rsid w:val="005B1841"/>
    <w:rsid w:val="005B1EE7"/>
    <w:rsid w:val="005B4074"/>
    <w:rsid w:val="005B4379"/>
    <w:rsid w:val="005B49C3"/>
    <w:rsid w:val="005B4EA2"/>
    <w:rsid w:val="005B75E4"/>
    <w:rsid w:val="005C1210"/>
    <w:rsid w:val="005C1868"/>
    <w:rsid w:val="005C2021"/>
    <w:rsid w:val="005C21B5"/>
    <w:rsid w:val="005C32F8"/>
    <w:rsid w:val="005C4382"/>
    <w:rsid w:val="005C48A3"/>
    <w:rsid w:val="005C545D"/>
    <w:rsid w:val="005C5B06"/>
    <w:rsid w:val="005C5DF8"/>
    <w:rsid w:val="005C6C0E"/>
    <w:rsid w:val="005D0DEC"/>
    <w:rsid w:val="005D1337"/>
    <w:rsid w:val="005D246C"/>
    <w:rsid w:val="005D3633"/>
    <w:rsid w:val="005D6199"/>
    <w:rsid w:val="005D79A5"/>
    <w:rsid w:val="005E0662"/>
    <w:rsid w:val="005E1ED1"/>
    <w:rsid w:val="005E5206"/>
    <w:rsid w:val="005E70FE"/>
    <w:rsid w:val="005E7ECC"/>
    <w:rsid w:val="005F0F5C"/>
    <w:rsid w:val="005F5FCB"/>
    <w:rsid w:val="005F7616"/>
    <w:rsid w:val="00600806"/>
    <w:rsid w:val="00600E33"/>
    <w:rsid w:val="006011E0"/>
    <w:rsid w:val="00601576"/>
    <w:rsid w:val="00604E91"/>
    <w:rsid w:val="006050B5"/>
    <w:rsid w:val="00605591"/>
    <w:rsid w:val="00605B22"/>
    <w:rsid w:val="00606594"/>
    <w:rsid w:val="00610223"/>
    <w:rsid w:val="00610C2D"/>
    <w:rsid w:val="00613CA2"/>
    <w:rsid w:val="0061492C"/>
    <w:rsid w:val="0062307C"/>
    <w:rsid w:val="00625759"/>
    <w:rsid w:val="00626CB7"/>
    <w:rsid w:val="00627CAA"/>
    <w:rsid w:val="0063184B"/>
    <w:rsid w:val="006345A0"/>
    <w:rsid w:val="0063505B"/>
    <w:rsid w:val="00636B69"/>
    <w:rsid w:val="006409C7"/>
    <w:rsid w:val="006414C7"/>
    <w:rsid w:val="006425A0"/>
    <w:rsid w:val="00645453"/>
    <w:rsid w:val="00646A4C"/>
    <w:rsid w:val="00646E70"/>
    <w:rsid w:val="00646EF9"/>
    <w:rsid w:val="006477FE"/>
    <w:rsid w:val="00650BCE"/>
    <w:rsid w:val="00651638"/>
    <w:rsid w:val="00654201"/>
    <w:rsid w:val="00654A68"/>
    <w:rsid w:val="00654E58"/>
    <w:rsid w:val="0065675C"/>
    <w:rsid w:val="006626C1"/>
    <w:rsid w:val="00663345"/>
    <w:rsid w:val="006639F0"/>
    <w:rsid w:val="00663EBC"/>
    <w:rsid w:val="00663F53"/>
    <w:rsid w:val="0066523B"/>
    <w:rsid w:val="00665864"/>
    <w:rsid w:val="0066690A"/>
    <w:rsid w:val="0067056B"/>
    <w:rsid w:val="00671551"/>
    <w:rsid w:val="00671950"/>
    <w:rsid w:val="00671AF3"/>
    <w:rsid w:val="006760C2"/>
    <w:rsid w:val="00676DB6"/>
    <w:rsid w:val="006813EE"/>
    <w:rsid w:val="0068156A"/>
    <w:rsid w:val="006820D6"/>
    <w:rsid w:val="00683CCE"/>
    <w:rsid w:val="00686D2C"/>
    <w:rsid w:val="00690827"/>
    <w:rsid w:val="0069169B"/>
    <w:rsid w:val="006928AE"/>
    <w:rsid w:val="00696DAE"/>
    <w:rsid w:val="006978FD"/>
    <w:rsid w:val="006A1039"/>
    <w:rsid w:val="006A318E"/>
    <w:rsid w:val="006A3361"/>
    <w:rsid w:val="006A36F2"/>
    <w:rsid w:val="006A3C47"/>
    <w:rsid w:val="006A5E5A"/>
    <w:rsid w:val="006A793F"/>
    <w:rsid w:val="006B1AC4"/>
    <w:rsid w:val="006B1CFA"/>
    <w:rsid w:val="006B2367"/>
    <w:rsid w:val="006B797C"/>
    <w:rsid w:val="006C0D33"/>
    <w:rsid w:val="006C1637"/>
    <w:rsid w:val="006C3B12"/>
    <w:rsid w:val="006C5254"/>
    <w:rsid w:val="006C5639"/>
    <w:rsid w:val="006C5DBD"/>
    <w:rsid w:val="006C6F52"/>
    <w:rsid w:val="006D10CD"/>
    <w:rsid w:val="006D1C5F"/>
    <w:rsid w:val="006D3831"/>
    <w:rsid w:val="006D55F3"/>
    <w:rsid w:val="006E0E79"/>
    <w:rsid w:val="006E1159"/>
    <w:rsid w:val="006E1564"/>
    <w:rsid w:val="006E1B5B"/>
    <w:rsid w:val="006E21F5"/>
    <w:rsid w:val="006E330F"/>
    <w:rsid w:val="006E3CA6"/>
    <w:rsid w:val="006E5026"/>
    <w:rsid w:val="006F1794"/>
    <w:rsid w:val="006F1D25"/>
    <w:rsid w:val="006F2B54"/>
    <w:rsid w:val="006F38B6"/>
    <w:rsid w:val="006F407D"/>
    <w:rsid w:val="006F4BD1"/>
    <w:rsid w:val="006F6689"/>
    <w:rsid w:val="006F6EA0"/>
    <w:rsid w:val="006F72BE"/>
    <w:rsid w:val="0070009E"/>
    <w:rsid w:val="00704C94"/>
    <w:rsid w:val="00704E41"/>
    <w:rsid w:val="00705746"/>
    <w:rsid w:val="00705ACF"/>
    <w:rsid w:val="00705AF2"/>
    <w:rsid w:val="00711174"/>
    <w:rsid w:val="00711D87"/>
    <w:rsid w:val="00716D32"/>
    <w:rsid w:val="00717571"/>
    <w:rsid w:val="00721955"/>
    <w:rsid w:val="00724511"/>
    <w:rsid w:val="00724FE4"/>
    <w:rsid w:val="00726054"/>
    <w:rsid w:val="00730163"/>
    <w:rsid w:val="0073043A"/>
    <w:rsid w:val="0073045F"/>
    <w:rsid w:val="00732D8B"/>
    <w:rsid w:val="0074003E"/>
    <w:rsid w:val="00740286"/>
    <w:rsid w:val="00740C57"/>
    <w:rsid w:val="00743038"/>
    <w:rsid w:val="00745CC1"/>
    <w:rsid w:val="00745CFB"/>
    <w:rsid w:val="00751194"/>
    <w:rsid w:val="00752C74"/>
    <w:rsid w:val="00755C0F"/>
    <w:rsid w:val="007560C9"/>
    <w:rsid w:val="00757930"/>
    <w:rsid w:val="00757CBB"/>
    <w:rsid w:val="00760C6E"/>
    <w:rsid w:val="00761D4F"/>
    <w:rsid w:val="00764D88"/>
    <w:rsid w:val="00767A0E"/>
    <w:rsid w:val="00770E6B"/>
    <w:rsid w:val="00772B57"/>
    <w:rsid w:val="007742F4"/>
    <w:rsid w:val="00774665"/>
    <w:rsid w:val="00777D4F"/>
    <w:rsid w:val="00780B7B"/>
    <w:rsid w:val="00783ABB"/>
    <w:rsid w:val="00786425"/>
    <w:rsid w:val="007864E4"/>
    <w:rsid w:val="00787169"/>
    <w:rsid w:val="00787488"/>
    <w:rsid w:val="00787BA4"/>
    <w:rsid w:val="00796033"/>
    <w:rsid w:val="00796DEE"/>
    <w:rsid w:val="00797011"/>
    <w:rsid w:val="007A256A"/>
    <w:rsid w:val="007A3E7C"/>
    <w:rsid w:val="007A4B86"/>
    <w:rsid w:val="007B4A34"/>
    <w:rsid w:val="007B52C2"/>
    <w:rsid w:val="007B5485"/>
    <w:rsid w:val="007B618D"/>
    <w:rsid w:val="007B6803"/>
    <w:rsid w:val="007C7453"/>
    <w:rsid w:val="007D1113"/>
    <w:rsid w:val="007D4ACB"/>
    <w:rsid w:val="007D4DDC"/>
    <w:rsid w:val="007D5B82"/>
    <w:rsid w:val="007E008C"/>
    <w:rsid w:val="007E0A5C"/>
    <w:rsid w:val="007E1BB3"/>
    <w:rsid w:val="007E2C46"/>
    <w:rsid w:val="007E3E05"/>
    <w:rsid w:val="007E5788"/>
    <w:rsid w:val="007E57B5"/>
    <w:rsid w:val="007F0284"/>
    <w:rsid w:val="007F22DC"/>
    <w:rsid w:val="007F2F83"/>
    <w:rsid w:val="007F321B"/>
    <w:rsid w:val="007F32FF"/>
    <w:rsid w:val="007F7217"/>
    <w:rsid w:val="007F746F"/>
    <w:rsid w:val="007F7B7F"/>
    <w:rsid w:val="0080383C"/>
    <w:rsid w:val="008042EB"/>
    <w:rsid w:val="00804A03"/>
    <w:rsid w:val="0080785C"/>
    <w:rsid w:val="008109B6"/>
    <w:rsid w:val="00810E1E"/>
    <w:rsid w:val="008120CA"/>
    <w:rsid w:val="00812237"/>
    <w:rsid w:val="008149C4"/>
    <w:rsid w:val="00817F1A"/>
    <w:rsid w:val="00821AEE"/>
    <w:rsid w:val="00822657"/>
    <w:rsid w:val="0082346B"/>
    <w:rsid w:val="00823EF4"/>
    <w:rsid w:val="00826178"/>
    <w:rsid w:val="008305D0"/>
    <w:rsid w:val="00830688"/>
    <w:rsid w:val="008306C8"/>
    <w:rsid w:val="00830CAA"/>
    <w:rsid w:val="00831317"/>
    <w:rsid w:val="00831DEF"/>
    <w:rsid w:val="00832FA8"/>
    <w:rsid w:val="008330EF"/>
    <w:rsid w:val="00833A67"/>
    <w:rsid w:val="00834870"/>
    <w:rsid w:val="0084119B"/>
    <w:rsid w:val="0084241C"/>
    <w:rsid w:val="008434C0"/>
    <w:rsid w:val="008459E4"/>
    <w:rsid w:val="00845A25"/>
    <w:rsid w:val="0085046C"/>
    <w:rsid w:val="00850C01"/>
    <w:rsid w:val="0085184E"/>
    <w:rsid w:val="00861FE8"/>
    <w:rsid w:val="00862FB5"/>
    <w:rsid w:val="0086307C"/>
    <w:rsid w:val="008653C8"/>
    <w:rsid w:val="008659A0"/>
    <w:rsid w:val="0086677C"/>
    <w:rsid w:val="00866FF1"/>
    <w:rsid w:val="00867B51"/>
    <w:rsid w:val="00871A4A"/>
    <w:rsid w:val="008747BF"/>
    <w:rsid w:val="008768DA"/>
    <w:rsid w:val="00876DE1"/>
    <w:rsid w:val="008807C4"/>
    <w:rsid w:val="00883446"/>
    <w:rsid w:val="00883BA6"/>
    <w:rsid w:val="00884777"/>
    <w:rsid w:val="00884F6E"/>
    <w:rsid w:val="008858D4"/>
    <w:rsid w:val="00885B6F"/>
    <w:rsid w:val="008862F4"/>
    <w:rsid w:val="008872A0"/>
    <w:rsid w:val="00890884"/>
    <w:rsid w:val="00891B35"/>
    <w:rsid w:val="00892110"/>
    <w:rsid w:val="00892406"/>
    <w:rsid w:val="00893FAC"/>
    <w:rsid w:val="00897458"/>
    <w:rsid w:val="00897A99"/>
    <w:rsid w:val="008A0F67"/>
    <w:rsid w:val="008A3067"/>
    <w:rsid w:val="008A46AC"/>
    <w:rsid w:val="008A4F44"/>
    <w:rsid w:val="008A4FF4"/>
    <w:rsid w:val="008A53AC"/>
    <w:rsid w:val="008A5408"/>
    <w:rsid w:val="008A5804"/>
    <w:rsid w:val="008A5F53"/>
    <w:rsid w:val="008A6AAE"/>
    <w:rsid w:val="008A71B1"/>
    <w:rsid w:val="008A76DD"/>
    <w:rsid w:val="008B1468"/>
    <w:rsid w:val="008B167F"/>
    <w:rsid w:val="008B338E"/>
    <w:rsid w:val="008B4267"/>
    <w:rsid w:val="008B441B"/>
    <w:rsid w:val="008B48E0"/>
    <w:rsid w:val="008C5555"/>
    <w:rsid w:val="008C6C2B"/>
    <w:rsid w:val="008D2127"/>
    <w:rsid w:val="008D2832"/>
    <w:rsid w:val="008D30AA"/>
    <w:rsid w:val="008D4333"/>
    <w:rsid w:val="008D6438"/>
    <w:rsid w:val="008D7ABC"/>
    <w:rsid w:val="008E06F2"/>
    <w:rsid w:val="008E3C68"/>
    <w:rsid w:val="008E4C0C"/>
    <w:rsid w:val="008E62EB"/>
    <w:rsid w:val="008F2516"/>
    <w:rsid w:val="008F3A29"/>
    <w:rsid w:val="008F50B2"/>
    <w:rsid w:val="00900FFE"/>
    <w:rsid w:val="0090265F"/>
    <w:rsid w:val="00904407"/>
    <w:rsid w:val="00905728"/>
    <w:rsid w:val="00906371"/>
    <w:rsid w:val="00911CE2"/>
    <w:rsid w:val="00911DA7"/>
    <w:rsid w:val="009131DA"/>
    <w:rsid w:val="009138E3"/>
    <w:rsid w:val="009144BA"/>
    <w:rsid w:val="009145A2"/>
    <w:rsid w:val="00915B64"/>
    <w:rsid w:val="009163D1"/>
    <w:rsid w:val="0092000B"/>
    <w:rsid w:val="0092160D"/>
    <w:rsid w:val="009230DC"/>
    <w:rsid w:val="00923993"/>
    <w:rsid w:val="00923DB2"/>
    <w:rsid w:val="00924368"/>
    <w:rsid w:val="009247C3"/>
    <w:rsid w:val="00924C7B"/>
    <w:rsid w:val="00927B57"/>
    <w:rsid w:val="009329E7"/>
    <w:rsid w:val="00933688"/>
    <w:rsid w:val="009361B5"/>
    <w:rsid w:val="00937F47"/>
    <w:rsid w:val="00941FDF"/>
    <w:rsid w:val="00946409"/>
    <w:rsid w:val="009468B9"/>
    <w:rsid w:val="009537B1"/>
    <w:rsid w:val="00956392"/>
    <w:rsid w:val="00957985"/>
    <w:rsid w:val="00957DAB"/>
    <w:rsid w:val="00961B35"/>
    <w:rsid w:val="0096289C"/>
    <w:rsid w:val="00964A9C"/>
    <w:rsid w:val="00964BEB"/>
    <w:rsid w:val="0096554E"/>
    <w:rsid w:val="00965C88"/>
    <w:rsid w:val="0096601A"/>
    <w:rsid w:val="009703D0"/>
    <w:rsid w:val="009704FE"/>
    <w:rsid w:val="00970A64"/>
    <w:rsid w:val="0097248F"/>
    <w:rsid w:val="009735DE"/>
    <w:rsid w:val="009738EF"/>
    <w:rsid w:val="00975AF4"/>
    <w:rsid w:val="009803F4"/>
    <w:rsid w:val="00981BE6"/>
    <w:rsid w:val="00981DD6"/>
    <w:rsid w:val="00983D89"/>
    <w:rsid w:val="009842C6"/>
    <w:rsid w:val="00984D93"/>
    <w:rsid w:val="009875A6"/>
    <w:rsid w:val="0099115B"/>
    <w:rsid w:val="009915FD"/>
    <w:rsid w:val="0099643B"/>
    <w:rsid w:val="009A12B4"/>
    <w:rsid w:val="009A3D85"/>
    <w:rsid w:val="009A56EE"/>
    <w:rsid w:val="009A5FB1"/>
    <w:rsid w:val="009A7E0D"/>
    <w:rsid w:val="009B11CD"/>
    <w:rsid w:val="009B12AF"/>
    <w:rsid w:val="009B1451"/>
    <w:rsid w:val="009B184D"/>
    <w:rsid w:val="009B1E41"/>
    <w:rsid w:val="009B2CAE"/>
    <w:rsid w:val="009B44CA"/>
    <w:rsid w:val="009B4B00"/>
    <w:rsid w:val="009B4BAF"/>
    <w:rsid w:val="009B54A7"/>
    <w:rsid w:val="009B6E58"/>
    <w:rsid w:val="009C09D4"/>
    <w:rsid w:val="009C0D5A"/>
    <w:rsid w:val="009C2A0F"/>
    <w:rsid w:val="009C4F68"/>
    <w:rsid w:val="009C6C56"/>
    <w:rsid w:val="009C6E8A"/>
    <w:rsid w:val="009C7435"/>
    <w:rsid w:val="009C778F"/>
    <w:rsid w:val="009D00A4"/>
    <w:rsid w:val="009D066A"/>
    <w:rsid w:val="009D194B"/>
    <w:rsid w:val="009D50C6"/>
    <w:rsid w:val="009D749E"/>
    <w:rsid w:val="009E0009"/>
    <w:rsid w:val="009E4303"/>
    <w:rsid w:val="009E4545"/>
    <w:rsid w:val="009E761E"/>
    <w:rsid w:val="009E7DE5"/>
    <w:rsid w:val="009F3585"/>
    <w:rsid w:val="009F36EB"/>
    <w:rsid w:val="009F6BBF"/>
    <w:rsid w:val="009F7522"/>
    <w:rsid w:val="009F76C3"/>
    <w:rsid w:val="00A01CCA"/>
    <w:rsid w:val="00A03757"/>
    <w:rsid w:val="00A06217"/>
    <w:rsid w:val="00A06263"/>
    <w:rsid w:val="00A12DCC"/>
    <w:rsid w:val="00A12F15"/>
    <w:rsid w:val="00A14716"/>
    <w:rsid w:val="00A22002"/>
    <w:rsid w:val="00A2540E"/>
    <w:rsid w:val="00A26E76"/>
    <w:rsid w:val="00A305C1"/>
    <w:rsid w:val="00A307B2"/>
    <w:rsid w:val="00A30A13"/>
    <w:rsid w:val="00A30BA0"/>
    <w:rsid w:val="00A32641"/>
    <w:rsid w:val="00A4175F"/>
    <w:rsid w:val="00A425A2"/>
    <w:rsid w:val="00A46CDE"/>
    <w:rsid w:val="00A46D90"/>
    <w:rsid w:val="00A5093E"/>
    <w:rsid w:val="00A5165A"/>
    <w:rsid w:val="00A52703"/>
    <w:rsid w:val="00A5520D"/>
    <w:rsid w:val="00A55CDA"/>
    <w:rsid w:val="00A55F57"/>
    <w:rsid w:val="00A5693B"/>
    <w:rsid w:val="00A56B0A"/>
    <w:rsid w:val="00A61D28"/>
    <w:rsid w:val="00A62912"/>
    <w:rsid w:val="00A6302C"/>
    <w:rsid w:val="00A63ADB"/>
    <w:rsid w:val="00A64456"/>
    <w:rsid w:val="00A71A9B"/>
    <w:rsid w:val="00A7225C"/>
    <w:rsid w:val="00A7227E"/>
    <w:rsid w:val="00A730C8"/>
    <w:rsid w:val="00A764F2"/>
    <w:rsid w:val="00A80899"/>
    <w:rsid w:val="00A80CFA"/>
    <w:rsid w:val="00A81675"/>
    <w:rsid w:val="00A842C8"/>
    <w:rsid w:val="00A85595"/>
    <w:rsid w:val="00A85B20"/>
    <w:rsid w:val="00A9077E"/>
    <w:rsid w:val="00A92128"/>
    <w:rsid w:val="00A93581"/>
    <w:rsid w:val="00A94AFB"/>
    <w:rsid w:val="00A95BB1"/>
    <w:rsid w:val="00A96837"/>
    <w:rsid w:val="00A978E5"/>
    <w:rsid w:val="00AA0004"/>
    <w:rsid w:val="00AA1299"/>
    <w:rsid w:val="00AA401F"/>
    <w:rsid w:val="00AA46D2"/>
    <w:rsid w:val="00AA6B3B"/>
    <w:rsid w:val="00AB0AB4"/>
    <w:rsid w:val="00AB0C3C"/>
    <w:rsid w:val="00AB110D"/>
    <w:rsid w:val="00AB3518"/>
    <w:rsid w:val="00AB44B1"/>
    <w:rsid w:val="00AB5FFF"/>
    <w:rsid w:val="00AB7EF6"/>
    <w:rsid w:val="00AC00A2"/>
    <w:rsid w:val="00AC0EB3"/>
    <w:rsid w:val="00AC391D"/>
    <w:rsid w:val="00AC3CBB"/>
    <w:rsid w:val="00AC41BA"/>
    <w:rsid w:val="00AC44AE"/>
    <w:rsid w:val="00AD2AC5"/>
    <w:rsid w:val="00AD6853"/>
    <w:rsid w:val="00AD7C5E"/>
    <w:rsid w:val="00AE0611"/>
    <w:rsid w:val="00AE1204"/>
    <w:rsid w:val="00AE4E05"/>
    <w:rsid w:val="00AE6BB8"/>
    <w:rsid w:val="00AF0E13"/>
    <w:rsid w:val="00AF2EF3"/>
    <w:rsid w:val="00AF3B57"/>
    <w:rsid w:val="00AF7613"/>
    <w:rsid w:val="00B045FD"/>
    <w:rsid w:val="00B05EF7"/>
    <w:rsid w:val="00B05F0B"/>
    <w:rsid w:val="00B060B7"/>
    <w:rsid w:val="00B12572"/>
    <w:rsid w:val="00B130C6"/>
    <w:rsid w:val="00B13CF0"/>
    <w:rsid w:val="00B14981"/>
    <w:rsid w:val="00B14EC0"/>
    <w:rsid w:val="00B209CC"/>
    <w:rsid w:val="00B210FD"/>
    <w:rsid w:val="00B22805"/>
    <w:rsid w:val="00B244E6"/>
    <w:rsid w:val="00B25476"/>
    <w:rsid w:val="00B255C7"/>
    <w:rsid w:val="00B264C2"/>
    <w:rsid w:val="00B26A9F"/>
    <w:rsid w:val="00B27994"/>
    <w:rsid w:val="00B31C1C"/>
    <w:rsid w:val="00B3283D"/>
    <w:rsid w:val="00B34125"/>
    <w:rsid w:val="00B34508"/>
    <w:rsid w:val="00B34E82"/>
    <w:rsid w:val="00B3651C"/>
    <w:rsid w:val="00B36E48"/>
    <w:rsid w:val="00B379D8"/>
    <w:rsid w:val="00B42253"/>
    <w:rsid w:val="00B42DC2"/>
    <w:rsid w:val="00B445D2"/>
    <w:rsid w:val="00B454B1"/>
    <w:rsid w:val="00B47C7B"/>
    <w:rsid w:val="00B50247"/>
    <w:rsid w:val="00B51603"/>
    <w:rsid w:val="00B51623"/>
    <w:rsid w:val="00B52F94"/>
    <w:rsid w:val="00B56646"/>
    <w:rsid w:val="00B6292A"/>
    <w:rsid w:val="00B6375D"/>
    <w:rsid w:val="00B6491F"/>
    <w:rsid w:val="00B6536E"/>
    <w:rsid w:val="00B6612D"/>
    <w:rsid w:val="00B67B1F"/>
    <w:rsid w:val="00B67CA3"/>
    <w:rsid w:val="00B67D0E"/>
    <w:rsid w:val="00B7000B"/>
    <w:rsid w:val="00B70D2B"/>
    <w:rsid w:val="00B721E8"/>
    <w:rsid w:val="00B722C8"/>
    <w:rsid w:val="00B7393F"/>
    <w:rsid w:val="00B7486F"/>
    <w:rsid w:val="00B751D3"/>
    <w:rsid w:val="00B7674B"/>
    <w:rsid w:val="00B7799C"/>
    <w:rsid w:val="00B77CAB"/>
    <w:rsid w:val="00B80D88"/>
    <w:rsid w:val="00B820B7"/>
    <w:rsid w:val="00B82D35"/>
    <w:rsid w:val="00B82ED2"/>
    <w:rsid w:val="00B84212"/>
    <w:rsid w:val="00B901E8"/>
    <w:rsid w:val="00B90DD0"/>
    <w:rsid w:val="00B90DDE"/>
    <w:rsid w:val="00B91587"/>
    <w:rsid w:val="00B93E32"/>
    <w:rsid w:val="00B94091"/>
    <w:rsid w:val="00B94D72"/>
    <w:rsid w:val="00B95C3E"/>
    <w:rsid w:val="00BA1137"/>
    <w:rsid w:val="00BA16D0"/>
    <w:rsid w:val="00BA2A24"/>
    <w:rsid w:val="00BA30DC"/>
    <w:rsid w:val="00BA5754"/>
    <w:rsid w:val="00BA628A"/>
    <w:rsid w:val="00BA6DDA"/>
    <w:rsid w:val="00BA733C"/>
    <w:rsid w:val="00BA7480"/>
    <w:rsid w:val="00BB1544"/>
    <w:rsid w:val="00BB2907"/>
    <w:rsid w:val="00BB4717"/>
    <w:rsid w:val="00BB6A6A"/>
    <w:rsid w:val="00BC435C"/>
    <w:rsid w:val="00BC4465"/>
    <w:rsid w:val="00BD0089"/>
    <w:rsid w:val="00BD083A"/>
    <w:rsid w:val="00BD0DE3"/>
    <w:rsid w:val="00BD12AC"/>
    <w:rsid w:val="00BD1448"/>
    <w:rsid w:val="00BD5BA4"/>
    <w:rsid w:val="00BD7097"/>
    <w:rsid w:val="00BD7F91"/>
    <w:rsid w:val="00BE00AC"/>
    <w:rsid w:val="00BE1D27"/>
    <w:rsid w:val="00BE3AF6"/>
    <w:rsid w:val="00BE3DFC"/>
    <w:rsid w:val="00BE4421"/>
    <w:rsid w:val="00BE67C1"/>
    <w:rsid w:val="00BF18DA"/>
    <w:rsid w:val="00BF18DF"/>
    <w:rsid w:val="00BF25F2"/>
    <w:rsid w:val="00BF36DB"/>
    <w:rsid w:val="00BF5E9C"/>
    <w:rsid w:val="00BF6A82"/>
    <w:rsid w:val="00BF6B5E"/>
    <w:rsid w:val="00BF6D1D"/>
    <w:rsid w:val="00C00502"/>
    <w:rsid w:val="00C0157E"/>
    <w:rsid w:val="00C01BE7"/>
    <w:rsid w:val="00C02340"/>
    <w:rsid w:val="00C0350B"/>
    <w:rsid w:val="00C04CB7"/>
    <w:rsid w:val="00C052EB"/>
    <w:rsid w:val="00C0682B"/>
    <w:rsid w:val="00C06C92"/>
    <w:rsid w:val="00C07ABF"/>
    <w:rsid w:val="00C11F06"/>
    <w:rsid w:val="00C13248"/>
    <w:rsid w:val="00C16886"/>
    <w:rsid w:val="00C16F14"/>
    <w:rsid w:val="00C2229E"/>
    <w:rsid w:val="00C22F96"/>
    <w:rsid w:val="00C23AC5"/>
    <w:rsid w:val="00C23FAD"/>
    <w:rsid w:val="00C23FF8"/>
    <w:rsid w:val="00C25D53"/>
    <w:rsid w:val="00C26931"/>
    <w:rsid w:val="00C31747"/>
    <w:rsid w:val="00C31DF0"/>
    <w:rsid w:val="00C33211"/>
    <w:rsid w:val="00C34388"/>
    <w:rsid w:val="00C352D2"/>
    <w:rsid w:val="00C4308A"/>
    <w:rsid w:val="00C430F9"/>
    <w:rsid w:val="00C434E4"/>
    <w:rsid w:val="00C4350C"/>
    <w:rsid w:val="00C4575B"/>
    <w:rsid w:val="00C46A63"/>
    <w:rsid w:val="00C50232"/>
    <w:rsid w:val="00C53940"/>
    <w:rsid w:val="00C55089"/>
    <w:rsid w:val="00C56506"/>
    <w:rsid w:val="00C56B40"/>
    <w:rsid w:val="00C56F01"/>
    <w:rsid w:val="00C57EE7"/>
    <w:rsid w:val="00C63537"/>
    <w:rsid w:val="00C662A4"/>
    <w:rsid w:val="00C671D1"/>
    <w:rsid w:val="00C67AC5"/>
    <w:rsid w:val="00C7133A"/>
    <w:rsid w:val="00C72A6E"/>
    <w:rsid w:val="00C73BAF"/>
    <w:rsid w:val="00C744CF"/>
    <w:rsid w:val="00C819C6"/>
    <w:rsid w:val="00C85476"/>
    <w:rsid w:val="00C85920"/>
    <w:rsid w:val="00C862DC"/>
    <w:rsid w:val="00C87AFE"/>
    <w:rsid w:val="00C91559"/>
    <w:rsid w:val="00C9200A"/>
    <w:rsid w:val="00C946AE"/>
    <w:rsid w:val="00C96F0F"/>
    <w:rsid w:val="00CA1D15"/>
    <w:rsid w:val="00CA1E2C"/>
    <w:rsid w:val="00CA2C80"/>
    <w:rsid w:val="00CA5934"/>
    <w:rsid w:val="00CB02F7"/>
    <w:rsid w:val="00CB1CC8"/>
    <w:rsid w:val="00CC6105"/>
    <w:rsid w:val="00CD06AF"/>
    <w:rsid w:val="00CD1505"/>
    <w:rsid w:val="00CD348F"/>
    <w:rsid w:val="00CD43AF"/>
    <w:rsid w:val="00CD4952"/>
    <w:rsid w:val="00CD4B99"/>
    <w:rsid w:val="00CD63F4"/>
    <w:rsid w:val="00CD68F2"/>
    <w:rsid w:val="00CD6DDC"/>
    <w:rsid w:val="00CD74F5"/>
    <w:rsid w:val="00CE03D7"/>
    <w:rsid w:val="00CE094D"/>
    <w:rsid w:val="00CE3264"/>
    <w:rsid w:val="00CE3FB6"/>
    <w:rsid w:val="00CE47ED"/>
    <w:rsid w:val="00CE4A78"/>
    <w:rsid w:val="00CE5EF3"/>
    <w:rsid w:val="00CE6C08"/>
    <w:rsid w:val="00CE7669"/>
    <w:rsid w:val="00CF1826"/>
    <w:rsid w:val="00CF3000"/>
    <w:rsid w:val="00CF3F8F"/>
    <w:rsid w:val="00CF4729"/>
    <w:rsid w:val="00CF7C11"/>
    <w:rsid w:val="00D0223F"/>
    <w:rsid w:val="00D0299A"/>
    <w:rsid w:val="00D05BA2"/>
    <w:rsid w:val="00D0653B"/>
    <w:rsid w:val="00D0718F"/>
    <w:rsid w:val="00D07309"/>
    <w:rsid w:val="00D12C00"/>
    <w:rsid w:val="00D140CF"/>
    <w:rsid w:val="00D14C3C"/>
    <w:rsid w:val="00D166C3"/>
    <w:rsid w:val="00D16747"/>
    <w:rsid w:val="00D17D44"/>
    <w:rsid w:val="00D17FA5"/>
    <w:rsid w:val="00D20442"/>
    <w:rsid w:val="00D2196F"/>
    <w:rsid w:val="00D22C0D"/>
    <w:rsid w:val="00D242C6"/>
    <w:rsid w:val="00D246ED"/>
    <w:rsid w:val="00D24835"/>
    <w:rsid w:val="00D24A66"/>
    <w:rsid w:val="00D25437"/>
    <w:rsid w:val="00D311B4"/>
    <w:rsid w:val="00D3285F"/>
    <w:rsid w:val="00D32C99"/>
    <w:rsid w:val="00D3355B"/>
    <w:rsid w:val="00D36175"/>
    <w:rsid w:val="00D41A1D"/>
    <w:rsid w:val="00D42417"/>
    <w:rsid w:val="00D42F7F"/>
    <w:rsid w:val="00D441C0"/>
    <w:rsid w:val="00D449DB"/>
    <w:rsid w:val="00D4570A"/>
    <w:rsid w:val="00D466CD"/>
    <w:rsid w:val="00D47517"/>
    <w:rsid w:val="00D54D24"/>
    <w:rsid w:val="00D54D60"/>
    <w:rsid w:val="00D61BBB"/>
    <w:rsid w:val="00D63475"/>
    <w:rsid w:val="00D638EC"/>
    <w:rsid w:val="00D6475D"/>
    <w:rsid w:val="00D6483B"/>
    <w:rsid w:val="00D64F3B"/>
    <w:rsid w:val="00D65711"/>
    <w:rsid w:val="00D66333"/>
    <w:rsid w:val="00D66974"/>
    <w:rsid w:val="00D67132"/>
    <w:rsid w:val="00D70B1C"/>
    <w:rsid w:val="00D713CB"/>
    <w:rsid w:val="00D71E12"/>
    <w:rsid w:val="00D72F77"/>
    <w:rsid w:val="00D76053"/>
    <w:rsid w:val="00D76CEE"/>
    <w:rsid w:val="00D8043A"/>
    <w:rsid w:val="00D81EB5"/>
    <w:rsid w:val="00D82016"/>
    <w:rsid w:val="00D82194"/>
    <w:rsid w:val="00D83A53"/>
    <w:rsid w:val="00D842D4"/>
    <w:rsid w:val="00D8430E"/>
    <w:rsid w:val="00D862FC"/>
    <w:rsid w:val="00D87D05"/>
    <w:rsid w:val="00D91AAB"/>
    <w:rsid w:val="00D924AF"/>
    <w:rsid w:val="00D93CD4"/>
    <w:rsid w:val="00D93EC1"/>
    <w:rsid w:val="00D9439C"/>
    <w:rsid w:val="00D957C3"/>
    <w:rsid w:val="00D973FE"/>
    <w:rsid w:val="00D97C70"/>
    <w:rsid w:val="00DA008A"/>
    <w:rsid w:val="00DA0FE8"/>
    <w:rsid w:val="00DA1177"/>
    <w:rsid w:val="00DA1254"/>
    <w:rsid w:val="00DA2349"/>
    <w:rsid w:val="00DA2A47"/>
    <w:rsid w:val="00DA2C81"/>
    <w:rsid w:val="00DA50CD"/>
    <w:rsid w:val="00DA58EE"/>
    <w:rsid w:val="00DA6419"/>
    <w:rsid w:val="00DA6B70"/>
    <w:rsid w:val="00DB44EE"/>
    <w:rsid w:val="00DB4AE5"/>
    <w:rsid w:val="00DC2DA3"/>
    <w:rsid w:val="00DC4E04"/>
    <w:rsid w:val="00DC744B"/>
    <w:rsid w:val="00DC7B21"/>
    <w:rsid w:val="00DD0FA3"/>
    <w:rsid w:val="00DD1A4E"/>
    <w:rsid w:val="00DD4485"/>
    <w:rsid w:val="00DD4BEB"/>
    <w:rsid w:val="00DD5511"/>
    <w:rsid w:val="00DD6916"/>
    <w:rsid w:val="00DD71BA"/>
    <w:rsid w:val="00DD7A9C"/>
    <w:rsid w:val="00DF321C"/>
    <w:rsid w:val="00DF323A"/>
    <w:rsid w:val="00DF42C8"/>
    <w:rsid w:val="00DF5CDF"/>
    <w:rsid w:val="00E00D80"/>
    <w:rsid w:val="00E01986"/>
    <w:rsid w:val="00E01D67"/>
    <w:rsid w:val="00E022A8"/>
    <w:rsid w:val="00E05CD3"/>
    <w:rsid w:val="00E06C8E"/>
    <w:rsid w:val="00E06E54"/>
    <w:rsid w:val="00E12651"/>
    <w:rsid w:val="00E13DAA"/>
    <w:rsid w:val="00E14042"/>
    <w:rsid w:val="00E16E50"/>
    <w:rsid w:val="00E225C7"/>
    <w:rsid w:val="00E22A78"/>
    <w:rsid w:val="00E2672E"/>
    <w:rsid w:val="00E30845"/>
    <w:rsid w:val="00E30C1A"/>
    <w:rsid w:val="00E30E9E"/>
    <w:rsid w:val="00E30FE5"/>
    <w:rsid w:val="00E32A02"/>
    <w:rsid w:val="00E3412C"/>
    <w:rsid w:val="00E34A4D"/>
    <w:rsid w:val="00E34C01"/>
    <w:rsid w:val="00E35C37"/>
    <w:rsid w:val="00E36A8C"/>
    <w:rsid w:val="00E41190"/>
    <w:rsid w:val="00E420A8"/>
    <w:rsid w:val="00E441BB"/>
    <w:rsid w:val="00E449B2"/>
    <w:rsid w:val="00E44FDF"/>
    <w:rsid w:val="00E4520D"/>
    <w:rsid w:val="00E46207"/>
    <w:rsid w:val="00E479BF"/>
    <w:rsid w:val="00E50C6D"/>
    <w:rsid w:val="00E51D3B"/>
    <w:rsid w:val="00E538BC"/>
    <w:rsid w:val="00E53E2C"/>
    <w:rsid w:val="00E54080"/>
    <w:rsid w:val="00E543D7"/>
    <w:rsid w:val="00E557D3"/>
    <w:rsid w:val="00E57C83"/>
    <w:rsid w:val="00E61E22"/>
    <w:rsid w:val="00E6249B"/>
    <w:rsid w:val="00E636D4"/>
    <w:rsid w:val="00E67FA1"/>
    <w:rsid w:val="00E73B21"/>
    <w:rsid w:val="00E75611"/>
    <w:rsid w:val="00E80322"/>
    <w:rsid w:val="00E81BDD"/>
    <w:rsid w:val="00E826EC"/>
    <w:rsid w:val="00E82793"/>
    <w:rsid w:val="00E848B2"/>
    <w:rsid w:val="00E86252"/>
    <w:rsid w:val="00E902DF"/>
    <w:rsid w:val="00E95A19"/>
    <w:rsid w:val="00E975F7"/>
    <w:rsid w:val="00E97786"/>
    <w:rsid w:val="00E97C06"/>
    <w:rsid w:val="00EA09D5"/>
    <w:rsid w:val="00EA1DA9"/>
    <w:rsid w:val="00EA2E01"/>
    <w:rsid w:val="00EA2FF1"/>
    <w:rsid w:val="00EA3149"/>
    <w:rsid w:val="00EA5456"/>
    <w:rsid w:val="00EA5DFF"/>
    <w:rsid w:val="00EA77F6"/>
    <w:rsid w:val="00EA7A0D"/>
    <w:rsid w:val="00EA7A7B"/>
    <w:rsid w:val="00EB04EF"/>
    <w:rsid w:val="00EB58EA"/>
    <w:rsid w:val="00EB604D"/>
    <w:rsid w:val="00EC2EDF"/>
    <w:rsid w:val="00EC39FF"/>
    <w:rsid w:val="00EC4899"/>
    <w:rsid w:val="00EC52EF"/>
    <w:rsid w:val="00EC7240"/>
    <w:rsid w:val="00EC7B9F"/>
    <w:rsid w:val="00ED2BFA"/>
    <w:rsid w:val="00ED469C"/>
    <w:rsid w:val="00ED6FD5"/>
    <w:rsid w:val="00EE014B"/>
    <w:rsid w:val="00EE25F0"/>
    <w:rsid w:val="00EE2A3E"/>
    <w:rsid w:val="00EE3AA0"/>
    <w:rsid w:val="00EE44B0"/>
    <w:rsid w:val="00EE5A62"/>
    <w:rsid w:val="00EE5D0C"/>
    <w:rsid w:val="00EE6076"/>
    <w:rsid w:val="00EE6374"/>
    <w:rsid w:val="00EE74E7"/>
    <w:rsid w:val="00EE7818"/>
    <w:rsid w:val="00EF36F0"/>
    <w:rsid w:val="00EF3720"/>
    <w:rsid w:val="00EF729E"/>
    <w:rsid w:val="00EF746E"/>
    <w:rsid w:val="00F041AF"/>
    <w:rsid w:val="00F04349"/>
    <w:rsid w:val="00F04795"/>
    <w:rsid w:val="00F04BF3"/>
    <w:rsid w:val="00F06403"/>
    <w:rsid w:val="00F1159E"/>
    <w:rsid w:val="00F1342E"/>
    <w:rsid w:val="00F149EC"/>
    <w:rsid w:val="00F15921"/>
    <w:rsid w:val="00F1657C"/>
    <w:rsid w:val="00F1702F"/>
    <w:rsid w:val="00F17F5A"/>
    <w:rsid w:val="00F20A7C"/>
    <w:rsid w:val="00F213E6"/>
    <w:rsid w:val="00F21EFB"/>
    <w:rsid w:val="00F24A47"/>
    <w:rsid w:val="00F25887"/>
    <w:rsid w:val="00F25A1F"/>
    <w:rsid w:val="00F266B8"/>
    <w:rsid w:val="00F27977"/>
    <w:rsid w:val="00F3415C"/>
    <w:rsid w:val="00F34504"/>
    <w:rsid w:val="00F349EE"/>
    <w:rsid w:val="00F3688A"/>
    <w:rsid w:val="00F40FF7"/>
    <w:rsid w:val="00F41EE5"/>
    <w:rsid w:val="00F44487"/>
    <w:rsid w:val="00F4497D"/>
    <w:rsid w:val="00F45245"/>
    <w:rsid w:val="00F45870"/>
    <w:rsid w:val="00F502B8"/>
    <w:rsid w:val="00F50625"/>
    <w:rsid w:val="00F515EA"/>
    <w:rsid w:val="00F516CA"/>
    <w:rsid w:val="00F522D8"/>
    <w:rsid w:val="00F53500"/>
    <w:rsid w:val="00F540EE"/>
    <w:rsid w:val="00F618C9"/>
    <w:rsid w:val="00F64454"/>
    <w:rsid w:val="00F64CC5"/>
    <w:rsid w:val="00F64D27"/>
    <w:rsid w:val="00F67001"/>
    <w:rsid w:val="00F673F7"/>
    <w:rsid w:val="00F6757D"/>
    <w:rsid w:val="00F70575"/>
    <w:rsid w:val="00F710FB"/>
    <w:rsid w:val="00F71CD8"/>
    <w:rsid w:val="00F7320F"/>
    <w:rsid w:val="00F73773"/>
    <w:rsid w:val="00F77337"/>
    <w:rsid w:val="00F80CEC"/>
    <w:rsid w:val="00F82436"/>
    <w:rsid w:val="00F837CA"/>
    <w:rsid w:val="00F86626"/>
    <w:rsid w:val="00F868EB"/>
    <w:rsid w:val="00F86A8B"/>
    <w:rsid w:val="00F86B85"/>
    <w:rsid w:val="00F908A1"/>
    <w:rsid w:val="00F9181D"/>
    <w:rsid w:val="00F949F5"/>
    <w:rsid w:val="00F95C9E"/>
    <w:rsid w:val="00FA025B"/>
    <w:rsid w:val="00FA3B0C"/>
    <w:rsid w:val="00FA73F0"/>
    <w:rsid w:val="00FB2D12"/>
    <w:rsid w:val="00FB3784"/>
    <w:rsid w:val="00FB4BF7"/>
    <w:rsid w:val="00FB4D46"/>
    <w:rsid w:val="00FB69D4"/>
    <w:rsid w:val="00FB69FF"/>
    <w:rsid w:val="00FB7DBB"/>
    <w:rsid w:val="00FC2F29"/>
    <w:rsid w:val="00FC4019"/>
    <w:rsid w:val="00FC414C"/>
    <w:rsid w:val="00FC4C2C"/>
    <w:rsid w:val="00FC4C4D"/>
    <w:rsid w:val="00FC5D85"/>
    <w:rsid w:val="00FC611D"/>
    <w:rsid w:val="00FC7A63"/>
    <w:rsid w:val="00FD0E6B"/>
    <w:rsid w:val="00FD0E79"/>
    <w:rsid w:val="00FD0ED3"/>
    <w:rsid w:val="00FD21EA"/>
    <w:rsid w:val="00FD368C"/>
    <w:rsid w:val="00FD41C8"/>
    <w:rsid w:val="00FD4D66"/>
    <w:rsid w:val="00FD5C2B"/>
    <w:rsid w:val="00FD5CFC"/>
    <w:rsid w:val="00FD5DF9"/>
    <w:rsid w:val="00FD66DB"/>
    <w:rsid w:val="00FE04FA"/>
    <w:rsid w:val="00FE104A"/>
    <w:rsid w:val="00FE23B1"/>
    <w:rsid w:val="00FE4BB3"/>
    <w:rsid w:val="00FE54B5"/>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B59C445"/>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93">
      <w:bodyDiv w:val="1"/>
      <w:marLeft w:val="0"/>
      <w:marRight w:val="0"/>
      <w:marTop w:val="0"/>
      <w:marBottom w:val="0"/>
      <w:divBdr>
        <w:top w:val="none" w:sz="0" w:space="0" w:color="auto"/>
        <w:left w:val="none" w:sz="0" w:space="0" w:color="auto"/>
        <w:bottom w:val="none" w:sz="0" w:space="0" w:color="auto"/>
        <w:right w:val="none" w:sz="0" w:space="0" w:color="auto"/>
      </w:divBdr>
    </w:div>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8021831">
      <w:bodyDiv w:val="1"/>
      <w:marLeft w:val="0"/>
      <w:marRight w:val="0"/>
      <w:marTop w:val="0"/>
      <w:marBottom w:val="0"/>
      <w:divBdr>
        <w:top w:val="none" w:sz="0" w:space="0" w:color="auto"/>
        <w:left w:val="none" w:sz="0" w:space="0" w:color="auto"/>
        <w:bottom w:val="none" w:sz="0" w:space="0" w:color="auto"/>
        <w:right w:val="none" w:sz="0" w:space="0" w:color="auto"/>
      </w:divBdr>
    </w:div>
    <w:div w:id="25253650">
      <w:bodyDiv w:val="1"/>
      <w:marLeft w:val="0"/>
      <w:marRight w:val="0"/>
      <w:marTop w:val="0"/>
      <w:marBottom w:val="0"/>
      <w:divBdr>
        <w:top w:val="none" w:sz="0" w:space="0" w:color="auto"/>
        <w:left w:val="none" w:sz="0" w:space="0" w:color="auto"/>
        <w:bottom w:val="none" w:sz="0" w:space="0" w:color="auto"/>
        <w:right w:val="none" w:sz="0" w:space="0" w:color="auto"/>
      </w:divBdr>
    </w:div>
    <w:div w:id="26682802">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44918850">
      <w:bodyDiv w:val="1"/>
      <w:marLeft w:val="0"/>
      <w:marRight w:val="0"/>
      <w:marTop w:val="0"/>
      <w:marBottom w:val="0"/>
      <w:divBdr>
        <w:top w:val="none" w:sz="0" w:space="0" w:color="auto"/>
        <w:left w:val="none" w:sz="0" w:space="0" w:color="auto"/>
        <w:bottom w:val="none" w:sz="0" w:space="0" w:color="auto"/>
        <w:right w:val="none" w:sz="0" w:space="0" w:color="auto"/>
      </w:divBdr>
    </w:div>
    <w:div w:id="46338545">
      <w:bodyDiv w:val="1"/>
      <w:marLeft w:val="0"/>
      <w:marRight w:val="0"/>
      <w:marTop w:val="0"/>
      <w:marBottom w:val="0"/>
      <w:divBdr>
        <w:top w:val="none" w:sz="0" w:space="0" w:color="auto"/>
        <w:left w:val="none" w:sz="0" w:space="0" w:color="auto"/>
        <w:bottom w:val="none" w:sz="0" w:space="0" w:color="auto"/>
        <w:right w:val="none" w:sz="0" w:space="0" w:color="auto"/>
      </w:divBdr>
    </w:div>
    <w:div w:id="61100481">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85075147">
      <w:bodyDiv w:val="1"/>
      <w:marLeft w:val="0"/>
      <w:marRight w:val="0"/>
      <w:marTop w:val="0"/>
      <w:marBottom w:val="0"/>
      <w:divBdr>
        <w:top w:val="none" w:sz="0" w:space="0" w:color="auto"/>
        <w:left w:val="none" w:sz="0" w:space="0" w:color="auto"/>
        <w:bottom w:val="none" w:sz="0" w:space="0" w:color="auto"/>
        <w:right w:val="none" w:sz="0" w:space="0" w:color="auto"/>
      </w:divBdr>
    </w:div>
    <w:div w:id="92363439">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00879127">
      <w:bodyDiv w:val="1"/>
      <w:marLeft w:val="0"/>
      <w:marRight w:val="0"/>
      <w:marTop w:val="0"/>
      <w:marBottom w:val="0"/>
      <w:divBdr>
        <w:top w:val="none" w:sz="0" w:space="0" w:color="auto"/>
        <w:left w:val="none" w:sz="0" w:space="0" w:color="auto"/>
        <w:bottom w:val="none" w:sz="0" w:space="0" w:color="auto"/>
        <w:right w:val="none" w:sz="0" w:space="0" w:color="auto"/>
      </w:divBdr>
    </w:div>
    <w:div w:id="120270561">
      <w:bodyDiv w:val="1"/>
      <w:marLeft w:val="0"/>
      <w:marRight w:val="0"/>
      <w:marTop w:val="0"/>
      <w:marBottom w:val="0"/>
      <w:divBdr>
        <w:top w:val="none" w:sz="0" w:space="0" w:color="auto"/>
        <w:left w:val="none" w:sz="0" w:space="0" w:color="auto"/>
        <w:bottom w:val="none" w:sz="0" w:space="0" w:color="auto"/>
        <w:right w:val="none" w:sz="0" w:space="0" w:color="auto"/>
      </w:divBdr>
    </w:div>
    <w:div w:id="147282381">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169297664">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209735033">
      <w:bodyDiv w:val="1"/>
      <w:marLeft w:val="0"/>
      <w:marRight w:val="0"/>
      <w:marTop w:val="0"/>
      <w:marBottom w:val="0"/>
      <w:divBdr>
        <w:top w:val="none" w:sz="0" w:space="0" w:color="auto"/>
        <w:left w:val="none" w:sz="0" w:space="0" w:color="auto"/>
        <w:bottom w:val="none" w:sz="0" w:space="0" w:color="auto"/>
        <w:right w:val="none" w:sz="0" w:space="0" w:color="auto"/>
      </w:divBdr>
    </w:div>
    <w:div w:id="225342799">
      <w:bodyDiv w:val="1"/>
      <w:marLeft w:val="0"/>
      <w:marRight w:val="0"/>
      <w:marTop w:val="0"/>
      <w:marBottom w:val="0"/>
      <w:divBdr>
        <w:top w:val="none" w:sz="0" w:space="0" w:color="auto"/>
        <w:left w:val="none" w:sz="0" w:space="0" w:color="auto"/>
        <w:bottom w:val="none" w:sz="0" w:space="0" w:color="auto"/>
        <w:right w:val="none" w:sz="0" w:space="0" w:color="auto"/>
      </w:divBdr>
    </w:div>
    <w:div w:id="235477326">
      <w:bodyDiv w:val="1"/>
      <w:marLeft w:val="0"/>
      <w:marRight w:val="0"/>
      <w:marTop w:val="0"/>
      <w:marBottom w:val="0"/>
      <w:divBdr>
        <w:top w:val="none" w:sz="0" w:space="0" w:color="auto"/>
        <w:left w:val="none" w:sz="0" w:space="0" w:color="auto"/>
        <w:bottom w:val="none" w:sz="0" w:space="0" w:color="auto"/>
        <w:right w:val="none" w:sz="0" w:space="0" w:color="auto"/>
      </w:divBdr>
    </w:div>
    <w:div w:id="261762924">
      <w:bodyDiv w:val="1"/>
      <w:marLeft w:val="0"/>
      <w:marRight w:val="0"/>
      <w:marTop w:val="0"/>
      <w:marBottom w:val="0"/>
      <w:divBdr>
        <w:top w:val="none" w:sz="0" w:space="0" w:color="auto"/>
        <w:left w:val="none" w:sz="0" w:space="0" w:color="auto"/>
        <w:bottom w:val="none" w:sz="0" w:space="0" w:color="auto"/>
        <w:right w:val="none" w:sz="0" w:space="0" w:color="auto"/>
      </w:divBdr>
    </w:div>
    <w:div w:id="267006711">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15690261">
      <w:bodyDiv w:val="1"/>
      <w:marLeft w:val="0"/>
      <w:marRight w:val="0"/>
      <w:marTop w:val="0"/>
      <w:marBottom w:val="0"/>
      <w:divBdr>
        <w:top w:val="none" w:sz="0" w:space="0" w:color="auto"/>
        <w:left w:val="none" w:sz="0" w:space="0" w:color="auto"/>
        <w:bottom w:val="none" w:sz="0" w:space="0" w:color="auto"/>
        <w:right w:val="none" w:sz="0" w:space="0" w:color="auto"/>
      </w:divBdr>
    </w:div>
    <w:div w:id="332031222">
      <w:bodyDiv w:val="1"/>
      <w:marLeft w:val="0"/>
      <w:marRight w:val="0"/>
      <w:marTop w:val="0"/>
      <w:marBottom w:val="0"/>
      <w:divBdr>
        <w:top w:val="none" w:sz="0" w:space="0" w:color="auto"/>
        <w:left w:val="none" w:sz="0" w:space="0" w:color="auto"/>
        <w:bottom w:val="none" w:sz="0" w:space="0" w:color="auto"/>
        <w:right w:val="none" w:sz="0" w:space="0" w:color="auto"/>
      </w:divBdr>
    </w:div>
    <w:div w:id="335619433">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387608340">
      <w:bodyDiv w:val="1"/>
      <w:marLeft w:val="0"/>
      <w:marRight w:val="0"/>
      <w:marTop w:val="0"/>
      <w:marBottom w:val="0"/>
      <w:divBdr>
        <w:top w:val="none" w:sz="0" w:space="0" w:color="auto"/>
        <w:left w:val="none" w:sz="0" w:space="0" w:color="auto"/>
        <w:bottom w:val="none" w:sz="0" w:space="0" w:color="auto"/>
        <w:right w:val="none" w:sz="0" w:space="0" w:color="auto"/>
      </w:divBdr>
    </w:div>
    <w:div w:id="392460696">
      <w:bodyDiv w:val="1"/>
      <w:marLeft w:val="0"/>
      <w:marRight w:val="0"/>
      <w:marTop w:val="0"/>
      <w:marBottom w:val="0"/>
      <w:divBdr>
        <w:top w:val="none" w:sz="0" w:space="0" w:color="auto"/>
        <w:left w:val="none" w:sz="0" w:space="0" w:color="auto"/>
        <w:bottom w:val="none" w:sz="0" w:space="0" w:color="auto"/>
        <w:right w:val="none" w:sz="0" w:space="0" w:color="auto"/>
      </w:divBdr>
    </w:div>
    <w:div w:id="394360402">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43771549">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60153397">
      <w:bodyDiv w:val="1"/>
      <w:marLeft w:val="0"/>
      <w:marRight w:val="0"/>
      <w:marTop w:val="0"/>
      <w:marBottom w:val="0"/>
      <w:divBdr>
        <w:top w:val="none" w:sz="0" w:space="0" w:color="auto"/>
        <w:left w:val="none" w:sz="0" w:space="0" w:color="auto"/>
        <w:bottom w:val="none" w:sz="0" w:space="0" w:color="auto"/>
        <w:right w:val="none" w:sz="0" w:space="0" w:color="auto"/>
      </w:divBdr>
    </w:div>
    <w:div w:id="464851878">
      <w:bodyDiv w:val="1"/>
      <w:marLeft w:val="0"/>
      <w:marRight w:val="0"/>
      <w:marTop w:val="0"/>
      <w:marBottom w:val="0"/>
      <w:divBdr>
        <w:top w:val="none" w:sz="0" w:space="0" w:color="auto"/>
        <w:left w:val="none" w:sz="0" w:space="0" w:color="auto"/>
        <w:bottom w:val="none" w:sz="0" w:space="0" w:color="auto"/>
        <w:right w:val="none" w:sz="0" w:space="0" w:color="auto"/>
      </w:divBdr>
    </w:div>
    <w:div w:id="489102947">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03474317">
      <w:bodyDiv w:val="1"/>
      <w:marLeft w:val="0"/>
      <w:marRight w:val="0"/>
      <w:marTop w:val="0"/>
      <w:marBottom w:val="0"/>
      <w:divBdr>
        <w:top w:val="none" w:sz="0" w:space="0" w:color="auto"/>
        <w:left w:val="none" w:sz="0" w:space="0" w:color="auto"/>
        <w:bottom w:val="none" w:sz="0" w:space="0" w:color="auto"/>
        <w:right w:val="none" w:sz="0" w:space="0" w:color="auto"/>
      </w:divBdr>
    </w:div>
    <w:div w:id="509181232">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20247347">
      <w:bodyDiv w:val="1"/>
      <w:marLeft w:val="0"/>
      <w:marRight w:val="0"/>
      <w:marTop w:val="0"/>
      <w:marBottom w:val="0"/>
      <w:divBdr>
        <w:top w:val="none" w:sz="0" w:space="0" w:color="auto"/>
        <w:left w:val="none" w:sz="0" w:space="0" w:color="auto"/>
        <w:bottom w:val="none" w:sz="0" w:space="0" w:color="auto"/>
        <w:right w:val="none" w:sz="0" w:space="0" w:color="auto"/>
      </w:divBdr>
    </w:div>
    <w:div w:id="530344998">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41094506">
      <w:bodyDiv w:val="1"/>
      <w:marLeft w:val="0"/>
      <w:marRight w:val="0"/>
      <w:marTop w:val="0"/>
      <w:marBottom w:val="0"/>
      <w:divBdr>
        <w:top w:val="none" w:sz="0" w:space="0" w:color="auto"/>
        <w:left w:val="none" w:sz="0" w:space="0" w:color="auto"/>
        <w:bottom w:val="none" w:sz="0" w:space="0" w:color="auto"/>
        <w:right w:val="none" w:sz="0" w:space="0" w:color="auto"/>
      </w:divBdr>
    </w:div>
    <w:div w:id="541407421">
      <w:bodyDiv w:val="1"/>
      <w:marLeft w:val="0"/>
      <w:marRight w:val="0"/>
      <w:marTop w:val="0"/>
      <w:marBottom w:val="0"/>
      <w:divBdr>
        <w:top w:val="none" w:sz="0" w:space="0" w:color="auto"/>
        <w:left w:val="none" w:sz="0" w:space="0" w:color="auto"/>
        <w:bottom w:val="none" w:sz="0" w:space="0" w:color="auto"/>
        <w:right w:val="none" w:sz="0" w:space="0" w:color="auto"/>
      </w:divBdr>
    </w:div>
    <w:div w:id="561526066">
      <w:bodyDiv w:val="1"/>
      <w:marLeft w:val="0"/>
      <w:marRight w:val="0"/>
      <w:marTop w:val="0"/>
      <w:marBottom w:val="0"/>
      <w:divBdr>
        <w:top w:val="none" w:sz="0" w:space="0" w:color="auto"/>
        <w:left w:val="none" w:sz="0" w:space="0" w:color="auto"/>
        <w:bottom w:val="none" w:sz="0" w:space="0" w:color="auto"/>
        <w:right w:val="none" w:sz="0" w:space="0" w:color="auto"/>
      </w:divBdr>
    </w:div>
    <w:div w:id="582102793">
      <w:bodyDiv w:val="1"/>
      <w:marLeft w:val="0"/>
      <w:marRight w:val="0"/>
      <w:marTop w:val="0"/>
      <w:marBottom w:val="0"/>
      <w:divBdr>
        <w:top w:val="none" w:sz="0" w:space="0" w:color="auto"/>
        <w:left w:val="none" w:sz="0" w:space="0" w:color="auto"/>
        <w:bottom w:val="none" w:sz="0" w:space="0" w:color="auto"/>
        <w:right w:val="none" w:sz="0" w:space="0" w:color="auto"/>
      </w:divBdr>
    </w:div>
    <w:div w:id="585653739">
      <w:bodyDiv w:val="1"/>
      <w:marLeft w:val="0"/>
      <w:marRight w:val="0"/>
      <w:marTop w:val="0"/>
      <w:marBottom w:val="0"/>
      <w:divBdr>
        <w:top w:val="none" w:sz="0" w:space="0" w:color="auto"/>
        <w:left w:val="none" w:sz="0" w:space="0" w:color="auto"/>
        <w:bottom w:val="none" w:sz="0" w:space="0" w:color="auto"/>
        <w:right w:val="none" w:sz="0" w:space="0" w:color="auto"/>
      </w:divBdr>
    </w:div>
    <w:div w:id="611207548">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30592423">
      <w:bodyDiv w:val="1"/>
      <w:marLeft w:val="0"/>
      <w:marRight w:val="0"/>
      <w:marTop w:val="0"/>
      <w:marBottom w:val="0"/>
      <w:divBdr>
        <w:top w:val="none" w:sz="0" w:space="0" w:color="auto"/>
        <w:left w:val="none" w:sz="0" w:space="0" w:color="auto"/>
        <w:bottom w:val="none" w:sz="0" w:space="0" w:color="auto"/>
        <w:right w:val="none" w:sz="0" w:space="0" w:color="auto"/>
      </w:divBdr>
    </w:div>
    <w:div w:id="651446929">
      <w:bodyDiv w:val="1"/>
      <w:marLeft w:val="0"/>
      <w:marRight w:val="0"/>
      <w:marTop w:val="0"/>
      <w:marBottom w:val="0"/>
      <w:divBdr>
        <w:top w:val="none" w:sz="0" w:space="0" w:color="auto"/>
        <w:left w:val="none" w:sz="0" w:space="0" w:color="auto"/>
        <w:bottom w:val="none" w:sz="0" w:space="0" w:color="auto"/>
        <w:right w:val="none" w:sz="0" w:space="0" w:color="auto"/>
      </w:divBdr>
    </w:div>
    <w:div w:id="667831965">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71614953">
      <w:bodyDiv w:val="1"/>
      <w:marLeft w:val="0"/>
      <w:marRight w:val="0"/>
      <w:marTop w:val="0"/>
      <w:marBottom w:val="0"/>
      <w:divBdr>
        <w:top w:val="none" w:sz="0" w:space="0" w:color="auto"/>
        <w:left w:val="none" w:sz="0" w:space="0" w:color="auto"/>
        <w:bottom w:val="none" w:sz="0" w:space="0" w:color="auto"/>
        <w:right w:val="none" w:sz="0" w:space="0" w:color="auto"/>
      </w:divBdr>
    </w:div>
    <w:div w:id="676350245">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00979139">
      <w:bodyDiv w:val="1"/>
      <w:marLeft w:val="0"/>
      <w:marRight w:val="0"/>
      <w:marTop w:val="0"/>
      <w:marBottom w:val="0"/>
      <w:divBdr>
        <w:top w:val="none" w:sz="0" w:space="0" w:color="auto"/>
        <w:left w:val="none" w:sz="0" w:space="0" w:color="auto"/>
        <w:bottom w:val="none" w:sz="0" w:space="0" w:color="auto"/>
        <w:right w:val="none" w:sz="0" w:space="0" w:color="auto"/>
      </w:divBdr>
    </w:div>
    <w:div w:id="702748460">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66924005">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03429430">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11405328">
      <w:bodyDiv w:val="1"/>
      <w:marLeft w:val="0"/>
      <w:marRight w:val="0"/>
      <w:marTop w:val="0"/>
      <w:marBottom w:val="0"/>
      <w:divBdr>
        <w:top w:val="none" w:sz="0" w:space="0" w:color="auto"/>
        <w:left w:val="none" w:sz="0" w:space="0" w:color="auto"/>
        <w:bottom w:val="none" w:sz="0" w:space="0" w:color="auto"/>
        <w:right w:val="none" w:sz="0" w:space="0" w:color="auto"/>
      </w:divBdr>
    </w:div>
    <w:div w:id="825515539">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38233407">
      <w:bodyDiv w:val="1"/>
      <w:marLeft w:val="0"/>
      <w:marRight w:val="0"/>
      <w:marTop w:val="0"/>
      <w:marBottom w:val="0"/>
      <w:divBdr>
        <w:top w:val="none" w:sz="0" w:space="0" w:color="auto"/>
        <w:left w:val="none" w:sz="0" w:space="0" w:color="auto"/>
        <w:bottom w:val="none" w:sz="0" w:space="0" w:color="auto"/>
        <w:right w:val="none" w:sz="0" w:space="0" w:color="auto"/>
      </w:divBdr>
    </w:div>
    <w:div w:id="853299760">
      <w:bodyDiv w:val="1"/>
      <w:marLeft w:val="0"/>
      <w:marRight w:val="0"/>
      <w:marTop w:val="0"/>
      <w:marBottom w:val="0"/>
      <w:divBdr>
        <w:top w:val="none" w:sz="0" w:space="0" w:color="auto"/>
        <w:left w:val="none" w:sz="0" w:space="0" w:color="auto"/>
        <w:bottom w:val="none" w:sz="0" w:space="0" w:color="auto"/>
        <w:right w:val="none" w:sz="0" w:space="0" w:color="auto"/>
      </w:divBdr>
    </w:div>
    <w:div w:id="866868487">
      <w:bodyDiv w:val="1"/>
      <w:marLeft w:val="0"/>
      <w:marRight w:val="0"/>
      <w:marTop w:val="0"/>
      <w:marBottom w:val="0"/>
      <w:divBdr>
        <w:top w:val="none" w:sz="0" w:space="0" w:color="auto"/>
        <w:left w:val="none" w:sz="0" w:space="0" w:color="auto"/>
        <w:bottom w:val="none" w:sz="0" w:space="0" w:color="auto"/>
        <w:right w:val="none" w:sz="0" w:space="0" w:color="auto"/>
      </w:divBdr>
    </w:div>
    <w:div w:id="867568538">
      <w:bodyDiv w:val="1"/>
      <w:marLeft w:val="0"/>
      <w:marRight w:val="0"/>
      <w:marTop w:val="0"/>
      <w:marBottom w:val="0"/>
      <w:divBdr>
        <w:top w:val="none" w:sz="0" w:space="0" w:color="auto"/>
        <w:left w:val="none" w:sz="0" w:space="0" w:color="auto"/>
        <w:bottom w:val="none" w:sz="0" w:space="0" w:color="auto"/>
        <w:right w:val="none" w:sz="0" w:space="0" w:color="auto"/>
      </w:divBdr>
    </w:div>
    <w:div w:id="87473378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07300355">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38417395">
      <w:bodyDiv w:val="1"/>
      <w:marLeft w:val="0"/>
      <w:marRight w:val="0"/>
      <w:marTop w:val="0"/>
      <w:marBottom w:val="0"/>
      <w:divBdr>
        <w:top w:val="none" w:sz="0" w:space="0" w:color="auto"/>
        <w:left w:val="none" w:sz="0" w:space="0" w:color="auto"/>
        <w:bottom w:val="none" w:sz="0" w:space="0" w:color="auto"/>
        <w:right w:val="none" w:sz="0" w:space="0" w:color="auto"/>
      </w:divBdr>
    </w:div>
    <w:div w:id="948321491">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973369718">
      <w:bodyDiv w:val="1"/>
      <w:marLeft w:val="0"/>
      <w:marRight w:val="0"/>
      <w:marTop w:val="0"/>
      <w:marBottom w:val="0"/>
      <w:divBdr>
        <w:top w:val="none" w:sz="0" w:space="0" w:color="auto"/>
        <w:left w:val="none" w:sz="0" w:space="0" w:color="auto"/>
        <w:bottom w:val="none" w:sz="0" w:space="0" w:color="auto"/>
        <w:right w:val="none" w:sz="0" w:space="0" w:color="auto"/>
      </w:divBdr>
    </w:div>
    <w:div w:id="99484117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08099839">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3412696">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067655614">
      <w:bodyDiv w:val="1"/>
      <w:marLeft w:val="0"/>
      <w:marRight w:val="0"/>
      <w:marTop w:val="0"/>
      <w:marBottom w:val="0"/>
      <w:divBdr>
        <w:top w:val="none" w:sz="0" w:space="0" w:color="auto"/>
        <w:left w:val="none" w:sz="0" w:space="0" w:color="auto"/>
        <w:bottom w:val="none" w:sz="0" w:space="0" w:color="auto"/>
        <w:right w:val="none" w:sz="0" w:space="0" w:color="auto"/>
      </w:divBdr>
    </w:div>
    <w:div w:id="1079595455">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03960973">
      <w:bodyDiv w:val="1"/>
      <w:marLeft w:val="0"/>
      <w:marRight w:val="0"/>
      <w:marTop w:val="0"/>
      <w:marBottom w:val="0"/>
      <w:divBdr>
        <w:top w:val="none" w:sz="0" w:space="0" w:color="auto"/>
        <w:left w:val="none" w:sz="0" w:space="0" w:color="auto"/>
        <w:bottom w:val="none" w:sz="0" w:space="0" w:color="auto"/>
        <w:right w:val="none" w:sz="0" w:space="0" w:color="auto"/>
      </w:divBdr>
    </w:div>
    <w:div w:id="1113010913">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15949028">
      <w:bodyDiv w:val="1"/>
      <w:marLeft w:val="0"/>
      <w:marRight w:val="0"/>
      <w:marTop w:val="0"/>
      <w:marBottom w:val="0"/>
      <w:divBdr>
        <w:top w:val="none" w:sz="0" w:space="0" w:color="auto"/>
        <w:left w:val="none" w:sz="0" w:space="0" w:color="auto"/>
        <w:bottom w:val="none" w:sz="0" w:space="0" w:color="auto"/>
        <w:right w:val="none" w:sz="0" w:space="0" w:color="auto"/>
      </w:divBdr>
    </w:div>
    <w:div w:id="1127821732">
      <w:bodyDiv w:val="1"/>
      <w:marLeft w:val="0"/>
      <w:marRight w:val="0"/>
      <w:marTop w:val="0"/>
      <w:marBottom w:val="0"/>
      <w:divBdr>
        <w:top w:val="none" w:sz="0" w:space="0" w:color="auto"/>
        <w:left w:val="none" w:sz="0" w:space="0" w:color="auto"/>
        <w:bottom w:val="none" w:sz="0" w:space="0" w:color="auto"/>
        <w:right w:val="none" w:sz="0" w:space="0" w:color="auto"/>
      </w:divBdr>
    </w:div>
    <w:div w:id="1135754799">
      <w:bodyDiv w:val="1"/>
      <w:marLeft w:val="0"/>
      <w:marRight w:val="0"/>
      <w:marTop w:val="0"/>
      <w:marBottom w:val="0"/>
      <w:divBdr>
        <w:top w:val="none" w:sz="0" w:space="0" w:color="auto"/>
        <w:left w:val="none" w:sz="0" w:space="0" w:color="auto"/>
        <w:bottom w:val="none" w:sz="0" w:space="0" w:color="auto"/>
        <w:right w:val="none" w:sz="0" w:space="0" w:color="auto"/>
      </w:divBdr>
    </w:div>
    <w:div w:id="1153788364">
      <w:bodyDiv w:val="1"/>
      <w:marLeft w:val="0"/>
      <w:marRight w:val="0"/>
      <w:marTop w:val="0"/>
      <w:marBottom w:val="0"/>
      <w:divBdr>
        <w:top w:val="none" w:sz="0" w:space="0" w:color="auto"/>
        <w:left w:val="none" w:sz="0" w:space="0" w:color="auto"/>
        <w:bottom w:val="none" w:sz="0" w:space="0" w:color="auto"/>
        <w:right w:val="none" w:sz="0" w:space="0" w:color="auto"/>
      </w:divBdr>
    </w:div>
    <w:div w:id="1176574876">
      <w:bodyDiv w:val="1"/>
      <w:marLeft w:val="0"/>
      <w:marRight w:val="0"/>
      <w:marTop w:val="0"/>
      <w:marBottom w:val="0"/>
      <w:divBdr>
        <w:top w:val="none" w:sz="0" w:space="0" w:color="auto"/>
        <w:left w:val="none" w:sz="0" w:space="0" w:color="auto"/>
        <w:bottom w:val="none" w:sz="0" w:space="0" w:color="auto"/>
        <w:right w:val="none" w:sz="0" w:space="0" w:color="auto"/>
      </w:divBdr>
    </w:div>
    <w:div w:id="1182083512">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275750404">
      <w:bodyDiv w:val="1"/>
      <w:marLeft w:val="0"/>
      <w:marRight w:val="0"/>
      <w:marTop w:val="0"/>
      <w:marBottom w:val="0"/>
      <w:divBdr>
        <w:top w:val="none" w:sz="0" w:space="0" w:color="auto"/>
        <w:left w:val="none" w:sz="0" w:space="0" w:color="auto"/>
        <w:bottom w:val="none" w:sz="0" w:space="0" w:color="auto"/>
        <w:right w:val="none" w:sz="0" w:space="0" w:color="auto"/>
      </w:divBdr>
    </w:div>
    <w:div w:id="1288393054">
      <w:bodyDiv w:val="1"/>
      <w:marLeft w:val="0"/>
      <w:marRight w:val="0"/>
      <w:marTop w:val="0"/>
      <w:marBottom w:val="0"/>
      <w:divBdr>
        <w:top w:val="none" w:sz="0" w:space="0" w:color="auto"/>
        <w:left w:val="none" w:sz="0" w:space="0" w:color="auto"/>
        <w:bottom w:val="none" w:sz="0" w:space="0" w:color="auto"/>
        <w:right w:val="none" w:sz="0" w:space="0" w:color="auto"/>
      </w:divBdr>
    </w:div>
    <w:div w:id="1298415411">
      <w:bodyDiv w:val="1"/>
      <w:marLeft w:val="0"/>
      <w:marRight w:val="0"/>
      <w:marTop w:val="0"/>
      <w:marBottom w:val="0"/>
      <w:divBdr>
        <w:top w:val="none" w:sz="0" w:space="0" w:color="auto"/>
        <w:left w:val="none" w:sz="0" w:space="0" w:color="auto"/>
        <w:bottom w:val="none" w:sz="0" w:space="0" w:color="auto"/>
        <w:right w:val="none" w:sz="0" w:space="0" w:color="auto"/>
      </w:divBdr>
    </w:div>
    <w:div w:id="1311522638">
      <w:bodyDiv w:val="1"/>
      <w:marLeft w:val="0"/>
      <w:marRight w:val="0"/>
      <w:marTop w:val="0"/>
      <w:marBottom w:val="0"/>
      <w:divBdr>
        <w:top w:val="none" w:sz="0" w:space="0" w:color="auto"/>
        <w:left w:val="none" w:sz="0" w:space="0" w:color="auto"/>
        <w:bottom w:val="none" w:sz="0" w:space="0" w:color="auto"/>
        <w:right w:val="none" w:sz="0" w:space="0" w:color="auto"/>
      </w:divBdr>
    </w:div>
    <w:div w:id="1331711741">
      <w:bodyDiv w:val="1"/>
      <w:marLeft w:val="0"/>
      <w:marRight w:val="0"/>
      <w:marTop w:val="0"/>
      <w:marBottom w:val="0"/>
      <w:divBdr>
        <w:top w:val="none" w:sz="0" w:space="0" w:color="auto"/>
        <w:left w:val="none" w:sz="0" w:space="0" w:color="auto"/>
        <w:bottom w:val="none" w:sz="0" w:space="0" w:color="auto"/>
        <w:right w:val="none" w:sz="0" w:space="0" w:color="auto"/>
      </w:divBdr>
    </w:div>
    <w:div w:id="1335836866">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66062267">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44617168">
      <w:bodyDiv w:val="1"/>
      <w:marLeft w:val="0"/>
      <w:marRight w:val="0"/>
      <w:marTop w:val="0"/>
      <w:marBottom w:val="0"/>
      <w:divBdr>
        <w:top w:val="none" w:sz="0" w:space="0" w:color="auto"/>
        <w:left w:val="none" w:sz="0" w:space="0" w:color="auto"/>
        <w:bottom w:val="none" w:sz="0" w:space="0" w:color="auto"/>
        <w:right w:val="none" w:sz="0" w:space="0" w:color="auto"/>
      </w:divBdr>
    </w:div>
    <w:div w:id="1449543084">
      <w:bodyDiv w:val="1"/>
      <w:marLeft w:val="0"/>
      <w:marRight w:val="0"/>
      <w:marTop w:val="0"/>
      <w:marBottom w:val="0"/>
      <w:divBdr>
        <w:top w:val="none" w:sz="0" w:space="0" w:color="auto"/>
        <w:left w:val="none" w:sz="0" w:space="0" w:color="auto"/>
        <w:bottom w:val="none" w:sz="0" w:space="0" w:color="auto"/>
        <w:right w:val="none" w:sz="0" w:space="0" w:color="auto"/>
      </w:divBdr>
    </w:div>
    <w:div w:id="1454055388">
      <w:bodyDiv w:val="1"/>
      <w:marLeft w:val="0"/>
      <w:marRight w:val="0"/>
      <w:marTop w:val="0"/>
      <w:marBottom w:val="0"/>
      <w:divBdr>
        <w:top w:val="none" w:sz="0" w:space="0" w:color="auto"/>
        <w:left w:val="none" w:sz="0" w:space="0" w:color="auto"/>
        <w:bottom w:val="none" w:sz="0" w:space="0" w:color="auto"/>
        <w:right w:val="none" w:sz="0" w:space="0" w:color="auto"/>
      </w:divBdr>
    </w:div>
    <w:div w:id="1456438730">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6603436">
      <w:bodyDiv w:val="1"/>
      <w:marLeft w:val="0"/>
      <w:marRight w:val="0"/>
      <w:marTop w:val="0"/>
      <w:marBottom w:val="0"/>
      <w:divBdr>
        <w:top w:val="none" w:sz="0" w:space="0" w:color="auto"/>
        <w:left w:val="none" w:sz="0" w:space="0" w:color="auto"/>
        <w:bottom w:val="none" w:sz="0" w:space="0" w:color="auto"/>
        <w:right w:val="none" w:sz="0" w:space="0" w:color="auto"/>
      </w:divBdr>
    </w:div>
    <w:div w:id="1476799545">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20462158">
      <w:bodyDiv w:val="1"/>
      <w:marLeft w:val="0"/>
      <w:marRight w:val="0"/>
      <w:marTop w:val="0"/>
      <w:marBottom w:val="0"/>
      <w:divBdr>
        <w:top w:val="none" w:sz="0" w:space="0" w:color="auto"/>
        <w:left w:val="none" w:sz="0" w:space="0" w:color="auto"/>
        <w:bottom w:val="none" w:sz="0" w:space="0" w:color="auto"/>
        <w:right w:val="none" w:sz="0" w:space="0" w:color="auto"/>
      </w:divBdr>
    </w:div>
    <w:div w:id="1524055640">
      <w:bodyDiv w:val="1"/>
      <w:marLeft w:val="0"/>
      <w:marRight w:val="0"/>
      <w:marTop w:val="0"/>
      <w:marBottom w:val="0"/>
      <w:divBdr>
        <w:top w:val="none" w:sz="0" w:space="0" w:color="auto"/>
        <w:left w:val="none" w:sz="0" w:space="0" w:color="auto"/>
        <w:bottom w:val="none" w:sz="0" w:space="0" w:color="auto"/>
        <w:right w:val="none" w:sz="0" w:space="0" w:color="auto"/>
      </w:divBdr>
    </w:div>
    <w:div w:id="1532451325">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58855721">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599676558">
      <w:bodyDiv w:val="1"/>
      <w:marLeft w:val="0"/>
      <w:marRight w:val="0"/>
      <w:marTop w:val="0"/>
      <w:marBottom w:val="0"/>
      <w:divBdr>
        <w:top w:val="none" w:sz="0" w:space="0" w:color="auto"/>
        <w:left w:val="none" w:sz="0" w:space="0" w:color="auto"/>
        <w:bottom w:val="none" w:sz="0" w:space="0" w:color="auto"/>
        <w:right w:val="none" w:sz="0" w:space="0" w:color="auto"/>
      </w:divBdr>
    </w:div>
    <w:div w:id="1600603560">
      <w:bodyDiv w:val="1"/>
      <w:marLeft w:val="0"/>
      <w:marRight w:val="0"/>
      <w:marTop w:val="0"/>
      <w:marBottom w:val="0"/>
      <w:divBdr>
        <w:top w:val="none" w:sz="0" w:space="0" w:color="auto"/>
        <w:left w:val="none" w:sz="0" w:space="0" w:color="auto"/>
        <w:bottom w:val="none" w:sz="0" w:space="0" w:color="auto"/>
        <w:right w:val="none" w:sz="0" w:space="0" w:color="auto"/>
      </w:divBdr>
    </w:div>
    <w:div w:id="1601066930">
      <w:bodyDiv w:val="1"/>
      <w:marLeft w:val="0"/>
      <w:marRight w:val="0"/>
      <w:marTop w:val="0"/>
      <w:marBottom w:val="0"/>
      <w:divBdr>
        <w:top w:val="none" w:sz="0" w:space="0" w:color="auto"/>
        <w:left w:val="none" w:sz="0" w:space="0" w:color="auto"/>
        <w:bottom w:val="none" w:sz="0" w:space="0" w:color="auto"/>
        <w:right w:val="none" w:sz="0" w:space="0" w:color="auto"/>
      </w:divBdr>
    </w:div>
    <w:div w:id="1607079113">
      <w:bodyDiv w:val="1"/>
      <w:marLeft w:val="0"/>
      <w:marRight w:val="0"/>
      <w:marTop w:val="0"/>
      <w:marBottom w:val="0"/>
      <w:divBdr>
        <w:top w:val="none" w:sz="0" w:space="0" w:color="auto"/>
        <w:left w:val="none" w:sz="0" w:space="0" w:color="auto"/>
        <w:bottom w:val="none" w:sz="0" w:space="0" w:color="auto"/>
        <w:right w:val="none" w:sz="0" w:space="0" w:color="auto"/>
      </w:divBdr>
    </w:div>
    <w:div w:id="1622345571">
      <w:bodyDiv w:val="1"/>
      <w:marLeft w:val="0"/>
      <w:marRight w:val="0"/>
      <w:marTop w:val="0"/>
      <w:marBottom w:val="0"/>
      <w:divBdr>
        <w:top w:val="none" w:sz="0" w:space="0" w:color="auto"/>
        <w:left w:val="none" w:sz="0" w:space="0" w:color="auto"/>
        <w:bottom w:val="none" w:sz="0" w:space="0" w:color="auto"/>
        <w:right w:val="none" w:sz="0" w:space="0" w:color="auto"/>
      </w:divBdr>
    </w:div>
    <w:div w:id="1642035236">
      <w:bodyDiv w:val="1"/>
      <w:marLeft w:val="0"/>
      <w:marRight w:val="0"/>
      <w:marTop w:val="0"/>
      <w:marBottom w:val="0"/>
      <w:divBdr>
        <w:top w:val="none" w:sz="0" w:space="0" w:color="auto"/>
        <w:left w:val="none" w:sz="0" w:space="0" w:color="auto"/>
        <w:bottom w:val="none" w:sz="0" w:space="0" w:color="auto"/>
        <w:right w:val="none" w:sz="0" w:space="0" w:color="auto"/>
      </w:divBdr>
    </w:div>
    <w:div w:id="1643928280">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77359220">
      <w:bodyDiv w:val="1"/>
      <w:marLeft w:val="0"/>
      <w:marRight w:val="0"/>
      <w:marTop w:val="0"/>
      <w:marBottom w:val="0"/>
      <w:divBdr>
        <w:top w:val="none" w:sz="0" w:space="0" w:color="auto"/>
        <w:left w:val="none" w:sz="0" w:space="0" w:color="auto"/>
        <w:bottom w:val="none" w:sz="0" w:space="0" w:color="auto"/>
        <w:right w:val="none" w:sz="0" w:space="0" w:color="auto"/>
      </w:divBdr>
    </w:div>
    <w:div w:id="1786120941">
      <w:bodyDiv w:val="1"/>
      <w:marLeft w:val="0"/>
      <w:marRight w:val="0"/>
      <w:marTop w:val="0"/>
      <w:marBottom w:val="0"/>
      <w:divBdr>
        <w:top w:val="none" w:sz="0" w:space="0" w:color="auto"/>
        <w:left w:val="none" w:sz="0" w:space="0" w:color="auto"/>
        <w:bottom w:val="none" w:sz="0" w:space="0" w:color="auto"/>
        <w:right w:val="none" w:sz="0" w:space="0" w:color="auto"/>
      </w:divBdr>
    </w:div>
    <w:div w:id="1792475447">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1654350">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09516047">
      <w:bodyDiv w:val="1"/>
      <w:marLeft w:val="0"/>
      <w:marRight w:val="0"/>
      <w:marTop w:val="0"/>
      <w:marBottom w:val="0"/>
      <w:divBdr>
        <w:top w:val="none" w:sz="0" w:space="0" w:color="auto"/>
        <w:left w:val="none" w:sz="0" w:space="0" w:color="auto"/>
        <w:bottom w:val="none" w:sz="0" w:space="0" w:color="auto"/>
        <w:right w:val="none" w:sz="0" w:space="0" w:color="auto"/>
      </w:divBdr>
    </w:div>
    <w:div w:id="1809936994">
      <w:bodyDiv w:val="1"/>
      <w:marLeft w:val="0"/>
      <w:marRight w:val="0"/>
      <w:marTop w:val="0"/>
      <w:marBottom w:val="0"/>
      <w:divBdr>
        <w:top w:val="none" w:sz="0" w:space="0" w:color="auto"/>
        <w:left w:val="none" w:sz="0" w:space="0" w:color="auto"/>
        <w:bottom w:val="none" w:sz="0" w:space="0" w:color="auto"/>
        <w:right w:val="none" w:sz="0" w:space="0" w:color="auto"/>
      </w:divBdr>
    </w:div>
    <w:div w:id="1838760968">
      <w:bodyDiv w:val="1"/>
      <w:marLeft w:val="0"/>
      <w:marRight w:val="0"/>
      <w:marTop w:val="0"/>
      <w:marBottom w:val="0"/>
      <w:divBdr>
        <w:top w:val="none" w:sz="0" w:space="0" w:color="auto"/>
        <w:left w:val="none" w:sz="0" w:space="0" w:color="auto"/>
        <w:bottom w:val="none" w:sz="0" w:space="0" w:color="auto"/>
        <w:right w:val="none" w:sz="0" w:space="0" w:color="auto"/>
      </w:divBdr>
    </w:div>
    <w:div w:id="1838885871">
      <w:bodyDiv w:val="1"/>
      <w:marLeft w:val="0"/>
      <w:marRight w:val="0"/>
      <w:marTop w:val="0"/>
      <w:marBottom w:val="0"/>
      <w:divBdr>
        <w:top w:val="none" w:sz="0" w:space="0" w:color="auto"/>
        <w:left w:val="none" w:sz="0" w:space="0" w:color="auto"/>
        <w:bottom w:val="none" w:sz="0" w:space="0" w:color="auto"/>
        <w:right w:val="none" w:sz="0" w:space="0" w:color="auto"/>
      </w:divBdr>
    </w:div>
    <w:div w:id="186096813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899515808">
      <w:bodyDiv w:val="1"/>
      <w:marLeft w:val="0"/>
      <w:marRight w:val="0"/>
      <w:marTop w:val="0"/>
      <w:marBottom w:val="0"/>
      <w:divBdr>
        <w:top w:val="none" w:sz="0" w:space="0" w:color="auto"/>
        <w:left w:val="none" w:sz="0" w:space="0" w:color="auto"/>
        <w:bottom w:val="none" w:sz="0" w:space="0" w:color="auto"/>
        <w:right w:val="none" w:sz="0" w:space="0" w:color="auto"/>
      </w:divBdr>
    </w:div>
    <w:div w:id="1927298911">
      <w:bodyDiv w:val="1"/>
      <w:marLeft w:val="0"/>
      <w:marRight w:val="0"/>
      <w:marTop w:val="0"/>
      <w:marBottom w:val="0"/>
      <w:divBdr>
        <w:top w:val="none" w:sz="0" w:space="0" w:color="auto"/>
        <w:left w:val="none" w:sz="0" w:space="0" w:color="auto"/>
        <w:bottom w:val="none" w:sz="0" w:space="0" w:color="auto"/>
        <w:right w:val="none" w:sz="0" w:space="0" w:color="auto"/>
      </w:divBdr>
    </w:div>
    <w:div w:id="1933077967">
      <w:bodyDiv w:val="1"/>
      <w:marLeft w:val="0"/>
      <w:marRight w:val="0"/>
      <w:marTop w:val="0"/>
      <w:marBottom w:val="0"/>
      <w:divBdr>
        <w:top w:val="none" w:sz="0" w:space="0" w:color="auto"/>
        <w:left w:val="none" w:sz="0" w:space="0" w:color="auto"/>
        <w:bottom w:val="none" w:sz="0" w:space="0" w:color="auto"/>
        <w:right w:val="none" w:sz="0" w:space="0" w:color="auto"/>
      </w:divBdr>
    </w:div>
    <w:div w:id="1955745043">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3484925">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15373153">
      <w:bodyDiv w:val="1"/>
      <w:marLeft w:val="0"/>
      <w:marRight w:val="0"/>
      <w:marTop w:val="0"/>
      <w:marBottom w:val="0"/>
      <w:divBdr>
        <w:top w:val="none" w:sz="0" w:space="0" w:color="auto"/>
        <w:left w:val="none" w:sz="0" w:space="0" w:color="auto"/>
        <w:bottom w:val="none" w:sz="0" w:space="0" w:color="auto"/>
        <w:right w:val="none" w:sz="0" w:space="0" w:color="auto"/>
      </w:divBdr>
    </w:div>
    <w:div w:id="2015838308">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064214578">
      <w:bodyDiv w:val="1"/>
      <w:marLeft w:val="0"/>
      <w:marRight w:val="0"/>
      <w:marTop w:val="0"/>
      <w:marBottom w:val="0"/>
      <w:divBdr>
        <w:top w:val="none" w:sz="0" w:space="0" w:color="auto"/>
        <w:left w:val="none" w:sz="0" w:space="0" w:color="auto"/>
        <w:bottom w:val="none" w:sz="0" w:space="0" w:color="auto"/>
        <w:right w:val="none" w:sz="0" w:space="0" w:color="auto"/>
      </w:divBdr>
    </w:div>
    <w:div w:id="2070767013">
      <w:bodyDiv w:val="1"/>
      <w:marLeft w:val="0"/>
      <w:marRight w:val="0"/>
      <w:marTop w:val="0"/>
      <w:marBottom w:val="0"/>
      <w:divBdr>
        <w:top w:val="none" w:sz="0" w:space="0" w:color="auto"/>
        <w:left w:val="none" w:sz="0" w:space="0" w:color="auto"/>
        <w:bottom w:val="none" w:sz="0" w:space="0" w:color="auto"/>
        <w:right w:val="none" w:sz="0" w:space="0" w:color="auto"/>
      </w:divBdr>
    </w:div>
    <w:div w:id="2084063452">
      <w:bodyDiv w:val="1"/>
      <w:marLeft w:val="0"/>
      <w:marRight w:val="0"/>
      <w:marTop w:val="0"/>
      <w:marBottom w:val="0"/>
      <w:divBdr>
        <w:top w:val="none" w:sz="0" w:space="0" w:color="auto"/>
        <w:left w:val="none" w:sz="0" w:space="0" w:color="auto"/>
        <w:bottom w:val="none" w:sz="0" w:space="0" w:color="auto"/>
        <w:right w:val="none" w:sz="0" w:space="0" w:color="auto"/>
      </w:divBdr>
    </w:div>
    <w:div w:id="2091190525">
      <w:bodyDiv w:val="1"/>
      <w:marLeft w:val="0"/>
      <w:marRight w:val="0"/>
      <w:marTop w:val="0"/>
      <w:marBottom w:val="0"/>
      <w:divBdr>
        <w:top w:val="none" w:sz="0" w:space="0" w:color="auto"/>
        <w:left w:val="none" w:sz="0" w:space="0" w:color="auto"/>
        <w:bottom w:val="none" w:sz="0" w:space="0" w:color="auto"/>
        <w:right w:val="none" w:sz="0" w:space="0" w:color="auto"/>
      </w:divBdr>
    </w:div>
    <w:div w:id="2096515508">
      <w:bodyDiv w:val="1"/>
      <w:marLeft w:val="0"/>
      <w:marRight w:val="0"/>
      <w:marTop w:val="0"/>
      <w:marBottom w:val="0"/>
      <w:divBdr>
        <w:top w:val="none" w:sz="0" w:space="0" w:color="auto"/>
        <w:left w:val="none" w:sz="0" w:space="0" w:color="auto"/>
        <w:bottom w:val="none" w:sz="0" w:space="0" w:color="auto"/>
        <w:right w:val="none" w:sz="0" w:space="0" w:color="auto"/>
      </w:divBdr>
    </w:div>
    <w:div w:id="210521960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0448657">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26921363">
      <w:bodyDiv w:val="1"/>
      <w:marLeft w:val="0"/>
      <w:marRight w:val="0"/>
      <w:marTop w:val="0"/>
      <w:marBottom w:val="0"/>
      <w:divBdr>
        <w:top w:val="none" w:sz="0" w:space="0" w:color="auto"/>
        <w:left w:val="none" w:sz="0" w:space="0" w:color="auto"/>
        <w:bottom w:val="none" w:sz="0" w:space="0" w:color="auto"/>
        <w:right w:val="none" w:sz="0" w:space="0" w:color="auto"/>
      </w:divBdr>
    </w:div>
    <w:div w:id="2134978743">
      <w:bodyDiv w:val="1"/>
      <w:marLeft w:val="0"/>
      <w:marRight w:val="0"/>
      <w:marTop w:val="0"/>
      <w:marBottom w:val="0"/>
      <w:divBdr>
        <w:top w:val="none" w:sz="0" w:space="0" w:color="auto"/>
        <w:left w:val="none" w:sz="0" w:space="0" w:color="auto"/>
        <w:bottom w:val="none" w:sz="0" w:space="0" w:color="auto"/>
        <w:right w:val="none" w:sz="0" w:space="0" w:color="auto"/>
      </w:divBdr>
    </w:div>
    <w:div w:id="214527394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677980789" TargetMode="External"/><Relationship Id="rId13" Type="http://schemas.openxmlformats.org/officeDocument/2006/relationships/hyperlink" Target="https://www.oregon.gov/oha/PH/DISEASESCONDITIONS/CHRONICDISEASE/HPCDPCONNECTION/TRAINING_EVENTS/Pages/index.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dana.a.leeb@state.o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ley.thirstrup@dhsoha.state.o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ctoria.h.buelow@state.or.us" TargetMode="External"/><Relationship Id="rId4" Type="http://schemas.openxmlformats.org/officeDocument/2006/relationships/settings" Target="settings.xml"/><Relationship Id="rId9" Type="http://schemas.openxmlformats.org/officeDocument/2006/relationships/hyperlink" Target="https://www.oregon.gov/oha/PH/DISEASESCONDITIONS/CHRONICDISEASE/HPCDPCONNECTION/Pages/Alcohol-and-Drug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D4B1B-1BBB-42B9-8918-89520AB1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Harris Jacqueline G</cp:lastModifiedBy>
  <cp:revision>16</cp:revision>
  <cp:lastPrinted>2018-12-13T20:29:00Z</cp:lastPrinted>
  <dcterms:created xsi:type="dcterms:W3CDTF">2018-12-07T23:02:00Z</dcterms:created>
  <dcterms:modified xsi:type="dcterms:W3CDTF">2018-12-13T20:42:00Z</dcterms:modified>
</cp:coreProperties>
</file>