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15880" w:rsidRPr="00515880" w:rsidRDefault="00515880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515880">
        <w:rPr>
          <w:b/>
          <w:sz w:val="28"/>
          <w:szCs w:val="28"/>
        </w:rPr>
        <w:t xml:space="preserve">CLHO Prevention &amp; Health Promotion </w:t>
      </w:r>
    </w:p>
    <w:p w:rsidR="00E20415" w:rsidRPr="00BE3D69" w:rsidRDefault="00BE3D69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515880">
        <w:rPr>
          <w:b/>
          <w:sz w:val="28"/>
          <w:szCs w:val="28"/>
        </w:rPr>
        <w:t>Committee</w:t>
      </w:r>
      <w:r w:rsidR="00515880">
        <w:rPr>
          <w:b/>
          <w:sz w:val="28"/>
          <w:szCs w:val="28"/>
        </w:rPr>
        <w:t xml:space="preserve"> </w:t>
      </w:r>
      <w:r w:rsidRPr="00515880">
        <w:rPr>
          <w:b/>
          <w:sz w:val="28"/>
          <w:szCs w:val="28"/>
        </w:rPr>
        <w:t>Agenda</w:t>
      </w:r>
    </w:p>
    <w:p w:rsidR="00BE3D69" w:rsidRDefault="00803F8E" w:rsidP="00BE3D69">
      <w:pPr>
        <w:spacing w:after="0" w:line="240" w:lineRule="auto"/>
        <w:jc w:val="center"/>
      </w:pPr>
      <w:r>
        <w:t>April 5, 2018 Noon – 2:00 PM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A07DB0">
        <w:t>815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803F8E" w:rsidRPr="003C07C8" w:rsidRDefault="00803F8E" w:rsidP="00C20DDA">
      <w:pPr>
        <w:spacing w:after="0" w:line="240" w:lineRule="auto"/>
        <w:jc w:val="center"/>
        <w:rPr>
          <w:rFonts w:asciiTheme="majorHAnsi" w:hAnsiTheme="majorHAnsi" w:cstheme="minorHAnsi"/>
        </w:rPr>
      </w:pPr>
      <w:r w:rsidRPr="003C07C8">
        <w:rPr>
          <w:rFonts w:asciiTheme="majorHAnsi" w:hAnsiTheme="majorHAnsi" w:cstheme="minorHAnsi"/>
        </w:rPr>
        <w:t>Dial: (866) 590-5055</w:t>
      </w:r>
    </w:p>
    <w:p w:rsidR="00803F8E" w:rsidRPr="003C07C8" w:rsidRDefault="00803F8E" w:rsidP="00C20DDA">
      <w:pPr>
        <w:spacing w:after="0" w:line="240" w:lineRule="auto"/>
        <w:jc w:val="center"/>
        <w:rPr>
          <w:rFonts w:asciiTheme="majorHAnsi" w:hAnsiTheme="majorHAnsi" w:cstheme="minorHAnsi"/>
        </w:rPr>
      </w:pPr>
      <w:r w:rsidRPr="003C07C8">
        <w:rPr>
          <w:rFonts w:asciiTheme="majorHAnsi" w:hAnsiTheme="majorHAnsi" w:cstheme="minorHAnsi"/>
        </w:rPr>
        <w:t>Participant: 651272</w:t>
      </w:r>
    </w:p>
    <w:p w:rsidR="00803F8E" w:rsidRDefault="00803F8E" w:rsidP="00C20DDA">
      <w:pPr>
        <w:spacing w:after="0" w:line="240" w:lineRule="auto"/>
        <w:jc w:val="center"/>
        <w:rPr>
          <w:rFonts w:asciiTheme="majorHAnsi" w:hAnsiTheme="majorHAnsi" w:cstheme="minorHAnsi"/>
        </w:rPr>
      </w:pPr>
      <w:r w:rsidRPr="003C07C8">
        <w:rPr>
          <w:rFonts w:asciiTheme="majorHAnsi" w:hAnsiTheme="majorHAnsi" w:cstheme="minorHAnsi"/>
        </w:rPr>
        <w:t>Host only: 316169</w:t>
      </w:r>
    </w:p>
    <w:p w:rsidR="003D4EE5" w:rsidRDefault="003D4EE5" w:rsidP="00C20DDA">
      <w:pPr>
        <w:spacing w:after="0" w:line="240" w:lineRule="auto"/>
        <w:jc w:val="center"/>
        <w:rPr>
          <w:rFonts w:asciiTheme="majorHAnsi" w:hAnsiTheme="majorHAnsi" w:cstheme="minorHAnsi"/>
        </w:rPr>
      </w:pPr>
    </w:p>
    <w:p w:rsidR="003D4EE5" w:rsidRPr="00D36A62" w:rsidRDefault="003D4EE5" w:rsidP="00AF30FE">
      <w:pPr>
        <w:spacing w:after="0" w:line="240" w:lineRule="auto"/>
        <w:rPr>
          <w:rFonts w:asciiTheme="majorHAnsi" w:hAnsiTheme="majorHAnsi" w:cstheme="minorHAnsi"/>
          <w:highlight w:val="cyan"/>
        </w:rPr>
      </w:pPr>
      <w:r w:rsidRPr="00D36A62">
        <w:rPr>
          <w:rFonts w:asciiTheme="majorHAnsi" w:hAnsiTheme="majorHAnsi" w:cstheme="minorHAnsi"/>
          <w:highlight w:val="cyan"/>
        </w:rPr>
        <w:t>PREP Grant Funding Cuts</w:t>
      </w:r>
      <w:r w:rsidR="0015085F">
        <w:rPr>
          <w:rFonts w:asciiTheme="majorHAnsi" w:hAnsiTheme="majorHAnsi" w:cstheme="minorHAnsi"/>
          <w:highlight w:val="cyan"/>
        </w:rPr>
        <w:t xml:space="preserve"> Jessica &amp; Lindsay</w:t>
      </w:r>
      <w:r w:rsidR="0005570D" w:rsidRPr="00D36A62">
        <w:rPr>
          <w:rFonts w:asciiTheme="majorHAnsi" w:hAnsiTheme="majorHAnsi" w:cstheme="minorHAnsi"/>
          <w:highlight w:val="cyan"/>
        </w:rPr>
        <w:t xml:space="preserve"> </w:t>
      </w:r>
    </w:p>
    <w:p w:rsidR="000A52E5" w:rsidRPr="00D36A62" w:rsidRDefault="000A52E5" w:rsidP="00AF30FE">
      <w:pPr>
        <w:spacing w:after="0" w:line="240" w:lineRule="auto"/>
        <w:rPr>
          <w:rFonts w:asciiTheme="majorHAnsi" w:hAnsiTheme="majorHAnsi" w:cstheme="minorHAnsi"/>
          <w:highlight w:val="cyan"/>
        </w:rPr>
      </w:pPr>
      <w:r w:rsidRPr="00D36A62">
        <w:rPr>
          <w:rFonts w:asciiTheme="majorHAnsi" w:hAnsiTheme="majorHAnsi" w:cstheme="minorHAnsi"/>
          <w:highlight w:val="cyan"/>
        </w:rPr>
        <w:t>Ashley</w:t>
      </w:r>
      <w:r w:rsidR="00404779" w:rsidRPr="00D36A62">
        <w:rPr>
          <w:rFonts w:asciiTheme="majorHAnsi" w:hAnsiTheme="majorHAnsi" w:cstheme="minorHAnsi"/>
          <w:highlight w:val="cyan"/>
        </w:rPr>
        <w:t xml:space="preserve"> </w:t>
      </w:r>
      <w:r w:rsidR="00596196">
        <w:rPr>
          <w:rFonts w:asciiTheme="majorHAnsi" w:hAnsiTheme="majorHAnsi" w:cstheme="minorHAnsi"/>
          <w:highlight w:val="cyan"/>
        </w:rPr>
        <w:t xml:space="preserve">TPEP </w:t>
      </w:r>
      <w:r w:rsidR="00404779" w:rsidRPr="00D36A62">
        <w:rPr>
          <w:rFonts w:asciiTheme="majorHAnsi" w:hAnsiTheme="majorHAnsi" w:cstheme="minorHAnsi"/>
          <w:highlight w:val="cyan"/>
        </w:rPr>
        <w:t>PE 13</w:t>
      </w:r>
      <w:r w:rsidR="0005570D" w:rsidRPr="00D36A62">
        <w:rPr>
          <w:rFonts w:asciiTheme="majorHAnsi" w:hAnsiTheme="majorHAnsi" w:cstheme="minorHAnsi"/>
          <w:highlight w:val="cyan"/>
        </w:rPr>
        <w:t xml:space="preserve"> </w:t>
      </w:r>
      <w:r w:rsidR="0015085F">
        <w:rPr>
          <w:rFonts w:asciiTheme="majorHAnsi" w:hAnsiTheme="majorHAnsi" w:cstheme="minorHAnsi"/>
          <w:highlight w:val="cyan"/>
        </w:rPr>
        <w:t xml:space="preserve"> </w:t>
      </w:r>
      <w:r w:rsidR="0005570D" w:rsidRPr="00D36A62">
        <w:rPr>
          <w:rFonts w:asciiTheme="majorHAnsi" w:hAnsiTheme="majorHAnsi" w:cstheme="minorHAnsi"/>
          <w:highlight w:val="cyan"/>
        </w:rPr>
        <w:t xml:space="preserve"> (documents)</w:t>
      </w:r>
    </w:p>
    <w:p w:rsidR="000A52E5" w:rsidRPr="00D36A62" w:rsidRDefault="000A52E5" w:rsidP="00AF30FE">
      <w:pPr>
        <w:spacing w:after="0" w:line="240" w:lineRule="auto"/>
        <w:rPr>
          <w:rFonts w:asciiTheme="majorHAnsi" w:hAnsiTheme="majorHAnsi" w:cstheme="minorHAnsi"/>
          <w:highlight w:val="cyan"/>
        </w:rPr>
      </w:pPr>
      <w:r w:rsidRPr="00D36A62">
        <w:rPr>
          <w:rFonts w:asciiTheme="majorHAnsi" w:hAnsiTheme="majorHAnsi" w:cstheme="minorHAnsi"/>
          <w:highlight w:val="cyan"/>
        </w:rPr>
        <w:t>Morgan</w:t>
      </w:r>
      <w:r w:rsidR="00AF30FE" w:rsidRPr="00D36A62">
        <w:rPr>
          <w:rFonts w:asciiTheme="majorHAnsi" w:hAnsiTheme="majorHAnsi" w:cstheme="minorHAnsi"/>
          <w:highlight w:val="cyan"/>
        </w:rPr>
        <w:t xml:space="preserve"> Policy Statement overview</w:t>
      </w:r>
      <w:r w:rsidR="0005570D" w:rsidRPr="00D36A62">
        <w:rPr>
          <w:rFonts w:asciiTheme="majorHAnsi" w:hAnsiTheme="majorHAnsi" w:cstheme="minorHAnsi"/>
          <w:highlight w:val="cyan"/>
        </w:rPr>
        <w:t xml:space="preserve"> (documents)</w:t>
      </w:r>
    </w:p>
    <w:p w:rsidR="00404779" w:rsidRPr="00D36A62" w:rsidRDefault="00404779" w:rsidP="00AF30FE">
      <w:pPr>
        <w:spacing w:after="0" w:line="240" w:lineRule="auto"/>
        <w:rPr>
          <w:highlight w:val="cyan"/>
        </w:rPr>
      </w:pPr>
      <w:r w:rsidRPr="00D36A62">
        <w:rPr>
          <w:highlight w:val="cyan"/>
        </w:rPr>
        <w:t>An update on the marijuana tax dollars and beer and wine tax dollars</w:t>
      </w:r>
      <w:r w:rsidR="00596196">
        <w:rPr>
          <w:highlight w:val="cyan"/>
        </w:rPr>
        <w:t xml:space="preserve"> - Karen</w:t>
      </w:r>
    </w:p>
    <w:p w:rsidR="00404779" w:rsidRPr="00D36A62" w:rsidRDefault="00404779" w:rsidP="00AF30FE">
      <w:pPr>
        <w:spacing w:after="0" w:line="240" w:lineRule="auto"/>
        <w:rPr>
          <w:rFonts w:ascii="Freestyle Script" w:hAnsi="Freestyle Script"/>
          <w:b/>
          <w:bCs/>
          <w:color w:val="008080"/>
          <w:sz w:val="40"/>
          <w:szCs w:val="40"/>
          <w:highlight w:val="cyan"/>
        </w:rPr>
      </w:pPr>
      <w:r w:rsidRPr="00D36A62">
        <w:rPr>
          <w:highlight w:val="cyan"/>
        </w:rPr>
        <w:t>I heard of a state project using EPIC to refer patients to cessation, a project headed by Nancy Goff. Not sure if this is accurate or not, but it would be great if this is being worked on at t</w:t>
      </w:r>
      <w:r w:rsidR="00596196">
        <w:rPr>
          <w:highlight w:val="cyan"/>
        </w:rPr>
        <w:t>he state to learn more about it (Tanya)</w:t>
      </w:r>
    </w:p>
    <w:p w:rsidR="00404779" w:rsidRPr="00D36A62" w:rsidRDefault="00404779" w:rsidP="00AF30FE">
      <w:pPr>
        <w:spacing w:after="0" w:line="240" w:lineRule="auto"/>
        <w:rPr>
          <w:rFonts w:ascii="Freestyle Script" w:hAnsi="Freestyle Script"/>
          <w:b/>
          <w:bCs/>
          <w:color w:val="008080"/>
          <w:sz w:val="40"/>
          <w:szCs w:val="40"/>
          <w:highlight w:val="cyan"/>
        </w:rPr>
      </w:pPr>
      <w:r w:rsidRPr="00D36A62">
        <w:rPr>
          <w:highlight w:val="cyan"/>
        </w:rPr>
        <w:t>Update on the end of the legislative session</w:t>
      </w:r>
    </w:p>
    <w:p w:rsidR="00404779" w:rsidRDefault="00404779" w:rsidP="00AF30FE">
      <w:pPr>
        <w:spacing w:after="0" w:line="240" w:lineRule="auto"/>
        <w:rPr>
          <w:rFonts w:ascii="Freestyle Script" w:hAnsi="Freestyle Script"/>
          <w:b/>
          <w:bCs/>
          <w:color w:val="008080"/>
          <w:sz w:val="40"/>
          <w:szCs w:val="40"/>
        </w:rPr>
      </w:pPr>
      <w:r w:rsidRPr="00D36A62">
        <w:rPr>
          <w:highlight w:val="cyan"/>
        </w:rPr>
        <w:t xml:space="preserve">MCH program </w:t>
      </w:r>
      <w:r w:rsidRPr="0020693C">
        <w:rPr>
          <w:highlight w:val="cyan"/>
        </w:rPr>
        <w:t>updates</w:t>
      </w:r>
      <w:r w:rsidR="0020693C" w:rsidRPr="0020693C">
        <w:rPr>
          <w:highlight w:val="cyan"/>
        </w:rPr>
        <w:t xml:space="preserve"> – Cate made request for items but nothing yet</w:t>
      </w:r>
    </w:p>
    <w:p w:rsidR="00404779" w:rsidRDefault="00404779" w:rsidP="00AF30FE">
      <w:pPr>
        <w:pStyle w:val="ListParagraph"/>
        <w:ind w:left="360"/>
        <w:rPr>
          <w:rFonts w:ascii="Freestyle Script" w:hAnsi="Freestyle Script"/>
          <w:b/>
          <w:bCs/>
          <w:color w:val="008080"/>
          <w:sz w:val="40"/>
          <w:szCs w:val="40"/>
        </w:rPr>
      </w:pPr>
    </w:p>
    <w:p w:rsidR="00803F8E" w:rsidRDefault="00803F8E" w:rsidP="00BE3D69">
      <w:pPr>
        <w:spacing w:after="0" w:line="240" w:lineRule="auto"/>
        <w:jc w:val="center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10’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967D3E">
        <w:trPr>
          <w:trHeight w:val="432"/>
          <w:jc w:val="center"/>
        </w:trPr>
        <w:tc>
          <w:tcPr>
            <w:tcW w:w="2846" w:type="dxa"/>
          </w:tcPr>
          <w:p w:rsidR="00BE3D69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#1</w:t>
            </w:r>
          </w:p>
        </w:tc>
        <w:tc>
          <w:tcPr>
            <w:tcW w:w="3271" w:type="dxa"/>
          </w:tcPr>
          <w:p w:rsidR="00BE3D69" w:rsidRDefault="00BE3D69" w:rsidP="00BE3D69"/>
        </w:tc>
        <w:tc>
          <w:tcPr>
            <w:tcW w:w="1702" w:type="dxa"/>
            <w:gridSpan w:val="2"/>
          </w:tcPr>
          <w:p w:rsidR="00BE3D69" w:rsidRDefault="00BE3D69" w:rsidP="00BE3D69"/>
        </w:tc>
        <w:tc>
          <w:tcPr>
            <w:tcW w:w="1214" w:type="dxa"/>
          </w:tcPr>
          <w:p w:rsidR="00BE3D69" w:rsidRDefault="00BE3D69" w:rsidP="00BE3D69"/>
        </w:tc>
        <w:tc>
          <w:tcPr>
            <w:tcW w:w="926" w:type="dxa"/>
          </w:tcPr>
          <w:p w:rsidR="00BE3D69" w:rsidRDefault="00BE3D69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#2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#3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#4</w:t>
            </w:r>
          </w:p>
        </w:tc>
        <w:tc>
          <w:tcPr>
            <w:tcW w:w="3271" w:type="dxa"/>
          </w:tcPr>
          <w:p w:rsidR="00E24217" w:rsidRDefault="00E24217" w:rsidP="00BE3D69"/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24217" w:rsidP="00BE3D69"/>
        </w:tc>
        <w:tc>
          <w:tcPr>
            <w:tcW w:w="926" w:type="dxa"/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2846" w:type="dxa"/>
            <w:tcBorders>
              <w:bottom w:val="single" w:sz="4" w:space="0" w:color="auto"/>
            </w:tcBorders>
          </w:tcPr>
          <w:p w:rsidR="00E24217" w:rsidRPr="00A37A3F" w:rsidRDefault="00E24217" w:rsidP="00BE3D69">
            <w:pPr>
              <w:rPr>
                <w:highlight w:val="yellow"/>
              </w:rPr>
            </w:pPr>
            <w:r w:rsidRPr="00A37A3F">
              <w:rPr>
                <w:highlight w:val="yellow"/>
              </w:rPr>
              <w:t>Agenda item #5</w:t>
            </w:r>
          </w:p>
        </w:tc>
        <w:tc>
          <w:tcPr>
            <w:tcW w:w="3271" w:type="dxa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1214" w:type="dxa"/>
            <w:tcBorders>
              <w:bottom w:val="single" w:sz="4" w:space="0" w:color="auto"/>
            </w:tcBorders>
          </w:tcPr>
          <w:p w:rsidR="00E24217" w:rsidRDefault="00E24217" w:rsidP="00BE3D69"/>
        </w:tc>
        <w:tc>
          <w:tcPr>
            <w:tcW w:w="926" w:type="dxa"/>
            <w:tcBorders>
              <w:bottom w:val="single" w:sz="4" w:space="0" w:color="auto"/>
            </w:tcBorders>
          </w:tcPr>
          <w:p w:rsidR="00E24217" w:rsidRDefault="00E24217" w:rsidP="00BE3D69"/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5179B3">
              <w:rPr>
                <w:b/>
                <w:highlight w:val="yellow"/>
              </w:rPr>
              <w:t>Next meeting</w:t>
            </w:r>
            <w:r w:rsidR="005179B3" w:rsidRPr="005179B3">
              <w:rPr>
                <w:b/>
                <w:highlight w:val="yellow"/>
              </w:rPr>
              <w:t xml:space="preserve"> date and time</w:t>
            </w:r>
          </w:p>
        </w:tc>
      </w:tr>
      <w:tr w:rsidR="00803F8E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03F8E" w:rsidRDefault="00803F8E" w:rsidP="00803F8E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803F8E" w:rsidRPr="00803F8E" w:rsidRDefault="00803F8E" w:rsidP="00803F8E">
            <w:r w:rsidRPr="00803F8E">
              <w:t>Tanya Phillips</w:t>
            </w:r>
          </w:p>
          <w:p w:rsidR="00803F8E" w:rsidRPr="00803F8E" w:rsidRDefault="00803F8E" w:rsidP="00803F8E">
            <w:r w:rsidRPr="00803F8E">
              <w:t>Jackson County Public Health</w:t>
            </w:r>
          </w:p>
          <w:p w:rsidR="00803F8E" w:rsidRPr="00803F8E" w:rsidRDefault="00803F8E" w:rsidP="00803F8E">
            <w:r w:rsidRPr="00803F8E">
              <w:t>541-770-7708</w:t>
            </w:r>
          </w:p>
          <w:p w:rsidR="00803F8E" w:rsidRPr="00803F8E" w:rsidRDefault="00C858D0" w:rsidP="00803F8E">
            <w:hyperlink r:id="rId7" w:history="1">
              <w:r w:rsidR="00803F8E" w:rsidRPr="00803F8E">
                <w:rPr>
                  <w:color w:val="0563C1" w:themeColor="hyperlink"/>
                  <w:u w:val="single"/>
                </w:rPr>
                <w:t>PhilliTF@jacksoncounty.org</w:t>
              </w:r>
            </w:hyperlink>
            <w:r w:rsidR="00803F8E" w:rsidRPr="00803F8E">
              <w:t xml:space="preserve"> </w:t>
            </w:r>
          </w:p>
          <w:p w:rsidR="00803F8E" w:rsidRPr="00E24217" w:rsidRDefault="00803F8E" w:rsidP="00803F8E">
            <w:pPr>
              <w:rPr>
                <w:b/>
              </w:rPr>
            </w:pPr>
            <w:bookmarkStart w:id="0" w:name="_GoBack"/>
            <w:bookmarkEnd w:id="0"/>
          </w:p>
          <w:p w:rsidR="00803F8E" w:rsidRDefault="00803F8E" w:rsidP="00803F8E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03F8E" w:rsidRPr="00E24217" w:rsidRDefault="00803F8E" w:rsidP="00803F8E">
            <w:pPr>
              <w:rPr>
                <w:b/>
              </w:rPr>
            </w:pPr>
            <w:r w:rsidRPr="00E24217">
              <w:rPr>
                <w:b/>
              </w:rPr>
              <w:lastRenderedPageBreak/>
              <w:t>Co-Chair</w:t>
            </w:r>
          </w:p>
          <w:p w:rsidR="00803F8E" w:rsidRPr="009E189B" w:rsidRDefault="00803F8E" w:rsidP="00803F8E">
            <w:r w:rsidRPr="009E189B">
              <w:t>Lindsey Manfrin</w:t>
            </w:r>
          </w:p>
          <w:p w:rsidR="00803F8E" w:rsidRDefault="00803F8E" w:rsidP="00803F8E">
            <w:r w:rsidRPr="009E189B">
              <w:t>Yamhill County</w:t>
            </w:r>
            <w:r>
              <w:t xml:space="preserve"> HHS</w:t>
            </w:r>
          </w:p>
          <w:p w:rsidR="00803F8E" w:rsidRPr="009E189B" w:rsidRDefault="00803F8E" w:rsidP="00803F8E">
            <w:r>
              <w:t>Deputy Director</w:t>
            </w:r>
          </w:p>
          <w:p w:rsidR="00803F8E" w:rsidRPr="009E189B" w:rsidRDefault="00803F8E" w:rsidP="00803F8E">
            <w:r>
              <w:t>(503) 434-7523</w:t>
            </w:r>
          </w:p>
          <w:p w:rsidR="00803F8E" w:rsidRPr="008F3236" w:rsidRDefault="00C858D0" w:rsidP="00803F8E">
            <w:pPr>
              <w:rPr>
                <w:highlight w:val="yellow"/>
              </w:rPr>
            </w:pPr>
            <w:hyperlink r:id="rId8" w:history="1">
              <w:r w:rsidR="00803F8E" w:rsidRPr="00FC2264">
                <w:rPr>
                  <w:rStyle w:val="Hyperlink"/>
                </w:rPr>
                <w:t>marfrinl@co.yamhill.or.us</w:t>
              </w:r>
            </w:hyperlink>
            <w:r w:rsidR="00803F8E">
              <w:t xml:space="preserve"> </w:t>
            </w:r>
          </w:p>
        </w:tc>
      </w:tr>
      <w:tr w:rsidR="00803F8E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803F8E" w:rsidRPr="00E24217" w:rsidRDefault="00803F8E" w:rsidP="00803F8E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3C7EFA" w:rsidRPr="003C7EFA" w:rsidRDefault="003C7EFA" w:rsidP="003C7EFA">
            <w:r w:rsidRPr="003C7EFA">
              <w:t>Tim Noe</w:t>
            </w:r>
          </w:p>
          <w:p w:rsidR="003C7EFA" w:rsidRPr="003C7EFA" w:rsidRDefault="003C7EFA" w:rsidP="003C7EFA">
            <w:r w:rsidRPr="003C7EFA">
              <w:t>CLHO Liaison</w:t>
            </w:r>
          </w:p>
          <w:p w:rsidR="003C7EFA" w:rsidRPr="003C7EFA" w:rsidRDefault="003C7EFA" w:rsidP="003C7EFA">
            <w:r w:rsidRPr="003C7EFA">
              <w:t>Center Administrator Prevention &amp; Promotion</w:t>
            </w:r>
          </w:p>
          <w:p w:rsidR="003C7EFA" w:rsidRPr="003C7EFA" w:rsidRDefault="003C7EFA" w:rsidP="003C7EFA">
            <w:r w:rsidRPr="003C7EFA">
              <w:t>971-673-1139</w:t>
            </w:r>
          </w:p>
          <w:p w:rsidR="003C7EFA" w:rsidRPr="003C7EFA" w:rsidRDefault="003C7EFA" w:rsidP="003C7EFA">
            <w:r w:rsidRPr="003C7EFA">
              <w:t>timothy.d.noe@state.or.us</w:t>
            </w:r>
          </w:p>
          <w:p w:rsidR="00803F8E" w:rsidRDefault="00803F8E" w:rsidP="00803F8E">
            <w:r>
              <w:t xml:space="preserve"> </w:t>
            </w:r>
          </w:p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9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4372"/>
    <w:multiLevelType w:val="hybridMultilevel"/>
    <w:tmpl w:val="48BA9C42"/>
    <w:lvl w:ilvl="0" w:tplc="FABCA1F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5570D"/>
    <w:rsid w:val="000A52E5"/>
    <w:rsid w:val="0015085F"/>
    <w:rsid w:val="0020693C"/>
    <w:rsid w:val="002E63EA"/>
    <w:rsid w:val="003C7EFA"/>
    <w:rsid w:val="003D4EE5"/>
    <w:rsid w:val="003E4F33"/>
    <w:rsid w:val="00404779"/>
    <w:rsid w:val="00515880"/>
    <w:rsid w:val="005179B3"/>
    <w:rsid w:val="00596196"/>
    <w:rsid w:val="005A225E"/>
    <w:rsid w:val="00731BA7"/>
    <w:rsid w:val="0074055F"/>
    <w:rsid w:val="007505D9"/>
    <w:rsid w:val="00803F8E"/>
    <w:rsid w:val="009228BA"/>
    <w:rsid w:val="00967D3E"/>
    <w:rsid w:val="00A07DB0"/>
    <w:rsid w:val="00A37A3F"/>
    <w:rsid w:val="00AF30FE"/>
    <w:rsid w:val="00BE3D69"/>
    <w:rsid w:val="00C20DDA"/>
    <w:rsid w:val="00C858D0"/>
    <w:rsid w:val="00CE6F2E"/>
    <w:rsid w:val="00D36A62"/>
    <w:rsid w:val="00E20415"/>
    <w:rsid w:val="00E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389419A"/>
  <w15:docId w15:val="{0029F017-443B-4E61-BECD-8C804944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04779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frinl@co.yamhill.or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liTF@jacksoncoun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15</cp:revision>
  <dcterms:created xsi:type="dcterms:W3CDTF">2018-03-13T17:46:00Z</dcterms:created>
  <dcterms:modified xsi:type="dcterms:W3CDTF">2018-03-30T19:21:00Z</dcterms:modified>
</cp:coreProperties>
</file>