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0D30" w14:textId="77777777" w:rsidR="003A2758" w:rsidRDefault="00154359" w:rsidP="00495A51">
      <w:pPr>
        <w:pStyle w:val="DZTitle"/>
        <w:rPr>
          <w:rFonts w:ascii="Arial" w:hAnsi="Arial" w:cs="Arial"/>
        </w:rPr>
      </w:pPr>
      <w:r>
        <w:rPr>
          <w:rFonts w:ascii="Arial" w:hAnsi="Arial" w:cs="Arial"/>
        </w:rPr>
        <w:t xml:space="preserve">Soft Tick Relapsing Fever (STRF) </w:t>
      </w:r>
    </w:p>
    <w:p w14:paraId="30DD53AA" w14:textId="4305C79A" w:rsidR="00283133" w:rsidRPr="005D6110" w:rsidRDefault="003742EA" w:rsidP="00495A51">
      <w:pPr>
        <w:pStyle w:val="DZTitle"/>
        <w:rPr>
          <w:rFonts w:ascii="Arial" w:hAnsi="Arial" w:cs="Arial"/>
          <w:i/>
          <w:iCs/>
          <w:sz w:val="32"/>
          <w:szCs w:val="36"/>
        </w:rPr>
      </w:pPr>
      <w:r>
        <w:rPr>
          <w:rFonts w:ascii="Arial" w:hAnsi="Arial" w:cs="Arial"/>
          <w:i/>
          <w:iCs/>
          <w:sz w:val="32"/>
          <w:szCs w:val="36"/>
        </w:rPr>
        <w:t>B</w:t>
      </w:r>
      <w:r w:rsidR="00283133" w:rsidRPr="005D6110">
        <w:rPr>
          <w:rFonts w:ascii="Arial" w:hAnsi="Arial" w:cs="Arial"/>
          <w:i/>
          <w:iCs/>
          <w:sz w:val="32"/>
          <w:szCs w:val="36"/>
        </w:rPr>
        <w:t>orrelia hermsii</w:t>
      </w:r>
      <w:r w:rsidR="005D6110" w:rsidRPr="005D6110">
        <w:rPr>
          <w:rFonts w:ascii="Arial" w:hAnsi="Arial" w:cs="Arial"/>
          <w:i/>
          <w:iCs/>
          <w:sz w:val="32"/>
          <w:szCs w:val="36"/>
        </w:rPr>
        <w:t>, B. parkeri, B. turicat</w:t>
      </w:r>
      <w:r w:rsidR="00D3201E">
        <w:rPr>
          <w:rFonts w:ascii="Arial" w:hAnsi="Arial" w:cs="Arial"/>
          <w:i/>
          <w:iCs/>
          <w:sz w:val="32"/>
          <w:szCs w:val="36"/>
        </w:rPr>
        <w:t>a</w:t>
      </w:r>
      <w:r w:rsidR="005D6110" w:rsidRPr="005D6110">
        <w:rPr>
          <w:rFonts w:ascii="Arial" w:hAnsi="Arial" w:cs="Arial"/>
          <w:i/>
          <w:iCs/>
          <w:sz w:val="32"/>
          <w:szCs w:val="36"/>
        </w:rPr>
        <w:t>e</w:t>
      </w:r>
    </w:p>
    <w:p w14:paraId="3E4ADD48" w14:textId="2EE33AFD" w:rsidR="00154359" w:rsidRDefault="00330758" w:rsidP="00495A51">
      <w:pPr>
        <w:pStyle w:val="IGuide-Date"/>
        <w:rPr>
          <w:rFonts w:ascii="Arial" w:hAnsi="Arial" w:cs="Arial"/>
        </w:rPr>
      </w:pPr>
      <w:r w:rsidRPr="00387A15">
        <w:rPr>
          <w:rFonts w:ascii="Arial" w:hAnsi="Arial" w:cs="Arial"/>
        </w:rPr>
        <w:t>Investigative Guidelines</w:t>
      </w:r>
      <w:r w:rsidR="00555F0B">
        <w:rPr>
          <w:rFonts w:ascii="Arial" w:hAnsi="Arial" w:cs="Arial"/>
        </w:rPr>
        <w:t xml:space="preserve"> (IG)</w:t>
      </w:r>
    </w:p>
    <w:p w14:paraId="5E5AC3B1" w14:textId="77777777" w:rsidR="00F320CE" w:rsidRDefault="00F320CE" w:rsidP="00495A51">
      <w:pPr>
        <w:pStyle w:val="IGuide-Date"/>
        <w:rPr>
          <w:rFonts w:ascii="Arial" w:hAnsi="Arial" w:cs="Arial"/>
        </w:rPr>
      </w:pPr>
    </w:p>
    <w:p w14:paraId="2CBE46E1" w14:textId="68337DA7" w:rsidR="002100EB" w:rsidRPr="00F320CE" w:rsidRDefault="00154359" w:rsidP="00495A51">
      <w:pPr>
        <w:pStyle w:val="IGuide-Date"/>
        <w:rPr>
          <w:rFonts w:ascii="Arial" w:hAnsi="Arial" w:cs="Arial"/>
          <w:b w:val="0"/>
          <w:bCs/>
          <w:sz w:val="24"/>
          <w:szCs w:val="24"/>
        </w:rPr>
      </w:pPr>
      <w:r w:rsidRPr="00F320CE">
        <w:rPr>
          <w:rFonts w:ascii="Arial" w:hAnsi="Arial" w:cs="Arial"/>
          <w:b w:val="0"/>
          <w:bCs/>
          <w:sz w:val="24"/>
          <w:szCs w:val="24"/>
        </w:rPr>
        <w:t xml:space="preserve">** This </w:t>
      </w:r>
      <w:r w:rsidR="00C23E1A" w:rsidRPr="00F320CE">
        <w:rPr>
          <w:rFonts w:ascii="Arial" w:hAnsi="Arial" w:cs="Arial"/>
          <w:b w:val="0"/>
          <w:bCs/>
          <w:sz w:val="24"/>
          <w:szCs w:val="24"/>
        </w:rPr>
        <w:t xml:space="preserve">IG </w:t>
      </w:r>
      <w:r w:rsidRPr="00F320CE">
        <w:rPr>
          <w:rFonts w:ascii="Arial" w:hAnsi="Arial" w:cs="Arial"/>
          <w:b w:val="0"/>
          <w:bCs/>
          <w:sz w:val="24"/>
          <w:szCs w:val="24"/>
        </w:rPr>
        <w:t xml:space="preserve">does NOT include Hard Tick Relapsing Fever (HTRF, </w:t>
      </w:r>
      <w:r w:rsidR="00C23E1A" w:rsidRPr="00F320CE">
        <w:rPr>
          <w:rFonts w:ascii="Arial" w:hAnsi="Arial" w:cs="Arial"/>
          <w:b w:val="0"/>
          <w:bCs/>
          <w:sz w:val="24"/>
          <w:szCs w:val="24"/>
        </w:rPr>
        <w:t xml:space="preserve">caused by </w:t>
      </w:r>
      <w:r w:rsidR="00C23E1A" w:rsidRPr="00F320CE">
        <w:rPr>
          <w:rFonts w:ascii="Arial" w:hAnsi="Arial" w:cs="Arial"/>
          <w:b w:val="0"/>
          <w:bCs/>
          <w:i/>
          <w:iCs/>
          <w:sz w:val="24"/>
          <w:szCs w:val="24"/>
        </w:rPr>
        <w:t>Borrelia miyamotoi</w:t>
      </w:r>
      <w:r w:rsidR="00C23E1A" w:rsidRPr="00F320CE">
        <w:rPr>
          <w:rFonts w:ascii="Arial" w:hAnsi="Arial" w:cs="Arial"/>
          <w:b w:val="0"/>
          <w:bCs/>
          <w:sz w:val="24"/>
          <w:szCs w:val="24"/>
        </w:rPr>
        <w:t xml:space="preserve"> and</w:t>
      </w:r>
      <w:r w:rsidRPr="00F320CE">
        <w:rPr>
          <w:rFonts w:ascii="Arial" w:hAnsi="Arial" w:cs="Arial"/>
          <w:b w:val="0"/>
          <w:bCs/>
          <w:sz w:val="24"/>
          <w:szCs w:val="24"/>
        </w:rPr>
        <w:t xml:space="preserve"> transmitted by </w:t>
      </w:r>
      <w:r w:rsidRPr="00F320CE">
        <w:rPr>
          <w:rFonts w:ascii="Arial" w:hAnsi="Arial" w:cs="Arial"/>
          <w:b w:val="0"/>
          <w:bCs/>
          <w:i/>
          <w:iCs/>
          <w:sz w:val="24"/>
          <w:szCs w:val="24"/>
        </w:rPr>
        <w:t>Ixodes pacificus</w:t>
      </w:r>
      <w:r w:rsidR="009C7DFD">
        <w:rPr>
          <w:rFonts w:ascii="Arial" w:hAnsi="Arial" w:cs="Arial"/>
          <w:b w:val="0"/>
          <w:bCs/>
          <w:sz w:val="24"/>
          <w:szCs w:val="24"/>
        </w:rPr>
        <w:t>)</w:t>
      </w:r>
      <w:r w:rsidR="00C23E1A" w:rsidRPr="00F320CE">
        <w:rPr>
          <w:rFonts w:ascii="Arial" w:hAnsi="Arial" w:cs="Arial"/>
          <w:b w:val="0"/>
          <w:bCs/>
          <w:i/>
          <w:iCs/>
          <w:sz w:val="24"/>
          <w:szCs w:val="24"/>
        </w:rPr>
        <w:t xml:space="preserve">, </w:t>
      </w:r>
      <w:r w:rsidR="00C23E1A" w:rsidRPr="009C7DFD">
        <w:rPr>
          <w:rFonts w:ascii="Arial" w:hAnsi="Arial" w:cs="Arial"/>
          <w:b w:val="0"/>
          <w:bCs/>
          <w:sz w:val="24"/>
          <w:szCs w:val="24"/>
        </w:rPr>
        <w:t>nor Louse Borne Relapsing Fever</w:t>
      </w:r>
      <w:r w:rsidR="00C23E1A" w:rsidRPr="00F320CE">
        <w:rPr>
          <w:rFonts w:ascii="Arial" w:hAnsi="Arial" w:cs="Arial"/>
          <w:b w:val="0"/>
          <w:bCs/>
          <w:i/>
          <w:iCs/>
          <w:sz w:val="24"/>
          <w:szCs w:val="24"/>
        </w:rPr>
        <w:t xml:space="preserve"> </w:t>
      </w:r>
      <w:r w:rsidR="00C23E1A" w:rsidRPr="00F320CE">
        <w:rPr>
          <w:rFonts w:ascii="Arial" w:hAnsi="Arial" w:cs="Arial"/>
          <w:b w:val="0"/>
          <w:bCs/>
          <w:sz w:val="24"/>
          <w:szCs w:val="24"/>
        </w:rPr>
        <w:t>(LBRF</w:t>
      </w:r>
      <w:r w:rsidR="00C53BEC" w:rsidRPr="00F320CE">
        <w:rPr>
          <w:rFonts w:ascii="Arial" w:hAnsi="Arial" w:cs="Arial"/>
          <w:b w:val="0"/>
          <w:bCs/>
          <w:sz w:val="24"/>
          <w:szCs w:val="24"/>
        </w:rPr>
        <w:t xml:space="preserve">, caused by </w:t>
      </w:r>
      <w:r w:rsidR="00C53BEC" w:rsidRPr="00F320CE">
        <w:rPr>
          <w:rFonts w:ascii="Arial" w:hAnsi="Arial" w:cs="Arial"/>
          <w:b w:val="0"/>
          <w:bCs/>
          <w:i/>
          <w:iCs/>
          <w:sz w:val="24"/>
          <w:szCs w:val="24"/>
        </w:rPr>
        <w:t>Borrelia recurrentis</w:t>
      </w:r>
      <w:r w:rsidR="00C53BEC" w:rsidRPr="00F320CE">
        <w:rPr>
          <w:rFonts w:ascii="Arial" w:hAnsi="Arial" w:cs="Arial"/>
          <w:b w:val="0"/>
          <w:bCs/>
          <w:sz w:val="24"/>
          <w:szCs w:val="24"/>
        </w:rPr>
        <w:t xml:space="preserve"> and transmitted by lice</w:t>
      </w:r>
      <w:r w:rsidR="009C7DFD">
        <w:rPr>
          <w:rFonts w:ascii="Arial" w:hAnsi="Arial" w:cs="Arial"/>
          <w:b w:val="0"/>
          <w:bCs/>
          <w:sz w:val="24"/>
          <w:szCs w:val="24"/>
        </w:rPr>
        <w:t>).</w:t>
      </w:r>
      <w:r w:rsidR="00715BDB" w:rsidRPr="00F320CE">
        <w:rPr>
          <w:rFonts w:ascii="Arial" w:hAnsi="Arial" w:cs="Arial"/>
          <w:b w:val="0"/>
          <w:bCs/>
        </w:rPr>
        <w:br/>
      </w:r>
      <w:r w:rsidR="000123A5">
        <w:rPr>
          <w:rFonts w:ascii="Arial" w:hAnsi="Arial" w:cs="Arial"/>
          <w:b w:val="0"/>
          <w:bCs/>
          <w:sz w:val="24"/>
          <w:szCs w:val="24"/>
        </w:rPr>
        <w:t>Febr</w:t>
      </w:r>
      <w:r w:rsidR="009C7DFD">
        <w:rPr>
          <w:rFonts w:ascii="Arial" w:hAnsi="Arial" w:cs="Arial"/>
          <w:b w:val="0"/>
          <w:bCs/>
          <w:sz w:val="24"/>
          <w:szCs w:val="24"/>
        </w:rPr>
        <w:t>uary</w:t>
      </w:r>
      <w:r w:rsidR="008848F4" w:rsidRPr="00F320CE">
        <w:rPr>
          <w:rFonts w:ascii="Arial" w:hAnsi="Arial" w:cs="Arial"/>
          <w:b w:val="0"/>
          <w:bCs/>
          <w:sz w:val="24"/>
          <w:szCs w:val="24"/>
        </w:rPr>
        <w:t xml:space="preserve"> </w:t>
      </w:r>
      <w:r w:rsidR="00327FC4" w:rsidRPr="00F320CE">
        <w:rPr>
          <w:rFonts w:ascii="Arial" w:hAnsi="Arial" w:cs="Arial"/>
          <w:b w:val="0"/>
          <w:bCs/>
          <w:sz w:val="24"/>
          <w:szCs w:val="24"/>
        </w:rPr>
        <w:t>202</w:t>
      </w:r>
      <w:r w:rsidR="009C7DFD">
        <w:rPr>
          <w:rFonts w:ascii="Arial" w:hAnsi="Arial" w:cs="Arial"/>
          <w:b w:val="0"/>
          <w:bCs/>
          <w:sz w:val="24"/>
          <w:szCs w:val="24"/>
        </w:rPr>
        <w:t>3</w:t>
      </w:r>
    </w:p>
    <w:p w14:paraId="1AB1E4E8" w14:textId="77777777" w:rsidR="00E1262F" w:rsidRDefault="00E1262F" w:rsidP="00495A51">
      <w:pPr>
        <w:pStyle w:val="IGuide-Date"/>
        <w:rPr>
          <w:rFonts w:ascii="Arial" w:hAnsi="Arial" w:cs="Arial"/>
          <w:sz w:val="24"/>
          <w:szCs w:val="24"/>
        </w:rPr>
      </w:pPr>
    </w:p>
    <w:p w14:paraId="35A7507A" w14:textId="468BB3AF" w:rsidR="008E57A8" w:rsidRPr="00B85D3E" w:rsidRDefault="00B77F97" w:rsidP="00B77F97">
      <w:pPr>
        <w:pStyle w:val="SectionHeader"/>
        <w:rPr>
          <w:rFonts w:ascii="Arial" w:hAnsi="Arial" w:cs="Arial"/>
          <w:caps/>
          <w:smallCaps w:val="0"/>
          <w:color w:val="31849B" w:themeColor="accent5" w:themeShade="BF"/>
          <w:sz w:val="24"/>
          <w:szCs w:val="24"/>
        </w:rPr>
      </w:pPr>
      <w:bookmarkStart w:id="0" w:name="_Toc424298457"/>
      <w:bookmarkStart w:id="1" w:name="Introduction"/>
      <w:r>
        <w:rPr>
          <w:rFonts w:ascii="Arial" w:hAnsi="Arial" w:cs="Arial"/>
          <w:caps/>
          <w:smallCaps w:val="0"/>
          <w:sz w:val="24"/>
          <w:szCs w:val="24"/>
        </w:rPr>
        <w:t xml:space="preserve">1. </w:t>
      </w:r>
      <w:r w:rsidR="00B80130" w:rsidRPr="00B97081">
        <w:rPr>
          <w:rFonts w:ascii="Arial" w:hAnsi="Arial" w:cs="Arial"/>
          <w:caps/>
          <w:smallCaps w:val="0"/>
          <w:sz w:val="24"/>
          <w:szCs w:val="24"/>
        </w:rPr>
        <w:t>Disease Reporting</w:t>
      </w:r>
      <w:bookmarkEnd w:id="0"/>
    </w:p>
    <w:p w14:paraId="6EC73B00" w14:textId="2BB6C142" w:rsidR="00B80130" w:rsidRPr="00633517" w:rsidRDefault="00B80130" w:rsidP="00DE1E4B">
      <w:pPr>
        <w:pStyle w:val="Heading1"/>
        <w:rPr>
          <w:color w:val="31849B" w:themeColor="accent5" w:themeShade="BF"/>
        </w:rPr>
      </w:pPr>
      <w:r w:rsidRPr="00B97081">
        <w:t>1.1</w:t>
      </w:r>
      <w:r w:rsidRPr="00B97081">
        <w:tab/>
      </w:r>
      <w:r w:rsidRPr="00B97081">
        <w:rPr>
          <w:spacing w:val="-2"/>
        </w:rPr>
        <w:t>P</w:t>
      </w:r>
      <w:r w:rsidRPr="00B97081">
        <w:t>ur</w:t>
      </w:r>
      <w:r w:rsidRPr="00B97081">
        <w:rPr>
          <w:spacing w:val="1"/>
        </w:rPr>
        <w:t>p</w:t>
      </w:r>
      <w:r w:rsidRPr="00B97081">
        <w:t>ose of Re</w:t>
      </w:r>
      <w:r w:rsidRPr="00B97081">
        <w:rPr>
          <w:spacing w:val="1"/>
        </w:rPr>
        <w:t>p</w:t>
      </w:r>
      <w:r w:rsidRPr="00B97081">
        <w:t>o</w:t>
      </w:r>
      <w:r w:rsidRPr="00B97081">
        <w:rPr>
          <w:spacing w:val="4"/>
        </w:rPr>
        <w:t>r</w:t>
      </w:r>
      <w:r w:rsidRPr="00B97081">
        <w:t>ting and Su</w:t>
      </w:r>
      <w:r w:rsidRPr="00B97081">
        <w:rPr>
          <w:spacing w:val="3"/>
        </w:rPr>
        <w:t>r</w:t>
      </w:r>
      <w:r w:rsidRPr="00B97081">
        <w:rPr>
          <w:spacing w:val="-3"/>
        </w:rPr>
        <w:t>v</w:t>
      </w:r>
      <w:r w:rsidRPr="00B97081">
        <w:t>eillan</w:t>
      </w:r>
      <w:r w:rsidRPr="00B97081">
        <w:rPr>
          <w:spacing w:val="-2"/>
        </w:rPr>
        <w:t>c</w:t>
      </w:r>
      <w:r w:rsidRPr="00B97081">
        <w:t>e</w:t>
      </w:r>
      <w:r w:rsidR="00633517">
        <w:t xml:space="preserve"> </w:t>
      </w:r>
    </w:p>
    <w:p w14:paraId="292D3A8A" w14:textId="764F91A0" w:rsidR="0094512C" w:rsidRDefault="001C4975" w:rsidP="00DF4DB5">
      <w:pPr>
        <w:pStyle w:val="NumberList"/>
      </w:pPr>
      <w:r w:rsidRPr="00E1262F">
        <w:t>1.</w:t>
      </w:r>
      <w:r w:rsidRPr="00E1262F">
        <w:tab/>
      </w:r>
      <w:r w:rsidR="00133707">
        <w:t xml:space="preserve">To identify cases </w:t>
      </w:r>
      <w:r w:rsidR="00DF4DB5">
        <w:t xml:space="preserve">and potential clusters </w:t>
      </w:r>
      <w:r w:rsidR="00133707">
        <w:t xml:space="preserve">of </w:t>
      </w:r>
      <w:r w:rsidR="0094512C">
        <w:t>tickborne relapsing fever (</w:t>
      </w:r>
      <w:r w:rsidR="00F320CE">
        <w:t>STRF</w:t>
      </w:r>
      <w:r w:rsidR="0094512C">
        <w:t>)</w:t>
      </w:r>
      <w:r w:rsidR="00DF4DB5">
        <w:t xml:space="preserve">, including </w:t>
      </w:r>
      <w:r w:rsidR="0094512C">
        <w:t>areas of exposure</w:t>
      </w:r>
      <w:r w:rsidR="00D428BB">
        <w:t xml:space="preserve"> in Oregon</w:t>
      </w:r>
      <w:r w:rsidR="00B24D78">
        <w:t xml:space="preserve"> and elsewhere. </w:t>
      </w:r>
    </w:p>
    <w:p w14:paraId="1A397CFB" w14:textId="77777777" w:rsidR="00B77F97" w:rsidRDefault="00DF4DB5" w:rsidP="00E1262F">
      <w:pPr>
        <w:pStyle w:val="NumberList"/>
      </w:pPr>
      <w:r>
        <w:t>2</w:t>
      </w:r>
      <w:r w:rsidR="00D428BB">
        <w:t xml:space="preserve">.  </w:t>
      </w:r>
      <w:r w:rsidRPr="00DF4DB5">
        <w:t>To perform public health follow-up of reported cases, possibly including</w:t>
      </w:r>
      <w:r w:rsidR="00B77F97">
        <w:t>:</w:t>
      </w:r>
    </w:p>
    <w:p w14:paraId="4FE6F538" w14:textId="77777777" w:rsidR="00B77F97" w:rsidRDefault="00DF4DB5" w:rsidP="002C7DB9">
      <w:pPr>
        <w:pStyle w:val="NumberList"/>
        <w:numPr>
          <w:ilvl w:val="0"/>
          <w:numId w:val="4"/>
        </w:numPr>
      </w:pPr>
      <w:r w:rsidRPr="00DF4DB5">
        <w:t>remediation measures when a tick-infested property is identified</w:t>
      </w:r>
    </w:p>
    <w:p w14:paraId="24255504" w14:textId="77777777" w:rsidR="00B77F97" w:rsidRDefault="00DF4DB5" w:rsidP="002C7DB9">
      <w:pPr>
        <w:pStyle w:val="NumberList"/>
        <w:numPr>
          <w:ilvl w:val="0"/>
          <w:numId w:val="4"/>
        </w:numPr>
      </w:pPr>
      <w:r w:rsidRPr="00DF4DB5">
        <w:t xml:space="preserve">identification of persons with a shared exposure history to facilitate early diagnosis and treatment, and </w:t>
      </w:r>
    </w:p>
    <w:p w14:paraId="0ED2FA2A" w14:textId="6A5A4566" w:rsidR="00D428BB" w:rsidRDefault="00DF4DB5" w:rsidP="002C7DB9">
      <w:pPr>
        <w:pStyle w:val="NumberList"/>
        <w:numPr>
          <w:ilvl w:val="0"/>
          <w:numId w:val="4"/>
        </w:numPr>
      </w:pPr>
      <w:r w:rsidRPr="00DF4DB5">
        <w:t>prophylaxis for exposed pregnant women.</w:t>
      </w:r>
    </w:p>
    <w:p w14:paraId="7C118C56" w14:textId="4CA7DB4D" w:rsidR="00DF4DB5" w:rsidRDefault="00DF4DB5" w:rsidP="00E1262F">
      <w:pPr>
        <w:pStyle w:val="NumberList"/>
        <w:rPr>
          <w:color w:val="31849B" w:themeColor="accent5" w:themeShade="BF"/>
        </w:rPr>
      </w:pPr>
      <w:r>
        <w:t xml:space="preserve">3.  </w:t>
      </w:r>
      <w:r w:rsidRPr="00DF4DB5">
        <w:t xml:space="preserve">To </w:t>
      </w:r>
      <w:r w:rsidR="00B2745E">
        <w:t>describe the epidemiology of</w:t>
      </w:r>
      <w:r w:rsidRPr="00DF4DB5">
        <w:t xml:space="preserve"> </w:t>
      </w:r>
      <w:r w:rsidR="00F320CE">
        <w:t>STRF</w:t>
      </w:r>
      <w:r w:rsidRPr="00DF4DB5">
        <w:t xml:space="preserve"> </w:t>
      </w:r>
      <w:r w:rsidR="00B2745E">
        <w:t xml:space="preserve">in Oregon so as to inform clinicians and to facilitate prevention </w:t>
      </w:r>
      <w:r w:rsidRPr="00DF4DB5">
        <w:t>through targeted educational efforts</w:t>
      </w:r>
      <w:r>
        <w:t xml:space="preserve"> and follow up with </w:t>
      </w:r>
      <w:r w:rsidR="00F320CE">
        <w:t>STRF</w:t>
      </w:r>
      <w:r>
        <w:t xml:space="preserve"> cases.</w:t>
      </w:r>
    </w:p>
    <w:bookmarkEnd w:id="1"/>
    <w:p w14:paraId="3E788AB8" w14:textId="4AB243BF" w:rsidR="003D460E" w:rsidRDefault="00B631C9" w:rsidP="00B63F97">
      <w:pPr>
        <w:pStyle w:val="Heading1"/>
        <w:ind w:left="720" w:hanging="720"/>
        <w:rPr>
          <w:spacing w:val="-2"/>
        </w:rPr>
      </w:pPr>
      <w:r>
        <w:t>1</w:t>
      </w:r>
      <w:r w:rsidR="00AB0A9E" w:rsidRPr="00023FA5">
        <w:t>.</w:t>
      </w:r>
      <w:r>
        <w:t>2</w:t>
      </w:r>
      <w:r w:rsidR="00AB0A9E" w:rsidRPr="00023FA5">
        <w:tab/>
      </w:r>
      <w:r w:rsidR="00805348">
        <w:t>Laboratory and Physician Reporting Requirements</w:t>
      </w:r>
      <w:r w:rsidR="00055A8B">
        <w:t xml:space="preserve"> – Reportable within One Public Health Working Day</w:t>
      </w:r>
    </w:p>
    <w:p w14:paraId="56682526" w14:textId="13FB02FD" w:rsidR="00F25A1E" w:rsidRDefault="00F25A1E" w:rsidP="00A30941">
      <w:pPr>
        <w:pStyle w:val="NumberList"/>
      </w:pPr>
      <w:r>
        <w:t xml:space="preserve">Physicians and others providing health care must report confirmed or suspected cases to the local public health authority within one public health working day. More specifically, </w:t>
      </w:r>
      <w:r w:rsidR="009F1433">
        <w:t xml:space="preserve">any of </w:t>
      </w:r>
      <w:r>
        <w:t>the following should be reported:</w:t>
      </w:r>
    </w:p>
    <w:p w14:paraId="1FE4E1AE" w14:textId="045A9959" w:rsidR="00A30941" w:rsidRDefault="00C15D98" w:rsidP="00A30941">
      <w:pPr>
        <w:pStyle w:val="NumberList"/>
      </w:pPr>
      <w:r>
        <w:t>1.</w:t>
      </w:r>
      <w:r w:rsidR="00A30941">
        <w:t xml:space="preserve"> </w:t>
      </w:r>
      <w:r w:rsidR="00A6642B">
        <w:t xml:space="preserve">Clinical </w:t>
      </w:r>
      <w:r w:rsidR="003422B3">
        <w:t>d</w:t>
      </w:r>
      <w:r w:rsidR="00A30941">
        <w:t xml:space="preserve">iagnosis of </w:t>
      </w:r>
      <w:r w:rsidR="00F320CE">
        <w:t>STRF</w:t>
      </w:r>
    </w:p>
    <w:p w14:paraId="0B6B2E79" w14:textId="3FEC1145" w:rsidR="00A30941" w:rsidRDefault="00A30941" w:rsidP="00A30941">
      <w:pPr>
        <w:pStyle w:val="NumberList"/>
      </w:pPr>
      <w:r>
        <w:t xml:space="preserve">2. </w:t>
      </w:r>
      <w:r w:rsidRPr="00A30941">
        <w:t>Detection of</w:t>
      </w:r>
      <w:r w:rsidR="00430977">
        <w:t xml:space="preserve"> antibodies to</w:t>
      </w:r>
      <w:r w:rsidRPr="00A30941">
        <w:t xml:space="preserve"> </w:t>
      </w:r>
      <w:r w:rsidRPr="00A30941">
        <w:rPr>
          <w:i/>
          <w:iCs/>
        </w:rPr>
        <w:t>Borrelia hermsii</w:t>
      </w:r>
      <w:r w:rsidRPr="00A30941">
        <w:t xml:space="preserve">, </w:t>
      </w:r>
      <w:r w:rsidRPr="00A30941">
        <w:rPr>
          <w:i/>
          <w:iCs/>
        </w:rPr>
        <w:t>B</w:t>
      </w:r>
      <w:r w:rsidR="00006350">
        <w:rPr>
          <w:i/>
          <w:iCs/>
        </w:rPr>
        <w:t>.</w:t>
      </w:r>
      <w:r w:rsidRPr="00A30941">
        <w:rPr>
          <w:i/>
          <w:iCs/>
        </w:rPr>
        <w:t xml:space="preserve"> parkeri</w:t>
      </w:r>
      <w:r w:rsidRPr="00A30941">
        <w:t xml:space="preserve"> or </w:t>
      </w:r>
      <w:r w:rsidRPr="00A30941">
        <w:rPr>
          <w:i/>
          <w:iCs/>
        </w:rPr>
        <w:t>B</w:t>
      </w:r>
      <w:r w:rsidR="00006350">
        <w:rPr>
          <w:i/>
          <w:iCs/>
        </w:rPr>
        <w:t>.</w:t>
      </w:r>
      <w:r w:rsidRPr="00A30941">
        <w:rPr>
          <w:i/>
          <w:iCs/>
        </w:rPr>
        <w:t xml:space="preserve"> turicatae</w:t>
      </w:r>
      <w:r w:rsidRPr="00A30941">
        <w:t xml:space="preserve"> in cerebrospinal fluid or serum by </w:t>
      </w:r>
      <w:r w:rsidR="00F25A1E">
        <w:t>enzyme immunoassay (</w:t>
      </w:r>
      <w:r w:rsidRPr="00A30941">
        <w:t>EIA</w:t>
      </w:r>
      <w:r w:rsidR="00F25A1E">
        <w:t>)</w:t>
      </w:r>
      <w:r w:rsidRPr="00A30941">
        <w:t xml:space="preserve"> or </w:t>
      </w:r>
      <w:r w:rsidR="00F25A1E">
        <w:t>immunofluorescent antibody (</w:t>
      </w:r>
      <w:r w:rsidRPr="00A30941">
        <w:t>IFA</w:t>
      </w:r>
      <w:r w:rsidR="00F25A1E">
        <w:t xml:space="preserve">) </w:t>
      </w:r>
      <w:r w:rsidR="00430977">
        <w:t xml:space="preserve">or Western immunoblot </w:t>
      </w:r>
      <w:r w:rsidR="00F25A1E">
        <w:t>testing.</w:t>
      </w:r>
    </w:p>
    <w:p w14:paraId="209852BE" w14:textId="48F88F45" w:rsidR="00055A8B" w:rsidRDefault="00055A8B" w:rsidP="00A30941">
      <w:pPr>
        <w:pStyle w:val="NumberList"/>
      </w:pPr>
      <w:r>
        <w:t xml:space="preserve">4. </w:t>
      </w:r>
      <w:r w:rsidR="00430977">
        <w:t>I</w:t>
      </w:r>
      <w:r w:rsidR="009F1433">
        <w:t>dentification</w:t>
      </w:r>
      <w:r w:rsidRPr="00055A8B">
        <w:t xml:space="preserve"> of </w:t>
      </w:r>
      <w:r w:rsidRPr="00055A8B">
        <w:rPr>
          <w:i/>
          <w:iCs/>
        </w:rPr>
        <w:t>Borrelia hermsii</w:t>
      </w:r>
      <w:r w:rsidRPr="00055A8B">
        <w:t xml:space="preserve">, </w:t>
      </w:r>
      <w:r w:rsidRPr="00006350">
        <w:rPr>
          <w:i/>
          <w:iCs/>
        </w:rPr>
        <w:t>B</w:t>
      </w:r>
      <w:r w:rsidR="00006350">
        <w:rPr>
          <w:i/>
          <w:iCs/>
        </w:rPr>
        <w:t>.</w:t>
      </w:r>
      <w:r w:rsidRPr="00891E30">
        <w:rPr>
          <w:i/>
          <w:iCs/>
        </w:rPr>
        <w:t xml:space="preserve"> parkeri</w:t>
      </w:r>
      <w:r w:rsidRPr="00055A8B">
        <w:t>, or</w:t>
      </w:r>
      <w:r w:rsidRPr="00891E30">
        <w:rPr>
          <w:i/>
          <w:iCs/>
        </w:rPr>
        <w:t xml:space="preserve"> B</w:t>
      </w:r>
      <w:r w:rsidR="00006350">
        <w:rPr>
          <w:i/>
          <w:iCs/>
        </w:rPr>
        <w:t>.</w:t>
      </w:r>
      <w:r w:rsidRPr="00891E30">
        <w:rPr>
          <w:i/>
          <w:iCs/>
        </w:rPr>
        <w:t xml:space="preserve"> turicatae</w:t>
      </w:r>
      <w:r w:rsidRPr="00055A8B">
        <w:t xml:space="preserve"> in </w:t>
      </w:r>
      <w:r w:rsidR="00430977">
        <w:t xml:space="preserve">culture of </w:t>
      </w:r>
      <w:r w:rsidRPr="00055A8B">
        <w:t>a clinical specimen</w:t>
      </w:r>
      <w:r w:rsidR="00A6642B">
        <w:t>.</w:t>
      </w:r>
      <w:r w:rsidR="00AC0C74">
        <w:t xml:space="preserve"> </w:t>
      </w:r>
    </w:p>
    <w:p w14:paraId="4B21026C" w14:textId="32F56B1F" w:rsidR="00AC0C74" w:rsidRPr="00A30941" w:rsidRDefault="00AC0C74" w:rsidP="00A30941">
      <w:pPr>
        <w:pStyle w:val="NumberList"/>
      </w:pPr>
      <w:r>
        <w:t xml:space="preserve">5. </w:t>
      </w:r>
      <w:r w:rsidRPr="00AC0C74">
        <w:t xml:space="preserve">Detection of </w:t>
      </w:r>
      <w:r w:rsidRPr="00AC0C74">
        <w:rPr>
          <w:i/>
          <w:iCs/>
        </w:rPr>
        <w:t>Borrelia hermsii</w:t>
      </w:r>
      <w:r w:rsidRPr="00AC0C74">
        <w:t>,</w:t>
      </w:r>
      <w:r w:rsidR="00113885">
        <w:t xml:space="preserve"> </w:t>
      </w:r>
      <w:r w:rsidRPr="00AC0C74">
        <w:rPr>
          <w:i/>
          <w:iCs/>
        </w:rPr>
        <w:t>B</w:t>
      </w:r>
      <w:r w:rsidR="00006350">
        <w:rPr>
          <w:i/>
          <w:iCs/>
        </w:rPr>
        <w:t>.</w:t>
      </w:r>
      <w:r w:rsidRPr="00AC0C74">
        <w:rPr>
          <w:i/>
          <w:iCs/>
        </w:rPr>
        <w:t xml:space="preserve"> parkeri</w:t>
      </w:r>
      <w:r w:rsidRPr="00AC0C74">
        <w:t xml:space="preserve">, or </w:t>
      </w:r>
      <w:r w:rsidRPr="00AC0C74">
        <w:rPr>
          <w:i/>
          <w:iCs/>
        </w:rPr>
        <w:t>B</w:t>
      </w:r>
      <w:r w:rsidR="00C036F7">
        <w:rPr>
          <w:i/>
          <w:iCs/>
        </w:rPr>
        <w:t>.</w:t>
      </w:r>
      <w:r w:rsidRPr="00AC0C74">
        <w:rPr>
          <w:i/>
          <w:iCs/>
        </w:rPr>
        <w:t xml:space="preserve"> turicatae</w:t>
      </w:r>
      <w:r w:rsidRPr="00AC0C74">
        <w:t xml:space="preserve"> nucleic acid in a clinical specimen</w:t>
      </w:r>
      <w:r w:rsidR="009F1433">
        <w:t xml:space="preserve"> (e.g., by polymerase chain reaction [PCR] testing).</w:t>
      </w:r>
    </w:p>
    <w:p w14:paraId="1BCDE7B4" w14:textId="77777777" w:rsidR="00805348" w:rsidRDefault="00805348" w:rsidP="00805348">
      <w:pPr>
        <w:pStyle w:val="Heading1"/>
        <w:rPr>
          <w:spacing w:val="-2"/>
        </w:rPr>
      </w:pPr>
      <w:bookmarkStart w:id="2" w:name="_Hlk507568295"/>
      <w:r>
        <w:lastRenderedPageBreak/>
        <w:t>1</w:t>
      </w:r>
      <w:r w:rsidRPr="00023FA5">
        <w:t>.</w:t>
      </w:r>
      <w:r>
        <w:t>3</w:t>
      </w:r>
      <w:r w:rsidRPr="00023FA5">
        <w:tab/>
      </w:r>
      <w:r>
        <w:t>Local Public Health Authority Reporting and Follow-up Responsibilities</w:t>
      </w:r>
    </w:p>
    <w:p w14:paraId="70B2A673" w14:textId="747FD5D6" w:rsidR="00913C14" w:rsidRDefault="009445C9" w:rsidP="00913C14">
      <w:pPr>
        <w:pStyle w:val="NumberList"/>
      </w:pPr>
      <w:r>
        <w:t>1. Begin follow-up investigation within one working day</w:t>
      </w:r>
      <w:r w:rsidR="00261FBB">
        <w:t xml:space="preserve"> </w:t>
      </w:r>
      <w:r w:rsidR="00994372">
        <w:t>and</w:t>
      </w:r>
      <w:r>
        <w:t xml:space="preserve"> </w:t>
      </w:r>
      <w:r w:rsidR="00B503FB">
        <w:t>enter the relevant data</w:t>
      </w:r>
      <w:r w:rsidR="009F1433">
        <w:t xml:space="preserve"> </w:t>
      </w:r>
      <w:r w:rsidR="00913C14">
        <w:t>in Orpheus</w:t>
      </w:r>
      <w:r w:rsidR="002A0665">
        <w:t>. Please notify OHA’s Acute and Communicable Disease Pr</w:t>
      </w:r>
      <w:r w:rsidR="00B503FB">
        <w:t>evention section</w:t>
      </w:r>
      <w:r w:rsidR="00B347D9">
        <w:t xml:space="preserve"> (ACDP)</w:t>
      </w:r>
      <w:r w:rsidR="002A0665">
        <w:t xml:space="preserve"> </w:t>
      </w:r>
      <w:r w:rsidR="00F320CE">
        <w:t>STRF</w:t>
      </w:r>
      <w:r w:rsidR="00994372">
        <w:t xml:space="preserve"> epidemiologist </w:t>
      </w:r>
      <w:r w:rsidR="002A0665">
        <w:t xml:space="preserve">if you receive a report </w:t>
      </w:r>
      <w:r w:rsidR="00D530EF">
        <w:t>of</w:t>
      </w:r>
      <w:r w:rsidR="002A0665">
        <w:t xml:space="preserve"> </w:t>
      </w:r>
      <w:r w:rsidR="002A0665" w:rsidRPr="00891E30">
        <w:rPr>
          <w:i/>
          <w:iCs/>
        </w:rPr>
        <w:t>Borrelia parkeri</w:t>
      </w:r>
      <w:r w:rsidR="002A0665" w:rsidRPr="00055A8B">
        <w:t>, or</w:t>
      </w:r>
      <w:r w:rsidR="002A0665" w:rsidRPr="00891E30">
        <w:rPr>
          <w:i/>
          <w:iCs/>
        </w:rPr>
        <w:t xml:space="preserve"> Borrelia turicatae</w:t>
      </w:r>
      <w:r w:rsidR="009F1433">
        <w:t xml:space="preserve"> infection</w:t>
      </w:r>
      <w:r w:rsidR="004F0754">
        <w:rPr>
          <w:i/>
          <w:iCs/>
        </w:rPr>
        <w:t>.</w:t>
      </w:r>
      <w:r w:rsidR="00D530EF">
        <w:t xml:space="preserve"> </w:t>
      </w:r>
      <w:r w:rsidR="00913C14">
        <w:t>Always ask about knowledge of others with same exposures, e.g., stayed at the same cabin, with similar symptoms, even in months or years prior, e.g., a family member who had had a similar illness at the family cabin the year before.</w:t>
      </w:r>
    </w:p>
    <w:p w14:paraId="3CADE1F3" w14:textId="6DDC38F6" w:rsidR="0042400F" w:rsidRDefault="0042400F" w:rsidP="002A0665">
      <w:pPr>
        <w:pStyle w:val="NumberList"/>
      </w:pPr>
    </w:p>
    <w:p w14:paraId="308C39E3" w14:textId="7B5E63D8" w:rsidR="000E51C7" w:rsidRDefault="001F51FF" w:rsidP="002A0665">
      <w:pPr>
        <w:pStyle w:val="NumberList"/>
      </w:pPr>
      <w:r>
        <w:t>2</w:t>
      </w:r>
      <w:r w:rsidR="004A66B0">
        <w:t xml:space="preserve">. </w:t>
      </w:r>
      <w:r w:rsidR="00D54E4B">
        <w:t xml:space="preserve">If the diagnosis is </w:t>
      </w:r>
      <w:r w:rsidR="00D71877">
        <w:t>not confirmed</w:t>
      </w:r>
      <w:r w:rsidR="00D54E4B">
        <w:t xml:space="preserve">, secure any already-obtained acute serum </w:t>
      </w:r>
      <w:r w:rsidR="003C7473">
        <w:t xml:space="preserve">and EDTA whole blood </w:t>
      </w:r>
      <w:r w:rsidR="00D54E4B">
        <w:t xml:space="preserve">for testing at CDC, along with subsequently obtained convalescent serum. </w:t>
      </w:r>
      <w:r w:rsidR="0042400F" w:rsidRPr="00B95A9C">
        <w:t xml:space="preserve">Serology </w:t>
      </w:r>
      <w:r w:rsidR="0042400F" w:rsidRPr="00B503FB">
        <w:rPr>
          <w:i/>
          <w:iCs/>
        </w:rPr>
        <w:t>can</w:t>
      </w:r>
      <w:r w:rsidR="0042400F" w:rsidRPr="00B95A9C">
        <w:t xml:space="preserve"> be useful for surveillance</w:t>
      </w:r>
      <w:r w:rsidR="0042400F">
        <w:t xml:space="preserve">; </w:t>
      </w:r>
      <w:r w:rsidR="0042400F" w:rsidRPr="00B95A9C">
        <w:t>however, antibody response may not be detectable in acute samples. A negative test result may be repeated if early in disease.</w:t>
      </w:r>
      <w:r w:rsidR="0042400F">
        <w:t xml:space="preserve"> </w:t>
      </w:r>
      <w:r w:rsidR="0042400F" w:rsidRPr="00B95A9C">
        <w:t xml:space="preserve">Antibodies stimulated by other </w:t>
      </w:r>
      <w:r w:rsidR="0042400F" w:rsidRPr="00491EBF">
        <w:rPr>
          <w:i/>
          <w:iCs/>
        </w:rPr>
        <w:t>Borrelia</w:t>
      </w:r>
      <w:r w:rsidR="0042400F" w:rsidRPr="00B95A9C">
        <w:t xml:space="preserve"> sp</w:t>
      </w:r>
      <w:r w:rsidR="0042400F">
        <w:t>p</w:t>
      </w:r>
      <w:r w:rsidR="0042400F" w:rsidRPr="00B95A9C">
        <w:t xml:space="preserve">. infections (e.g., </w:t>
      </w:r>
      <w:r w:rsidR="0042400F" w:rsidRPr="009B35AA">
        <w:rPr>
          <w:i/>
          <w:iCs/>
        </w:rPr>
        <w:t>B. miyamotoi</w:t>
      </w:r>
      <w:r w:rsidR="0042400F">
        <w:rPr>
          <w:i/>
          <w:iCs/>
        </w:rPr>
        <w:t xml:space="preserve">, </w:t>
      </w:r>
      <w:r w:rsidR="0042400F">
        <w:t xml:space="preserve">which is also endemic to Oregon but transmitted by </w:t>
      </w:r>
      <w:r w:rsidR="0042400F" w:rsidRPr="00491EBF">
        <w:rPr>
          <w:i/>
          <w:iCs/>
        </w:rPr>
        <w:t>Ixodes pacificus</w:t>
      </w:r>
      <w:r w:rsidR="0042400F">
        <w:t>, the same tick that transmits Lyme disease</w:t>
      </w:r>
      <w:r w:rsidR="0042400F" w:rsidRPr="00B95A9C">
        <w:t xml:space="preserve">) are expected to cross-react on </w:t>
      </w:r>
      <w:r w:rsidR="0042400F">
        <w:rPr>
          <w:b/>
          <w:bCs/>
        </w:rPr>
        <w:t>STRF</w:t>
      </w:r>
      <w:r w:rsidR="0042400F" w:rsidRPr="00B95A9C">
        <w:t xml:space="preserve"> serologic assays. Likewise, tests for other spirochetal infections (e.g., Lyme disease) may be false-positive in a patient infected with relapsing fever </w:t>
      </w:r>
      <w:r w:rsidR="0042400F" w:rsidRPr="00705EB8">
        <w:rPr>
          <w:i/>
          <w:iCs/>
        </w:rPr>
        <w:t>Borrelia</w:t>
      </w:r>
      <w:r w:rsidR="0042400F" w:rsidRPr="00B95A9C">
        <w:t xml:space="preserve"> spp. Epidemiological information including exposure history is crucial to differentiate positive serology results.</w:t>
      </w:r>
      <w:r w:rsidR="0042400F">
        <w:t xml:space="preserve"> Please consult with ACDP </w:t>
      </w:r>
      <w:r w:rsidR="0042400F">
        <w:rPr>
          <w:b/>
          <w:bCs/>
        </w:rPr>
        <w:t>STRF</w:t>
      </w:r>
      <w:r w:rsidR="0042400F">
        <w:t xml:space="preserve"> epidemiologist when in doubt about interpreting </w:t>
      </w:r>
      <w:r w:rsidR="0042400F">
        <w:rPr>
          <w:b/>
          <w:bCs/>
        </w:rPr>
        <w:t>STRF</w:t>
      </w:r>
      <w:r w:rsidR="0042400F">
        <w:t xml:space="preserve"> serology or needing investigation assistance.</w:t>
      </w:r>
    </w:p>
    <w:p w14:paraId="3AC7A50B" w14:textId="77777777" w:rsidR="003839EE" w:rsidRDefault="003839EE" w:rsidP="00B503FB">
      <w:pPr>
        <w:pStyle w:val="NumberList"/>
        <w:ind w:firstLine="0"/>
      </w:pPr>
    </w:p>
    <w:p w14:paraId="1B2CA68A" w14:textId="30995D6F" w:rsidR="004A66B0" w:rsidRDefault="000E51C7" w:rsidP="00B503FB">
      <w:pPr>
        <w:pStyle w:val="NumberList"/>
        <w:ind w:firstLine="0"/>
      </w:pPr>
      <w:r>
        <w:t>The following is a non-exhaustive summary of testing option</w:t>
      </w:r>
      <w:r w:rsidR="00AE5302">
        <w:t>s</w:t>
      </w:r>
      <w:r>
        <w:t>; bottom line is to</w:t>
      </w:r>
      <w:r w:rsidR="00AE5302">
        <w:t xml:space="preserve"> arrange for testing at CDC, which has the gold standard</w:t>
      </w:r>
      <w:r w:rsidR="008A427E">
        <w:t xml:space="preserve"> test</w:t>
      </w:r>
      <w:r w:rsidR="00AE5302">
        <w:t xml:space="preserve"> for distinguishing among the </w:t>
      </w:r>
      <w:r w:rsidR="00AE5302" w:rsidRPr="00B503FB">
        <w:rPr>
          <w:i/>
          <w:iCs/>
        </w:rPr>
        <w:t>Borrelia</w:t>
      </w:r>
      <w:r w:rsidR="00AE5302">
        <w:t xml:space="preserve"> species:</w:t>
      </w:r>
    </w:p>
    <w:p w14:paraId="4721ED1A" w14:textId="77777777" w:rsidR="00003862" w:rsidRPr="004F0754" w:rsidRDefault="00003862" w:rsidP="00B503FB">
      <w:pPr>
        <w:pStyle w:val="NumberList"/>
        <w:ind w:left="0" w:firstLine="0"/>
      </w:pPr>
    </w:p>
    <w:p w14:paraId="5CF5B8E5" w14:textId="075C664B" w:rsidR="0042452E" w:rsidRDefault="00003862" w:rsidP="00A909A3">
      <w:pPr>
        <w:pStyle w:val="ListParagraph"/>
        <w:numPr>
          <w:ilvl w:val="0"/>
          <w:numId w:val="14"/>
        </w:numPr>
      </w:pPr>
      <w:r w:rsidRPr="0042452E">
        <w:rPr>
          <w:rFonts w:eastAsiaTheme="majorEastAsia" w:cstheme="majorBidi"/>
          <w:szCs w:val="32"/>
        </w:rPr>
        <w:t>CDC</w:t>
      </w:r>
      <w:r w:rsidR="000D5074">
        <w:rPr>
          <w:rFonts w:eastAsiaTheme="majorEastAsia" w:cstheme="majorBidi"/>
          <w:szCs w:val="32"/>
        </w:rPr>
        <w:t xml:space="preserve">’s </w:t>
      </w:r>
      <w:r w:rsidRPr="0042452E">
        <w:rPr>
          <w:rFonts w:eastAsiaTheme="majorEastAsia" w:cstheme="majorBidi"/>
          <w:szCs w:val="32"/>
        </w:rPr>
        <w:t>PCR detect</w:t>
      </w:r>
      <w:r w:rsidR="000D5074">
        <w:rPr>
          <w:rFonts w:eastAsiaTheme="majorEastAsia" w:cstheme="majorBidi"/>
          <w:szCs w:val="32"/>
        </w:rPr>
        <w:t>s</w:t>
      </w:r>
      <w:r w:rsidRPr="0042452E">
        <w:rPr>
          <w:rFonts w:eastAsiaTheme="majorEastAsia" w:cstheme="majorBidi"/>
          <w:szCs w:val="32"/>
        </w:rPr>
        <w:t xml:space="preserve"> and differentiate</w:t>
      </w:r>
      <w:r w:rsidR="000D5074">
        <w:rPr>
          <w:rFonts w:eastAsiaTheme="majorEastAsia" w:cstheme="majorBidi"/>
          <w:szCs w:val="32"/>
        </w:rPr>
        <w:t>s</w:t>
      </w:r>
      <w:r w:rsidRPr="0042452E">
        <w:rPr>
          <w:rFonts w:eastAsiaTheme="majorEastAsia" w:cstheme="majorBidi"/>
          <w:szCs w:val="32"/>
        </w:rPr>
        <w:t xml:space="preserve"> all known </w:t>
      </w:r>
      <w:r w:rsidR="000946D5">
        <w:rPr>
          <w:rFonts w:eastAsiaTheme="majorEastAsia" w:cstheme="majorBidi"/>
          <w:szCs w:val="32"/>
        </w:rPr>
        <w:t>relapsing fever</w:t>
      </w:r>
      <w:r w:rsidRPr="0042452E">
        <w:rPr>
          <w:rFonts w:eastAsiaTheme="majorEastAsia" w:cstheme="majorBidi"/>
          <w:szCs w:val="32"/>
        </w:rPr>
        <w:t xml:space="preserve"> </w:t>
      </w:r>
      <w:r w:rsidR="00B503FB" w:rsidRPr="00B503FB">
        <w:rPr>
          <w:rFonts w:eastAsiaTheme="majorEastAsia" w:cstheme="majorBidi"/>
          <w:i/>
          <w:iCs/>
          <w:szCs w:val="32"/>
        </w:rPr>
        <w:t>Borrelia</w:t>
      </w:r>
      <w:r w:rsidR="00B503FB">
        <w:rPr>
          <w:rFonts w:eastAsiaTheme="majorEastAsia" w:cstheme="majorBidi"/>
          <w:szCs w:val="32"/>
        </w:rPr>
        <w:t>:</w:t>
      </w:r>
      <w:r w:rsidRPr="0042452E">
        <w:rPr>
          <w:rFonts w:eastAsiaTheme="majorEastAsia" w:cstheme="majorBidi"/>
          <w:szCs w:val="32"/>
        </w:rPr>
        <w:t xml:space="preserve"> </w:t>
      </w:r>
      <w:r w:rsidRPr="0042452E">
        <w:rPr>
          <w:rFonts w:eastAsiaTheme="majorEastAsia" w:cstheme="majorBidi"/>
          <w:i/>
          <w:iCs/>
          <w:szCs w:val="32"/>
        </w:rPr>
        <w:t xml:space="preserve">B. miyamotoi, B. turicatae, B. </w:t>
      </w:r>
      <w:proofErr w:type="spellStart"/>
      <w:r w:rsidRPr="0042452E">
        <w:rPr>
          <w:rFonts w:eastAsiaTheme="majorEastAsia" w:cstheme="majorBidi"/>
          <w:i/>
          <w:iCs/>
          <w:szCs w:val="32"/>
        </w:rPr>
        <w:t>parkerii</w:t>
      </w:r>
      <w:proofErr w:type="spellEnd"/>
      <w:r w:rsidRPr="0042452E">
        <w:rPr>
          <w:rFonts w:eastAsiaTheme="majorEastAsia" w:cstheme="majorBidi"/>
          <w:i/>
          <w:iCs/>
          <w:szCs w:val="32"/>
        </w:rPr>
        <w:t>, B. miyamotoi, and B. recurrentis</w:t>
      </w:r>
      <w:r w:rsidR="00B503FB">
        <w:rPr>
          <w:rFonts w:eastAsiaTheme="majorEastAsia" w:cstheme="majorBidi"/>
          <w:szCs w:val="32"/>
        </w:rPr>
        <w:t>.</w:t>
      </w:r>
      <w:r w:rsidRPr="000D5074">
        <w:rPr>
          <w:rFonts w:eastAsiaTheme="majorEastAsia" w:cstheme="majorBidi"/>
          <w:i/>
          <w:iCs/>
          <w:szCs w:val="32"/>
        </w:rPr>
        <w:t xml:space="preserve"> </w:t>
      </w:r>
      <w:r w:rsidR="00FF28B7">
        <w:rPr>
          <w:rFonts w:eastAsiaTheme="majorEastAsia" w:cstheme="majorBidi"/>
          <w:szCs w:val="32"/>
        </w:rPr>
        <w:t>The o</w:t>
      </w:r>
      <w:r w:rsidRPr="000946D5">
        <w:rPr>
          <w:rFonts w:eastAsiaTheme="majorEastAsia" w:cstheme="majorBidi"/>
          <w:szCs w:val="32"/>
        </w:rPr>
        <w:t xml:space="preserve">ptimal specimen </w:t>
      </w:r>
      <w:r w:rsidRPr="00377B07">
        <w:rPr>
          <w:rFonts w:eastAsiaTheme="majorEastAsia" w:cstheme="majorBidi"/>
          <w:szCs w:val="32"/>
        </w:rPr>
        <w:t>is acute EDTA whole b</w:t>
      </w:r>
      <w:r w:rsidRPr="008A427E">
        <w:rPr>
          <w:rFonts w:eastAsiaTheme="majorEastAsia" w:cstheme="majorBidi"/>
          <w:szCs w:val="32"/>
        </w:rPr>
        <w:t>lood, but serum is adequate.</w:t>
      </w:r>
      <w:r w:rsidR="00FF28B7">
        <w:rPr>
          <w:rFonts w:eastAsiaTheme="majorEastAsia" w:cstheme="majorBidi"/>
          <w:szCs w:val="32"/>
        </w:rPr>
        <w:t xml:space="preserve"> </w:t>
      </w:r>
      <w:r>
        <w:t>Work with STRF epidemiologist and OSPHL get specimens to CDC. CDC’s Test Directory with submission instruction for human specimens:</w:t>
      </w:r>
      <w:r w:rsidR="00FF28B7">
        <w:t xml:space="preserve"> </w:t>
      </w:r>
      <w:hyperlink r:id="rId8" w:history="1">
        <w:r w:rsidR="00377B07" w:rsidRPr="00377B07">
          <w:rPr>
            <w:rStyle w:val="Hyperlink"/>
          </w:rPr>
          <w:t>Test Directory | Sub</w:t>
        </w:r>
        <w:r w:rsidR="00377B07" w:rsidRPr="008A427E">
          <w:rPr>
            <w:rStyle w:val="Hyperlink"/>
          </w:rPr>
          <w:t>mitting Specimens to CDC | Infectious Diseases Laboratories | CDC</w:t>
        </w:r>
      </w:hyperlink>
    </w:p>
    <w:p w14:paraId="1F157209" w14:textId="77777777" w:rsidR="0042452E" w:rsidRDefault="0042452E" w:rsidP="00FF28B7">
      <w:pPr>
        <w:ind w:left="2520"/>
      </w:pPr>
    </w:p>
    <w:p w14:paraId="0A227E8A" w14:textId="757B0819" w:rsidR="00003862" w:rsidRPr="00FF28B7" w:rsidRDefault="00003862" w:rsidP="00524B04">
      <w:pPr>
        <w:pStyle w:val="ListParagraph"/>
        <w:numPr>
          <w:ilvl w:val="1"/>
          <w:numId w:val="8"/>
        </w:numPr>
        <w:ind w:left="1530"/>
      </w:pPr>
      <w:r w:rsidRPr="0042452E">
        <w:rPr>
          <w:rFonts w:eastAsiaTheme="majorEastAsia" w:cstheme="majorBidi"/>
          <w:szCs w:val="32"/>
        </w:rPr>
        <w:t xml:space="preserve">ARUP has a PCR </w:t>
      </w:r>
      <w:r w:rsidR="00FF28B7">
        <w:rPr>
          <w:rFonts w:eastAsiaTheme="majorEastAsia" w:cstheme="majorBidi"/>
          <w:szCs w:val="32"/>
        </w:rPr>
        <w:t xml:space="preserve">assay </w:t>
      </w:r>
      <w:r w:rsidRPr="0042452E">
        <w:rPr>
          <w:rFonts w:eastAsiaTheme="majorEastAsia" w:cstheme="majorBidi"/>
          <w:szCs w:val="32"/>
        </w:rPr>
        <w:t xml:space="preserve">to detect Relapsing Fever </w:t>
      </w:r>
      <w:r w:rsidRPr="00FF28B7">
        <w:rPr>
          <w:rFonts w:eastAsiaTheme="majorEastAsia" w:cstheme="majorBidi"/>
          <w:i/>
          <w:iCs/>
          <w:szCs w:val="32"/>
        </w:rPr>
        <w:t>Borrelia</w:t>
      </w:r>
      <w:r w:rsidRPr="0042452E">
        <w:rPr>
          <w:rFonts w:eastAsiaTheme="majorEastAsia" w:cstheme="majorBidi"/>
          <w:szCs w:val="32"/>
        </w:rPr>
        <w:t xml:space="preserve"> species. It </w:t>
      </w:r>
      <w:r w:rsidRPr="000D5074">
        <w:rPr>
          <w:rFonts w:eastAsiaTheme="majorEastAsia" w:cstheme="majorBidi"/>
          <w:szCs w:val="32"/>
        </w:rPr>
        <w:t xml:space="preserve">does not differentiate species, </w:t>
      </w:r>
      <w:r w:rsidRPr="008A427E">
        <w:rPr>
          <w:rFonts w:eastAsiaTheme="majorEastAsia" w:cstheme="majorBidi"/>
          <w:szCs w:val="32"/>
        </w:rPr>
        <w:t xml:space="preserve">but </w:t>
      </w:r>
      <w:r w:rsidRPr="00CB54B6">
        <w:rPr>
          <w:rFonts w:eastAsiaTheme="majorEastAsia" w:cstheme="majorBidi"/>
          <w:szCs w:val="32"/>
        </w:rPr>
        <w:t>will det</w:t>
      </w:r>
      <w:r w:rsidRPr="00754957">
        <w:rPr>
          <w:rFonts w:eastAsiaTheme="majorEastAsia" w:cstheme="majorBidi"/>
          <w:szCs w:val="32"/>
        </w:rPr>
        <w:t xml:space="preserve">ect </w:t>
      </w:r>
      <w:r w:rsidRPr="00266812">
        <w:rPr>
          <w:rFonts w:eastAsiaTheme="majorEastAsia" w:cstheme="majorBidi"/>
          <w:i/>
          <w:iCs/>
          <w:szCs w:val="32"/>
        </w:rPr>
        <w:t>B. miyamotoi</w:t>
      </w:r>
      <w:r w:rsidRPr="0055769E">
        <w:rPr>
          <w:rFonts w:eastAsiaTheme="majorEastAsia" w:cstheme="majorBidi"/>
          <w:szCs w:val="32"/>
        </w:rPr>
        <w:t xml:space="preserve">, and </w:t>
      </w:r>
      <w:r w:rsidRPr="00AA5AF1">
        <w:rPr>
          <w:rFonts w:eastAsiaTheme="majorEastAsia" w:cstheme="majorBidi"/>
          <w:szCs w:val="32"/>
        </w:rPr>
        <w:t xml:space="preserve">it </w:t>
      </w:r>
      <w:r w:rsidRPr="00E0007B">
        <w:rPr>
          <w:rFonts w:eastAsiaTheme="majorEastAsia" w:cstheme="majorBidi"/>
          <w:szCs w:val="32"/>
        </w:rPr>
        <w:t xml:space="preserve">does not cross-react with </w:t>
      </w:r>
      <w:r w:rsidRPr="00E0007B">
        <w:rPr>
          <w:rFonts w:eastAsiaTheme="majorEastAsia" w:cstheme="majorBidi"/>
          <w:i/>
          <w:iCs/>
          <w:szCs w:val="32"/>
        </w:rPr>
        <w:t>B. burgdorferi</w:t>
      </w:r>
    </w:p>
    <w:p w14:paraId="685D1E2A" w14:textId="03C9AE6B" w:rsidR="00003862" w:rsidRDefault="00003862" w:rsidP="00524B04">
      <w:pPr>
        <w:pStyle w:val="ListParagraph"/>
        <w:numPr>
          <w:ilvl w:val="1"/>
          <w:numId w:val="8"/>
        </w:numPr>
        <w:ind w:left="1530"/>
        <w:rPr>
          <w:rFonts w:eastAsiaTheme="majorEastAsia" w:cstheme="majorBidi"/>
          <w:szCs w:val="32"/>
        </w:rPr>
      </w:pPr>
      <w:proofErr w:type="spellStart"/>
      <w:r w:rsidRPr="00C76A2B">
        <w:rPr>
          <w:rFonts w:eastAsiaTheme="majorEastAsia" w:cstheme="majorBidi"/>
          <w:szCs w:val="32"/>
        </w:rPr>
        <w:t>Imugen</w:t>
      </w:r>
      <w:proofErr w:type="spellEnd"/>
      <w:r w:rsidRPr="00C76A2B">
        <w:rPr>
          <w:rFonts w:eastAsiaTheme="majorEastAsia" w:cstheme="majorBidi"/>
          <w:szCs w:val="32"/>
        </w:rPr>
        <w:t xml:space="preserve"> (Quest)</w:t>
      </w:r>
      <w:r>
        <w:rPr>
          <w:rFonts w:eastAsiaTheme="majorEastAsia" w:cstheme="majorBidi"/>
          <w:szCs w:val="32"/>
        </w:rPr>
        <w:t xml:space="preserve"> has a</w:t>
      </w:r>
      <w:r w:rsidRPr="00C76A2B">
        <w:rPr>
          <w:rFonts w:eastAsiaTheme="majorEastAsia" w:cstheme="majorBidi"/>
          <w:szCs w:val="32"/>
        </w:rPr>
        <w:t xml:space="preserve"> PCR </w:t>
      </w:r>
      <w:r w:rsidR="00FF28B7">
        <w:rPr>
          <w:rFonts w:eastAsiaTheme="majorEastAsia" w:cstheme="majorBidi"/>
          <w:szCs w:val="32"/>
        </w:rPr>
        <w:t xml:space="preserve">assay </w:t>
      </w:r>
      <w:r w:rsidRPr="00C76A2B">
        <w:rPr>
          <w:rFonts w:eastAsiaTheme="majorEastAsia" w:cstheme="majorBidi"/>
          <w:szCs w:val="32"/>
        </w:rPr>
        <w:t xml:space="preserve">to detect </w:t>
      </w:r>
      <w:r w:rsidRPr="00B056E1">
        <w:rPr>
          <w:rFonts w:eastAsiaTheme="majorEastAsia" w:cstheme="majorBidi"/>
          <w:i/>
          <w:iCs/>
          <w:szCs w:val="32"/>
        </w:rPr>
        <w:t>Borrelia</w:t>
      </w:r>
      <w:r w:rsidRPr="00C76A2B">
        <w:rPr>
          <w:rFonts w:eastAsiaTheme="majorEastAsia" w:cstheme="majorBidi"/>
          <w:szCs w:val="32"/>
        </w:rPr>
        <w:t xml:space="preserve"> species </w:t>
      </w:r>
      <w:r>
        <w:rPr>
          <w:rFonts w:eastAsiaTheme="majorEastAsia" w:cstheme="majorBidi"/>
          <w:szCs w:val="32"/>
        </w:rPr>
        <w:t>and a</w:t>
      </w:r>
      <w:r w:rsidRPr="00C76A2B">
        <w:rPr>
          <w:rFonts w:eastAsiaTheme="majorEastAsia" w:cstheme="majorBidi"/>
          <w:szCs w:val="32"/>
        </w:rPr>
        <w:t xml:space="preserve"> PCR to detect</w:t>
      </w:r>
      <w:r w:rsidRPr="00B056E1">
        <w:rPr>
          <w:rFonts w:eastAsiaTheme="majorEastAsia" w:cstheme="majorBidi"/>
          <w:i/>
          <w:iCs/>
          <w:szCs w:val="32"/>
        </w:rPr>
        <w:t xml:space="preserve"> B. miyamotoi </w:t>
      </w:r>
      <w:r w:rsidRPr="00C76A2B">
        <w:rPr>
          <w:rFonts w:eastAsiaTheme="majorEastAsia" w:cstheme="majorBidi"/>
          <w:szCs w:val="32"/>
        </w:rPr>
        <w:t>(specific)</w:t>
      </w:r>
    </w:p>
    <w:p w14:paraId="575B2DA3" w14:textId="7314B2FE" w:rsidR="00003862" w:rsidRPr="00FF28B7" w:rsidRDefault="00FF28B7" w:rsidP="00524B04">
      <w:pPr>
        <w:pStyle w:val="ListParagraph"/>
        <w:numPr>
          <w:ilvl w:val="1"/>
          <w:numId w:val="8"/>
        </w:numPr>
        <w:ind w:left="1530"/>
        <w:rPr>
          <w:rFonts w:eastAsiaTheme="majorEastAsia" w:cstheme="majorBidi"/>
          <w:szCs w:val="32"/>
        </w:rPr>
      </w:pPr>
      <w:r>
        <w:rPr>
          <w:rFonts w:eastAsiaTheme="majorEastAsia" w:cstheme="majorBidi"/>
          <w:szCs w:val="32"/>
        </w:rPr>
        <w:t xml:space="preserve">The </w:t>
      </w:r>
      <w:r w:rsidR="00003862" w:rsidRPr="00A10887">
        <w:rPr>
          <w:rFonts w:eastAsiaTheme="majorEastAsia" w:cstheme="majorBidi"/>
          <w:szCs w:val="32"/>
        </w:rPr>
        <w:t>Mayo</w:t>
      </w:r>
      <w:r w:rsidR="00003862">
        <w:rPr>
          <w:rFonts w:eastAsiaTheme="majorEastAsia" w:cstheme="majorBidi"/>
          <w:szCs w:val="32"/>
        </w:rPr>
        <w:t xml:space="preserve"> </w:t>
      </w:r>
      <w:r>
        <w:rPr>
          <w:rFonts w:eastAsiaTheme="majorEastAsia" w:cstheme="majorBidi"/>
          <w:szCs w:val="32"/>
        </w:rPr>
        <w:t xml:space="preserve">Clinic </w:t>
      </w:r>
      <w:r w:rsidR="00003862">
        <w:rPr>
          <w:rFonts w:eastAsiaTheme="majorEastAsia" w:cstheme="majorBidi"/>
          <w:szCs w:val="32"/>
        </w:rPr>
        <w:t xml:space="preserve">has a </w:t>
      </w:r>
      <w:r w:rsidR="00003862" w:rsidRPr="00A10887">
        <w:rPr>
          <w:rFonts w:eastAsiaTheme="majorEastAsia" w:cstheme="majorBidi"/>
          <w:szCs w:val="32"/>
        </w:rPr>
        <w:t xml:space="preserve">PCR </w:t>
      </w:r>
      <w:r>
        <w:rPr>
          <w:rFonts w:eastAsiaTheme="majorEastAsia" w:cstheme="majorBidi"/>
          <w:szCs w:val="32"/>
        </w:rPr>
        <w:t xml:space="preserve">assay </w:t>
      </w:r>
      <w:r w:rsidR="00003862" w:rsidRPr="00A10887">
        <w:rPr>
          <w:rFonts w:eastAsiaTheme="majorEastAsia" w:cstheme="majorBidi"/>
          <w:szCs w:val="32"/>
        </w:rPr>
        <w:t xml:space="preserve">to detect </w:t>
      </w:r>
      <w:r w:rsidR="00003862" w:rsidRPr="00B056E1">
        <w:rPr>
          <w:rFonts w:eastAsiaTheme="majorEastAsia" w:cstheme="majorBidi"/>
          <w:i/>
          <w:iCs/>
          <w:szCs w:val="32"/>
        </w:rPr>
        <w:t>B. miyamotoi</w:t>
      </w:r>
    </w:p>
    <w:p w14:paraId="1A98341B" w14:textId="0881B30C" w:rsidR="008A427E" w:rsidRDefault="008A427E" w:rsidP="00524B04">
      <w:pPr>
        <w:ind w:left="1530"/>
        <w:rPr>
          <w:rFonts w:eastAsiaTheme="majorEastAsia" w:cstheme="majorBidi"/>
          <w:szCs w:val="32"/>
        </w:rPr>
      </w:pPr>
    </w:p>
    <w:p w14:paraId="72BE7FB7" w14:textId="2A4735A9" w:rsidR="008A427E" w:rsidRDefault="00CB54B6" w:rsidP="00524B04">
      <w:pPr>
        <w:pStyle w:val="ListParagraph"/>
        <w:numPr>
          <w:ilvl w:val="1"/>
          <w:numId w:val="8"/>
        </w:numPr>
        <w:ind w:left="1530"/>
        <w:rPr>
          <w:rFonts w:eastAsiaTheme="majorEastAsia" w:cstheme="majorBidi"/>
          <w:szCs w:val="32"/>
        </w:rPr>
      </w:pPr>
      <w:r>
        <w:rPr>
          <w:rFonts w:eastAsiaTheme="majorEastAsia" w:cstheme="majorBidi"/>
          <w:szCs w:val="32"/>
        </w:rPr>
        <w:t>Less reliable</w:t>
      </w:r>
      <w:r w:rsidR="00FF28B7">
        <w:rPr>
          <w:rFonts w:eastAsiaTheme="majorEastAsia" w:cstheme="majorBidi"/>
          <w:szCs w:val="32"/>
        </w:rPr>
        <w:t>:</w:t>
      </w:r>
    </w:p>
    <w:p w14:paraId="77EAC8CD" w14:textId="08E24B78" w:rsidR="00CB54B6" w:rsidRPr="00B056E1" w:rsidRDefault="00CB54B6" w:rsidP="00FF28B7">
      <w:pPr>
        <w:pStyle w:val="ListParagraph"/>
        <w:numPr>
          <w:ilvl w:val="2"/>
          <w:numId w:val="8"/>
        </w:numPr>
      </w:pPr>
      <w:r w:rsidRPr="009E17FC">
        <w:lastRenderedPageBreak/>
        <w:t>CDC</w:t>
      </w:r>
      <w:r>
        <w:t xml:space="preserve"> has a serological test that d</w:t>
      </w:r>
      <w:r w:rsidRPr="009E17FC">
        <w:t xml:space="preserve">etects IgM/IgG antibodies to </w:t>
      </w:r>
      <w:r w:rsidRPr="00B056E1">
        <w:rPr>
          <w:i/>
          <w:iCs/>
        </w:rPr>
        <w:t>B. hermsii</w:t>
      </w:r>
      <w:r>
        <w:t xml:space="preserve">, but it’s </w:t>
      </w:r>
      <w:r w:rsidRPr="009E17FC">
        <w:t xml:space="preserve">expected to cross-react with other </w:t>
      </w:r>
      <w:r>
        <w:t xml:space="preserve">relapsing fever </w:t>
      </w:r>
      <w:r w:rsidRPr="009E17FC">
        <w:t xml:space="preserve">species, possibly including </w:t>
      </w:r>
      <w:r w:rsidRPr="00B056E1">
        <w:rPr>
          <w:i/>
          <w:iCs/>
        </w:rPr>
        <w:t>B. miyamotoi</w:t>
      </w:r>
      <w:r w:rsidR="00FF28B7">
        <w:t>.</w:t>
      </w:r>
    </w:p>
    <w:p w14:paraId="05265A89" w14:textId="77777777" w:rsidR="00CB54B6" w:rsidRDefault="00CB54B6" w:rsidP="00FF28B7">
      <w:pPr>
        <w:pStyle w:val="ListParagraph"/>
        <w:numPr>
          <w:ilvl w:val="2"/>
          <w:numId w:val="8"/>
        </w:numPr>
      </w:pPr>
      <w:proofErr w:type="spellStart"/>
      <w:r w:rsidRPr="00E62006">
        <w:t>Imugen</w:t>
      </w:r>
      <w:proofErr w:type="spellEnd"/>
      <w:r w:rsidRPr="00E62006">
        <w:t xml:space="preserve"> (Quest)</w:t>
      </w:r>
      <w:r>
        <w:t xml:space="preserve"> d</w:t>
      </w:r>
      <w:r w:rsidRPr="00E62006">
        <w:t xml:space="preserve">etects IgG antibody to </w:t>
      </w:r>
      <w:r w:rsidRPr="00B056E1">
        <w:rPr>
          <w:i/>
          <w:iCs/>
        </w:rPr>
        <w:t>B. miyamotoi</w:t>
      </w:r>
      <w:r w:rsidRPr="00E62006">
        <w:t xml:space="preserve"> by ELISA &amp; IgM/IgG to </w:t>
      </w:r>
      <w:r w:rsidRPr="00B056E1">
        <w:rPr>
          <w:i/>
          <w:iCs/>
        </w:rPr>
        <w:t>B. miyamotoi</w:t>
      </w:r>
      <w:r w:rsidRPr="00E62006">
        <w:t xml:space="preserve"> protein (</w:t>
      </w:r>
      <w:proofErr w:type="spellStart"/>
      <w:r w:rsidRPr="00E62006">
        <w:t>GlpQ</w:t>
      </w:r>
      <w:proofErr w:type="spellEnd"/>
      <w:r w:rsidRPr="00E62006">
        <w:t>). Recommend specimens be at least 3 weeks out (convalescent only).</w:t>
      </w:r>
    </w:p>
    <w:p w14:paraId="2B6BE933" w14:textId="06A2271F" w:rsidR="00CB54B6" w:rsidRDefault="00CB54B6" w:rsidP="00FF28B7">
      <w:pPr>
        <w:pStyle w:val="ListParagraph"/>
        <w:numPr>
          <w:ilvl w:val="2"/>
          <w:numId w:val="8"/>
        </w:numPr>
      </w:pPr>
      <w:proofErr w:type="spellStart"/>
      <w:r w:rsidRPr="00616A1C">
        <w:t>IGene</w:t>
      </w:r>
      <w:r>
        <w:t>X</w:t>
      </w:r>
      <w:proofErr w:type="spellEnd"/>
      <w:r>
        <w:t xml:space="preserve"> d</w:t>
      </w:r>
      <w:r w:rsidRPr="00616A1C">
        <w:t>etects IgM/IgG antibodies specific to relapsing fevers (</w:t>
      </w:r>
      <w:r w:rsidRPr="00B056E1">
        <w:rPr>
          <w:i/>
          <w:iCs/>
        </w:rPr>
        <w:t>B. hermsii</w:t>
      </w:r>
      <w:r w:rsidR="00FF28B7">
        <w:t>,</w:t>
      </w:r>
      <w:r w:rsidRPr="00616A1C">
        <w:t xml:space="preserve"> other potential pathogenic </w:t>
      </w:r>
      <w:r w:rsidR="00FF28B7">
        <w:t>[</w:t>
      </w:r>
      <w:r w:rsidRPr="00616A1C">
        <w:t>and maybe not pathogenic</w:t>
      </w:r>
      <w:r w:rsidR="00FF28B7">
        <w:t>]</w:t>
      </w:r>
      <w:r w:rsidRPr="00616A1C">
        <w:t xml:space="preserve"> species, </w:t>
      </w:r>
      <w:r w:rsidR="00FF28B7">
        <w:t>and</w:t>
      </w:r>
      <w:r w:rsidRPr="00616A1C">
        <w:t xml:space="preserve"> includ</w:t>
      </w:r>
      <w:r w:rsidR="00FF28B7">
        <w:t>ing</w:t>
      </w:r>
      <w:r w:rsidRPr="00616A1C">
        <w:t xml:space="preserve"> </w:t>
      </w:r>
      <w:r w:rsidRPr="00B056E1">
        <w:rPr>
          <w:i/>
          <w:iCs/>
        </w:rPr>
        <w:t>B. miyamotoi</w:t>
      </w:r>
      <w:r w:rsidRPr="00616A1C">
        <w:t>)</w:t>
      </w:r>
      <w:r>
        <w:t>.</w:t>
      </w:r>
    </w:p>
    <w:p w14:paraId="453EB05E" w14:textId="77777777" w:rsidR="00805348" w:rsidRPr="00FF28B7" w:rsidRDefault="00805348" w:rsidP="00FF28B7">
      <w:pPr>
        <w:pStyle w:val="ListParagraph"/>
        <w:numPr>
          <w:ilvl w:val="0"/>
          <w:numId w:val="0"/>
        </w:numPr>
        <w:ind w:left="2160"/>
        <w:rPr>
          <w:rFonts w:eastAsiaTheme="majorEastAsia" w:cstheme="majorBidi"/>
          <w:szCs w:val="32"/>
        </w:rPr>
      </w:pPr>
    </w:p>
    <w:p w14:paraId="1100E709" w14:textId="7240C946" w:rsidR="00805348" w:rsidRPr="00B85D3E" w:rsidRDefault="00B10216" w:rsidP="00B10216">
      <w:pPr>
        <w:pStyle w:val="SectionHeader"/>
        <w:rPr>
          <w:rFonts w:ascii="Arial" w:hAnsi="Arial" w:cs="Arial"/>
          <w:caps/>
          <w:smallCaps w:val="0"/>
          <w:color w:val="31849B" w:themeColor="accent5" w:themeShade="BF"/>
          <w:sz w:val="24"/>
          <w:szCs w:val="24"/>
        </w:rPr>
      </w:pPr>
      <w:r>
        <w:rPr>
          <w:rFonts w:ascii="Arial" w:hAnsi="Arial" w:cs="Arial"/>
          <w:caps/>
          <w:smallCaps w:val="0"/>
          <w:sz w:val="24"/>
          <w:szCs w:val="24"/>
        </w:rPr>
        <w:t xml:space="preserve">2. </w:t>
      </w:r>
      <w:r w:rsidR="00805348">
        <w:rPr>
          <w:rFonts w:ascii="Arial" w:hAnsi="Arial" w:cs="Arial"/>
          <w:caps/>
          <w:smallCaps w:val="0"/>
          <w:sz w:val="24"/>
          <w:szCs w:val="24"/>
        </w:rPr>
        <w:t>The disease and its epdemiology</w:t>
      </w:r>
    </w:p>
    <w:p w14:paraId="6AABF26C" w14:textId="77777777" w:rsidR="00805348" w:rsidRDefault="00805348" w:rsidP="00805348">
      <w:pPr>
        <w:pStyle w:val="Heading1"/>
      </w:pPr>
      <w:r>
        <w:t>2.1</w:t>
      </w:r>
      <w:r>
        <w:tab/>
        <w:t>Etiologic Agent</w:t>
      </w:r>
    </w:p>
    <w:p w14:paraId="19F1742A" w14:textId="77777777" w:rsidR="00917A04" w:rsidRDefault="00917A04" w:rsidP="00492606">
      <w:pPr>
        <w:ind w:left="720"/>
        <w:rPr>
          <w:rFonts w:ascii="Arial" w:hAnsi="Arial"/>
          <w:szCs w:val="20"/>
        </w:rPr>
      </w:pPr>
      <w:r>
        <w:rPr>
          <w:rFonts w:ascii="Arial" w:hAnsi="Arial"/>
          <w:szCs w:val="20"/>
        </w:rPr>
        <w:t xml:space="preserve">1. Infecting </w:t>
      </w:r>
      <w:r>
        <w:rPr>
          <w:rFonts w:ascii="Arial" w:hAnsi="Arial"/>
          <w:i/>
          <w:iCs/>
          <w:szCs w:val="20"/>
        </w:rPr>
        <w:t xml:space="preserve">Borrelia </w:t>
      </w:r>
      <w:r>
        <w:rPr>
          <w:rFonts w:ascii="Arial" w:hAnsi="Arial"/>
          <w:szCs w:val="20"/>
        </w:rPr>
        <w:t>species</w:t>
      </w:r>
    </w:p>
    <w:p w14:paraId="45BD9658" w14:textId="50E566DC" w:rsidR="00917A04" w:rsidRDefault="00F320CE" w:rsidP="00FF28B7">
      <w:pPr>
        <w:ind w:left="1440"/>
        <w:rPr>
          <w:rFonts w:ascii="Arial" w:hAnsi="Arial"/>
          <w:szCs w:val="20"/>
        </w:rPr>
      </w:pPr>
      <w:r>
        <w:rPr>
          <w:rFonts w:ascii="Arial" w:hAnsi="Arial"/>
          <w:szCs w:val="20"/>
        </w:rPr>
        <w:t>STRF</w:t>
      </w:r>
      <w:r w:rsidR="00B914B1">
        <w:rPr>
          <w:rFonts w:ascii="Arial" w:hAnsi="Arial"/>
          <w:szCs w:val="20"/>
        </w:rPr>
        <w:t xml:space="preserve"> </w:t>
      </w:r>
      <w:r w:rsidR="00492606" w:rsidRPr="00492606">
        <w:rPr>
          <w:rFonts w:ascii="Arial" w:hAnsi="Arial"/>
          <w:szCs w:val="20"/>
        </w:rPr>
        <w:t xml:space="preserve">is an illness caused by infection with some members of the genus </w:t>
      </w:r>
      <w:r w:rsidR="00492606" w:rsidRPr="000542F0">
        <w:rPr>
          <w:rFonts w:ascii="Arial" w:hAnsi="Arial"/>
          <w:i/>
          <w:iCs/>
          <w:szCs w:val="20"/>
        </w:rPr>
        <w:t>Borrelia</w:t>
      </w:r>
      <w:r w:rsidR="00492606" w:rsidRPr="00492606">
        <w:rPr>
          <w:rFonts w:ascii="Arial" w:hAnsi="Arial"/>
          <w:szCs w:val="20"/>
        </w:rPr>
        <w:t xml:space="preserve">, including </w:t>
      </w:r>
      <w:r w:rsidR="00492606" w:rsidRPr="000542F0">
        <w:rPr>
          <w:rFonts w:ascii="Arial" w:hAnsi="Arial"/>
          <w:i/>
          <w:iCs/>
          <w:szCs w:val="20"/>
        </w:rPr>
        <w:t xml:space="preserve">Borrelia hermsii, Borrelia parkeri, and Borrelia turicatae </w:t>
      </w:r>
      <w:r w:rsidR="00492606" w:rsidRPr="00492606">
        <w:rPr>
          <w:rFonts w:ascii="Arial" w:hAnsi="Arial"/>
          <w:szCs w:val="20"/>
        </w:rPr>
        <w:t xml:space="preserve">(1-4). </w:t>
      </w:r>
      <w:r w:rsidR="00492606" w:rsidRPr="00543CBB">
        <w:rPr>
          <w:rFonts w:ascii="Arial" w:hAnsi="Arial"/>
          <w:i/>
          <w:iCs/>
          <w:szCs w:val="20"/>
        </w:rPr>
        <w:t>Borrelia</w:t>
      </w:r>
      <w:r w:rsidR="00492606" w:rsidRPr="00492606">
        <w:rPr>
          <w:rFonts w:ascii="Arial" w:hAnsi="Arial"/>
          <w:szCs w:val="20"/>
        </w:rPr>
        <w:t xml:space="preserve"> spirochetes that cause </w:t>
      </w:r>
      <w:r>
        <w:rPr>
          <w:rFonts w:ascii="Arial" w:hAnsi="Arial"/>
          <w:szCs w:val="20"/>
        </w:rPr>
        <w:t>STRF</w:t>
      </w:r>
      <w:r w:rsidR="00492606" w:rsidRPr="00492606">
        <w:rPr>
          <w:rFonts w:ascii="Arial" w:hAnsi="Arial"/>
          <w:szCs w:val="20"/>
        </w:rPr>
        <w:t xml:space="preserve"> are transmitted to humans through the bite of infected soft ticks of the genus </w:t>
      </w:r>
      <w:r w:rsidR="00492606" w:rsidRPr="000542F0">
        <w:rPr>
          <w:rFonts w:ascii="Arial" w:hAnsi="Arial"/>
          <w:i/>
          <w:iCs/>
          <w:szCs w:val="20"/>
        </w:rPr>
        <w:t>Ornithodoros</w:t>
      </w:r>
      <w:r w:rsidR="00492606" w:rsidRPr="00492606">
        <w:rPr>
          <w:rFonts w:ascii="Arial" w:hAnsi="Arial"/>
          <w:szCs w:val="20"/>
        </w:rPr>
        <w:t xml:space="preserve"> (2-4). Each relapsing fever-group </w:t>
      </w:r>
      <w:r w:rsidR="00492606" w:rsidRPr="00543CBB">
        <w:rPr>
          <w:rFonts w:ascii="Arial" w:hAnsi="Arial"/>
          <w:i/>
          <w:iCs/>
          <w:szCs w:val="20"/>
        </w:rPr>
        <w:t>Borrelia</w:t>
      </w:r>
      <w:r w:rsidR="00492606" w:rsidRPr="00492606">
        <w:rPr>
          <w:rFonts w:ascii="Arial" w:hAnsi="Arial"/>
          <w:szCs w:val="20"/>
        </w:rPr>
        <w:t xml:space="preserve"> species is usually associated with a specific tick species</w:t>
      </w:r>
      <w:r w:rsidR="00492606" w:rsidRPr="000542F0">
        <w:rPr>
          <w:rFonts w:ascii="Arial" w:hAnsi="Arial"/>
          <w:i/>
          <w:iCs/>
          <w:szCs w:val="20"/>
        </w:rPr>
        <w:t>: B. hermsii</w:t>
      </w:r>
      <w:r w:rsidR="00492606" w:rsidRPr="00492606">
        <w:rPr>
          <w:rFonts w:ascii="Arial" w:hAnsi="Arial"/>
          <w:szCs w:val="20"/>
        </w:rPr>
        <w:t xml:space="preserve"> is transmitted by </w:t>
      </w:r>
      <w:r w:rsidR="00492606" w:rsidRPr="00543CBB">
        <w:rPr>
          <w:rFonts w:ascii="Arial" w:hAnsi="Arial"/>
          <w:i/>
          <w:iCs/>
          <w:szCs w:val="20"/>
        </w:rPr>
        <w:t>O. hermsi</w:t>
      </w:r>
      <w:r w:rsidR="00492606" w:rsidRPr="00492606">
        <w:rPr>
          <w:rFonts w:ascii="Arial" w:hAnsi="Arial"/>
          <w:szCs w:val="20"/>
        </w:rPr>
        <w:t xml:space="preserve">, </w:t>
      </w:r>
      <w:r w:rsidR="00492606" w:rsidRPr="00543CBB">
        <w:rPr>
          <w:rFonts w:ascii="Arial" w:hAnsi="Arial"/>
          <w:i/>
          <w:iCs/>
          <w:szCs w:val="20"/>
        </w:rPr>
        <w:t>B, parkeri</w:t>
      </w:r>
      <w:r w:rsidR="00492606" w:rsidRPr="00492606">
        <w:rPr>
          <w:rFonts w:ascii="Arial" w:hAnsi="Arial"/>
          <w:szCs w:val="20"/>
        </w:rPr>
        <w:t xml:space="preserve"> is transmitted by </w:t>
      </w:r>
      <w:r w:rsidR="00492606" w:rsidRPr="00543CBB">
        <w:rPr>
          <w:rFonts w:ascii="Arial" w:hAnsi="Arial"/>
          <w:i/>
          <w:iCs/>
          <w:szCs w:val="20"/>
        </w:rPr>
        <w:t>O. parkeri</w:t>
      </w:r>
      <w:r w:rsidR="00492606" w:rsidRPr="00492606">
        <w:rPr>
          <w:rFonts w:ascii="Arial" w:hAnsi="Arial"/>
          <w:szCs w:val="20"/>
        </w:rPr>
        <w:t xml:space="preserve">, and </w:t>
      </w:r>
      <w:r w:rsidR="00492606" w:rsidRPr="00543CBB">
        <w:rPr>
          <w:rFonts w:ascii="Arial" w:hAnsi="Arial"/>
          <w:i/>
          <w:iCs/>
          <w:szCs w:val="20"/>
        </w:rPr>
        <w:t>B. turicatae</w:t>
      </w:r>
      <w:r w:rsidR="00492606" w:rsidRPr="00492606">
        <w:rPr>
          <w:rFonts w:ascii="Arial" w:hAnsi="Arial"/>
          <w:szCs w:val="20"/>
        </w:rPr>
        <w:t xml:space="preserve"> by </w:t>
      </w:r>
      <w:r w:rsidR="00492606" w:rsidRPr="00543CBB">
        <w:rPr>
          <w:rFonts w:ascii="Arial" w:hAnsi="Arial"/>
          <w:i/>
          <w:iCs/>
          <w:szCs w:val="20"/>
        </w:rPr>
        <w:t>O. turicata</w:t>
      </w:r>
      <w:r w:rsidR="00492606" w:rsidRPr="00492606">
        <w:rPr>
          <w:rFonts w:ascii="Arial" w:hAnsi="Arial"/>
          <w:szCs w:val="20"/>
        </w:rPr>
        <w:t xml:space="preserve"> ticks (1-4). </w:t>
      </w:r>
      <w:r w:rsidR="00543CBB">
        <w:rPr>
          <w:rFonts w:ascii="Arial" w:hAnsi="Arial"/>
          <w:szCs w:val="20"/>
        </w:rPr>
        <w:t xml:space="preserve">In Oregon, </w:t>
      </w:r>
      <w:r w:rsidR="00543CBB" w:rsidRPr="00543CBB">
        <w:rPr>
          <w:rFonts w:ascii="Arial" w:hAnsi="Arial"/>
          <w:i/>
          <w:iCs/>
          <w:szCs w:val="20"/>
        </w:rPr>
        <w:t>B. hermsii</w:t>
      </w:r>
      <w:r w:rsidR="00543CBB" w:rsidRPr="00543CBB">
        <w:rPr>
          <w:rFonts w:ascii="Arial" w:hAnsi="Arial"/>
          <w:szCs w:val="20"/>
        </w:rPr>
        <w:t xml:space="preserve"> is transmitted by </w:t>
      </w:r>
      <w:r w:rsidR="00543CBB" w:rsidRPr="00543CBB">
        <w:rPr>
          <w:rFonts w:ascii="Arial" w:hAnsi="Arial"/>
          <w:i/>
          <w:iCs/>
          <w:szCs w:val="20"/>
        </w:rPr>
        <w:t>O. hermsi</w:t>
      </w:r>
      <w:r w:rsidR="00543CBB">
        <w:rPr>
          <w:rFonts w:ascii="Arial" w:hAnsi="Arial"/>
          <w:szCs w:val="20"/>
        </w:rPr>
        <w:t xml:space="preserve"> </w:t>
      </w:r>
      <w:r w:rsidR="004A34BF">
        <w:rPr>
          <w:rFonts w:ascii="Arial" w:hAnsi="Arial"/>
          <w:szCs w:val="20"/>
        </w:rPr>
        <w:t>and</w:t>
      </w:r>
      <w:r w:rsidR="00543CBB">
        <w:rPr>
          <w:rFonts w:ascii="Arial" w:hAnsi="Arial"/>
          <w:szCs w:val="20"/>
        </w:rPr>
        <w:t xml:space="preserve"> is</w:t>
      </w:r>
      <w:r w:rsidR="00543CBB" w:rsidRPr="00543CBB">
        <w:t xml:space="preserve"> </w:t>
      </w:r>
      <w:r w:rsidR="00543CBB" w:rsidRPr="00543CBB">
        <w:rPr>
          <w:rFonts w:ascii="Arial" w:hAnsi="Arial"/>
          <w:szCs w:val="20"/>
        </w:rPr>
        <w:t>maintained in enzootic cycles involving small rodent hosts (5,6)</w:t>
      </w:r>
      <w:r w:rsidR="00543CBB">
        <w:rPr>
          <w:rFonts w:ascii="Arial" w:hAnsi="Arial"/>
          <w:szCs w:val="20"/>
        </w:rPr>
        <w:t>.</w:t>
      </w:r>
    </w:p>
    <w:p w14:paraId="015F75D5" w14:textId="77777777" w:rsidR="00917A04" w:rsidRDefault="00917A04" w:rsidP="00492606">
      <w:pPr>
        <w:ind w:left="720"/>
        <w:rPr>
          <w:rFonts w:ascii="Arial" w:hAnsi="Arial"/>
          <w:szCs w:val="20"/>
        </w:rPr>
      </w:pPr>
      <w:r>
        <w:rPr>
          <w:rFonts w:ascii="Arial" w:hAnsi="Arial"/>
          <w:szCs w:val="20"/>
        </w:rPr>
        <w:t>2. Tick vectors</w:t>
      </w:r>
    </w:p>
    <w:p w14:paraId="448BB7FB" w14:textId="3D5285EA" w:rsidR="00D312C0" w:rsidRDefault="00D312C0" w:rsidP="00930BFE">
      <w:pPr>
        <w:pStyle w:val="NumberList"/>
        <w:ind w:hanging="115"/>
      </w:pPr>
      <w:r>
        <w:t xml:space="preserve">For </w:t>
      </w:r>
      <w:r w:rsidR="00E90960" w:rsidRPr="000123A5">
        <w:t>STRF</w:t>
      </w:r>
      <w:r>
        <w:t xml:space="preserve"> infections, tick exposures are not commonly or easily recognized, the vectors for these species are nesting “soft ticks” of the genus </w:t>
      </w:r>
      <w:r w:rsidRPr="004F0754">
        <w:rPr>
          <w:i/>
          <w:iCs/>
        </w:rPr>
        <w:t>Ornithodoros</w:t>
      </w:r>
      <w:r>
        <w:rPr>
          <w:i/>
          <w:iCs/>
        </w:rPr>
        <w:t>.</w:t>
      </w:r>
      <w:r w:rsidRPr="00501917">
        <w:t xml:space="preserve"> </w:t>
      </w:r>
      <w:r>
        <w:t xml:space="preserve">Most people don’t know they were bitten by a tick – </w:t>
      </w:r>
      <w:r w:rsidR="00E90960">
        <w:rPr>
          <w:i/>
          <w:iCs/>
        </w:rPr>
        <w:t xml:space="preserve">Ornithodoros </w:t>
      </w:r>
      <w:r w:rsidRPr="00C14C49">
        <w:rPr>
          <w:i/>
          <w:iCs/>
        </w:rPr>
        <w:t>hermsi</w:t>
      </w:r>
      <w:r>
        <w:t xml:space="preserve"> does not attach to its host for very long, sometimes minutes, and can sometimes be found caught in bed sheets or sleeping bags. It’s important to ask about camping out in the woods or staying in remote cabins</w:t>
      </w:r>
      <w:r w:rsidR="00FD170D">
        <w:t>, as well as inquiring about rodent activity</w:t>
      </w:r>
      <w:r w:rsidR="00A47CB8">
        <w:t xml:space="preserve"> nearby</w:t>
      </w:r>
      <w:r w:rsidR="00FD170D">
        <w:t>,</w:t>
      </w:r>
      <w:r w:rsidR="00BF6C0E">
        <w:t xml:space="preserve"> e.g., </w:t>
      </w:r>
      <w:r w:rsidR="00A47CB8">
        <w:t>squirrel</w:t>
      </w:r>
      <w:r w:rsidR="00BF6C0E">
        <w:t xml:space="preserve">s, </w:t>
      </w:r>
      <w:r w:rsidR="00FD170D">
        <w:t>chipmunk</w:t>
      </w:r>
      <w:r w:rsidR="00BF6C0E">
        <w:t>s, rodent droppings in cabins, etc</w:t>
      </w:r>
      <w:r w:rsidR="000123A5">
        <w:t>.</w:t>
      </w:r>
    </w:p>
    <w:p w14:paraId="3F1DE01D" w14:textId="3B2F941B" w:rsidR="00D312C0" w:rsidRDefault="00D312C0" w:rsidP="00D312C0">
      <w:pPr>
        <w:pStyle w:val="NumberList"/>
        <w:ind w:firstLine="605"/>
      </w:pPr>
      <w:r>
        <w:t xml:space="preserve">a. </w:t>
      </w:r>
      <w:r w:rsidR="002C1743">
        <w:rPr>
          <w:i/>
          <w:iCs/>
        </w:rPr>
        <w:t xml:space="preserve">O. </w:t>
      </w:r>
      <w:r w:rsidRPr="004E69C3">
        <w:rPr>
          <w:i/>
          <w:iCs/>
        </w:rPr>
        <w:t>hermsi</w:t>
      </w:r>
      <w:r>
        <w:t xml:space="preserve"> (which transmits </w:t>
      </w:r>
      <w:r>
        <w:rPr>
          <w:i/>
          <w:iCs/>
        </w:rPr>
        <w:t xml:space="preserve">Borrelia </w:t>
      </w:r>
      <w:r w:rsidRPr="004E69C3">
        <w:rPr>
          <w:i/>
          <w:iCs/>
        </w:rPr>
        <w:t>hermsii</w:t>
      </w:r>
      <w:r>
        <w:t>)</w:t>
      </w:r>
      <w:r w:rsidR="00E164E6" w:rsidRPr="00DD48B9">
        <w:t>, the tick responsible for most cases in the United States,</w:t>
      </w:r>
      <w:r w:rsidR="00E164E6">
        <w:t xml:space="preserve"> is indigenous to Oregon and is the vector for most cases here. It </w:t>
      </w:r>
      <w:r w:rsidR="00E164E6" w:rsidRPr="00DD48B9">
        <w:t>prefers coniferous forests at altitudes of 1500</w:t>
      </w:r>
      <w:r w:rsidR="00E164E6">
        <w:t>–</w:t>
      </w:r>
      <w:r w:rsidR="00E164E6" w:rsidRPr="00DD48B9">
        <w:t>8000 feet</w:t>
      </w:r>
      <w:r w:rsidR="00AB0A55">
        <w:t xml:space="preserve"> </w:t>
      </w:r>
      <w:r>
        <w:t>and in Oregon is most often found east of the Cascades Mountain range</w:t>
      </w:r>
      <w:r w:rsidR="00E164E6">
        <w:t xml:space="preserve">, </w:t>
      </w:r>
      <w:r w:rsidR="00E164E6" w:rsidRPr="00DD48B9">
        <w:t xml:space="preserve">where it </w:t>
      </w:r>
      <w:r w:rsidR="00E164E6">
        <w:t xml:space="preserve">primarily </w:t>
      </w:r>
      <w:r w:rsidR="00E164E6" w:rsidRPr="00DD48B9">
        <w:t>feeds on tree squirrels and chipmunks</w:t>
      </w:r>
      <w:r w:rsidR="00E164E6">
        <w:t>; however, any warm-blooded animal, including humans, is fair game.</w:t>
      </w:r>
    </w:p>
    <w:p w14:paraId="782BA0C2" w14:textId="58438BC5" w:rsidR="00D312C0" w:rsidRDefault="00D312C0" w:rsidP="00D312C0">
      <w:pPr>
        <w:pStyle w:val="NumberList"/>
        <w:ind w:firstLine="605"/>
      </w:pPr>
      <w:r>
        <w:t xml:space="preserve">b. </w:t>
      </w:r>
      <w:r>
        <w:rPr>
          <w:i/>
          <w:iCs/>
        </w:rPr>
        <w:t>O. parkeri</w:t>
      </w:r>
      <w:r>
        <w:t xml:space="preserve"> (which transmits </w:t>
      </w:r>
      <w:r>
        <w:rPr>
          <w:i/>
          <w:iCs/>
        </w:rPr>
        <w:t>B. parkeri</w:t>
      </w:r>
      <w:r>
        <w:t>)</w:t>
      </w:r>
      <w:r w:rsidR="00913C14" w:rsidRPr="0025134E">
        <w:t xml:space="preserve"> is found at lower elevations in the </w:t>
      </w:r>
      <w:r w:rsidR="00913C14">
        <w:t xml:space="preserve">U.S. </w:t>
      </w:r>
      <w:r w:rsidR="00913C14" w:rsidRPr="0025134E">
        <w:t>Southwest and inhabits burrows of prairie dogs, ground squirrels and burrowing owls.</w:t>
      </w:r>
    </w:p>
    <w:p w14:paraId="3CC325B8" w14:textId="459C80CF" w:rsidR="00D312C0" w:rsidRDefault="00D312C0" w:rsidP="00D312C0">
      <w:pPr>
        <w:pStyle w:val="NumberList"/>
        <w:ind w:firstLine="605"/>
      </w:pPr>
      <w:r>
        <w:t xml:space="preserve">c. </w:t>
      </w:r>
      <w:r>
        <w:rPr>
          <w:i/>
          <w:iCs/>
        </w:rPr>
        <w:t xml:space="preserve">O. turicata </w:t>
      </w:r>
      <w:r>
        <w:t xml:space="preserve">(which transmits </w:t>
      </w:r>
      <w:r>
        <w:rPr>
          <w:i/>
          <w:iCs/>
        </w:rPr>
        <w:t>B. turicatae</w:t>
      </w:r>
      <w:r>
        <w:t>)</w:t>
      </w:r>
      <w:r w:rsidR="00913C14" w:rsidRPr="0025134E">
        <w:t xml:space="preserve"> </w:t>
      </w:r>
      <w:r w:rsidR="00913C14">
        <w:t>live</w:t>
      </w:r>
      <w:r w:rsidR="00913C14" w:rsidRPr="0025134E">
        <w:t xml:space="preserve">s in caves and </w:t>
      </w:r>
      <w:r w:rsidR="00913C14">
        <w:t xml:space="preserve">in the </w:t>
      </w:r>
      <w:r w:rsidR="00913C14" w:rsidRPr="0025134E">
        <w:t xml:space="preserve">nests and burrows of prairie dogs and ground squirrels in the </w:t>
      </w:r>
      <w:r w:rsidR="00913C14">
        <w:t>P</w:t>
      </w:r>
      <w:r w:rsidR="00913C14" w:rsidRPr="0025134E">
        <w:t>lains regions of the Southwest.</w:t>
      </w:r>
    </w:p>
    <w:p w14:paraId="40794C4F" w14:textId="258AC568" w:rsidR="00492606" w:rsidRPr="00492606" w:rsidRDefault="00492606" w:rsidP="00492606">
      <w:pPr>
        <w:ind w:left="720"/>
        <w:rPr>
          <w:rFonts w:ascii="Arial" w:hAnsi="Arial"/>
          <w:szCs w:val="20"/>
        </w:rPr>
      </w:pPr>
    </w:p>
    <w:p w14:paraId="6180153D" w14:textId="77777777" w:rsidR="00805348" w:rsidRDefault="00805348" w:rsidP="00805348"/>
    <w:p w14:paraId="09BBB69B" w14:textId="194F3047" w:rsidR="00805348" w:rsidRDefault="00805348" w:rsidP="00805348">
      <w:pPr>
        <w:pStyle w:val="Heading1"/>
      </w:pPr>
      <w:r>
        <w:lastRenderedPageBreak/>
        <w:t>2.2</w:t>
      </w:r>
      <w:r>
        <w:tab/>
        <w:t>Description of Illness</w:t>
      </w:r>
    </w:p>
    <w:p w14:paraId="53AAC4FF" w14:textId="1D5B45FC" w:rsidR="004A168B" w:rsidRPr="00492606" w:rsidRDefault="004A168B" w:rsidP="004A168B">
      <w:pPr>
        <w:ind w:left="720"/>
        <w:rPr>
          <w:rFonts w:ascii="Arial" w:hAnsi="Arial"/>
          <w:szCs w:val="20"/>
        </w:rPr>
      </w:pPr>
      <w:r w:rsidRPr="00492606">
        <w:rPr>
          <w:rFonts w:ascii="Arial" w:hAnsi="Arial"/>
          <w:szCs w:val="20"/>
        </w:rPr>
        <w:t>Illness is characterized by periods of fever, often exceeding 38.8</w:t>
      </w:r>
      <w:r w:rsidR="00A84B55" w:rsidRPr="00492606">
        <w:rPr>
          <w:rFonts w:ascii="Arial" w:hAnsi="Arial"/>
          <w:szCs w:val="20"/>
        </w:rPr>
        <w:t>°</w:t>
      </w:r>
      <w:r w:rsidRPr="00492606">
        <w:rPr>
          <w:rFonts w:ascii="Arial" w:hAnsi="Arial"/>
          <w:szCs w:val="20"/>
        </w:rPr>
        <w:t>C (102°F), lasting 2</w:t>
      </w:r>
      <w:r w:rsidR="007A0EAD">
        <w:rPr>
          <w:rFonts w:ascii="Arial" w:hAnsi="Arial"/>
          <w:szCs w:val="20"/>
        </w:rPr>
        <w:t>–</w:t>
      </w:r>
      <w:r w:rsidRPr="00492606">
        <w:rPr>
          <w:rFonts w:ascii="Arial" w:hAnsi="Arial"/>
          <w:szCs w:val="20"/>
        </w:rPr>
        <w:t xml:space="preserve">7 days </w:t>
      </w:r>
      <w:r w:rsidR="007A0EAD">
        <w:rPr>
          <w:rFonts w:ascii="Arial" w:hAnsi="Arial"/>
          <w:szCs w:val="20"/>
        </w:rPr>
        <w:t xml:space="preserve">and </w:t>
      </w:r>
      <w:r w:rsidRPr="00492606">
        <w:rPr>
          <w:rFonts w:ascii="Arial" w:hAnsi="Arial"/>
          <w:szCs w:val="20"/>
        </w:rPr>
        <w:t>alternating with afebrile periods of 4</w:t>
      </w:r>
      <w:r w:rsidR="007A0EAD">
        <w:rPr>
          <w:rFonts w:ascii="Arial" w:hAnsi="Arial"/>
          <w:szCs w:val="20"/>
        </w:rPr>
        <w:t>–</w:t>
      </w:r>
      <w:r w:rsidRPr="00492606">
        <w:rPr>
          <w:rFonts w:ascii="Arial" w:hAnsi="Arial"/>
          <w:szCs w:val="20"/>
        </w:rPr>
        <w:t xml:space="preserve">14 days (2,3,6). Febrile periods are often accompanied by shaking chills, sweats, headache, muscle and joint pain, </w:t>
      </w:r>
      <w:r w:rsidR="007A0EAD">
        <w:rPr>
          <w:rFonts w:ascii="Arial" w:hAnsi="Arial"/>
          <w:szCs w:val="20"/>
        </w:rPr>
        <w:t>vomiting</w:t>
      </w:r>
      <w:r w:rsidRPr="00492606">
        <w:rPr>
          <w:rFonts w:ascii="Arial" w:hAnsi="Arial"/>
          <w:szCs w:val="20"/>
        </w:rPr>
        <w:t xml:space="preserve">, or nausea (2). </w:t>
      </w:r>
      <w:r w:rsidR="00F320CE">
        <w:rPr>
          <w:rFonts w:ascii="Arial" w:hAnsi="Arial"/>
          <w:szCs w:val="20"/>
        </w:rPr>
        <w:t>STRF</w:t>
      </w:r>
      <w:r w:rsidRPr="00492606">
        <w:rPr>
          <w:rFonts w:ascii="Arial" w:hAnsi="Arial"/>
          <w:szCs w:val="20"/>
        </w:rPr>
        <w:t xml:space="preserve"> may be fatal in 5</w:t>
      </w:r>
      <w:r w:rsidR="007A0EAD">
        <w:rPr>
          <w:rFonts w:ascii="Arial" w:hAnsi="Arial"/>
          <w:szCs w:val="20"/>
        </w:rPr>
        <w:t>%–</w:t>
      </w:r>
      <w:r w:rsidRPr="00492606">
        <w:rPr>
          <w:rFonts w:ascii="Arial" w:hAnsi="Arial"/>
          <w:szCs w:val="20"/>
        </w:rPr>
        <w:t xml:space="preserve">10% of untreated cases. </w:t>
      </w:r>
      <w:r w:rsidR="00F320CE">
        <w:rPr>
          <w:rFonts w:ascii="Arial" w:hAnsi="Arial"/>
          <w:szCs w:val="20"/>
        </w:rPr>
        <w:t>STRF</w:t>
      </w:r>
      <w:r w:rsidRPr="00492606">
        <w:rPr>
          <w:rFonts w:ascii="Arial" w:hAnsi="Arial"/>
          <w:szCs w:val="20"/>
        </w:rPr>
        <w:t xml:space="preserve"> contracted during pregnancy can cause spontaneous abortion, premature birth, and neonatal death (4,7,8).</w:t>
      </w:r>
    </w:p>
    <w:p w14:paraId="01590BF0" w14:textId="77777777" w:rsidR="00805348" w:rsidRDefault="00805348" w:rsidP="00805348"/>
    <w:p w14:paraId="502BAF6F" w14:textId="77777777" w:rsidR="00805348" w:rsidRDefault="00805348" w:rsidP="00805348">
      <w:pPr>
        <w:pStyle w:val="Heading1"/>
      </w:pPr>
      <w:r>
        <w:t>2.3</w:t>
      </w:r>
      <w:r>
        <w:tab/>
        <w:t>Reservoirs</w:t>
      </w:r>
    </w:p>
    <w:p w14:paraId="36F60679" w14:textId="6B9CF13A" w:rsidR="00805348" w:rsidRDefault="00E40EF7" w:rsidP="00774A90">
      <w:pPr>
        <w:ind w:left="720"/>
      </w:pPr>
      <w:r>
        <w:rPr>
          <w:rFonts w:ascii="Arial" w:hAnsi="Arial"/>
          <w:szCs w:val="20"/>
        </w:rPr>
        <w:t>Generally</w:t>
      </w:r>
      <w:r w:rsidR="001805D8">
        <w:rPr>
          <w:rFonts w:ascii="Arial" w:hAnsi="Arial"/>
          <w:szCs w:val="20"/>
        </w:rPr>
        <w:t xml:space="preserve"> </w:t>
      </w:r>
      <w:r>
        <w:rPr>
          <w:rFonts w:ascii="Arial" w:hAnsi="Arial"/>
          <w:szCs w:val="20"/>
        </w:rPr>
        <w:t>d</w:t>
      </w:r>
      <w:r w:rsidR="00A523C7">
        <w:rPr>
          <w:rFonts w:ascii="Arial" w:hAnsi="Arial"/>
          <w:szCs w:val="20"/>
        </w:rPr>
        <w:t xml:space="preserve">iurnal rodents, e.g., </w:t>
      </w:r>
      <w:r w:rsidR="00DD48B9">
        <w:rPr>
          <w:rFonts w:ascii="Arial" w:hAnsi="Arial"/>
          <w:szCs w:val="20"/>
        </w:rPr>
        <w:t xml:space="preserve">chipmunks and tree squirrels. </w:t>
      </w:r>
      <w:r w:rsidR="009604C6">
        <w:rPr>
          <w:rFonts w:ascii="Arial" w:hAnsi="Arial"/>
          <w:szCs w:val="20"/>
        </w:rPr>
        <w:t>Although</w:t>
      </w:r>
      <w:r w:rsidR="00064ABF">
        <w:rPr>
          <w:rFonts w:ascii="Arial" w:hAnsi="Arial"/>
          <w:szCs w:val="20"/>
        </w:rPr>
        <w:t xml:space="preserve"> transovarial transmission is rare with regard to </w:t>
      </w:r>
      <w:r w:rsidR="00064ABF" w:rsidRPr="009604C6">
        <w:rPr>
          <w:rFonts w:ascii="Arial" w:hAnsi="Arial"/>
          <w:i/>
          <w:iCs/>
          <w:szCs w:val="20"/>
        </w:rPr>
        <w:t>B. hermsii</w:t>
      </w:r>
      <w:r w:rsidR="00064ABF">
        <w:rPr>
          <w:rFonts w:ascii="Arial" w:hAnsi="Arial"/>
          <w:szCs w:val="20"/>
        </w:rPr>
        <w:t xml:space="preserve"> in </w:t>
      </w:r>
      <w:r w:rsidR="00064ABF" w:rsidRPr="009604C6">
        <w:rPr>
          <w:rFonts w:ascii="Arial" w:hAnsi="Arial"/>
          <w:i/>
          <w:iCs/>
          <w:szCs w:val="20"/>
        </w:rPr>
        <w:t>O. hermsi</w:t>
      </w:r>
      <w:r w:rsidR="00064ABF">
        <w:rPr>
          <w:rFonts w:ascii="Arial" w:hAnsi="Arial"/>
          <w:szCs w:val="20"/>
        </w:rPr>
        <w:t xml:space="preserve">, it does occur more frequently with regard to </w:t>
      </w:r>
      <w:r w:rsidR="00064ABF" w:rsidRPr="009604C6">
        <w:rPr>
          <w:rFonts w:ascii="Arial" w:hAnsi="Arial"/>
          <w:i/>
          <w:iCs/>
          <w:szCs w:val="20"/>
        </w:rPr>
        <w:t>B. turicatae</w:t>
      </w:r>
      <w:r w:rsidR="00064ABF">
        <w:rPr>
          <w:rFonts w:ascii="Arial" w:hAnsi="Arial"/>
          <w:szCs w:val="20"/>
        </w:rPr>
        <w:t xml:space="preserve"> in </w:t>
      </w:r>
      <w:r w:rsidR="00064ABF" w:rsidRPr="009604C6">
        <w:rPr>
          <w:rFonts w:ascii="Arial" w:hAnsi="Arial"/>
          <w:i/>
          <w:iCs/>
          <w:szCs w:val="20"/>
        </w:rPr>
        <w:t>O. turicata</w:t>
      </w:r>
      <w:r w:rsidR="00064ABF">
        <w:rPr>
          <w:rFonts w:ascii="Arial" w:hAnsi="Arial"/>
          <w:szCs w:val="20"/>
        </w:rPr>
        <w:t xml:space="preserve">; less is known with regard to transovarial transmission of </w:t>
      </w:r>
      <w:r w:rsidR="00064ABF" w:rsidRPr="009604C6">
        <w:rPr>
          <w:rFonts w:ascii="Arial" w:hAnsi="Arial"/>
          <w:i/>
          <w:iCs/>
          <w:szCs w:val="20"/>
        </w:rPr>
        <w:t>B. parkeri</w:t>
      </w:r>
      <w:r w:rsidR="00064ABF">
        <w:rPr>
          <w:rFonts w:ascii="Arial" w:hAnsi="Arial"/>
          <w:szCs w:val="20"/>
        </w:rPr>
        <w:t xml:space="preserve"> in </w:t>
      </w:r>
      <w:r w:rsidR="00064ABF" w:rsidRPr="009604C6">
        <w:rPr>
          <w:rFonts w:ascii="Arial" w:hAnsi="Arial"/>
          <w:i/>
          <w:iCs/>
          <w:szCs w:val="20"/>
        </w:rPr>
        <w:t>O. parkeri</w:t>
      </w:r>
      <w:r w:rsidR="00F71BF8">
        <w:rPr>
          <w:rFonts w:ascii="Arial" w:hAnsi="Arial"/>
          <w:szCs w:val="20"/>
        </w:rPr>
        <w:t xml:space="preserve"> </w:t>
      </w:r>
      <w:r w:rsidR="0001330D">
        <w:rPr>
          <w:rFonts w:ascii="Arial" w:hAnsi="Arial"/>
          <w:szCs w:val="20"/>
        </w:rPr>
        <w:t>(2)</w:t>
      </w:r>
      <w:r w:rsidR="00F71BF8">
        <w:rPr>
          <w:rFonts w:ascii="Arial" w:hAnsi="Arial"/>
          <w:szCs w:val="20"/>
        </w:rPr>
        <w:t>.</w:t>
      </w:r>
      <w:r w:rsidR="00064ABF">
        <w:rPr>
          <w:rFonts w:ascii="Arial" w:hAnsi="Arial"/>
          <w:szCs w:val="20"/>
        </w:rPr>
        <w:t xml:space="preserve"> </w:t>
      </w:r>
    </w:p>
    <w:p w14:paraId="17632A66" w14:textId="19746611" w:rsidR="00805348" w:rsidRDefault="00805348" w:rsidP="00805348">
      <w:pPr>
        <w:pStyle w:val="Heading1"/>
      </w:pPr>
      <w:r>
        <w:t>2.4</w:t>
      </w:r>
      <w:r>
        <w:tab/>
        <w:t>Sources and Routes of Transmission</w:t>
      </w:r>
    </w:p>
    <w:p w14:paraId="525E47BF" w14:textId="2B330DAA" w:rsidR="00805348" w:rsidRDefault="00F320CE" w:rsidP="00F273DD">
      <w:pPr>
        <w:ind w:left="720"/>
      </w:pPr>
      <w:r>
        <w:rPr>
          <w:rFonts w:ascii="Arial" w:hAnsi="Arial"/>
          <w:szCs w:val="20"/>
        </w:rPr>
        <w:t>STRF</w:t>
      </w:r>
      <w:r w:rsidR="00383A47" w:rsidRPr="00D21286">
        <w:rPr>
          <w:rFonts w:ascii="Arial" w:hAnsi="Arial"/>
          <w:szCs w:val="20"/>
        </w:rPr>
        <w:t xml:space="preserve"> is transmitted by a tick bite from </w:t>
      </w:r>
      <w:r w:rsidR="00AD2844">
        <w:rPr>
          <w:rFonts w:ascii="Arial" w:hAnsi="Arial"/>
          <w:szCs w:val="20"/>
        </w:rPr>
        <w:t>“</w:t>
      </w:r>
      <w:r w:rsidR="00383A47" w:rsidRPr="00D21286">
        <w:rPr>
          <w:rFonts w:ascii="Arial" w:hAnsi="Arial"/>
          <w:szCs w:val="20"/>
        </w:rPr>
        <w:t>soft tick</w:t>
      </w:r>
      <w:r w:rsidR="00F2354C">
        <w:rPr>
          <w:rFonts w:ascii="Arial" w:hAnsi="Arial"/>
          <w:szCs w:val="20"/>
        </w:rPr>
        <w:t>s</w:t>
      </w:r>
      <w:r w:rsidR="00383A47" w:rsidRPr="00D21286">
        <w:rPr>
          <w:rFonts w:ascii="Arial" w:hAnsi="Arial"/>
          <w:szCs w:val="20"/>
        </w:rPr>
        <w:t>,</w:t>
      </w:r>
      <w:r w:rsidR="00AD2844">
        <w:rPr>
          <w:rFonts w:ascii="Arial" w:hAnsi="Arial"/>
          <w:szCs w:val="20"/>
        </w:rPr>
        <w:t>”</w:t>
      </w:r>
      <w:r w:rsidR="00383A47" w:rsidRPr="00D21286">
        <w:rPr>
          <w:rFonts w:ascii="Arial" w:hAnsi="Arial"/>
          <w:szCs w:val="20"/>
        </w:rPr>
        <w:t xml:space="preserve"> </w:t>
      </w:r>
      <w:r w:rsidR="00F2354C">
        <w:rPr>
          <w:rFonts w:ascii="Arial" w:hAnsi="Arial"/>
          <w:szCs w:val="20"/>
        </w:rPr>
        <w:t>(</w:t>
      </w:r>
      <w:r w:rsidR="00383A47" w:rsidRPr="00E96C7E">
        <w:rPr>
          <w:rFonts w:ascii="Arial" w:hAnsi="Arial"/>
          <w:i/>
          <w:iCs/>
          <w:szCs w:val="20"/>
        </w:rPr>
        <w:t>Ornithodoros</w:t>
      </w:r>
      <w:r w:rsidR="00383A47" w:rsidRPr="00D21286">
        <w:rPr>
          <w:rFonts w:ascii="Arial" w:hAnsi="Arial"/>
          <w:szCs w:val="20"/>
        </w:rPr>
        <w:t xml:space="preserve"> spp.</w:t>
      </w:r>
      <w:r w:rsidR="00F2354C">
        <w:rPr>
          <w:rFonts w:ascii="Arial" w:hAnsi="Arial"/>
          <w:szCs w:val="20"/>
        </w:rPr>
        <w:t>)</w:t>
      </w:r>
      <w:r w:rsidR="00383A47" w:rsidRPr="00D21286">
        <w:rPr>
          <w:rFonts w:ascii="Arial" w:hAnsi="Arial"/>
          <w:szCs w:val="20"/>
        </w:rPr>
        <w:t xml:space="preserve">, </w:t>
      </w:r>
      <w:r w:rsidR="00AD2844">
        <w:rPr>
          <w:rFonts w:ascii="Arial" w:hAnsi="Arial"/>
          <w:szCs w:val="20"/>
        </w:rPr>
        <w:t xml:space="preserve">but </w:t>
      </w:r>
      <w:r w:rsidR="00383A47" w:rsidRPr="00D21286">
        <w:rPr>
          <w:rFonts w:ascii="Arial" w:hAnsi="Arial"/>
          <w:szCs w:val="20"/>
        </w:rPr>
        <w:t>unlike Lyme disease</w:t>
      </w:r>
      <w:r w:rsidR="004749DC">
        <w:rPr>
          <w:rFonts w:ascii="Arial" w:hAnsi="Arial"/>
          <w:szCs w:val="20"/>
        </w:rPr>
        <w:t xml:space="preserve"> or hard tick relapsing fever</w:t>
      </w:r>
      <w:r w:rsidR="00774A90">
        <w:rPr>
          <w:rFonts w:ascii="Arial" w:hAnsi="Arial"/>
          <w:szCs w:val="20"/>
        </w:rPr>
        <w:t xml:space="preserve"> (HTRF)</w:t>
      </w:r>
      <w:r w:rsidR="00383A47" w:rsidRPr="00D21286">
        <w:rPr>
          <w:rFonts w:ascii="Arial" w:hAnsi="Arial"/>
          <w:szCs w:val="20"/>
        </w:rPr>
        <w:t xml:space="preserve">, </w:t>
      </w:r>
      <w:r w:rsidR="004749DC">
        <w:rPr>
          <w:rFonts w:ascii="Arial" w:hAnsi="Arial"/>
          <w:szCs w:val="20"/>
        </w:rPr>
        <w:t xml:space="preserve">both of </w:t>
      </w:r>
      <w:r w:rsidR="00AD2844">
        <w:rPr>
          <w:rFonts w:ascii="Arial" w:hAnsi="Arial"/>
          <w:szCs w:val="20"/>
        </w:rPr>
        <w:t xml:space="preserve">which </w:t>
      </w:r>
      <w:r w:rsidR="004749DC">
        <w:rPr>
          <w:rFonts w:ascii="Arial" w:hAnsi="Arial"/>
          <w:szCs w:val="20"/>
        </w:rPr>
        <w:t xml:space="preserve">are </w:t>
      </w:r>
      <w:r w:rsidR="00AD2844">
        <w:rPr>
          <w:rFonts w:ascii="Arial" w:hAnsi="Arial"/>
          <w:szCs w:val="20"/>
        </w:rPr>
        <w:t xml:space="preserve">transmitted by a </w:t>
      </w:r>
      <w:r w:rsidR="00774A90" w:rsidRPr="009604C6">
        <w:rPr>
          <w:rFonts w:ascii="Arial" w:hAnsi="Arial"/>
          <w:i/>
          <w:iCs/>
          <w:szCs w:val="20"/>
        </w:rPr>
        <w:t>Ixodes pacificus</w:t>
      </w:r>
      <w:r w:rsidR="00774A90">
        <w:rPr>
          <w:rFonts w:ascii="Arial" w:hAnsi="Arial"/>
          <w:szCs w:val="20"/>
        </w:rPr>
        <w:t xml:space="preserve">, </w:t>
      </w:r>
      <w:r w:rsidR="0080730F">
        <w:rPr>
          <w:rFonts w:ascii="Arial" w:hAnsi="Arial"/>
          <w:szCs w:val="20"/>
        </w:rPr>
        <w:t xml:space="preserve">duration of </w:t>
      </w:r>
      <w:r w:rsidR="00383A47" w:rsidRPr="00D21286">
        <w:rPr>
          <w:rFonts w:ascii="Arial" w:hAnsi="Arial"/>
          <w:szCs w:val="20"/>
        </w:rPr>
        <w:t xml:space="preserve">tick attachment is not relevant to probability of </w:t>
      </w:r>
      <w:r w:rsidR="00F2354C">
        <w:rPr>
          <w:rFonts w:ascii="Arial" w:hAnsi="Arial"/>
          <w:i/>
          <w:iCs/>
          <w:szCs w:val="20"/>
        </w:rPr>
        <w:t xml:space="preserve">Borrelia </w:t>
      </w:r>
      <w:r w:rsidR="00383A47" w:rsidRPr="00D21286">
        <w:rPr>
          <w:rFonts w:ascii="Arial" w:hAnsi="Arial"/>
          <w:szCs w:val="20"/>
        </w:rPr>
        <w:t>transmission</w:t>
      </w:r>
      <w:r w:rsidR="00F2354C">
        <w:rPr>
          <w:rFonts w:ascii="Arial" w:hAnsi="Arial"/>
          <w:szCs w:val="20"/>
        </w:rPr>
        <w:t>, because</w:t>
      </w:r>
      <w:r w:rsidR="00383A47" w:rsidRPr="00D21286">
        <w:rPr>
          <w:rFonts w:ascii="Arial" w:hAnsi="Arial"/>
          <w:szCs w:val="20"/>
        </w:rPr>
        <w:t xml:space="preserve"> </w:t>
      </w:r>
      <w:r w:rsidR="00383A47" w:rsidRPr="00E96C7E">
        <w:rPr>
          <w:rFonts w:ascii="Arial" w:hAnsi="Arial"/>
          <w:i/>
          <w:iCs/>
          <w:szCs w:val="20"/>
        </w:rPr>
        <w:t>Ornithodoros</w:t>
      </w:r>
      <w:r w:rsidR="00383A47" w:rsidRPr="00D21286">
        <w:rPr>
          <w:rFonts w:ascii="Arial" w:hAnsi="Arial"/>
          <w:szCs w:val="20"/>
        </w:rPr>
        <w:t xml:space="preserve"> ticks </w:t>
      </w:r>
      <w:r w:rsidR="00E96C7E">
        <w:rPr>
          <w:rFonts w:ascii="Arial" w:hAnsi="Arial"/>
          <w:szCs w:val="20"/>
        </w:rPr>
        <w:t xml:space="preserve">generally </w:t>
      </w:r>
      <w:r w:rsidR="00383A47" w:rsidRPr="00D21286">
        <w:rPr>
          <w:rFonts w:ascii="Arial" w:hAnsi="Arial"/>
          <w:szCs w:val="20"/>
        </w:rPr>
        <w:t xml:space="preserve">feed on hosts quickly and </w:t>
      </w:r>
      <w:r w:rsidR="00F2354C">
        <w:rPr>
          <w:rFonts w:ascii="Arial" w:hAnsi="Arial"/>
          <w:szCs w:val="20"/>
        </w:rPr>
        <w:t>can therefore</w:t>
      </w:r>
      <w:r w:rsidR="00383A47" w:rsidRPr="00D21286">
        <w:rPr>
          <w:rFonts w:ascii="Arial" w:hAnsi="Arial"/>
          <w:szCs w:val="20"/>
        </w:rPr>
        <w:t xml:space="preserve"> transmit the spirochete within minutes, as opposed to hours. </w:t>
      </w:r>
      <w:r w:rsidR="00244C01" w:rsidRPr="00E96C7E">
        <w:rPr>
          <w:rFonts w:ascii="Arial" w:hAnsi="Arial"/>
          <w:i/>
          <w:iCs/>
          <w:szCs w:val="20"/>
        </w:rPr>
        <w:t>Ornithodoros</w:t>
      </w:r>
      <w:r w:rsidR="00244C01" w:rsidRPr="00D21286">
        <w:rPr>
          <w:rFonts w:ascii="Arial" w:hAnsi="Arial"/>
          <w:szCs w:val="20"/>
        </w:rPr>
        <w:t xml:space="preserve"> </w:t>
      </w:r>
      <w:r w:rsidR="00244C01">
        <w:rPr>
          <w:rFonts w:ascii="Arial" w:hAnsi="Arial"/>
          <w:szCs w:val="20"/>
        </w:rPr>
        <w:t xml:space="preserve">spp. are “nesting” ticks </w:t>
      </w:r>
      <w:r w:rsidR="0055255A">
        <w:rPr>
          <w:rFonts w:ascii="Arial" w:hAnsi="Arial"/>
          <w:szCs w:val="20"/>
        </w:rPr>
        <w:t xml:space="preserve">that </w:t>
      </w:r>
      <w:r w:rsidR="000625EC">
        <w:rPr>
          <w:rFonts w:ascii="Arial" w:hAnsi="Arial"/>
          <w:szCs w:val="20"/>
        </w:rPr>
        <w:t xml:space="preserve">typically </w:t>
      </w:r>
      <w:r w:rsidR="0055255A">
        <w:rPr>
          <w:rFonts w:ascii="Arial" w:hAnsi="Arial"/>
          <w:szCs w:val="20"/>
        </w:rPr>
        <w:t xml:space="preserve">live in rodent nests; they </w:t>
      </w:r>
      <w:r w:rsidR="00244C01">
        <w:rPr>
          <w:rFonts w:ascii="Arial" w:hAnsi="Arial"/>
          <w:szCs w:val="20"/>
        </w:rPr>
        <w:t>can literally crawl out of the woodwork</w:t>
      </w:r>
      <w:r w:rsidR="0055255A">
        <w:rPr>
          <w:rFonts w:ascii="Arial" w:hAnsi="Arial"/>
          <w:szCs w:val="20"/>
        </w:rPr>
        <w:t>, bite a sleeping, unsuspecting human</w:t>
      </w:r>
      <w:r w:rsidR="000625EC">
        <w:rPr>
          <w:rFonts w:ascii="Arial" w:hAnsi="Arial"/>
          <w:szCs w:val="20"/>
        </w:rPr>
        <w:t xml:space="preserve">, </w:t>
      </w:r>
      <w:r w:rsidR="0055255A">
        <w:rPr>
          <w:rFonts w:ascii="Arial" w:hAnsi="Arial"/>
          <w:szCs w:val="20"/>
        </w:rPr>
        <w:t xml:space="preserve">and crawl back to their nest </w:t>
      </w:r>
      <w:r w:rsidR="006E7FCB">
        <w:rPr>
          <w:rFonts w:ascii="Arial" w:hAnsi="Arial"/>
          <w:szCs w:val="20"/>
        </w:rPr>
        <w:t>without ever</w:t>
      </w:r>
      <w:r w:rsidR="0055255A">
        <w:rPr>
          <w:rFonts w:ascii="Arial" w:hAnsi="Arial"/>
          <w:szCs w:val="20"/>
        </w:rPr>
        <w:t xml:space="preserve"> been noticed</w:t>
      </w:r>
      <w:r w:rsidR="006E7FCB">
        <w:rPr>
          <w:rFonts w:ascii="Arial" w:hAnsi="Arial"/>
          <w:szCs w:val="20"/>
        </w:rPr>
        <w:t>.</w:t>
      </w:r>
      <w:r w:rsidR="00AD2844">
        <w:rPr>
          <w:rFonts w:ascii="Arial" w:hAnsi="Arial"/>
          <w:szCs w:val="20"/>
        </w:rPr>
        <w:t xml:space="preserve"> Their bites are often imperceptible.</w:t>
      </w:r>
    </w:p>
    <w:p w14:paraId="05F3492D" w14:textId="77777777" w:rsidR="00805348" w:rsidRDefault="00805348" w:rsidP="00805348">
      <w:pPr>
        <w:pStyle w:val="Heading1"/>
      </w:pPr>
      <w:r>
        <w:t>2.5</w:t>
      </w:r>
      <w:r>
        <w:tab/>
        <w:t>Incubation Period</w:t>
      </w:r>
    </w:p>
    <w:p w14:paraId="614AEE34" w14:textId="0530D181" w:rsidR="00805348" w:rsidRDefault="00C92619" w:rsidP="00C92619">
      <w:pPr>
        <w:ind w:left="720"/>
      </w:pPr>
      <w:r w:rsidRPr="00492606">
        <w:rPr>
          <w:rFonts w:ascii="Arial" w:hAnsi="Arial"/>
          <w:szCs w:val="20"/>
        </w:rPr>
        <w:t>Disease incubation averages one week following a tick bite</w:t>
      </w:r>
      <w:r>
        <w:rPr>
          <w:rFonts w:ascii="Arial" w:hAnsi="Arial"/>
          <w:szCs w:val="20"/>
        </w:rPr>
        <w:t xml:space="preserve"> (range: 2</w:t>
      </w:r>
      <w:r w:rsidR="00F2354C">
        <w:rPr>
          <w:rFonts w:ascii="Arial" w:hAnsi="Arial"/>
          <w:szCs w:val="20"/>
        </w:rPr>
        <w:t>–</w:t>
      </w:r>
      <w:r w:rsidRPr="00C92619">
        <w:rPr>
          <w:rFonts w:ascii="Arial" w:hAnsi="Arial"/>
          <w:szCs w:val="20"/>
        </w:rPr>
        <w:t>18 days</w:t>
      </w:r>
      <w:r>
        <w:rPr>
          <w:rFonts w:ascii="Arial" w:hAnsi="Arial"/>
          <w:szCs w:val="20"/>
        </w:rPr>
        <w:t>)</w:t>
      </w:r>
      <w:r w:rsidRPr="00C92619">
        <w:rPr>
          <w:rFonts w:ascii="Arial" w:hAnsi="Arial"/>
          <w:szCs w:val="20"/>
        </w:rPr>
        <w:t>.</w:t>
      </w:r>
      <w:r>
        <w:t xml:space="preserve"> </w:t>
      </w:r>
    </w:p>
    <w:p w14:paraId="12A13D33" w14:textId="77777777" w:rsidR="00805348" w:rsidRDefault="00805348" w:rsidP="00805348">
      <w:pPr>
        <w:pStyle w:val="Heading1"/>
      </w:pPr>
      <w:r>
        <w:t>2.6</w:t>
      </w:r>
      <w:r>
        <w:tab/>
        <w:t>Period of Communicability</w:t>
      </w:r>
    </w:p>
    <w:p w14:paraId="4EB58E1D" w14:textId="562D95D7" w:rsidR="00805348" w:rsidRDefault="006F670A" w:rsidP="00805348">
      <w:r>
        <w:tab/>
      </w:r>
      <w:r w:rsidRPr="006F670A">
        <w:rPr>
          <w:rFonts w:ascii="Arial" w:hAnsi="Arial"/>
          <w:szCs w:val="20"/>
        </w:rPr>
        <w:t>Not transmitted from person-to-person</w:t>
      </w:r>
    </w:p>
    <w:p w14:paraId="2619DE68" w14:textId="6A9EF073" w:rsidR="00B13349" w:rsidRPr="00B85D3E" w:rsidRDefault="00B10216" w:rsidP="00B10216">
      <w:pPr>
        <w:pStyle w:val="SectionHeader"/>
        <w:rPr>
          <w:rFonts w:ascii="Arial" w:hAnsi="Arial" w:cs="Arial"/>
          <w:caps/>
          <w:smallCaps w:val="0"/>
          <w:color w:val="31849B" w:themeColor="accent5" w:themeShade="BF"/>
          <w:sz w:val="24"/>
          <w:szCs w:val="24"/>
        </w:rPr>
      </w:pPr>
      <w:r>
        <w:rPr>
          <w:rFonts w:ascii="Arial" w:hAnsi="Arial" w:cs="Arial"/>
          <w:caps/>
          <w:smallCaps w:val="0"/>
          <w:sz w:val="24"/>
          <w:szCs w:val="24"/>
        </w:rPr>
        <w:t xml:space="preserve">3. </w:t>
      </w:r>
      <w:r w:rsidR="00B13349">
        <w:rPr>
          <w:rFonts w:ascii="Arial" w:hAnsi="Arial" w:cs="Arial"/>
          <w:caps/>
          <w:smallCaps w:val="0"/>
          <w:sz w:val="24"/>
          <w:szCs w:val="24"/>
        </w:rPr>
        <w:t>case definitions, diagnosis, and laboratory services</w:t>
      </w:r>
    </w:p>
    <w:p w14:paraId="1E3D8C52" w14:textId="3A3CDE23" w:rsidR="006F59E9" w:rsidRDefault="006F59E9" w:rsidP="006F59E9"/>
    <w:p w14:paraId="4C22AEF8" w14:textId="609FFAD6" w:rsidR="006F59E9" w:rsidRPr="006F59E9" w:rsidRDefault="006F59E9" w:rsidP="006F59E9">
      <w:pPr>
        <w:rPr>
          <w:rFonts w:ascii="Arial" w:eastAsiaTheme="majorEastAsia" w:hAnsi="Arial" w:cstheme="majorBidi"/>
          <w:szCs w:val="32"/>
        </w:rPr>
      </w:pPr>
      <w:r w:rsidRPr="006F59E9">
        <w:rPr>
          <w:rFonts w:ascii="Arial" w:eastAsiaTheme="majorEastAsia" w:hAnsi="Arial" w:cstheme="majorBidi"/>
          <w:szCs w:val="32"/>
        </w:rPr>
        <w:t xml:space="preserve">Exposure is defined as living in, working in, or visiting a county in which </w:t>
      </w:r>
      <w:r w:rsidRPr="00B64FC1">
        <w:rPr>
          <w:rFonts w:ascii="Arial" w:eastAsiaTheme="majorEastAsia" w:hAnsi="Arial" w:cstheme="majorBidi"/>
          <w:i/>
          <w:iCs/>
          <w:szCs w:val="32"/>
        </w:rPr>
        <w:t>Ornithodoros</w:t>
      </w:r>
      <w:r w:rsidRPr="006F59E9">
        <w:rPr>
          <w:rFonts w:ascii="Arial" w:eastAsiaTheme="majorEastAsia" w:hAnsi="Arial" w:cstheme="majorBidi"/>
          <w:szCs w:val="32"/>
        </w:rPr>
        <w:t xml:space="preserve"> </w:t>
      </w:r>
      <w:r w:rsidR="00B64FC1">
        <w:rPr>
          <w:rFonts w:ascii="Arial" w:eastAsiaTheme="majorEastAsia" w:hAnsi="Arial" w:cstheme="majorBidi"/>
          <w:szCs w:val="32"/>
        </w:rPr>
        <w:t xml:space="preserve">spp. </w:t>
      </w:r>
      <w:r w:rsidRPr="006F59E9">
        <w:rPr>
          <w:rFonts w:ascii="Arial" w:eastAsiaTheme="majorEastAsia" w:hAnsi="Arial" w:cstheme="majorBidi"/>
          <w:szCs w:val="32"/>
        </w:rPr>
        <w:t xml:space="preserve">are present or where a confirmed autochthonous case of </w:t>
      </w:r>
      <w:r w:rsidR="00F320CE">
        <w:rPr>
          <w:rFonts w:ascii="Arial" w:eastAsiaTheme="majorEastAsia" w:hAnsi="Arial" w:cstheme="majorBidi"/>
          <w:szCs w:val="32"/>
        </w:rPr>
        <w:t>STRF</w:t>
      </w:r>
      <w:r w:rsidRPr="006F59E9">
        <w:rPr>
          <w:rFonts w:ascii="Arial" w:eastAsiaTheme="majorEastAsia" w:hAnsi="Arial" w:cstheme="majorBidi"/>
          <w:szCs w:val="32"/>
        </w:rPr>
        <w:t xml:space="preserve"> has been previously reported. Exposure activities include entering, sleeping, or working in cabins, caves, around firewood, or other possible soft tick habitat within 2</w:t>
      </w:r>
      <w:r w:rsidR="00F2354C">
        <w:rPr>
          <w:rFonts w:ascii="Arial" w:eastAsiaTheme="majorEastAsia" w:hAnsi="Arial" w:cstheme="majorBidi"/>
          <w:szCs w:val="32"/>
        </w:rPr>
        <w:t>–</w:t>
      </w:r>
      <w:r w:rsidRPr="006F59E9">
        <w:rPr>
          <w:rFonts w:ascii="Arial" w:eastAsiaTheme="majorEastAsia" w:hAnsi="Arial" w:cstheme="majorBidi"/>
          <w:szCs w:val="32"/>
        </w:rPr>
        <w:t xml:space="preserve">18 days </w:t>
      </w:r>
      <w:r w:rsidR="00F2354C">
        <w:rPr>
          <w:rFonts w:ascii="Arial" w:eastAsiaTheme="majorEastAsia" w:hAnsi="Arial" w:cstheme="majorBidi"/>
          <w:szCs w:val="32"/>
        </w:rPr>
        <w:t>before</w:t>
      </w:r>
      <w:r w:rsidRPr="006F59E9">
        <w:rPr>
          <w:rFonts w:ascii="Arial" w:eastAsiaTheme="majorEastAsia" w:hAnsi="Arial" w:cstheme="majorBidi"/>
          <w:szCs w:val="32"/>
        </w:rPr>
        <w:t xml:space="preserve"> symptom onset.</w:t>
      </w:r>
    </w:p>
    <w:p w14:paraId="4975F686" w14:textId="576B9DEB" w:rsidR="00805348" w:rsidRDefault="00B13349" w:rsidP="00B13349">
      <w:pPr>
        <w:pStyle w:val="Heading1"/>
      </w:pPr>
      <w:r>
        <w:t>3.1</w:t>
      </w:r>
      <w:r>
        <w:tab/>
      </w:r>
      <w:r w:rsidR="00A36C86">
        <w:t>Confirmed Case</w:t>
      </w:r>
    </w:p>
    <w:p w14:paraId="4D7F5C1A" w14:textId="6B1623A9" w:rsidR="00A36C86" w:rsidRDefault="009B35AA" w:rsidP="002C7DB9">
      <w:pPr>
        <w:pStyle w:val="ListParagraph"/>
        <w:numPr>
          <w:ilvl w:val="0"/>
          <w:numId w:val="8"/>
        </w:numPr>
        <w:rPr>
          <w:rFonts w:eastAsiaTheme="majorEastAsia" w:cstheme="majorBidi"/>
          <w:szCs w:val="32"/>
        </w:rPr>
      </w:pPr>
      <w:r w:rsidRPr="002C7DB9">
        <w:rPr>
          <w:rFonts w:eastAsiaTheme="majorEastAsia" w:cstheme="majorBidi"/>
          <w:szCs w:val="32"/>
        </w:rPr>
        <w:t xml:space="preserve">Isolation of </w:t>
      </w:r>
      <w:r w:rsidRPr="009604C6">
        <w:rPr>
          <w:rFonts w:eastAsiaTheme="majorEastAsia" w:cstheme="majorBidi"/>
          <w:i/>
          <w:iCs/>
          <w:szCs w:val="32"/>
        </w:rPr>
        <w:t>Borrelia hermsii</w:t>
      </w:r>
      <w:r w:rsidRPr="002C7DB9">
        <w:rPr>
          <w:rFonts w:eastAsiaTheme="majorEastAsia" w:cstheme="majorBidi"/>
          <w:szCs w:val="32"/>
        </w:rPr>
        <w:t xml:space="preserve">, </w:t>
      </w:r>
      <w:r w:rsidRPr="009604C6">
        <w:rPr>
          <w:rFonts w:eastAsiaTheme="majorEastAsia" w:cstheme="majorBidi"/>
          <w:i/>
          <w:iCs/>
          <w:szCs w:val="32"/>
        </w:rPr>
        <w:t>B. parkeri</w:t>
      </w:r>
      <w:r w:rsidRPr="002C7DB9">
        <w:rPr>
          <w:rFonts w:eastAsiaTheme="majorEastAsia" w:cstheme="majorBidi"/>
          <w:szCs w:val="32"/>
        </w:rPr>
        <w:t xml:space="preserve">, or B. </w:t>
      </w:r>
      <w:r w:rsidRPr="009604C6">
        <w:rPr>
          <w:rFonts w:eastAsiaTheme="majorEastAsia" w:cstheme="majorBidi"/>
          <w:i/>
          <w:iCs/>
          <w:szCs w:val="32"/>
        </w:rPr>
        <w:t>turicatae</w:t>
      </w:r>
      <w:r w:rsidRPr="002C7DB9">
        <w:rPr>
          <w:rFonts w:eastAsiaTheme="majorEastAsia" w:cstheme="majorBidi"/>
          <w:szCs w:val="32"/>
        </w:rPr>
        <w:t xml:space="preserve"> from blood using a Borrelia-specific medium such as Barbour-Stoenner-Kelly (BSK) broth medium</w:t>
      </w:r>
      <w:r w:rsidR="00E86178">
        <w:rPr>
          <w:rFonts w:eastAsiaTheme="majorEastAsia" w:cstheme="majorBidi"/>
          <w:szCs w:val="32"/>
        </w:rPr>
        <w:t>, OR</w:t>
      </w:r>
    </w:p>
    <w:p w14:paraId="15E7A3C1" w14:textId="6BA2C26D" w:rsidR="002C685A" w:rsidRDefault="002C7DB9" w:rsidP="002C7DB9">
      <w:pPr>
        <w:pStyle w:val="ListParagraph"/>
        <w:numPr>
          <w:ilvl w:val="0"/>
          <w:numId w:val="8"/>
        </w:numPr>
        <w:rPr>
          <w:rFonts w:eastAsiaTheme="majorEastAsia" w:cstheme="majorBidi"/>
          <w:szCs w:val="32"/>
        </w:rPr>
      </w:pPr>
      <w:r w:rsidRPr="009604C6">
        <w:rPr>
          <w:rFonts w:eastAsiaTheme="majorEastAsia" w:cstheme="majorBidi"/>
          <w:i/>
          <w:iCs/>
          <w:szCs w:val="32"/>
        </w:rPr>
        <w:t>Borrelia hermsii</w:t>
      </w:r>
      <w:r w:rsidRPr="002C7DB9">
        <w:rPr>
          <w:rFonts w:eastAsiaTheme="majorEastAsia" w:cstheme="majorBidi"/>
          <w:szCs w:val="32"/>
        </w:rPr>
        <w:t xml:space="preserve">, </w:t>
      </w:r>
      <w:r w:rsidRPr="00960A32">
        <w:rPr>
          <w:rFonts w:eastAsiaTheme="majorEastAsia" w:cstheme="majorBidi"/>
          <w:i/>
          <w:iCs/>
          <w:szCs w:val="32"/>
        </w:rPr>
        <w:t>B. parkeri</w:t>
      </w:r>
      <w:r w:rsidRPr="002C7DB9">
        <w:rPr>
          <w:rFonts w:eastAsiaTheme="majorEastAsia" w:cstheme="majorBidi"/>
          <w:szCs w:val="32"/>
        </w:rPr>
        <w:t>,</w:t>
      </w:r>
      <w:r w:rsidR="00930BFE">
        <w:rPr>
          <w:rFonts w:eastAsiaTheme="majorEastAsia" w:cstheme="majorBidi"/>
          <w:szCs w:val="32"/>
        </w:rPr>
        <w:t xml:space="preserve"> </w:t>
      </w:r>
      <w:r w:rsidRPr="00960A32">
        <w:rPr>
          <w:rFonts w:eastAsiaTheme="majorEastAsia" w:cstheme="majorBidi"/>
          <w:i/>
          <w:iCs/>
          <w:szCs w:val="32"/>
        </w:rPr>
        <w:t>B. turicatae</w:t>
      </w:r>
      <w:r w:rsidR="002C685A">
        <w:rPr>
          <w:rFonts w:eastAsiaTheme="majorEastAsia" w:cstheme="majorBidi"/>
          <w:szCs w:val="32"/>
        </w:rPr>
        <w:t xml:space="preserve"> </w:t>
      </w:r>
      <w:r w:rsidRPr="002C7DB9">
        <w:rPr>
          <w:rFonts w:eastAsiaTheme="majorEastAsia" w:cstheme="majorBidi"/>
          <w:szCs w:val="32"/>
        </w:rPr>
        <w:t xml:space="preserve">detection through nucleic acid testing, such as PCR, which differentiates soft-tick relapsing fever </w:t>
      </w:r>
      <w:r w:rsidRPr="00960A32">
        <w:rPr>
          <w:rFonts w:eastAsiaTheme="majorEastAsia" w:cstheme="majorBidi"/>
          <w:i/>
          <w:iCs/>
          <w:szCs w:val="32"/>
        </w:rPr>
        <w:t>Borrelia</w:t>
      </w:r>
      <w:r w:rsidRPr="002C7DB9">
        <w:rPr>
          <w:rFonts w:eastAsiaTheme="majorEastAsia" w:cstheme="majorBidi"/>
          <w:szCs w:val="32"/>
        </w:rPr>
        <w:t xml:space="preserve"> spp. from other relapsing fever </w:t>
      </w:r>
      <w:r w:rsidRPr="00960A32">
        <w:rPr>
          <w:rFonts w:eastAsiaTheme="majorEastAsia" w:cstheme="majorBidi"/>
          <w:i/>
          <w:iCs/>
          <w:szCs w:val="32"/>
        </w:rPr>
        <w:t>Borrelia</w:t>
      </w:r>
      <w:r w:rsidRPr="002C7DB9">
        <w:rPr>
          <w:rFonts w:eastAsiaTheme="majorEastAsia" w:cstheme="majorBidi"/>
          <w:szCs w:val="32"/>
        </w:rPr>
        <w:t xml:space="preserve"> sp</w:t>
      </w:r>
      <w:r w:rsidR="0000207B">
        <w:rPr>
          <w:rFonts w:eastAsiaTheme="majorEastAsia" w:cstheme="majorBidi"/>
          <w:szCs w:val="32"/>
        </w:rPr>
        <w:t>p</w:t>
      </w:r>
      <w:r w:rsidRPr="002C7DB9">
        <w:rPr>
          <w:rFonts w:eastAsiaTheme="majorEastAsia" w:cstheme="majorBidi"/>
          <w:szCs w:val="32"/>
        </w:rPr>
        <w:t>.</w:t>
      </w:r>
      <w:r w:rsidR="004D7CD7">
        <w:rPr>
          <w:rFonts w:eastAsiaTheme="majorEastAsia" w:cstheme="majorBidi"/>
          <w:szCs w:val="32"/>
        </w:rPr>
        <w:t xml:space="preserve"> </w:t>
      </w:r>
    </w:p>
    <w:p w14:paraId="38892158" w14:textId="411BC4C9" w:rsidR="00E86178" w:rsidRDefault="00FC2D49" w:rsidP="002C7DB9">
      <w:pPr>
        <w:pStyle w:val="ListParagraph"/>
        <w:numPr>
          <w:ilvl w:val="0"/>
          <w:numId w:val="8"/>
        </w:numPr>
        <w:rPr>
          <w:rFonts w:eastAsiaTheme="majorEastAsia" w:cstheme="majorBidi"/>
          <w:szCs w:val="32"/>
        </w:rPr>
      </w:pPr>
      <w:r w:rsidRPr="00FC2D49">
        <w:rPr>
          <w:rFonts w:eastAsiaTheme="majorEastAsia" w:cstheme="majorBidi"/>
          <w:szCs w:val="32"/>
        </w:rPr>
        <w:lastRenderedPageBreak/>
        <w:t xml:space="preserve">A clinically compatible illness </w:t>
      </w:r>
      <w:r>
        <w:rPr>
          <w:rFonts w:eastAsiaTheme="majorEastAsia" w:cstheme="majorBidi"/>
          <w:szCs w:val="32"/>
        </w:rPr>
        <w:t>(</w:t>
      </w:r>
      <w:r w:rsidRPr="00FC2D49">
        <w:rPr>
          <w:rFonts w:eastAsiaTheme="majorEastAsia" w:cstheme="majorBidi"/>
          <w:szCs w:val="32"/>
        </w:rPr>
        <w:t>fever &gt;38.8</w:t>
      </w:r>
      <w:r w:rsidRPr="00FC2D49">
        <w:rPr>
          <w:rFonts w:eastAsiaTheme="majorEastAsia" w:cstheme="majorBidi"/>
          <w:szCs w:val="32"/>
          <w:vertAlign w:val="superscript"/>
        </w:rPr>
        <w:t>o</w:t>
      </w:r>
      <w:r w:rsidRPr="00FC2D49">
        <w:rPr>
          <w:rFonts w:eastAsiaTheme="majorEastAsia" w:cstheme="majorBidi"/>
          <w:szCs w:val="32"/>
        </w:rPr>
        <w:t xml:space="preserve">C </w:t>
      </w:r>
      <w:r>
        <w:rPr>
          <w:rFonts w:eastAsiaTheme="majorEastAsia" w:cstheme="majorBidi"/>
          <w:szCs w:val="32"/>
        </w:rPr>
        <w:t>[</w:t>
      </w:r>
      <w:r w:rsidRPr="00FC2D49">
        <w:rPr>
          <w:rFonts w:eastAsiaTheme="majorEastAsia" w:cstheme="majorBidi"/>
          <w:szCs w:val="32"/>
        </w:rPr>
        <w:t>102</w:t>
      </w:r>
      <w:r w:rsidRPr="00FC2D49">
        <w:rPr>
          <w:rFonts w:eastAsiaTheme="majorEastAsia" w:cstheme="majorBidi"/>
          <w:szCs w:val="32"/>
          <w:vertAlign w:val="superscript"/>
        </w:rPr>
        <w:t>o</w:t>
      </w:r>
      <w:r w:rsidRPr="00FC2D49">
        <w:rPr>
          <w:rFonts w:eastAsiaTheme="majorEastAsia" w:cstheme="majorBidi"/>
          <w:szCs w:val="32"/>
        </w:rPr>
        <w:t>F</w:t>
      </w:r>
      <w:r>
        <w:rPr>
          <w:rFonts w:eastAsiaTheme="majorEastAsia" w:cstheme="majorBidi"/>
          <w:szCs w:val="32"/>
        </w:rPr>
        <w:t>]</w:t>
      </w:r>
      <w:r w:rsidRPr="00FC2D49">
        <w:rPr>
          <w:rFonts w:eastAsiaTheme="majorEastAsia" w:cstheme="majorBidi"/>
          <w:szCs w:val="32"/>
        </w:rPr>
        <w:t xml:space="preserve"> OR </w:t>
      </w:r>
      <w:r w:rsidR="00A610D6">
        <w:rPr>
          <w:rFonts w:eastAsiaTheme="majorEastAsia"/>
          <w:szCs w:val="32"/>
        </w:rPr>
        <w:t>≥1</w:t>
      </w:r>
      <w:r w:rsidR="00AB2F9E">
        <w:rPr>
          <w:rFonts w:eastAsiaTheme="majorEastAsia"/>
          <w:szCs w:val="32"/>
        </w:rPr>
        <w:t xml:space="preserve"> </w:t>
      </w:r>
      <w:r w:rsidRPr="00FC2D49">
        <w:rPr>
          <w:rFonts w:eastAsiaTheme="majorEastAsia" w:cstheme="majorBidi"/>
          <w:szCs w:val="32"/>
        </w:rPr>
        <w:t xml:space="preserve">episode of lower measured or subjective fever AND </w:t>
      </w:r>
      <w:r w:rsidR="00AB2F9E">
        <w:rPr>
          <w:rFonts w:eastAsiaTheme="majorEastAsia" w:cstheme="majorBidi"/>
          <w:szCs w:val="32"/>
        </w:rPr>
        <w:t>≥2</w:t>
      </w:r>
      <w:r w:rsidRPr="00FC2D49">
        <w:rPr>
          <w:rFonts w:eastAsiaTheme="majorEastAsia" w:cstheme="majorBidi"/>
          <w:szCs w:val="32"/>
        </w:rPr>
        <w:t xml:space="preserve"> of the following: headache, myalgia, nausea/vomiting, or arthralgi</w:t>
      </w:r>
      <w:r w:rsidR="00B64F47">
        <w:rPr>
          <w:rFonts w:eastAsiaTheme="majorEastAsia" w:cstheme="majorBidi"/>
          <w:szCs w:val="32"/>
        </w:rPr>
        <w:t>a</w:t>
      </w:r>
      <w:r w:rsidRPr="00FC2D49">
        <w:rPr>
          <w:rFonts w:eastAsiaTheme="majorEastAsia" w:cstheme="majorBidi"/>
          <w:szCs w:val="32"/>
        </w:rPr>
        <w:t>)</w:t>
      </w:r>
      <w:r w:rsidR="00B64F47">
        <w:rPr>
          <w:rFonts w:eastAsiaTheme="majorEastAsia" w:cstheme="majorBidi"/>
          <w:szCs w:val="32"/>
        </w:rPr>
        <w:t xml:space="preserve"> </w:t>
      </w:r>
      <w:r w:rsidRPr="00FC2D49">
        <w:rPr>
          <w:rFonts w:eastAsiaTheme="majorEastAsia" w:cstheme="majorBidi"/>
          <w:szCs w:val="32"/>
        </w:rPr>
        <w:t xml:space="preserve">in a person with presumptive laboratory evidence </w:t>
      </w:r>
      <w:r w:rsidR="0000207B">
        <w:rPr>
          <w:rFonts w:eastAsiaTheme="majorEastAsia" w:cstheme="majorBidi"/>
          <w:szCs w:val="32"/>
        </w:rPr>
        <w:t xml:space="preserve">(below) </w:t>
      </w:r>
      <w:r w:rsidRPr="00FC2D49">
        <w:rPr>
          <w:rFonts w:eastAsiaTheme="majorEastAsia" w:cstheme="majorBidi"/>
          <w:szCs w:val="32"/>
        </w:rPr>
        <w:t>and meets the above criteria for exposure or epidemiologic linkage.</w:t>
      </w:r>
    </w:p>
    <w:p w14:paraId="29FD4117" w14:textId="77777777" w:rsidR="00A36C86" w:rsidRDefault="00A36C86" w:rsidP="00A36C86">
      <w:pPr>
        <w:pStyle w:val="Heading1"/>
      </w:pPr>
      <w:r>
        <w:t>3.2</w:t>
      </w:r>
      <w:r>
        <w:tab/>
        <w:t>Presumptive Case</w:t>
      </w:r>
    </w:p>
    <w:p w14:paraId="223F92CB" w14:textId="77777777" w:rsidR="00214F9B" w:rsidRDefault="00214F9B" w:rsidP="00214F9B">
      <w:pPr>
        <w:pStyle w:val="ListParagraph"/>
        <w:numPr>
          <w:ilvl w:val="0"/>
          <w:numId w:val="9"/>
        </w:numPr>
      </w:pPr>
      <w:r>
        <w:t xml:space="preserve">Identification of </w:t>
      </w:r>
      <w:r w:rsidRPr="000A68B7">
        <w:rPr>
          <w:i/>
          <w:iCs/>
        </w:rPr>
        <w:t>Borrelia</w:t>
      </w:r>
      <w:r>
        <w:t xml:space="preserve"> spirochetes in peripheral blood, bone marrow, or cerebrospinal fluid (CSF).</w:t>
      </w:r>
    </w:p>
    <w:p w14:paraId="73B6DB8E" w14:textId="1D70DAEC" w:rsidR="00A36C86" w:rsidRDefault="00A909A3" w:rsidP="00A909A3">
      <w:pPr>
        <w:pStyle w:val="ListParagraph"/>
        <w:numPr>
          <w:ilvl w:val="0"/>
          <w:numId w:val="9"/>
        </w:numPr>
      </w:pPr>
      <w:r>
        <w:t>S</w:t>
      </w:r>
      <w:r w:rsidR="00214F9B">
        <w:t xml:space="preserve">erologic evidence of </w:t>
      </w:r>
      <w:r w:rsidR="00214F9B" w:rsidRPr="00E0596A">
        <w:rPr>
          <w:i/>
          <w:iCs/>
        </w:rPr>
        <w:t>Borrelia hermsii</w:t>
      </w:r>
      <w:r w:rsidR="00214F9B">
        <w:t xml:space="preserve">, </w:t>
      </w:r>
      <w:r w:rsidR="00214F9B" w:rsidRPr="00E0596A">
        <w:rPr>
          <w:i/>
          <w:iCs/>
        </w:rPr>
        <w:t>B. parkeri</w:t>
      </w:r>
      <w:r w:rsidR="00214F9B">
        <w:t xml:space="preserve">, or </w:t>
      </w:r>
      <w:r w:rsidR="00214F9B" w:rsidRPr="00E0596A">
        <w:rPr>
          <w:i/>
          <w:iCs/>
        </w:rPr>
        <w:t>B. turicatae</w:t>
      </w:r>
      <w:r w:rsidR="00214F9B">
        <w:t xml:space="preserve"> infection by EIA, immunofluorescence assay (IFA), IgM or IgG western immunoblot (WB), or another method specific for relapsing fever </w:t>
      </w:r>
      <w:r w:rsidR="00214F9B" w:rsidRPr="000A68B7">
        <w:rPr>
          <w:i/>
          <w:iCs/>
        </w:rPr>
        <w:t>Borrelia</w:t>
      </w:r>
      <w:r w:rsidR="00214F9B">
        <w:t xml:space="preserve"> species.</w:t>
      </w:r>
      <w:r>
        <w:t xml:space="preserve"> (Serology is less reliable than isolation, PCR, or visualization of spirochetes.)</w:t>
      </w:r>
    </w:p>
    <w:p w14:paraId="6DC90885" w14:textId="1B3E1AF1" w:rsidR="006A2456" w:rsidRDefault="006A2456" w:rsidP="004E37B9">
      <w:pPr>
        <w:pStyle w:val="ListParagraph"/>
        <w:numPr>
          <w:ilvl w:val="0"/>
          <w:numId w:val="9"/>
        </w:numPr>
      </w:pPr>
      <w:r w:rsidRPr="006A2456">
        <w:t xml:space="preserve">Onset of clinically compatible illness in a person who </w:t>
      </w:r>
      <w:r w:rsidR="00127961">
        <w:t>was in the same</w:t>
      </w:r>
      <w:r w:rsidRPr="006A2456">
        <w:t xml:space="preserve"> exposure location as a confirmed case.</w:t>
      </w:r>
    </w:p>
    <w:p w14:paraId="4911CC5F" w14:textId="492A9117" w:rsidR="00A36C86" w:rsidRDefault="00A36C86" w:rsidP="00A36C86">
      <w:pPr>
        <w:pStyle w:val="Heading1"/>
      </w:pPr>
      <w:r>
        <w:t>3.3</w:t>
      </w:r>
      <w:r>
        <w:tab/>
        <w:t>Suspect Case</w:t>
      </w:r>
    </w:p>
    <w:p w14:paraId="5F86EFCD" w14:textId="4376E74D" w:rsidR="00B347D9" w:rsidRDefault="00B347D9" w:rsidP="00B347D9">
      <w:pPr>
        <w:pStyle w:val="ListParagraph"/>
        <w:numPr>
          <w:ilvl w:val="0"/>
          <w:numId w:val="10"/>
        </w:numPr>
      </w:pPr>
      <w:r>
        <w:t xml:space="preserve">A case who meets the </w:t>
      </w:r>
      <w:r w:rsidR="00164F73">
        <w:t xml:space="preserve">clinical and </w:t>
      </w:r>
      <w:r>
        <w:t>exposure criteria above, with no laboratory testing performed, OR</w:t>
      </w:r>
    </w:p>
    <w:p w14:paraId="5ACAF2E0" w14:textId="710FABAE" w:rsidR="00FC2D49" w:rsidRDefault="00B347D9" w:rsidP="00B347D9">
      <w:pPr>
        <w:pStyle w:val="ListParagraph"/>
        <w:numPr>
          <w:ilvl w:val="0"/>
          <w:numId w:val="10"/>
        </w:numPr>
      </w:pPr>
      <w:r>
        <w:t xml:space="preserve">A case with </w:t>
      </w:r>
      <w:r w:rsidR="00A05590">
        <w:t xml:space="preserve">non-specific </w:t>
      </w:r>
      <w:r w:rsidR="003850A9">
        <w:t xml:space="preserve">serologic </w:t>
      </w:r>
      <w:r>
        <w:t>evidence</w:t>
      </w:r>
      <w:r w:rsidR="007F6222">
        <w:t xml:space="preserve"> </w:t>
      </w:r>
      <w:r>
        <w:t>of infection but no clinical, exposure, or epidemiologic linkage information available.</w:t>
      </w:r>
    </w:p>
    <w:p w14:paraId="3C2BEF18" w14:textId="60ABBC07" w:rsidR="000371FC" w:rsidRDefault="00F106EF" w:rsidP="005C0394">
      <w:pPr>
        <w:pStyle w:val="Heading1"/>
        <w:numPr>
          <w:ilvl w:val="1"/>
          <w:numId w:val="15"/>
        </w:numPr>
        <w:ind w:left="720" w:hanging="720"/>
      </w:pPr>
      <w:r w:rsidRPr="00F106EF">
        <w:t xml:space="preserve">Criteria to distinguish a new case of </w:t>
      </w:r>
      <w:r w:rsidR="00F320CE">
        <w:t>STRF</w:t>
      </w:r>
      <w:r w:rsidRPr="00F106EF">
        <w:t xml:space="preserve"> from reports or notifications which should not be </w:t>
      </w:r>
      <w:r w:rsidR="007001BC">
        <w:t>counted</w:t>
      </w:r>
      <w:r w:rsidRPr="00F106EF">
        <w:t xml:space="preserve"> as a new case for surveillance</w:t>
      </w:r>
    </w:p>
    <w:p w14:paraId="1556C0B7" w14:textId="0B141FD0" w:rsidR="000371FC" w:rsidRPr="00F106EF" w:rsidRDefault="00F106EF" w:rsidP="00F106EF">
      <w:pPr>
        <w:ind w:left="720"/>
        <w:rPr>
          <w:rFonts w:ascii="Arial" w:hAnsi="Arial" w:cs="Arial"/>
        </w:rPr>
      </w:pPr>
      <w:r w:rsidRPr="00F106EF">
        <w:rPr>
          <w:rFonts w:ascii="Arial" w:hAnsi="Arial" w:cs="Arial"/>
        </w:rPr>
        <w:t>Case not previously reported to public health authorities and with epi linkage within one month of disease onset or laboratory support (date of collection) within four months of disease onset.</w:t>
      </w:r>
    </w:p>
    <w:p w14:paraId="63853069" w14:textId="6FC37A59" w:rsidR="004D7CD7" w:rsidRDefault="00D44D6F" w:rsidP="00D44D6F">
      <w:pPr>
        <w:pStyle w:val="Heading1"/>
      </w:pPr>
      <w:r>
        <w:t>3.5</w:t>
      </w:r>
      <w:r w:rsidR="004D7CD7">
        <w:tab/>
        <w:t>Services Available at Oregon State Public Health Laboratory (OSPHL)</w:t>
      </w:r>
      <w:r w:rsidR="00F41CE1">
        <w:t xml:space="preserve"> </w:t>
      </w:r>
    </w:p>
    <w:p w14:paraId="235F3C69" w14:textId="6585EFAB" w:rsidR="00F41CE1" w:rsidRPr="00DB29A8" w:rsidRDefault="00F41CE1" w:rsidP="00D44D6F">
      <w:pPr>
        <w:ind w:left="360" w:firstLine="360"/>
        <w:rPr>
          <w:rFonts w:cs="Arial"/>
        </w:rPr>
      </w:pPr>
      <w:r w:rsidRPr="003742EA">
        <w:rPr>
          <w:rFonts w:ascii="Arial" w:hAnsi="Arial" w:cs="Arial"/>
        </w:rPr>
        <w:t xml:space="preserve">OSPHL does not conduct PCR for HTRF, but can help facilitate testing at CDC. </w:t>
      </w:r>
    </w:p>
    <w:p w14:paraId="6962B15C" w14:textId="77777777" w:rsidR="00B13349" w:rsidRDefault="00B13349" w:rsidP="00805348"/>
    <w:p w14:paraId="0A3AFF53" w14:textId="11B9F04E" w:rsidR="00B13349" w:rsidRPr="00B85D3E" w:rsidRDefault="00B10216" w:rsidP="00B10216">
      <w:pPr>
        <w:pStyle w:val="SectionHeader"/>
        <w:rPr>
          <w:rFonts w:ascii="Arial" w:hAnsi="Arial" w:cs="Arial"/>
          <w:caps/>
          <w:smallCaps w:val="0"/>
          <w:color w:val="31849B" w:themeColor="accent5" w:themeShade="BF"/>
          <w:sz w:val="24"/>
          <w:szCs w:val="24"/>
        </w:rPr>
      </w:pPr>
      <w:r>
        <w:rPr>
          <w:rFonts w:ascii="Arial" w:hAnsi="Arial" w:cs="Arial"/>
          <w:caps/>
          <w:smallCaps w:val="0"/>
          <w:sz w:val="24"/>
          <w:szCs w:val="24"/>
        </w:rPr>
        <w:t xml:space="preserve">4. </w:t>
      </w:r>
      <w:r w:rsidR="00A36C86">
        <w:rPr>
          <w:rFonts w:ascii="Arial" w:hAnsi="Arial" w:cs="Arial"/>
          <w:caps/>
          <w:smallCaps w:val="0"/>
          <w:sz w:val="24"/>
          <w:szCs w:val="24"/>
        </w:rPr>
        <w:t>Case Investigation</w:t>
      </w:r>
    </w:p>
    <w:p w14:paraId="1461D205" w14:textId="4A2DBBDD" w:rsidR="00B13349" w:rsidRDefault="00A36C86" w:rsidP="00A36C86">
      <w:pPr>
        <w:pStyle w:val="Heading1"/>
      </w:pPr>
      <w:r>
        <w:t>4.1</w:t>
      </w:r>
      <w:r>
        <w:tab/>
        <w:t>Identify Source of Infection</w:t>
      </w:r>
    </w:p>
    <w:p w14:paraId="5496DC45" w14:textId="37A9DA40" w:rsidR="00BE12DE" w:rsidRDefault="00384030" w:rsidP="00BE12DE">
      <w:pPr>
        <w:pStyle w:val="Heading1"/>
        <w:ind w:left="720"/>
        <w:rPr>
          <w:b w:val="0"/>
          <w:bCs w:val="0"/>
        </w:rPr>
      </w:pPr>
      <w:r w:rsidRPr="00384030">
        <w:rPr>
          <w:b w:val="0"/>
          <w:bCs w:val="0"/>
        </w:rPr>
        <w:t xml:space="preserve">For </w:t>
      </w:r>
      <w:r w:rsidRPr="00384030">
        <w:rPr>
          <w:b w:val="0"/>
          <w:bCs w:val="0"/>
          <w:i/>
          <w:iCs/>
        </w:rPr>
        <w:t>B. hermsii</w:t>
      </w:r>
      <w:r w:rsidRPr="00384030">
        <w:rPr>
          <w:b w:val="0"/>
          <w:bCs w:val="0"/>
        </w:rPr>
        <w:t xml:space="preserve"> infections, it’s important to note that typical signs of tick exposures are not commonly or easily recognized, as the vector for </w:t>
      </w:r>
      <w:r w:rsidRPr="00384030">
        <w:rPr>
          <w:b w:val="0"/>
          <w:bCs w:val="0"/>
          <w:i/>
          <w:iCs/>
        </w:rPr>
        <w:t>B. hermsii</w:t>
      </w:r>
      <w:r w:rsidRPr="00384030">
        <w:rPr>
          <w:b w:val="0"/>
          <w:bCs w:val="0"/>
        </w:rPr>
        <w:t xml:space="preserve"> is a nesting soft tick (</w:t>
      </w:r>
      <w:r w:rsidRPr="00384030">
        <w:rPr>
          <w:b w:val="0"/>
          <w:bCs w:val="0"/>
          <w:i/>
          <w:iCs/>
        </w:rPr>
        <w:t>Ornithodoros hermsi</w:t>
      </w:r>
      <w:r w:rsidRPr="00384030">
        <w:rPr>
          <w:b w:val="0"/>
          <w:bCs w:val="0"/>
        </w:rPr>
        <w:t xml:space="preserve">), typically </w:t>
      </w:r>
      <w:r>
        <w:rPr>
          <w:b w:val="0"/>
          <w:bCs w:val="0"/>
        </w:rPr>
        <w:t>found</w:t>
      </w:r>
      <w:r w:rsidRPr="00384030">
        <w:rPr>
          <w:b w:val="0"/>
          <w:bCs w:val="0"/>
        </w:rPr>
        <w:t xml:space="preserve"> in remote cabins </w:t>
      </w:r>
      <w:r>
        <w:rPr>
          <w:b w:val="0"/>
          <w:bCs w:val="0"/>
        </w:rPr>
        <w:t xml:space="preserve">at </w:t>
      </w:r>
      <w:r w:rsidRPr="00384030">
        <w:rPr>
          <w:b w:val="0"/>
          <w:bCs w:val="0"/>
        </w:rPr>
        <w:t xml:space="preserve">&gt;1,500 feet elevation. Most people don’t know they were bitten by a tick – </w:t>
      </w:r>
      <w:r w:rsidRPr="00384030">
        <w:rPr>
          <w:b w:val="0"/>
          <w:bCs w:val="0"/>
          <w:i/>
          <w:iCs/>
        </w:rPr>
        <w:t>O. hermsi</w:t>
      </w:r>
      <w:r w:rsidRPr="00384030">
        <w:rPr>
          <w:b w:val="0"/>
          <w:bCs w:val="0"/>
        </w:rPr>
        <w:t xml:space="preserve"> does not stay for long on its host</w:t>
      </w:r>
      <w:r w:rsidR="00771DA6">
        <w:rPr>
          <w:b w:val="0"/>
          <w:bCs w:val="0"/>
        </w:rPr>
        <w:t>, and its bites are painless</w:t>
      </w:r>
      <w:r w:rsidRPr="00384030">
        <w:rPr>
          <w:b w:val="0"/>
          <w:bCs w:val="0"/>
        </w:rPr>
        <w:t>. It’s important to ask about camping out in the woods or staying in remote cabins.</w:t>
      </w:r>
    </w:p>
    <w:p w14:paraId="578CEE17" w14:textId="77777777" w:rsidR="00BE12DE" w:rsidRPr="00BE12DE" w:rsidRDefault="00BE12DE" w:rsidP="00BE12DE"/>
    <w:p w14:paraId="07C2CC82" w14:textId="44772A03" w:rsidR="00A36C86" w:rsidRDefault="00A36C86" w:rsidP="00A36C86">
      <w:pPr>
        <w:pStyle w:val="Heading1"/>
      </w:pPr>
      <w:r>
        <w:lastRenderedPageBreak/>
        <w:t>4.2</w:t>
      </w:r>
      <w:r>
        <w:tab/>
        <w:t>Identify Other Potentially Exposed Persons</w:t>
      </w:r>
    </w:p>
    <w:p w14:paraId="2A93923A" w14:textId="7D346A4A" w:rsidR="00A828B1" w:rsidRPr="00A828B1" w:rsidRDefault="00384030" w:rsidP="00A909A3">
      <w:pPr>
        <w:pStyle w:val="NumberList"/>
        <w:ind w:left="720" w:firstLine="0"/>
      </w:pPr>
      <w:r>
        <w:t>Inquire of the case</w:t>
      </w:r>
      <w:r w:rsidR="00A828B1">
        <w:t xml:space="preserve"> about knowledge of others </w:t>
      </w:r>
      <w:r w:rsidR="00A1309C">
        <w:t>with similar symptoms and</w:t>
      </w:r>
      <w:r w:rsidR="00A828B1">
        <w:t xml:space="preserve"> exposures, e.g., stayed at the same cabin, , even in months or years prior, e.g., a family member who had had a similar illness at the family cabin the year before.</w:t>
      </w:r>
    </w:p>
    <w:p w14:paraId="572C3DAA" w14:textId="5173AF05" w:rsidR="00A36C86" w:rsidRDefault="00E72670" w:rsidP="002C7DB9">
      <w:pPr>
        <w:pStyle w:val="Heading1"/>
        <w:numPr>
          <w:ilvl w:val="1"/>
          <w:numId w:val="6"/>
        </w:numPr>
      </w:pPr>
      <w:r>
        <w:t xml:space="preserve"> </w:t>
      </w:r>
      <w:r w:rsidR="00A36C86">
        <w:t>Environmental Evaluation</w:t>
      </w:r>
    </w:p>
    <w:p w14:paraId="57468390" w14:textId="35AD0576" w:rsidR="00B13349" w:rsidRPr="00716B2B" w:rsidRDefault="00716B2B" w:rsidP="00D3065A">
      <w:pPr>
        <w:ind w:left="720"/>
        <w:rPr>
          <w:rFonts w:ascii="Arial" w:hAnsi="Arial"/>
          <w:szCs w:val="20"/>
        </w:rPr>
      </w:pPr>
      <w:r w:rsidRPr="00716B2B">
        <w:rPr>
          <w:rFonts w:ascii="Arial" w:hAnsi="Arial"/>
          <w:szCs w:val="20"/>
        </w:rPr>
        <w:t xml:space="preserve">Please contact ACDP </w:t>
      </w:r>
      <w:r w:rsidR="00F320CE">
        <w:rPr>
          <w:rFonts w:ascii="Arial" w:hAnsi="Arial"/>
          <w:szCs w:val="20"/>
        </w:rPr>
        <w:t>STRF</w:t>
      </w:r>
      <w:r w:rsidRPr="00716B2B">
        <w:rPr>
          <w:rFonts w:ascii="Arial" w:hAnsi="Arial"/>
          <w:szCs w:val="20"/>
        </w:rPr>
        <w:t xml:space="preserve"> epidemiologist to arrange for </w:t>
      </w:r>
      <w:r w:rsidR="008528B5">
        <w:rPr>
          <w:rFonts w:ascii="Arial" w:hAnsi="Arial"/>
          <w:szCs w:val="20"/>
        </w:rPr>
        <w:t>on</w:t>
      </w:r>
      <w:r w:rsidR="00735F89">
        <w:rPr>
          <w:rFonts w:ascii="Arial" w:hAnsi="Arial"/>
          <w:szCs w:val="20"/>
        </w:rPr>
        <w:t>-</w:t>
      </w:r>
      <w:r w:rsidR="008528B5">
        <w:rPr>
          <w:rFonts w:ascii="Arial" w:hAnsi="Arial"/>
          <w:szCs w:val="20"/>
        </w:rPr>
        <w:t xml:space="preserve">site </w:t>
      </w:r>
      <w:r w:rsidRPr="00716B2B">
        <w:rPr>
          <w:rFonts w:ascii="Arial" w:hAnsi="Arial"/>
          <w:szCs w:val="20"/>
        </w:rPr>
        <w:t xml:space="preserve">environmental evaluation. </w:t>
      </w:r>
    </w:p>
    <w:p w14:paraId="47321F3A" w14:textId="13238E87" w:rsidR="00B13349" w:rsidRPr="00B85D3E" w:rsidRDefault="00B10216" w:rsidP="00B10216">
      <w:pPr>
        <w:pStyle w:val="SectionHeader"/>
        <w:rPr>
          <w:rFonts w:ascii="Arial" w:hAnsi="Arial" w:cs="Arial"/>
          <w:caps/>
          <w:smallCaps w:val="0"/>
          <w:color w:val="31849B" w:themeColor="accent5" w:themeShade="BF"/>
          <w:sz w:val="24"/>
          <w:szCs w:val="24"/>
        </w:rPr>
      </w:pPr>
      <w:r>
        <w:rPr>
          <w:rFonts w:ascii="Arial" w:hAnsi="Arial" w:cs="Arial"/>
          <w:caps/>
          <w:smallCaps w:val="0"/>
          <w:sz w:val="24"/>
          <w:szCs w:val="24"/>
        </w:rPr>
        <w:t xml:space="preserve">5. </w:t>
      </w:r>
      <w:r w:rsidR="00A36C86">
        <w:rPr>
          <w:rFonts w:ascii="Arial" w:hAnsi="Arial" w:cs="Arial"/>
          <w:caps/>
          <w:smallCaps w:val="0"/>
          <w:sz w:val="24"/>
          <w:szCs w:val="24"/>
        </w:rPr>
        <w:t>Controlling further spread</w:t>
      </w:r>
    </w:p>
    <w:p w14:paraId="68E4CDD5" w14:textId="58BDF458" w:rsidR="00B13349" w:rsidRDefault="00A36C86" w:rsidP="00CE6F2A">
      <w:pPr>
        <w:pStyle w:val="Heading1"/>
      </w:pPr>
      <w:r>
        <w:t>5.1</w:t>
      </w:r>
      <w:r>
        <w:tab/>
        <w:t>Education</w:t>
      </w:r>
      <w:r w:rsidR="00CA6B9B">
        <w:t xml:space="preserve"> </w:t>
      </w:r>
    </w:p>
    <w:p w14:paraId="5AAAC831" w14:textId="5F65D662" w:rsidR="00CA6B9B" w:rsidRPr="00CA6B9B" w:rsidRDefault="00CA6B9B" w:rsidP="00CA6B9B">
      <w:pPr>
        <w:rPr>
          <w:rFonts w:ascii="Arial" w:hAnsi="Arial"/>
          <w:szCs w:val="20"/>
        </w:rPr>
      </w:pPr>
      <w:r w:rsidRPr="00CA6B9B">
        <w:rPr>
          <w:rFonts w:ascii="Arial" w:hAnsi="Arial"/>
          <w:szCs w:val="20"/>
        </w:rPr>
        <w:t xml:space="preserve">Refer case patients to </w:t>
      </w:r>
      <w:r w:rsidR="00A1309C">
        <w:rPr>
          <w:rFonts w:ascii="Arial" w:hAnsi="Arial"/>
          <w:szCs w:val="20"/>
        </w:rPr>
        <w:t>CDC’s Relapsing Fever</w:t>
      </w:r>
      <w:r w:rsidRPr="00CA6B9B">
        <w:rPr>
          <w:rFonts w:ascii="Arial" w:hAnsi="Arial"/>
          <w:szCs w:val="20"/>
        </w:rPr>
        <w:t xml:space="preserve"> Prevention web site:</w:t>
      </w:r>
    </w:p>
    <w:p w14:paraId="0A53AF16" w14:textId="0CD7CD11" w:rsidR="00CA6B9B" w:rsidRPr="00824B93" w:rsidRDefault="00A458D1" w:rsidP="00CA6B9B">
      <w:pPr>
        <w:rPr>
          <w:rStyle w:val="Hyperlink"/>
          <w:rFonts w:ascii="Arial" w:hAnsi="Arial" w:cs="Arial"/>
        </w:rPr>
      </w:pPr>
      <w:hyperlink r:id="rId9" w:history="1">
        <w:r w:rsidR="00A1309C" w:rsidRPr="00505116">
          <w:rPr>
            <w:rStyle w:val="Hyperlink"/>
            <w:rFonts w:ascii="Arial" w:hAnsi="Arial" w:cs="Arial"/>
          </w:rPr>
          <w:t>www.cdc.gov/relapsing-fever/prevention/index.html</w:t>
        </w:r>
      </w:hyperlink>
      <w:r w:rsidR="00A1309C">
        <w:rPr>
          <w:rStyle w:val="Hyperlink"/>
          <w:rFonts w:ascii="Arial" w:hAnsi="Arial" w:cs="Arial"/>
        </w:rPr>
        <w:t>.</w:t>
      </w:r>
    </w:p>
    <w:p w14:paraId="7F4276DC" w14:textId="77777777" w:rsidR="00CA6B9B" w:rsidRDefault="00CA6B9B" w:rsidP="00CA6B9B">
      <w:pPr>
        <w:pStyle w:val="ListParagraph"/>
        <w:numPr>
          <w:ilvl w:val="0"/>
          <w:numId w:val="11"/>
        </w:numPr>
      </w:pPr>
      <w:r>
        <w:t>Avoid sleeping in rodent-infested buildings whenever possible. Although rodent nests may not be visible, other evidence of rodent activity (e.g., droppings) are a sign that a building may be infested.</w:t>
      </w:r>
    </w:p>
    <w:p w14:paraId="019D93F4" w14:textId="62E2C050" w:rsidR="00F7040B" w:rsidRDefault="00CA6B9B" w:rsidP="00BA7207">
      <w:pPr>
        <w:pStyle w:val="ListParagraph"/>
        <w:numPr>
          <w:ilvl w:val="0"/>
          <w:numId w:val="11"/>
        </w:numPr>
      </w:pPr>
      <w:r>
        <w:t>Prevent tick bites. Use insect repellent containing DEET (on skin or clothing) or permethrin (applied to clothing or equipment).</w:t>
      </w:r>
    </w:p>
    <w:p w14:paraId="54F8518D" w14:textId="6F34E86A" w:rsidR="00A36C86" w:rsidRDefault="00F7040B" w:rsidP="00F7040B">
      <w:pPr>
        <w:pStyle w:val="Heading1"/>
      </w:pPr>
      <w:r>
        <w:t>5.</w:t>
      </w:r>
      <w:r w:rsidR="00BA7207">
        <w:t>2</w:t>
      </w:r>
      <w:r>
        <w:t xml:space="preserve"> </w:t>
      </w:r>
      <w:r>
        <w:tab/>
      </w:r>
      <w:r w:rsidR="00A36C86">
        <w:t>Environmental Measures</w:t>
      </w:r>
    </w:p>
    <w:p w14:paraId="1585C3EE" w14:textId="3BF925D2" w:rsidR="000D4FAB" w:rsidRDefault="000D4FAB" w:rsidP="000D4FAB">
      <w:pPr>
        <w:pStyle w:val="ListParagraph"/>
        <w:numPr>
          <w:ilvl w:val="0"/>
          <w:numId w:val="11"/>
        </w:numPr>
      </w:pPr>
      <w:r>
        <w:t>Contact owner if person was renting a cabin and noticed a rodent infestation.</w:t>
      </w:r>
    </w:p>
    <w:p w14:paraId="47BA445F" w14:textId="28F6A77D" w:rsidR="000D4FAB" w:rsidRDefault="000D4FAB" w:rsidP="000D4FAB">
      <w:pPr>
        <w:pStyle w:val="ListParagraph"/>
        <w:numPr>
          <w:ilvl w:val="0"/>
          <w:numId w:val="11"/>
        </w:numPr>
      </w:pPr>
      <w:r>
        <w:t>If case patient owned the cabin or structure, have them consult a licensed pest control professional who can safely:</w:t>
      </w:r>
    </w:p>
    <w:p w14:paraId="4FDDD238" w14:textId="77777777" w:rsidR="000D4FAB" w:rsidRDefault="000D4FAB" w:rsidP="000D4FAB">
      <w:pPr>
        <w:pStyle w:val="ListParagraph"/>
        <w:numPr>
          <w:ilvl w:val="1"/>
          <w:numId w:val="11"/>
        </w:numPr>
      </w:pPr>
      <w:r>
        <w:t>Identify and remove any rodent nests from walls, attics, crawl spaces, and floors. (Other diseases can be transmitted by rodent droppings—leave this job to a professional!)</w:t>
      </w:r>
    </w:p>
    <w:p w14:paraId="0BD682CB" w14:textId="77777777" w:rsidR="000D4FAB" w:rsidRDefault="000D4FAB" w:rsidP="000D4FAB">
      <w:pPr>
        <w:pStyle w:val="ListParagraph"/>
        <w:numPr>
          <w:ilvl w:val="1"/>
          <w:numId w:val="11"/>
        </w:numPr>
      </w:pPr>
      <w:r>
        <w:t>Treat “cracks and crevices” in the walls with pesticide.</w:t>
      </w:r>
    </w:p>
    <w:p w14:paraId="3F644E0F" w14:textId="0E42CB30" w:rsidR="000D4FAB" w:rsidRDefault="000D4FAB" w:rsidP="000D4FAB">
      <w:pPr>
        <w:pStyle w:val="ListParagraph"/>
        <w:numPr>
          <w:ilvl w:val="1"/>
          <w:numId w:val="11"/>
        </w:numPr>
      </w:pPr>
      <w:r>
        <w:t>Establish a pest control plan to keep rodents out</w:t>
      </w:r>
    </w:p>
    <w:p w14:paraId="3379B3A6" w14:textId="19D1083D" w:rsidR="00824B93" w:rsidRPr="00CA6B9B" w:rsidRDefault="00824B93" w:rsidP="000D4FAB">
      <w:pPr>
        <w:pStyle w:val="ListParagraph"/>
        <w:numPr>
          <w:ilvl w:val="1"/>
          <w:numId w:val="11"/>
        </w:numPr>
      </w:pPr>
      <w:r>
        <w:t>Refer them to</w:t>
      </w:r>
      <w:r w:rsidR="00A1309C">
        <w:t xml:space="preserve"> CDC’s</w:t>
      </w:r>
      <w:r w:rsidR="00713020">
        <w:t xml:space="preserve"> Recommendations for Reducing Risk of Tick-Borne Relapsing Fever, available at</w:t>
      </w:r>
      <w:r>
        <w:t xml:space="preserve"> </w:t>
      </w:r>
      <w:hyperlink r:id="rId10" w:history="1">
        <w:r w:rsidR="00A1309C" w:rsidRPr="00505116">
          <w:rPr>
            <w:rStyle w:val="Hyperlink"/>
          </w:rPr>
          <w:t>www.cdc.gov/relapsing-fever/resources/</w:t>
        </w:r>
        <w:r w:rsidR="00F320CE">
          <w:rPr>
            <w:rStyle w:val="Hyperlink"/>
          </w:rPr>
          <w:t>STRF</w:t>
        </w:r>
        <w:r w:rsidR="00A1309C" w:rsidRPr="00505116">
          <w:rPr>
            <w:rStyle w:val="Hyperlink"/>
          </w:rPr>
          <w:t>followup-508.pdf</w:t>
        </w:r>
      </w:hyperlink>
      <w:r w:rsidR="00713020">
        <w:t>.</w:t>
      </w:r>
    </w:p>
    <w:p w14:paraId="555D6ECE" w14:textId="77777777" w:rsidR="00B13349" w:rsidRDefault="00B13349" w:rsidP="00805348"/>
    <w:p w14:paraId="7F670FE9" w14:textId="77777777" w:rsidR="00B13349" w:rsidRPr="00B85D3E" w:rsidRDefault="00CE6F2A" w:rsidP="00CE6F2A">
      <w:pPr>
        <w:pStyle w:val="SectionHeader"/>
        <w:rPr>
          <w:rFonts w:ascii="Arial" w:hAnsi="Arial" w:cs="Arial"/>
          <w:caps/>
          <w:smallCaps w:val="0"/>
          <w:color w:val="31849B" w:themeColor="accent5" w:themeShade="BF"/>
          <w:sz w:val="24"/>
          <w:szCs w:val="24"/>
        </w:rPr>
      </w:pPr>
      <w:r>
        <w:rPr>
          <w:rFonts w:ascii="Arial" w:hAnsi="Arial" w:cs="Arial"/>
          <w:caps/>
          <w:smallCaps w:val="0"/>
          <w:sz w:val="24"/>
          <w:szCs w:val="24"/>
        </w:rPr>
        <w:t>References</w:t>
      </w:r>
    </w:p>
    <w:p w14:paraId="7593A7FA" w14:textId="7B0BD6F4" w:rsidR="00C1017D" w:rsidRDefault="00CE6F2A" w:rsidP="00C1017D">
      <w:pPr>
        <w:pStyle w:val="Updates"/>
        <w:rPr>
          <w:color w:val="31849B" w:themeColor="accent5" w:themeShade="BF"/>
        </w:rPr>
      </w:pPr>
      <w:r>
        <w:t>1.</w:t>
      </w:r>
      <w:r w:rsidR="00C1017D">
        <w:t xml:space="preserve"> </w:t>
      </w:r>
      <w:r w:rsidR="00C1017D" w:rsidRPr="00C1017D">
        <w:t>Felsenfeld O. Borrelia: strains, vectors, human and animal borreliosis. Warren H</w:t>
      </w:r>
      <w:r w:rsidR="00C1017D">
        <w:t xml:space="preserve"> </w:t>
      </w:r>
      <w:r w:rsidR="00C1017D" w:rsidRPr="00C1017D">
        <w:t>Green, Inc</w:t>
      </w:r>
      <w:r w:rsidR="00C1017D">
        <w:t>.</w:t>
      </w:r>
      <w:r w:rsidR="00C1017D" w:rsidRPr="00C1017D">
        <w:t>;1971.</w:t>
      </w:r>
    </w:p>
    <w:p w14:paraId="648F6B0B" w14:textId="10423F69" w:rsidR="00C1017D" w:rsidRDefault="00CE6F2A" w:rsidP="00C1017D">
      <w:pPr>
        <w:pStyle w:val="Updates"/>
      </w:pPr>
      <w:r>
        <w:t>2.</w:t>
      </w:r>
      <w:r w:rsidR="00C1017D">
        <w:t xml:space="preserve"> </w:t>
      </w:r>
      <w:r w:rsidR="00C1017D" w:rsidRPr="00C1017D">
        <w:t>Dworkin MS, Anderson DE Jr, Schwan TG, et al. Tick-borne relapsing fever in the Northwestern United States and Southwestern Canada. Clin Infect Dis. 1998; 26:122–131.</w:t>
      </w:r>
    </w:p>
    <w:p w14:paraId="7D91274C" w14:textId="132D8C61" w:rsidR="00B13349" w:rsidRDefault="00C1017D" w:rsidP="00C1017D">
      <w:pPr>
        <w:pStyle w:val="Updates"/>
      </w:pPr>
      <w:r>
        <w:t xml:space="preserve">3. </w:t>
      </w:r>
      <w:r w:rsidRPr="00C1017D">
        <w:t>Dworkin MS, Schwan TG, Anderson DE, &amp; Borchardt SM. Tick-borne relapsing fever. Infect Dis Clin North Am. 2008;22(3).</w:t>
      </w:r>
    </w:p>
    <w:p w14:paraId="556F2826" w14:textId="450A4728" w:rsidR="00C1017D" w:rsidRDefault="00C1017D" w:rsidP="00C1017D">
      <w:pPr>
        <w:pStyle w:val="Updates"/>
      </w:pPr>
      <w:r>
        <w:t xml:space="preserve">4. </w:t>
      </w:r>
      <w:r w:rsidRPr="00C1017D">
        <w:t>Forrester JD, Kjemtrup AM, Fritz CL, Marsden-Haug N, Nichols JB, et al. Tickborne relapsing fever – United States, 1990-2011. MMWR. 2015;64(3).</w:t>
      </w:r>
    </w:p>
    <w:p w14:paraId="3658B2CE" w14:textId="0B2EF8EA" w:rsidR="00C1017D" w:rsidRDefault="003F06CF" w:rsidP="00C1017D">
      <w:pPr>
        <w:pStyle w:val="Updates"/>
      </w:pPr>
      <w:r>
        <w:lastRenderedPageBreak/>
        <w:t>5</w:t>
      </w:r>
      <w:r w:rsidR="00113885">
        <w:t>.</w:t>
      </w:r>
      <w:r>
        <w:t xml:space="preserve"> </w:t>
      </w:r>
      <w:r w:rsidR="00C63E4F" w:rsidRPr="00C63E4F">
        <w:t>Burgdorfer W &amp; Mavros AJ. Susceptibility of various species of rodents to the relapsing fever spirochete, Borrelia hermsii. Inf and Immun. 1970;2(3):256-59.</w:t>
      </w:r>
    </w:p>
    <w:p w14:paraId="240FCFE6" w14:textId="44C92112" w:rsidR="00C63E4F" w:rsidRDefault="00C63E4F" w:rsidP="00C1017D">
      <w:pPr>
        <w:pStyle w:val="Updates"/>
      </w:pPr>
      <w:r>
        <w:t xml:space="preserve">6. </w:t>
      </w:r>
      <w:r w:rsidRPr="00C63E4F">
        <w:t>Goubau PF. Relapsing fevers. A Review. Ann Soc Belge Med Trop. 1984;64:335-364.</w:t>
      </w:r>
    </w:p>
    <w:p w14:paraId="73067A77" w14:textId="416F3BC1" w:rsidR="002F59C9" w:rsidRDefault="002F59C9" w:rsidP="00C1017D">
      <w:pPr>
        <w:pStyle w:val="Updates"/>
      </w:pPr>
      <w:r>
        <w:t xml:space="preserve">7. </w:t>
      </w:r>
      <w:r w:rsidRPr="002F59C9">
        <w:t>Guggenheim JN &amp; Haverkamp AD. Tick-borne relapsing fever during pregnancy. J Reprod Med. 2005;50:727–9.</w:t>
      </w:r>
    </w:p>
    <w:p w14:paraId="63543BEB" w14:textId="464BBE89" w:rsidR="00403F9E" w:rsidRDefault="00403F9E" w:rsidP="00C1017D">
      <w:pPr>
        <w:pStyle w:val="Updates"/>
      </w:pPr>
      <w:r>
        <w:t xml:space="preserve">8. </w:t>
      </w:r>
      <w:r w:rsidRPr="00403F9E">
        <w:t>CDC. Tickborne relapsing fever in a mother and newborn child— Colorado, 2011. MMWR. 2011;61:174–6.</w:t>
      </w:r>
    </w:p>
    <w:p w14:paraId="449D8AC4" w14:textId="77777777" w:rsidR="00B13349" w:rsidRPr="00B85D3E" w:rsidRDefault="00CE6F2A" w:rsidP="00CE6F2A">
      <w:pPr>
        <w:pStyle w:val="SectionHeader"/>
        <w:rPr>
          <w:rFonts w:ascii="Arial" w:hAnsi="Arial" w:cs="Arial"/>
          <w:caps/>
          <w:smallCaps w:val="0"/>
          <w:color w:val="31849B" w:themeColor="accent5" w:themeShade="BF"/>
          <w:sz w:val="24"/>
          <w:szCs w:val="24"/>
        </w:rPr>
      </w:pPr>
      <w:r>
        <w:rPr>
          <w:rFonts w:ascii="Arial" w:hAnsi="Arial" w:cs="Arial"/>
          <w:caps/>
          <w:smallCaps w:val="0"/>
          <w:sz w:val="24"/>
          <w:szCs w:val="24"/>
        </w:rPr>
        <w:t>Update Log</w:t>
      </w:r>
    </w:p>
    <w:p w14:paraId="6251C7F6" w14:textId="30B322DF" w:rsidR="007F0E29" w:rsidRPr="002B078B" w:rsidRDefault="000123A5" w:rsidP="002B078B">
      <w:pPr>
        <w:pStyle w:val="Updates"/>
        <w:rPr>
          <w:rFonts w:eastAsia="AGaramondPro-Regular"/>
          <w:color w:val="auto"/>
        </w:rPr>
      </w:pPr>
      <w:r>
        <w:rPr>
          <w:rFonts w:eastAsia="AGaramondPro-Regular"/>
          <w:color w:val="auto"/>
        </w:rPr>
        <w:t>Febr</w:t>
      </w:r>
      <w:r w:rsidR="00A909A3">
        <w:rPr>
          <w:rFonts w:eastAsia="AGaramondPro-Regular"/>
          <w:color w:val="auto"/>
        </w:rPr>
        <w:t>uary 2023</w:t>
      </w:r>
      <w:r w:rsidR="00CE6F2A">
        <w:rPr>
          <w:rFonts w:eastAsia="AGaramondPro-Regular"/>
          <w:color w:val="auto"/>
        </w:rPr>
        <w:t xml:space="preserve">. </w:t>
      </w:r>
      <w:r w:rsidR="008D66C8">
        <w:rPr>
          <w:rFonts w:eastAsia="AGaramondPro-Regular"/>
          <w:color w:val="auto"/>
        </w:rPr>
        <w:t xml:space="preserve">IG </w:t>
      </w:r>
      <w:r w:rsidR="00A909A3">
        <w:rPr>
          <w:rFonts w:eastAsia="AGaramondPro-Regular"/>
          <w:color w:val="auto"/>
        </w:rPr>
        <w:t>created</w:t>
      </w:r>
      <w:r w:rsidR="00CE6F2A">
        <w:rPr>
          <w:rFonts w:eastAsia="AGaramondPro-Regular"/>
          <w:color w:val="auto"/>
        </w:rPr>
        <w:t xml:space="preserve"> (</w:t>
      </w:r>
      <w:r w:rsidR="008D66C8">
        <w:rPr>
          <w:rFonts w:eastAsia="AGaramondPro-Regular"/>
          <w:color w:val="auto"/>
        </w:rPr>
        <w:t>Stephen Ladd-Wilson</w:t>
      </w:r>
      <w:r w:rsidR="00CE6F2A">
        <w:rPr>
          <w:rFonts w:eastAsia="AGaramondPro-Regular"/>
          <w:color w:val="auto"/>
        </w:rPr>
        <w:t>)</w:t>
      </w:r>
    </w:p>
    <w:bookmarkEnd w:id="2"/>
    <w:sectPr w:rsidR="007F0E29" w:rsidRPr="002B078B" w:rsidSect="00DC2928">
      <w:headerReference w:type="default" r:id="rId11"/>
      <w:footerReference w:type="default" r:id="rId12"/>
      <w:headerReference w:type="first" r:id="rId13"/>
      <w:footerReference w:type="first" r:id="rId14"/>
      <w:footnotePr>
        <w:numFmt w:val="chicago"/>
      </w:footnotePr>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E9C2" w14:textId="77777777" w:rsidR="009647DD" w:rsidRDefault="009647DD" w:rsidP="00D315D4">
      <w:r>
        <w:separator/>
      </w:r>
    </w:p>
  </w:endnote>
  <w:endnote w:type="continuationSeparator" w:id="0">
    <w:p w14:paraId="32827DD5" w14:textId="77777777" w:rsidR="009647DD" w:rsidRDefault="009647DD" w:rsidP="00D3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GaramondPro-Regular">
    <w:altName w:val="Arial Unicode MS"/>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389623681"/>
      <w:docPartObj>
        <w:docPartGallery w:val="Page Numbers (Top of Page)"/>
        <w:docPartUnique/>
      </w:docPartObj>
    </w:sdtPr>
    <w:sdtEndPr/>
    <w:sdtContent>
      <w:p w14:paraId="548DC0C8" w14:textId="539AE8FA" w:rsidR="00A406C5" w:rsidRPr="000123A5" w:rsidRDefault="000123A5" w:rsidP="00A406C5">
        <w:pPr>
          <w:pStyle w:val="Footer"/>
          <w:tabs>
            <w:tab w:val="clear" w:pos="8640"/>
            <w:tab w:val="right" w:pos="10080"/>
          </w:tabs>
          <w:rPr>
            <w:rFonts w:ascii="Arial" w:hAnsi="Arial" w:cs="Arial"/>
            <w:sz w:val="22"/>
            <w:szCs w:val="22"/>
          </w:rPr>
        </w:pPr>
        <w:r w:rsidRPr="000123A5">
          <w:rPr>
            <w:rFonts w:ascii="Arial" w:hAnsi="Arial" w:cs="Arial"/>
            <w:sz w:val="22"/>
            <w:szCs w:val="22"/>
          </w:rPr>
          <w:t>Febru</w:t>
        </w:r>
        <w:r w:rsidR="009C7DFD" w:rsidRPr="000123A5">
          <w:rPr>
            <w:rFonts w:ascii="Arial" w:hAnsi="Arial" w:cs="Arial"/>
            <w:sz w:val="22"/>
            <w:szCs w:val="22"/>
          </w:rPr>
          <w:t>ary 2023</w:t>
        </w:r>
        <w:r w:rsidR="00A406C5" w:rsidRPr="000123A5">
          <w:rPr>
            <w:rFonts w:ascii="Arial" w:hAnsi="Arial" w:cs="Arial"/>
            <w:sz w:val="22"/>
            <w:szCs w:val="22"/>
          </w:rPr>
          <w:tab/>
        </w:r>
        <w:r w:rsidR="00A406C5" w:rsidRPr="000123A5">
          <w:rPr>
            <w:rFonts w:ascii="Arial" w:hAnsi="Arial" w:cs="Arial"/>
            <w:sz w:val="22"/>
            <w:szCs w:val="22"/>
          </w:rPr>
          <w:tab/>
          <w:t xml:space="preserve">Page </w:t>
        </w:r>
        <w:r w:rsidR="00A406C5" w:rsidRPr="000123A5">
          <w:rPr>
            <w:rFonts w:ascii="Arial" w:hAnsi="Arial" w:cs="Arial"/>
            <w:b/>
            <w:bCs/>
            <w:sz w:val="22"/>
            <w:szCs w:val="22"/>
          </w:rPr>
          <w:fldChar w:fldCharType="begin"/>
        </w:r>
        <w:r w:rsidR="00A406C5" w:rsidRPr="000123A5">
          <w:rPr>
            <w:rFonts w:ascii="Arial" w:hAnsi="Arial" w:cs="Arial"/>
            <w:b/>
            <w:bCs/>
            <w:sz w:val="22"/>
            <w:szCs w:val="22"/>
          </w:rPr>
          <w:instrText xml:space="preserve"> PAGE </w:instrText>
        </w:r>
        <w:r w:rsidR="00A406C5" w:rsidRPr="000123A5">
          <w:rPr>
            <w:rFonts w:ascii="Arial" w:hAnsi="Arial" w:cs="Arial"/>
            <w:b/>
            <w:bCs/>
            <w:sz w:val="22"/>
            <w:szCs w:val="22"/>
          </w:rPr>
          <w:fldChar w:fldCharType="separate"/>
        </w:r>
        <w:r w:rsidR="00A406C5" w:rsidRPr="000123A5">
          <w:rPr>
            <w:rFonts w:ascii="Arial" w:hAnsi="Arial" w:cs="Arial"/>
            <w:b/>
            <w:bCs/>
            <w:sz w:val="22"/>
            <w:szCs w:val="22"/>
          </w:rPr>
          <w:t>1</w:t>
        </w:r>
        <w:r w:rsidR="00A406C5" w:rsidRPr="000123A5">
          <w:rPr>
            <w:rFonts w:ascii="Arial" w:hAnsi="Arial" w:cs="Arial"/>
            <w:b/>
            <w:bCs/>
            <w:sz w:val="22"/>
            <w:szCs w:val="22"/>
          </w:rPr>
          <w:fldChar w:fldCharType="end"/>
        </w:r>
        <w:r w:rsidR="00A406C5" w:rsidRPr="000123A5">
          <w:rPr>
            <w:rFonts w:ascii="Arial" w:hAnsi="Arial" w:cs="Arial"/>
            <w:sz w:val="22"/>
            <w:szCs w:val="22"/>
          </w:rPr>
          <w:t xml:space="preserve"> of </w:t>
        </w:r>
        <w:r w:rsidR="00A406C5" w:rsidRPr="000123A5">
          <w:rPr>
            <w:rFonts w:ascii="Arial" w:hAnsi="Arial" w:cs="Arial"/>
            <w:b/>
            <w:bCs/>
            <w:sz w:val="22"/>
            <w:szCs w:val="22"/>
          </w:rPr>
          <w:fldChar w:fldCharType="begin"/>
        </w:r>
        <w:r w:rsidR="00A406C5" w:rsidRPr="000123A5">
          <w:rPr>
            <w:rFonts w:ascii="Arial" w:hAnsi="Arial" w:cs="Arial"/>
            <w:b/>
            <w:bCs/>
            <w:sz w:val="22"/>
            <w:szCs w:val="22"/>
          </w:rPr>
          <w:instrText xml:space="preserve"> NUMPAGES  </w:instrText>
        </w:r>
        <w:r w:rsidR="00A406C5" w:rsidRPr="000123A5">
          <w:rPr>
            <w:rFonts w:ascii="Arial" w:hAnsi="Arial" w:cs="Arial"/>
            <w:b/>
            <w:bCs/>
            <w:sz w:val="22"/>
            <w:szCs w:val="22"/>
          </w:rPr>
          <w:fldChar w:fldCharType="separate"/>
        </w:r>
        <w:r w:rsidR="00A406C5" w:rsidRPr="000123A5">
          <w:rPr>
            <w:rFonts w:ascii="Arial" w:hAnsi="Arial" w:cs="Arial"/>
            <w:b/>
            <w:bCs/>
            <w:sz w:val="22"/>
            <w:szCs w:val="22"/>
          </w:rPr>
          <w:t>3</w:t>
        </w:r>
        <w:r w:rsidR="00A406C5" w:rsidRPr="000123A5">
          <w:rPr>
            <w:rFonts w:ascii="Arial" w:hAnsi="Arial" w:cs="Arial"/>
            <w:b/>
            <w:bCs/>
            <w:sz w:val="22"/>
            <w:szCs w:val="22"/>
          </w:rPr>
          <w:fldChar w:fldCharType="end"/>
        </w:r>
      </w:p>
    </w:sdtContent>
  </w:sdt>
  <w:p w14:paraId="16A323B0" w14:textId="77777777" w:rsidR="00A406C5" w:rsidRDefault="00A40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800142"/>
      <w:docPartObj>
        <w:docPartGallery w:val="Page Numbers (Bottom of Page)"/>
        <w:docPartUnique/>
      </w:docPartObj>
    </w:sdtPr>
    <w:sdtEndPr/>
    <w:sdtContent>
      <w:sdt>
        <w:sdtPr>
          <w:id w:val="-1769616900"/>
          <w:docPartObj>
            <w:docPartGallery w:val="Page Numbers (Top of Page)"/>
            <w:docPartUnique/>
          </w:docPartObj>
        </w:sdtPr>
        <w:sdtEndPr/>
        <w:sdtContent>
          <w:p w14:paraId="6C26C337" w14:textId="66E2D8E4" w:rsidR="00DA2E8F" w:rsidRDefault="000123A5" w:rsidP="00DA2E8F">
            <w:pPr>
              <w:pStyle w:val="Footer"/>
              <w:tabs>
                <w:tab w:val="clear" w:pos="8640"/>
                <w:tab w:val="right" w:pos="10080"/>
              </w:tabs>
            </w:pPr>
            <w:r>
              <w:rPr>
                <w:rFonts w:ascii="Arial" w:hAnsi="Arial" w:cs="Arial"/>
                <w:sz w:val="22"/>
                <w:szCs w:val="22"/>
              </w:rPr>
              <w:t>Febr</w:t>
            </w:r>
            <w:r w:rsidR="009C7DFD">
              <w:rPr>
                <w:rFonts w:ascii="Arial" w:hAnsi="Arial" w:cs="Arial"/>
                <w:sz w:val="22"/>
                <w:szCs w:val="22"/>
              </w:rPr>
              <w:t>uary 2023</w:t>
            </w:r>
            <w:r w:rsidR="00DA2E8F" w:rsidRPr="00DA2E8F">
              <w:rPr>
                <w:rFonts w:ascii="Arial" w:hAnsi="Arial" w:cs="Arial"/>
                <w:sz w:val="22"/>
                <w:szCs w:val="22"/>
              </w:rPr>
              <w:tab/>
              <w:t xml:space="preserve">Page </w:t>
            </w:r>
            <w:r w:rsidR="00DA2E8F" w:rsidRPr="00DA2E8F">
              <w:rPr>
                <w:rFonts w:ascii="Arial" w:hAnsi="Arial" w:cs="Arial"/>
                <w:b/>
                <w:bCs/>
                <w:sz w:val="22"/>
                <w:szCs w:val="22"/>
              </w:rPr>
              <w:fldChar w:fldCharType="begin"/>
            </w:r>
            <w:r w:rsidR="00DA2E8F" w:rsidRPr="00DA2E8F">
              <w:rPr>
                <w:rFonts w:ascii="Arial" w:hAnsi="Arial" w:cs="Arial"/>
                <w:b/>
                <w:bCs/>
                <w:sz w:val="22"/>
                <w:szCs w:val="22"/>
              </w:rPr>
              <w:instrText xml:space="preserve"> PAGE </w:instrText>
            </w:r>
            <w:r w:rsidR="00DA2E8F" w:rsidRPr="00DA2E8F">
              <w:rPr>
                <w:rFonts w:ascii="Arial" w:hAnsi="Arial" w:cs="Arial"/>
                <w:b/>
                <w:bCs/>
                <w:sz w:val="22"/>
                <w:szCs w:val="22"/>
              </w:rPr>
              <w:fldChar w:fldCharType="separate"/>
            </w:r>
            <w:r w:rsidR="00DA2E8F" w:rsidRPr="00DA2E8F">
              <w:rPr>
                <w:rFonts w:ascii="Arial" w:hAnsi="Arial" w:cs="Arial"/>
                <w:b/>
                <w:bCs/>
                <w:noProof/>
                <w:sz w:val="22"/>
                <w:szCs w:val="22"/>
              </w:rPr>
              <w:t>2</w:t>
            </w:r>
            <w:r w:rsidR="00DA2E8F" w:rsidRPr="00DA2E8F">
              <w:rPr>
                <w:rFonts w:ascii="Arial" w:hAnsi="Arial" w:cs="Arial"/>
                <w:b/>
                <w:bCs/>
                <w:sz w:val="22"/>
                <w:szCs w:val="22"/>
              </w:rPr>
              <w:fldChar w:fldCharType="end"/>
            </w:r>
            <w:r w:rsidR="00DA2E8F" w:rsidRPr="00DA2E8F">
              <w:rPr>
                <w:rFonts w:ascii="Arial" w:hAnsi="Arial" w:cs="Arial"/>
                <w:sz w:val="22"/>
                <w:szCs w:val="22"/>
              </w:rPr>
              <w:t xml:space="preserve"> of </w:t>
            </w:r>
            <w:r w:rsidR="00DA2E8F" w:rsidRPr="00DA2E8F">
              <w:rPr>
                <w:rFonts w:ascii="Arial" w:hAnsi="Arial" w:cs="Arial"/>
                <w:b/>
                <w:bCs/>
                <w:sz w:val="22"/>
                <w:szCs w:val="22"/>
              </w:rPr>
              <w:fldChar w:fldCharType="begin"/>
            </w:r>
            <w:r w:rsidR="00DA2E8F" w:rsidRPr="00DA2E8F">
              <w:rPr>
                <w:rFonts w:ascii="Arial" w:hAnsi="Arial" w:cs="Arial"/>
                <w:b/>
                <w:bCs/>
                <w:sz w:val="22"/>
                <w:szCs w:val="22"/>
              </w:rPr>
              <w:instrText xml:space="preserve"> NUMPAGES  </w:instrText>
            </w:r>
            <w:r w:rsidR="00DA2E8F" w:rsidRPr="00DA2E8F">
              <w:rPr>
                <w:rFonts w:ascii="Arial" w:hAnsi="Arial" w:cs="Arial"/>
                <w:b/>
                <w:bCs/>
                <w:sz w:val="22"/>
                <w:szCs w:val="22"/>
              </w:rPr>
              <w:fldChar w:fldCharType="separate"/>
            </w:r>
            <w:r w:rsidR="00DA2E8F" w:rsidRPr="00DA2E8F">
              <w:rPr>
                <w:rFonts w:ascii="Arial" w:hAnsi="Arial" w:cs="Arial"/>
                <w:b/>
                <w:bCs/>
                <w:noProof/>
                <w:sz w:val="22"/>
                <w:szCs w:val="22"/>
              </w:rPr>
              <w:t>2</w:t>
            </w:r>
            <w:r w:rsidR="00DA2E8F" w:rsidRPr="00DA2E8F">
              <w:rPr>
                <w:rFonts w:ascii="Arial" w:hAnsi="Arial" w:cs="Arial"/>
                <w:b/>
                <w:bCs/>
                <w:sz w:val="22"/>
                <w:szCs w:val="22"/>
              </w:rPr>
              <w:fldChar w:fldCharType="end"/>
            </w:r>
          </w:p>
        </w:sdtContent>
      </w:sdt>
    </w:sdtContent>
  </w:sdt>
  <w:p w14:paraId="2A94594F" w14:textId="5C70BD9B" w:rsidR="00C42D35" w:rsidRPr="00411309" w:rsidRDefault="00C42D35">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D671" w14:textId="77777777" w:rsidR="009647DD" w:rsidRDefault="009647DD" w:rsidP="00D315D4">
      <w:r>
        <w:separator/>
      </w:r>
    </w:p>
  </w:footnote>
  <w:footnote w:type="continuationSeparator" w:id="0">
    <w:p w14:paraId="64F421A6" w14:textId="77777777" w:rsidR="009647DD" w:rsidRDefault="009647DD" w:rsidP="00D3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4C01" w14:textId="42392095" w:rsidR="00ED5151" w:rsidRDefault="004061DD" w:rsidP="004061DD">
    <w:pPr>
      <w:pStyle w:val="Header"/>
      <w:jc w:val="center"/>
    </w:pPr>
    <w:r w:rsidRPr="004061DD">
      <w:rPr>
        <w:rFonts w:ascii="Arial" w:hAnsi="Arial" w:cs="Arial"/>
        <w:b/>
        <w:color w:val="231F20"/>
        <w:spacing w:val="-1"/>
        <w:sz w:val="22"/>
        <w:szCs w:val="22"/>
      </w:rPr>
      <w:t>Tickborne Relapsing Fever (</w:t>
    </w:r>
    <w:r w:rsidR="00F320CE">
      <w:rPr>
        <w:rFonts w:ascii="Arial" w:hAnsi="Arial" w:cs="Arial"/>
        <w:b/>
        <w:color w:val="231F20"/>
        <w:spacing w:val="-1"/>
        <w:sz w:val="22"/>
        <w:szCs w:val="22"/>
      </w:rPr>
      <w:t>STRF</w:t>
    </w:r>
  </w:p>
  <w:p w14:paraId="362698E8" w14:textId="77777777" w:rsidR="009B1D42" w:rsidRDefault="009B1D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306" w:tblpY="-158"/>
      <w:tblW w:w="10548" w:type="dxa"/>
      <w:tblBorders>
        <w:bottom w:val="single" w:sz="8" w:space="0" w:color="F79646"/>
        <w:insideH w:val="single" w:sz="4" w:space="0" w:color="F79646"/>
      </w:tblBorders>
      <w:tblLayout w:type="fixed"/>
      <w:tblLook w:val="00A0" w:firstRow="1" w:lastRow="0" w:firstColumn="1" w:lastColumn="0" w:noHBand="0" w:noVBand="0"/>
    </w:tblPr>
    <w:tblGrid>
      <w:gridCol w:w="7039"/>
      <w:gridCol w:w="3509"/>
    </w:tblGrid>
    <w:tr w:rsidR="00DB6EC9" w:rsidRPr="00EC79AB" w14:paraId="346DCF82" w14:textId="77777777" w:rsidTr="00AB0A9E">
      <w:trPr>
        <w:cantSplit/>
        <w:trHeight w:val="903"/>
      </w:trPr>
      <w:tc>
        <w:tcPr>
          <w:tcW w:w="6264" w:type="dxa"/>
          <w:tcBorders>
            <w:top w:val="nil"/>
            <w:bottom w:val="single" w:sz="12" w:space="0" w:color="F79646"/>
          </w:tcBorders>
          <w:vAlign w:val="center"/>
        </w:tcPr>
        <w:p w14:paraId="3B8DD3FE" w14:textId="77777777" w:rsidR="00DB6EC9" w:rsidRPr="00EC79AB" w:rsidRDefault="00DB6EC9" w:rsidP="00AB0A9E">
          <w:pPr>
            <w:pStyle w:val="Office"/>
            <w:ind w:left="-101"/>
            <w:rPr>
              <w:rFonts w:cs="Arial"/>
              <w:szCs w:val="22"/>
            </w:rPr>
          </w:pPr>
          <w:r w:rsidRPr="00EC79AB">
            <w:rPr>
              <w:rFonts w:cs="Arial"/>
              <w:szCs w:val="22"/>
            </w:rPr>
            <w:br/>
          </w:r>
          <w:r w:rsidRPr="00E02833">
            <w:rPr>
              <w:rFonts w:cs="Arial"/>
              <w:szCs w:val="22"/>
            </w:rPr>
            <w:t>PUBLIC HEALTH DIVISION</w:t>
          </w:r>
          <w:r w:rsidRPr="00EC79AB">
            <w:rPr>
              <w:rFonts w:cs="Arial"/>
              <w:szCs w:val="22"/>
            </w:rPr>
            <w:br/>
          </w:r>
          <w:r>
            <w:rPr>
              <w:rFonts w:cs="Arial"/>
              <w:szCs w:val="22"/>
            </w:rPr>
            <w:t>Acute and Communicable Disease Prevention</w:t>
          </w:r>
        </w:p>
      </w:tc>
      <w:tc>
        <w:tcPr>
          <w:tcW w:w="3123" w:type="dxa"/>
          <w:vMerge w:val="restart"/>
          <w:tcBorders>
            <w:top w:val="nil"/>
          </w:tcBorders>
          <w:vAlign w:val="center"/>
        </w:tcPr>
        <w:p w14:paraId="4B0A996E" w14:textId="77777777" w:rsidR="00DB6EC9" w:rsidRPr="00EC79AB" w:rsidRDefault="00DB6EC9" w:rsidP="00AB0A9E">
          <w:pPr>
            <w:spacing w:line="60" w:lineRule="exact"/>
            <w:rPr>
              <w:rFonts w:ascii="Arial" w:hAnsi="Arial" w:cs="Arial"/>
            </w:rPr>
          </w:pPr>
        </w:p>
        <w:p w14:paraId="70ACE8D9" w14:textId="77777777" w:rsidR="00DB6EC9" w:rsidRPr="00EC79AB" w:rsidRDefault="00DB6EC9" w:rsidP="00AB0A9E">
          <w:pPr>
            <w:rPr>
              <w:rFonts w:ascii="Arial" w:hAnsi="Arial" w:cs="Arial"/>
            </w:rPr>
          </w:pPr>
          <w:r>
            <w:rPr>
              <w:rFonts w:ascii="Arial" w:hAnsi="Arial" w:cs="Arial"/>
              <w:noProof/>
              <w:sz w:val="22"/>
              <w:szCs w:val="22"/>
            </w:rPr>
            <w:drawing>
              <wp:inline distT="0" distB="0" distL="0" distR="0" wp14:anchorId="317D9C02" wp14:editId="3AD6C7C7">
                <wp:extent cx="1865630" cy="687705"/>
                <wp:effectExtent l="19050" t="0" r="127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65630" cy="687705"/>
                        </a:xfrm>
                        <a:prstGeom prst="rect">
                          <a:avLst/>
                        </a:prstGeom>
                        <a:noFill/>
                        <a:ln w="9525">
                          <a:noFill/>
                          <a:miter lim="800000"/>
                          <a:headEnd/>
                          <a:tailEnd/>
                        </a:ln>
                      </pic:spPr>
                    </pic:pic>
                  </a:graphicData>
                </a:graphic>
              </wp:inline>
            </w:drawing>
          </w:r>
        </w:p>
      </w:tc>
    </w:tr>
    <w:tr w:rsidR="00DB6EC9" w:rsidRPr="00EC79AB" w14:paraId="73D8D509" w14:textId="77777777" w:rsidTr="00AB0A9E">
      <w:trPr>
        <w:cantSplit/>
        <w:trHeight w:val="225"/>
      </w:trPr>
      <w:tc>
        <w:tcPr>
          <w:tcW w:w="6264" w:type="dxa"/>
          <w:tcBorders>
            <w:top w:val="single" w:sz="12" w:space="0" w:color="F79646"/>
            <w:bottom w:val="nil"/>
          </w:tcBorders>
        </w:tcPr>
        <w:p w14:paraId="73BE7FAC" w14:textId="77777777" w:rsidR="00DB6EC9" w:rsidRPr="00EC79AB" w:rsidRDefault="00DB6EC9" w:rsidP="00AB0A9E">
          <w:pPr>
            <w:pStyle w:val="Governorname"/>
            <w:framePr w:hSpace="0" w:wrap="auto" w:vAnchor="margin" w:hAnchor="text" w:xAlign="left" w:yAlign="inline"/>
            <w:ind w:left="-101"/>
            <w:rPr>
              <w:rFonts w:cs="Arial"/>
              <w:sz w:val="22"/>
              <w:szCs w:val="22"/>
            </w:rPr>
          </w:pPr>
        </w:p>
        <w:p w14:paraId="6E34D454" w14:textId="77777777" w:rsidR="00DB6EC9" w:rsidRPr="00EC79AB" w:rsidRDefault="00DB6EC9" w:rsidP="00AB0A9E">
          <w:pPr>
            <w:pStyle w:val="Governorname"/>
            <w:framePr w:hSpace="0" w:wrap="auto" w:vAnchor="margin" w:hAnchor="text" w:xAlign="left" w:yAlign="inline"/>
            <w:ind w:left="-101"/>
            <w:rPr>
              <w:rFonts w:cs="Arial"/>
              <w:sz w:val="22"/>
              <w:szCs w:val="22"/>
            </w:rPr>
          </w:pPr>
        </w:p>
      </w:tc>
      <w:tc>
        <w:tcPr>
          <w:tcW w:w="3123" w:type="dxa"/>
          <w:vMerge/>
          <w:tcBorders>
            <w:bottom w:val="nil"/>
          </w:tcBorders>
          <w:vAlign w:val="bottom"/>
        </w:tcPr>
        <w:p w14:paraId="7BC29B9D" w14:textId="77777777" w:rsidR="00DB6EC9" w:rsidRPr="00EC79AB" w:rsidRDefault="00DB6EC9" w:rsidP="00AB0A9E">
          <w:pPr>
            <w:jc w:val="right"/>
            <w:rPr>
              <w:rFonts w:ascii="Arial" w:hAnsi="Arial" w:cs="Arial"/>
            </w:rPr>
          </w:pPr>
        </w:p>
      </w:tc>
    </w:tr>
  </w:tbl>
  <w:p w14:paraId="6071B5F9" w14:textId="77777777" w:rsidR="00DB6EC9" w:rsidRDefault="00DB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23F"/>
    <w:multiLevelType w:val="multilevel"/>
    <w:tmpl w:val="0850349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C320ED"/>
    <w:multiLevelType w:val="hybridMultilevel"/>
    <w:tmpl w:val="DD8E4458"/>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 w15:restartNumberingAfterBreak="0">
    <w:nsid w:val="288B0741"/>
    <w:multiLevelType w:val="hybridMultilevel"/>
    <w:tmpl w:val="FFE0F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2445E"/>
    <w:multiLevelType w:val="multilevel"/>
    <w:tmpl w:val="389628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EB1AC6"/>
    <w:multiLevelType w:val="hybridMultilevel"/>
    <w:tmpl w:val="99A02D20"/>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5" w15:restartNumberingAfterBreak="0">
    <w:nsid w:val="37587507"/>
    <w:multiLevelType w:val="multilevel"/>
    <w:tmpl w:val="BA42F88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C791E1E"/>
    <w:multiLevelType w:val="multilevel"/>
    <w:tmpl w:val="51325B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EB6268"/>
    <w:multiLevelType w:val="multilevel"/>
    <w:tmpl w:val="8BC44420"/>
    <w:styleLink w:val="Bullets"/>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 w15:restartNumberingAfterBreak="0">
    <w:nsid w:val="442B5EBF"/>
    <w:multiLevelType w:val="hybridMultilevel"/>
    <w:tmpl w:val="12685CD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47DE5DF5"/>
    <w:multiLevelType w:val="hybridMultilevel"/>
    <w:tmpl w:val="7426554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0" w15:restartNumberingAfterBreak="0">
    <w:nsid w:val="501F7B94"/>
    <w:multiLevelType w:val="hybridMultilevel"/>
    <w:tmpl w:val="006EF28E"/>
    <w:lvl w:ilvl="0" w:tplc="F252DF18">
      <w:start w:val="1"/>
      <w:numFmt w:val="bullet"/>
      <w:pStyle w:val="Bullet-Hollow"/>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A110433"/>
    <w:multiLevelType w:val="hybridMultilevel"/>
    <w:tmpl w:val="9DB4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819FB"/>
    <w:multiLevelType w:val="hybridMultilevel"/>
    <w:tmpl w:val="3404F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91061"/>
    <w:multiLevelType w:val="hybridMultilevel"/>
    <w:tmpl w:val="226CE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D11C93"/>
    <w:multiLevelType w:val="hybridMultilevel"/>
    <w:tmpl w:val="11ECDE46"/>
    <w:lvl w:ilvl="0" w:tplc="C5B07DAE">
      <w:start w:val="1"/>
      <w:numFmt w:val="bullet"/>
      <w:pStyle w:val="ListParagraph"/>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76080596">
    <w:abstractNumId w:val="10"/>
  </w:num>
  <w:num w:numId="2" w16cid:durableId="950666616">
    <w:abstractNumId w:val="7"/>
  </w:num>
  <w:num w:numId="3" w16cid:durableId="256016169">
    <w:abstractNumId w:val="14"/>
  </w:num>
  <w:num w:numId="4" w16cid:durableId="2081783338">
    <w:abstractNumId w:val="1"/>
  </w:num>
  <w:num w:numId="5" w16cid:durableId="1482115048">
    <w:abstractNumId w:val="6"/>
  </w:num>
  <w:num w:numId="6" w16cid:durableId="1529485422">
    <w:abstractNumId w:val="3"/>
  </w:num>
  <w:num w:numId="7" w16cid:durableId="1232423332">
    <w:abstractNumId w:val="0"/>
  </w:num>
  <w:num w:numId="8" w16cid:durableId="1974170913">
    <w:abstractNumId w:val="13"/>
  </w:num>
  <w:num w:numId="9" w16cid:durableId="639581091">
    <w:abstractNumId w:val="2"/>
  </w:num>
  <w:num w:numId="10" w16cid:durableId="1868370753">
    <w:abstractNumId w:val="11"/>
  </w:num>
  <w:num w:numId="11" w16cid:durableId="1257130537">
    <w:abstractNumId w:val="8"/>
  </w:num>
  <w:num w:numId="12" w16cid:durableId="2143107181">
    <w:abstractNumId w:val="12"/>
  </w:num>
  <w:num w:numId="13" w16cid:durableId="1181890311">
    <w:abstractNumId w:val="4"/>
  </w:num>
  <w:num w:numId="14" w16cid:durableId="1943149362">
    <w:abstractNumId w:val="9"/>
  </w:num>
  <w:num w:numId="15" w16cid:durableId="132712585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5057"/>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35"/>
    <w:rsid w:val="00001972"/>
    <w:rsid w:val="0000207B"/>
    <w:rsid w:val="00003862"/>
    <w:rsid w:val="0000597A"/>
    <w:rsid w:val="00006350"/>
    <w:rsid w:val="00010AC6"/>
    <w:rsid w:val="000123A5"/>
    <w:rsid w:val="000126FC"/>
    <w:rsid w:val="0001330D"/>
    <w:rsid w:val="00015852"/>
    <w:rsid w:val="000168A5"/>
    <w:rsid w:val="00017FE3"/>
    <w:rsid w:val="0002376C"/>
    <w:rsid w:val="00023B04"/>
    <w:rsid w:val="00023FA5"/>
    <w:rsid w:val="000269EA"/>
    <w:rsid w:val="00026A49"/>
    <w:rsid w:val="00033711"/>
    <w:rsid w:val="00033AAA"/>
    <w:rsid w:val="00034BF1"/>
    <w:rsid w:val="00035FB5"/>
    <w:rsid w:val="000371FC"/>
    <w:rsid w:val="00041BB4"/>
    <w:rsid w:val="00042B8A"/>
    <w:rsid w:val="00047078"/>
    <w:rsid w:val="00047B8C"/>
    <w:rsid w:val="000542F0"/>
    <w:rsid w:val="00055A8B"/>
    <w:rsid w:val="00056A3D"/>
    <w:rsid w:val="00057A82"/>
    <w:rsid w:val="00060BDB"/>
    <w:rsid w:val="00061263"/>
    <w:rsid w:val="00061817"/>
    <w:rsid w:val="000625EC"/>
    <w:rsid w:val="00062924"/>
    <w:rsid w:val="00064ABF"/>
    <w:rsid w:val="00067F33"/>
    <w:rsid w:val="00072309"/>
    <w:rsid w:val="0007468C"/>
    <w:rsid w:val="00082118"/>
    <w:rsid w:val="00083CC1"/>
    <w:rsid w:val="000847AF"/>
    <w:rsid w:val="00085ECD"/>
    <w:rsid w:val="00087866"/>
    <w:rsid w:val="00087A4D"/>
    <w:rsid w:val="00090EBC"/>
    <w:rsid w:val="00092FC4"/>
    <w:rsid w:val="00093D62"/>
    <w:rsid w:val="000943A9"/>
    <w:rsid w:val="000946D5"/>
    <w:rsid w:val="00095DDA"/>
    <w:rsid w:val="000975DD"/>
    <w:rsid w:val="000A3319"/>
    <w:rsid w:val="000A644F"/>
    <w:rsid w:val="000A68B7"/>
    <w:rsid w:val="000B26F1"/>
    <w:rsid w:val="000B40E4"/>
    <w:rsid w:val="000B4ADE"/>
    <w:rsid w:val="000B5073"/>
    <w:rsid w:val="000B5BBE"/>
    <w:rsid w:val="000B7359"/>
    <w:rsid w:val="000B75A1"/>
    <w:rsid w:val="000C2DD7"/>
    <w:rsid w:val="000C465A"/>
    <w:rsid w:val="000C485C"/>
    <w:rsid w:val="000C65DB"/>
    <w:rsid w:val="000D0A49"/>
    <w:rsid w:val="000D0A7E"/>
    <w:rsid w:val="000D0FA0"/>
    <w:rsid w:val="000D1695"/>
    <w:rsid w:val="000D4FAB"/>
    <w:rsid w:val="000D5074"/>
    <w:rsid w:val="000D5622"/>
    <w:rsid w:val="000D66D2"/>
    <w:rsid w:val="000E51C7"/>
    <w:rsid w:val="000E775A"/>
    <w:rsid w:val="000F062E"/>
    <w:rsid w:val="000F0D7B"/>
    <w:rsid w:val="000F3C76"/>
    <w:rsid w:val="000F421B"/>
    <w:rsid w:val="000F5B94"/>
    <w:rsid w:val="000F6590"/>
    <w:rsid w:val="000F6DD1"/>
    <w:rsid w:val="000F7566"/>
    <w:rsid w:val="00100CA7"/>
    <w:rsid w:val="00101675"/>
    <w:rsid w:val="0011017B"/>
    <w:rsid w:val="0011211C"/>
    <w:rsid w:val="00113342"/>
    <w:rsid w:val="0011339D"/>
    <w:rsid w:val="001133A2"/>
    <w:rsid w:val="00113885"/>
    <w:rsid w:val="00113C36"/>
    <w:rsid w:val="001152A9"/>
    <w:rsid w:val="00115DFA"/>
    <w:rsid w:val="001162A2"/>
    <w:rsid w:val="00116EB3"/>
    <w:rsid w:val="0012039E"/>
    <w:rsid w:val="00121201"/>
    <w:rsid w:val="001229C4"/>
    <w:rsid w:val="00123082"/>
    <w:rsid w:val="00123B66"/>
    <w:rsid w:val="00124546"/>
    <w:rsid w:val="00126306"/>
    <w:rsid w:val="001269D2"/>
    <w:rsid w:val="00127961"/>
    <w:rsid w:val="001307A4"/>
    <w:rsid w:val="00132F83"/>
    <w:rsid w:val="00132F8D"/>
    <w:rsid w:val="00133707"/>
    <w:rsid w:val="001359B4"/>
    <w:rsid w:val="00135D2D"/>
    <w:rsid w:val="00142730"/>
    <w:rsid w:val="001436A5"/>
    <w:rsid w:val="00144EB0"/>
    <w:rsid w:val="00153887"/>
    <w:rsid w:val="00154359"/>
    <w:rsid w:val="00157235"/>
    <w:rsid w:val="00157F34"/>
    <w:rsid w:val="00160431"/>
    <w:rsid w:val="001608C3"/>
    <w:rsid w:val="00163834"/>
    <w:rsid w:val="00164F73"/>
    <w:rsid w:val="00165D3D"/>
    <w:rsid w:val="00166925"/>
    <w:rsid w:val="00170E34"/>
    <w:rsid w:val="00171E2A"/>
    <w:rsid w:val="00171E6D"/>
    <w:rsid w:val="00175C98"/>
    <w:rsid w:val="001805D8"/>
    <w:rsid w:val="00181303"/>
    <w:rsid w:val="00181C7B"/>
    <w:rsid w:val="00182311"/>
    <w:rsid w:val="00182AF1"/>
    <w:rsid w:val="00182EEE"/>
    <w:rsid w:val="00183347"/>
    <w:rsid w:val="00183A7E"/>
    <w:rsid w:val="00191162"/>
    <w:rsid w:val="00193A99"/>
    <w:rsid w:val="00195FFE"/>
    <w:rsid w:val="001A04E9"/>
    <w:rsid w:val="001A197E"/>
    <w:rsid w:val="001A3B96"/>
    <w:rsid w:val="001A42FE"/>
    <w:rsid w:val="001A435A"/>
    <w:rsid w:val="001B1BC3"/>
    <w:rsid w:val="001B213F"/>
    <w:rsid w:val="001B4A5A"/>
    <w:rsid w:val="001C0F6A"/>
    <w:rsid w:val="001C4975"/>
    <w:rsid w:val="001C6205"/>
    <w:rsid w:val="001D0725"/>
    <w:rsid w:val="001D1BF0"/>
    <w:rsid w:val="001D53F8"/>
    <w:rsid w:val="001D7517"/>
    <w:rsid w:val="001E146E"/>
    <w:rsid w:val="001E1B87"/>
    <w:rsid w:val="001E3E99"/>
    <w:rsid w:val="001E5AF5"/>
    <w:rsid w:val="001E6EBC"/>
    <w:rsid w:val="001F0A8F"/>
    <w:rsid w:val="001F51FF"/>
    <w:rsid w:val="001F58EB"/>
    <w:rsid w:val="001F5AB6"/>
    <w:rsid w:val="001F785D"/>
    <w:rsid w:val="002008B4"/>
    <w:rsid w:val="00202837"/>
    <w:rsid w:val="00205D08"/>
    <w:rsid w:val="002068ED"/>
    <w:rsid w:val="002100EB"/>
    <w:rsid w:val="002106B9"/>
    <w:rsid w:val="00210A39"/>
    <w:rsid w:val="00210E3D"/>
    <w:rsid w:val="00212536"/>
    <w:rsid w:val="00214F9B"/>
    <w:rsid w:val="00215C8E"/>
    <w:rsid w:val="00221544"/>
    <w:rsid w:val="002217F3"/>
    <w:rsid w:val="00222274"/>
    <w:rsid w:val="00222764"/>
    <w:rsid w:val="00222B0C"/>
    <w:rsid w:val="002246D4"/>
    <w:rsid w:val="00230611"/>
    <w:rsid w:val="0023079E"/>
    <w:rsid w:val="002329B2"/>
    <w:rsid w:val="002342A3"/>
    <w:rsid w:val="00237DE8"/>
    <w:rsid w:val="00243CEE"/>
    <w:rsid w:val="002443E7"/>
    <w:rsid w:val="002448D6"/>
    <w:rsid w:val="00244C01"/>
    <w:rsid w:val="0025134E"/>
    <w:rsid w:val="00253B4B"/>
    <w:rsid w:val="00253FBD"/>
    <w:rsid w:val="002547E1"/>
    <w:rsid w:val="0025589C"/>
    <w:rsid w:val="00255B23"/>
    <w:rsid w:val="00256971"/>
    <w:rsid w:val="00257BDD"/>
    <w:rsid w:val="00260382"/>
    <w:rsid w:val="00261DCF"/>
    <w:rsid w:val="00261FBB"/>
    <w:rsid w:val="00266812"/>
    <w:rsid w:val="0027405E"/>
    <w:rsid w:val="002749F7"/>
    <w:rsid w:val="00274BB0"/>
    <w:rsid w:val="00276E8A"/>
    <w:rsid w:val="00277A3D"/>
    <w:rsid w:val="00280125"/>
    <w:rsid w:val="002802A7"/>
    <w:rsid w:val="002812A7"/>
    <w:rsid w:val="00283133"/>
    <w:rsid w:val="00283F05"/>
    <w:rsid w:val="00287B0C"/>
    <w:rsid w:val="00294B9E"/>
    <w:rsid w:val="00294E42"/>
    <w:rsid w:val="0029549B"/>
    <w:rsid w:val="00297D03"/>
    <w:rsid w:val="002A059C"/>
    <w:rsid w:val="002A0665"/>
    <w:rsid w:val="002A16ED"/>
    <w:rsid w:val="002A2E72"/>
    <w:rsid w:val="002A3F3D"/>
    <w:rsid w:val="002A6BD4"/>
    <w:rsid w:val="002A7C0F"/>
    <w:rsid w:val="002B078B"/>
    <w:rsid w:val="002B1D8D"/>
    <w:rsid w:val="002B2FCC"/>
    <w:rsid w:val="002B4FC0"/>
    <w:rsid w:val="002B707F"/>
    <w:rsid w:val="002C1743"/>
    <w:rsid w:val="002C18C2"/>
    <w:rsid w:val="002C2438"/>
    <w:rsid w:val="002C444D"/>
    <w:rsid w:val="002C5248"/>
    <w:rsid w:val="002C52E9"/>
    <w:rsid w:val="002C659B"/>
    <w:rsid w:val="002C685A"/>
    <w:rsid w:val="002C7DB9"/>
    <w:rsid w:val="002D2212"/>
    <w:rsid w:val="002D2A6C"/>
    <w:rsid w:val="002D3A60"/>
    <w:rsid w:val="002D487F"/>
    <w:rsid w:val="002D57E6"/>
    <w:rsid w:val="002D71D9"/>
    <w:rsid w:val="002D73CC"/>
    <w:rsid w:val="002E2C1B"/>
    <w:rsid w:val="002E4101"/>
    <w:rsid w:val="002E4DDD"/>
    <w:rsid w:val="002E5E4C"/>
    <w:rsid w:val="002E5ECC"/>
    <w:rsid w:val="002E7263"/>
    <w:rsid w:val="002F17E6"/>
    <w:rsid w:val="002F2F1B"/>
    <w:rsid w:val="002F371D"/>
    <w:rsid w:val="002F3797"/>
    <w:rsid w:val="002F59C9"/>
    <w:rsid w:val="002F7811"/>
    <w:rsid w:val="002F78F9"/>
    <w:rsid w:val="00302320"/>
    <w:rsid w:val="00303111"/>
    <w:rsid w:val="003037D0"/>
    <w:rsid w:val="003059FA"/>
    <w:rsid w:val="00307DDE"/>
    <w:rsid w:val="00310011"/>
    <w:rsid w:val="00325B5E"/>
    <w:rsid w:val="00325F1A"/>
    <w:rsid w:val="0032761D"/>
    <w:rsid w:val="00327FC4"/>
    <w:rsid w:val="00330758"/>
    <w:rsid w:val="0033144F"/>
    <w:rsid w:val="0033418F"/>
    <w:rsid w:val="003348B5"/>
    <w:rsid w:val="00335D16"/>
    <w:rsid w:val="00337442"/>
    <w:rsid w:val="00340105"/>
    <w:rsid w:val="003422B3"/>
    <w:rsid w:val="00343A66"/>
    <w:rsid w:val="00345C7F"/>
    <w:rsid w:val="00346070"/>
    <w:rsid w:val="003479A5"/>
    <w:rsid w:val="00347C5E"/>
    <w:rsid w:val="00350569"/>
    <w:rsid w:val="00351F03"/>
    <w:rsid w:val="00351F87"/>
    <w:rsid w:val="003526E0"/>
    <w:rsid w:val="0035777B"/>
    <w:rsid w:val="00361088"/>
    <w:rsid w:val="00361C2E"/>
    <w:rsid w:val="00364EB0"/>
    <w:rsid w:val="003656DC"/>
    <w:rsid w:val="00366232"/>
    <w:rsid w:val="003742EA"/>
    <w:rsid w:val="003749FE"/>
    <w:rsid w:val="00377B07"/>
    <w:rsid w:val="00380F96"/>
    <w:rsid w:val="0038132F"/>
    <w:rsid w:val="003833F8"/>
    <w:rsid w:val="003839EE"/>
    <w:rsid w:val="00383A47"/>
    <w:rsid w:val="00384030"/>
    <w:rsid w:val="003850A9"/>
    <w:rsid w:val="003868EA"/>
    <w:rsid w:val="00387A15"/>
    <w:rsid w:val="003912A2"/>
    <w:rsid w:val="00391977"/>
    <w:rsid w:val="00391DD3"/>
    <w:rsid w:val="003948FE"/>
    <w:rsid w:val="00397F4C"/>
    <w:rsid w:val="003A2758"/>
    <w:rsid w:val="003A5B4B"/>
    <w:rsid w:val="003A6176"/>
    <w:rsid w:val="003A709E"/>
    <w:rsid w:val="003C3BDD"/>
    <w:rsid w:val="003C4BC6"/>
    <w:rsid w:val="003C53FF"/>
    <w:rsid w:val="003C6F55"/>
    <w:rsid w:val="003C7473"/>
    <w:rsid w:val="003C7C9F"/>
    <w:rsid w:val="003D01C3"/>
    <w:rsid w:val="003D1625"/>
    <w:rsid w:val="003D2222"/>
    <w:rsid w:val="003D3F21"/>
    <w:rsid w:val="003D44B2"/>
    <w:rsid w:val="003D460E"/>
    <w:rsid w:val="003D52AE"/>
    <w:rsid w:val="003D745D"/>
    <w:rsid w:val="003D7FEB"/>
    <w:rsid w:val="003E4D83"/>
    <w:rsid w:val="003E61F0"/>
    <w:rsid w:val="003F06CF"/>
    <w:rsid w:val="003F4F60"/>
    <w:rsid w:val="003F6D5B"/>
    <w:rsid w:val="003F7AFA"/>
    <w:rsid w:val="00401C39"/>
    <w:rsid w:val="004033ED"/>
    <w:rsid w:val="00403750"/>
    <w:rsid w:val="00403F9E"/>
    <w:rsid w:val="00404766"/>
    <w:rsid w:val="004061DD"/>
    <w:rsid w:val="00406329"/>
    <w:rsid w:val="00410A04"/>
    <w:rsid w:val="00411309"/>
    <w:rsid w:val="004117C8"/>
    <w:rsid w:val="0041258B"/>
    <w:rsid w:val="0041273B"/>
    <w:rsid w:val="004156F3"/>
    <w:rsid w:val="00417C05"/>
    <w:rsid w:val="0042167F"/>
    <w:rsid w:val="00422179"/>
    <w:rsid w:val="0042278F"/>
    <w:rsid w:val="00422796"/>
    <w:rsid w:val="00422DCB"/>
    <w:rsid w:val="0042400F"/>
    <w:rsid w:val="0042452E"/>
    <w:rsid w:val="00424B0C"/>
    <w:rsid w:val="004263F6"/>
    <w:rsid w:val="004267C4"/>
    <w:rsid w:val="004275DB"/>
    <w:rsid w:val="004308DC"/>
    <w:rsid w:val="00430977"/>
    <w:rsid w:val="0043137A"/>
    <w:rsid w:val="004314F8"/>
    <w:rsid w:val="00433231"/>
    <w:rsid w:val="004341DC"/>
    <w:rsid w:val="0043681B"/>
    <w:rsid w:val="00443378"/>
    <w:rsid w:val="00451D50"/>
    <w:rsid w:val="00452482"/>
    <w:rsid w:val="00453EF0"/>
    <w:rsid w:val="00454357"/>
    <w:rsid w:val="0045526B"/>
    <w:rsid w:val="00456658"/>
    <w:rsid w:val="00456EE7"/>
    <w:rsid w:val="00457323"/>
    <w:rsid w:val="00462CEB"/>
    <w:rsid w:val="00463F65"/>
    <w:rsid w:val="00464A9A"/>
    <w:rsid w:val="00467715"/>
    <w:rsid w:val="00471E2F"/>
    <w:rsid w:val="004749DC"/>
    <w:rsid w:val="0048259B"/>
    <w:rsid w:val="00482B3B"/>
    <w:rsid w:val="00482DF8"/>
    <w:rsid w:val="00482E2E"/>
    <w:rsid w:val="004865BB"/>
    <w:rsid w:val="00487581"/>
    <w:rsid w:val="0049047F"/>
    <w:rsid w:val="00491EBF"/>
    <w:rsid w:val="00492606"/>
    <w:rsid w:val="00494527"/>
    <w:rsid w:val="00495A02"/>
    <w:rsid w:val="00495A51"/>
    <w:rsid w:val="004964C4"/>
    <w:rsid w:val="00497E2B"/>
    <w:rsid w:val="004A003E"/>
    <w:rsid w:val="004A0D2F"/>
    <w:rsid w:val="004A0DAD"/>
    <w:rsid w:val="004A168B"/>
    <w:rsid w:val="004A34BF"/>
    <w:rsid w:val="004A3CD1"/>
    <w:rsid w:val="004A605B"/>
    <w:rsid w:val="004A66B0"/>
    <w:rsid w:val="004A6D16"/>
    <w:rsid w:val="004A7965"/>
    <w:rsid w:val="004B3ACF"/>
    <w:rsid w:val="004B5AA2"/>
    <w:rsid w:val="004B6DAD"/>
    <w:rsid w:val="004C01F3"/>
    <w:rsid w:val="004C0902"/>
    <w:rsid w:val="004C0A70"/>
    <w:rsid w:val="004C2337"/>
    <w:rsid w:val="004C40F0"/>
    <w:rsid w:val="004C542B"/>
    <w:rsid w:val="004C634B"/>
    <w:rsid w:val="004C7E4F"/>
    <w:rsid w:val="004D02C4"/>
    <w:rsid w:val="004D0545"/>
    <w:rsid w:val="004D112B"/>
    <w:rsid w:val="004D2C14"/>
    <w:rsid w:val="004D3227"/>
    <w:rsid w:val="004D3C90"/>
    <w:rsid w:val="004D6327"/>
    <w:rsid w:val="004D65B5"/>
    <w:rsid w:val="004D7CD7"/>
    <w:rsid w:val="004E1027"/>
    <w:rsid w:val="004E1074"/>
    <w:rsid w:val="004E2967"/>
    <w:rsid w:val="004E2D51"/>
    <w:rsid w:val="004E37B9"/>
    <w:rsid w:val="004E69C3"/>
    <w:rsid w:val="004F0754"/>
    <w:rsid w:val="004F291C"/>
    <w:rsid w:val="004F5E45"/>
    <w:rsid w:val="004F60D6"/>
    <w:rsid w:val="004F71DF"/>
    <w:rsid w:val="004F7E8D"/>
    <w:rsid w:val="004F7F28"/>
    <w:rsid w:val="005008E1"/>
    <w:rsid w:val="00500CA4"/>
    <w:rsid w:val="00501917"/>
    <w:rsid w:val="005041D8"/>
    <w:rsid w:val="00507FA4"/>
    <w:rsid w:val="005105B4"/>
    <w:rsid w:val="00514C07"/>
    <w:rsid w:val="00515EDB"/>
    <w:rsid w:val="00517409"/>
    <w:rsid w:val="0052476B"/>
    <w:rsid w:val="00524A40"/>
    <w:rsid w:val="00524B04"/>
    <w:rsid w:val="005252CB"/>
    <w:rsid w:val="005273DC"/>
    <w:rsid w:val="0052762F"/>
    <w:rsid w:val="00531116"/>
    <w:rsid w:val="005323BF"/>
    <w:rsid w:val="00533307"/>
    <w:rsid w:val="00533E2A"/>
    <w:rsid w:val="00534A48"/>
    <w:rsid w:val="0053770B"/>
    <w:rsid w:val="005403B6"/>
    <w:rsid w:val="00543CBB"/>
    <w:rsid w:val="00544A9B"/>
    <w:rsid w:val="005508D1"/>
    <w:rsid w:val="005522A6"/>
    <w:rsid w:val="0055255A"/>
    <w:rsid w:val="00555F0B"/>
    <w:rsid w:val="00556723"/>
    <w:rsid w:val="0055769E"/>
    <w:rsid w:val="005608F8"/>
    <w:rsid w:val="00561FF2"/>
    <w:rsid w:val="00562194"/>
    <w:rsid w:val="00563219"/>
    <w:rsid w:val="005639C3"/>
    <w:rsid w:val="00566C82"/>
    <w:rsid w:val="00567425"/>
    <w:rsid w:val="00572C75"/>
    <w:rsid w:val="00573A17"/>
    <w:rsid w:val="00574020"/>
    <w:rsid w:val="005743AB"/>
    <w:rsid w:val="005779DB"/>
    <w:rsid w:val="00577E39"/>
    <w:rsid w:val="0058053B"/>
    <w:rsid w:val="00581236"/>
    <w:rsid w:val="005812CF"/>
    <w:rsid w:val="00584539"/>
    <w:rsid w:val="00585D6D"/>
    <w:rsid w:val="00585FD9"/>
    <w:rsid w:val="00586EA3"/>
    <w:rsid w:val="00587937"/>
    <w:rsid w:val="00590288"/>
    <w:rsid w:val="00590B54"/>
    <w:rsid w:val="0059150D"/>
    <w:rsid w:val="00593EC2"/>
    <w:rsid w:val="0059403E"/>
    <w:rsid w:val="00594C76"/>
    <w:rsid w:val="00595745"/>
    <w:rsid w:val="00596056"/>
    <w:rsid w:val="00596D00"/>
    <w:rsid w:val="005A00D2"/>
    <w:rsid w:val="005A1926"/>
    <w:rsid w:val="005A215A"/>
    <w:rsid w:val="005A3BF6"/>
    <w:rsid w:val="005A58C1"/>
    <w:rsid w:val="005A6A94"/>
    <w:rsid w:val="005A7D8C"/>
    <w:rsid w:val="005B0574"/>
    <w:rsid w:val="005B2BDC"/>
    <w:rsid w:val="005B5B8C"/>
    <w:rsid w:val="005B69B1"/>
    <w:rsid w:val="005B74F9"/>
    <w:rsid w:val="005C018B"/>
    <w:rsid w:val="005C0394"/>
    <w:rsid w:val="005C750E"/>
    <w:rsid w:val="005D6110"/>
    <w:rsid w:val="005D6B51"/>
    <w:rsid w:val="005D7505"/>
    <w:rsid w:val="005D7999"/>
    <w:rsid w:val="005D7BF3"/>
    <w:rsid w:val="005E0056"/>
    <w:rsid w:val="005E28E0"/>
    <w:rsid w:val="005E2BF9"/>
    <w:rsid w:val="005E335B"/>
    <w:rsid w:val="005E3BC1"/>
    <w:rsid w:val="005E3CE3"/>
    <w:rsid w:val="005E3FD4"/>
    <w:rsid w:val="005F04BB"/>
    <w:rsid w:val="005F2273"/>
    <w:rsid w:val="005F3118"/>
    <w:rsid w:val="005F39F9"/>
    <w:rsid w:val="005F6E77"/>
    <w:rsid w:val="00601BA7"/>
    <w:rsid w:val="00601C44"/>
    <w:rsid w:val="0060427C"/>
    <w:rsid w:val="006055DF"/>
    <w:rsid w:val="00605CEE"/>
    <w:rsid w:val="00611F7D"/>
    <w:rsid w:val="006147CA"/>
    <w:rsid w:val="00616A1C"/>
    <w:rsid w:val="006175ED"/>
    <w:rsid w:val="006178B5"/>
    <w:rsid w:val="006218C4"/>
    <w:rsid w:val="00622E6F"/>
    <w:rsid w:val="0062328E"/>
    <w:rsid w:val="00623570"/>
    <w:rsid w:val="00623A01"/>
    <w:rsid w:val="0062421B"/>
    <w:rsid w:val="006273CB"/>
    <w:rsid w:val="006310C5"/>
    <w:rsid w:val="006310DD"/>
    <w:rsid w:val="0063224E"/>
    <w:rsid w:val="0063343A"/>
    <w:rsid w:val="00633517"/>
    <w:rsid w:val="0063419C"/>
    <w:rsid w:val="00642C0E"/>
    <w:rsid w:val="00642ED1"/>
    <w:rsid w:val="00643BD1"/>
    <w:rsid w:val="0064553D"/>
    <w:rsid w:val="00646FC0"/>
    <w:rsid w:val="006513B4"/>
    <w:rsid w:val="00652F60"/>
    <w:rsid w:val="00653101"/>
    <w:rsid w:val="0065355F"/>
    <w:rsid w:val="006567B2"/>
    <w:rsid w:val="00656B83"/>
    <w:rsid w:val="00660460"/>
    <w:rsid w:val="00660485"/>
    <w:rsid w:val="0066393D"/>
    <w:rsid w:val="006639B2"/>
    <w:rsid w:val="00663F33"/>
    <w:rsid w:val="0066451A"/>
    <w:rsid w:val="006679C2"/>
    <w:rsid w:val="00667D07"/>
    <w:rsid w:val="00667E67"/>
    <w:rsid w:val="006720AF"/>
    <w:rsid w:val="006726A6"/>
    <w:rsid w:val="00672A20"/>
    <w:rsid w:val="00677E2C"/>
    <w:rsid w:val="00681E5C"/>
    <w:rsid w:val="006846A7"/>
    <w:rsid w:val="00684702"/>
    <w:rsid w:val="006847C7"/>
    <w:rsid w:val="00685AC0"/>
    <w:rsid w:val="0069351A"/>
    <w:rsid w:val="00695141"/>
    <w:rsid w:val="00695B71"/>
    <w:rsid w:val="0069711E"/>
    <w:rsid w:val="006A2456"/>
    <w:rsid w:val="006B0BE3"/>
    <w:rsid w:val="006B7298"/>
    <w:rsid w:val="006C1C55"/>
    <w:rsid w:val="006C2712"/>
    <w:rsid w:val="006C2D2F"/>
    <w:rsid w:val="006C6B84"/>
    <w:rsid w:val="006C6E7F"/>
    <w:rsid w:val="006D12DD"/>
    <w:rsid w:val="006D1A3F"/>
    <w:rsid w:val="006D4CF9"/>
    <w:rsid w:val="006E3771"/>
    <w:rsid w:val="006E4ADD"/>
    <w:rsid w:val="006E7FCB"/>
    <w:rsid w:val="006F1DCC"/>
    <w:rsid w:val="006F2987"/>
    <w:rsid w:val="006F3DD2"/>
    <w:rsid w:val="006F4F9C"/>
    <w:rsid w:val="006F59E9"/>
    <w:rsid w:val="006F670A"/>
    <w:rsid w:val="007001BC"/>
    <w:rsid w:val="007012D8"/>
    <w:rsid w:val="007012F6"/>
    <w:rsid w:val="0070260A"/>
    <w:rsid w:val="00702DAE"/>
    <w:rsid w:val="007047F1"/>
    <w:rsid w:val="00705EB8"/>
    <w:rsid w:val="00707E43"/>
    <w:rsid w:val="00710357"/>
    <w:rsid w:val="00712FA4"/>
    <w:rsid w:val="00713020"/>
    <w:rsid w:val="00713F25"/>
    <w:rsid w:val="00715BDB"/>
    <w:rsid w:val="00716B2B"/>
    <w:rsid w:val="00722AF7"/>
    <w:rsid w:val="00722F9A"/>
    <w:rsid w:val="00724AE0"/>
    <w:rsid w:val="00724C54"/>
    <w:rsid w:val="0072512E"/>
    <w:rsid w:val="0072675B"/>
    <w:rsid w:val="00727C4F"/>
    <w:rsid w:val="007338DC"/>
    <w:rsid w:val="0073520C"/>
    <w:rsid w:val="00735F89"/>
    <w:rsid w:val="00740CC5"/>
    <w:rsid w:val="00740DE3"/>
    <w:rsid w:val="007442CE"/>
    <w:rsid w:val="0074562A"/>
    <w:rsid w:val="00746238"/>
    <w:rsid w:val="0074756C"/>
    <w:rsid w:val="007508DE"/>
    <w:rsid w:val="00750CCD"/>
    <w:rsid w:val="007515C7"/>
    <w:rsid w:val="00751CF1"/>
    <w:rsid w:val="00754957"/>
    <w:rsid w:val="00754C5F"/>
    <w:rsid w:val="00755DB2"/>
    <w:rsid w:val="00756DDF"/>
    <w:rsid w:val="007619E2"/>
    <w:rsid w:val="00762F8E"/>
    <w:rsid w:val="00767465"/>
    <w:rsid w:val="00771DA6"/>
    <w:rsid w:val="00774A90"/>
    <w:rsid w:val="00775873"/>
    <w:rsid w:val="007767DB"/>
    <w:rsid w:val="007769D3"/>
    <w:rsid w:val="0077798D"/>
    <w:rsid w:val="00781572"/>
    <w:rsid w:val="00785C85"/>
    <w:rsid w:val="00786807"/>
    <w:rsid w:val="00786AF3"/>
    <w:rsid w:val="00787005"/>
    <w:rsid w:val="0079048A"/>
    <w:rsid w:val="007917A0"/>
    <w:rsid w:val="00793E84"/>
    <w:rsid w:val="007950FE"/>
    <w:rsid w:val="007A0EAD"/>
    <w:rsid w:val="007A1BC8"/>
    <w:rsid w:val="007A2931"/>
    <w:rsid w:val="007A3640"/>
    <w:rsid w:val="007A39FC"/>
    <w:rsid w:val="007A3FCE"/>
    <w:rsid w:val="007A4653"/>
    <w:rsid w:val="007A46DD"/>
    <w:rsid w:val="007A5536"/>
    <w:rsid w:val="007A70CC"/>
    <w:rsid w:val="007A7815"/>
    <w:rsid w:val="007B18C7"/>
    <w:rsid w:val="007B306B"/>
    <w:rsid w:val="007B7489"/>
    <w:rsid w:val="007C59C3"/>
    <w:rsid w:val="007D0825"/>
    <w:rsid w:val="007D1C31"/>
    <w:rsid w:val="007D5846"/>
    <w:rsid w:val="007D6460"/>
    <w:rsid w:val="007E604C"/>
    <w:rsid w:val="007E7060"/>
    <w:rsid w:val="007E7435"/>
    <w:rsid w:val="007E7835"/>
    <w:rsid w:val="007F0E29"/>
    <w:rsid w:val="007F39A0"/>
    <w:rsid w:val="007F47CA"/>
    <w:rsid w:val="007F6222"/>
    <w:rsid w:val="007F7628"/>
    <w:rsid w:val="007F7DF7"/>
    <w:rsid w:val="008014D2"/>
    <w:rsid w:val="008029F4"/>
    <w:rsid w:val="00803DEF"/>
    <w:rsid w:val="00803E7E"/>
    <w:rsid w:val="00803EE8"/>
    <w:rsid w:val="00805348"/>
    <w:rsid w:val="00806D56"/>
    <w:rsid w:val="0080704D"/>
    <w:rsid w:val="0080730F"/>
    <w:rsid w:val="00810CA3"/>
    <w:rsid w:val="00811052"/>
    <w:rsid w:val="00814F13"/>
    <w:rsid w:val="00817D8A"/>
    <w:rsid w:val="00822C82"/>
    <w:rsid w:val="00824B93"/>
    <w:rsid w:val="00830A0A"/>
    <w:rsid w:val="00834934"/>
    <w:rsid w:val="00836706"/>
    <w:rsid w:val="00836A1B"/>
    <w:rsid w:val="00836BF0"/>
    <w:rsid w:val="00837C80"/>
    <w:rsid w:val="00847053"/>
    <w:rsid w:val="008528B5"/>
    <w:rsid w:val="008529D5"/>
    <w:rsid w:val="00853497"/>
    <w:rsid w:val="00854318"/>
    <w:rsid w:val="00865C49"/>
    <w:rsid w:val="00872FF3"/>
    <w:rsid w:val="00875857"/>
    <w:rsid w:val="00876C8A"/>
    <w:rsid w:val="008813C7"/>
    <w:rsid w:val="008838AE"/>
    <w:rsid w:val="00883CEB"/>
    <w:rsid w:val="00884068"/>
    <w:rsid w:val="008848F4"/>
    <w:rsid w:val="00886510"/>
    <w:rsid w:val="00891211"/>
    <w:rsid w:val="00891966"/>
    <w:rsid w:val="00891E30"/>
    <w:rsid w:val="008938D1"/>
    <w:rsid w:val="00894D83"/>
    <w:rsid w:val="00895DBC"/>
    <w:rsid w:val="00896D00"/>
    <w:rsid w:val="008978BF"/>
    <w:rsid w:val="008A2BEE"/>
    <w:rsid w:val="008A41CD"/>
    <w:rsid w:val="008A427E"/>
    <w:rsid w:val="008A683B"/>
    <w:rsid w:val="008A6E9E"/>
    <w:rsid w:val="008A7A26"/>
    <w:rsid w:val="008A7DCB"/>
    <w:rsid w:val="008B24B4"/>
    <w:rsid w:val="008B40B8"/>
    <w:rsid w:val="008C17C6"/>
    <w:rsid w:val="008C36C9"/>
    <w:rsid w:val="008C7B29"/>
    <w:rsid w:val="008D0CB0"/>
    <w:rsid w:val="008D303F"/>
    <w:rsid w:val="008D3102"/>
    <w:rsid w:val="008D450D"/>
    <w:rsid w:val="008D66C8"/>
    <w:rsid w:val="008D7550"/>
    <w:rsid w:val="008E0669"/>
    <w:rsid w:val="008E0A0F"/>
    <w:rsid w:val="008E22B6"/>
    <w:rsid w:val="008E3A96"/>
    <w:rsid w:val="008E56CF"/>
    <w:rsid w:val="008E57A8"/>
    <w:rsid w:val="008E5EF3"/>
    <w:rsid w:val="008E6C91"/>
    <w:rsid w:val="008F3034"/>
    <w:rsid w:val="008F3BE4"/>
    <w:rsid w:val="008F536C"/>
    <w:rsid w:val="008F6D8C"/>
    <w:rsid w:val="009012AF"/>
    <w:rsid w:val="00901430"/>
    <w:rsid w:val="00901636"/>
    <w:rsid w:val="00903AA5"/>
    <w:rsid w:val="00903B28"/>
    <w:rsid w:val="00904387"/>
    <w:rsid w:val="009066B6"/>
    <w:rsid w:val="00906F05"/>
    <w:rsid w:val="009102A7"/>
    <w:rsid w:val="00913114"/>
    <w:rsid w:val="00913B5F"/>
    <w:rsid w:val="00913C14"/>
    <w:rsid w:val="00915C5E"/>
    <w:rsid w:val="00916B19"/>
    <w:rsid w:val="00917A04"/>
    <w:rsid w:val="009202F0"/>
    <w:rsid w:val="009206A4"/>
    <w:rsid w:val="0092202F"/>
    <w:rsid w:val="0092218A"/>
    <w:rsid w:val="0092263E"/>
    <w:rsid w:val="00923923"/>
    <w:rsid w:val="009242A3"/>
    <w:rsid w:val="0092437E"/>
    <w:rsid w:val="00924AAE"/>
    <w:rsid w:val="0092662A"/>
    <w:rsid w:val="009277F0"/>
    <w:rsid w:val="0093070D"/>
    <w:rsid w:val="00930BFE"/>
    <w:rsid w:val="00931010"/>
    <w:rsid w:val="00932210"/>
    <w:rsid w:val="00932C38"/>
    <w:rsid w:val="00934418"/>
    <w:rsid w:val="00935CD6"/>
    <w:rsid w:val="0093629B"/>
    <w:rsid w:val="00941216"/>
    <w:rsid w:val="009437E2"/>
    <w:rsid w:val="009445C9"/>
    <w:rsid w:val="0094512C"/>
    <w:rsid w:val="009471B7"/>
    <w:rsid w:val="00947861"/>
    <w:rsid w:val="00951D56"/>
    <w:rsid w:val="00953E0B"/>
    <w:rsid w:val="009553C1"/>
    <w:rsid w:val="00956108"/>
    <w:rsid w:val="0095623F"/>
    <w:rsid w:val="009604C6"/>
    <w:rsid w:val="00960A32"/>
    <w:rsid w:val="00963D9B"/>
    <w:rsid w:val="009647DD"/>
    <w:rsid w:val="00965320"/>
    <w:rsid w:val="00965C10"/>
    <w:rsid w:val="0097183B"/>
    <w:rsid w:val="00972578"/>
    <w:rsid w:val="00972774"/>
    <w:rsid w:val="00973D57"/>
    <w:rsid w:val="009806E6"/>
    <w:rsid w:val="00982246"/>
    <w:rsid w:val="00983916"/>
    <w:rsid w:val="00984C43"/>
    <w:rsid w:val="00985E2D"/>
    <w:rsid w:val="009904D7"/>
    <w:rsid w:val="009909DE"/>
    <w:rsid w:val="00994372"/>
    <w:rsid w:val="00994F9C"/>
    <w:rsid w:val="00996C21"/>
    <w:rsid w:val="009A3108"/>
    <w:rsid w:val="009A3641"/>
    <w:rsid w:val="009A7757"/>
    <w:rsid w:val="009B1D42"/>
    <w:rsid w:val="009B26BA"/>
    <w:rsid w:val="009B35AA"/>
    <w:rsid w:val="009B4595"/>
    <w:rsid w:val="009B74AF"/>
    <w:rsid w:val="009C050E"/>
    <w:rsid w:val="009C1925"/>
    <w:rsid w:val="009C4F24"/>
    <w:rsid w:val="009C5EA1"/>
    <w:rsid w:val="009C7918"/>
    <w:rsid w:val="009C7DFD"/>
    <w:rsid w:val="009D1521"/>
    <w:rsid w:val="009D3758"/>
    <w:rsid w:val="009D4A4A"/>
    <w:rsid w:val="009D5944"/>
    <w:rsid w:val="009D7068"/>
    <w:rsid w:val="009D791B"/>
    <w:rsid w:val="009E17FC"/>
    <w:rsid w:val="009E404C"/>
    <w:rsid w:val="009E5674"/>
    <w:rsid w:val="009F1433"/>
    <w:rsid w:val="009F399D"/>
    <w:rsid w:val="009F552E"/>
    <w:rsid w:val="009F74B9"/>
    <w:rsid w:val="00A00794"/>
    <w:rsid w:val="00A0128B"/>
    <w:rsid w:val="00A02F9A"/>
    <w:rsid w:val="00A05590"/>
    <w:rsid w:val="00A06BE1"/>
    <w:rsid w:val="00A10887"/>
    <w:rsid w:val="00A112A7"/>
    <w:rsid w:val="00A11E94"/>
    <w:rsid w:val="00A1309C"/>
    <w:rsid w:val="00A13396"/>
    <w:rsid w:val="00A15FEB"/>
    <w:rsid w:val="00A17E64"/>
    <w:rsid w:val="00A22E44"/>
    <w:rsid w:val="00A23018"/>
    <w:rsid w:val="00A2318C"/>
    <w:rsid w:val="00A2352D"/>
    <w:rsid w:val="00A263F4"/>
    <w:rsid w:val="00A30941"/>
    <w:rsid w:val="00A30C98"/>
    <w:rsid w:val="00A319CE"/>
    <w:rsid w:val="00A3316C"/>
    <w:rsid w:val="00A348AC"/>
    <w:rsid w:val="00A36C86"/>
    <w:rsid w:val="00A406C5"/>
    <w:rsid w:val="00A4073E"/>
    <w:rsid w:val="00A415CC"/>
    <w:rsid w:val="00A42961"/>
    <w:rsid w:val="00A43486"/>
    <w:rsid w:val="00A44598"/>
    <w:rsid w:val="00A4469E"/>
    <w:rsid w:val="00A458D1"/>
    <w:rsid w:val="00A45B32"/>
    <w:rsid w:val="00A47CB8"/>
    <w:rsid w:val="00A50889"/>
    <w:rsid w:val="00A513DC"/>
    <w:rsid w:val="00A51DFB"/>
    <w:rsid w:val="00A523C7"/>
    <w:rsid w:val="00A52466"/>
    <w:rsid w:val="00A528F5"/>
    <w:rsid w:val="00A5377C"/>
    <w:rsid w:val="00A54EF5"/>
    <w:rsid w:val="00A556B5"/>
    <w:rsid w:val="00A56F5C"/>
    <w:rsid w:val="00A5785B"/>
    <w:rsid w:val="00A610D6"/>
    <w:rsid w:val="00A629F0"/>
    <w:rsid w:val="00A62C91"/>
    <w:rsid w:val="00A65B49"/>
    <w:rsid w:val="00A6642B"/>
    <w:rsid w:val="00A715B0"/>
    <w:rsid w:val="00A72B8B"/>
    <w:rsid w:val="00A77E60"/>
    <w:rsid w:val="00A80049"/>
    <w:rsid w:val="00A804D3"/>
    <w:rsid w:val="00A81F81"/>
    <w:rsid w:val="00A828B1"/>
    <w:rsid w:val="00A82E1F"/>
    <w:rsid w:val="00A848EE"/>
    <w:rsid w:val="00A84B55"/>
    <w:rsid w:val="00A86A88"/>
    <w:rsid w:val="00A86FA2"/>
    <w:rsid w:val="00A87087"/>
    <w:rsid w:val="00A909A3"/>
    <w:rsid w:val="00A90AB7"/>
    <w:rsid w:val="00A90F84"/>
    <w:rsid w:val="00A9174F"/>
    <w:rsid w:val="00A93489"/>
    <w:rsid w:val="00A93630"/>
    <w:rsid w:val="00A93F0A"/>
    <w:rsid w:val="00A95731"/>
    <w:rsid w:val="00AA2653"/>
    <w:rsid w:val="00AA3800"/>
    <w:rsid w:val="00AA5AF1"/>
    <w:rsid w:val="00AA62C6"/>
    <w:rsid w:val="00AA632B"/>
    <w:rsid w:val="00AA7BC8"/>
    <w:rsid w:val="00AB09C5"/>
    <w:rsid w:val="00AB09F2"/>
    <w:rsid w:val="00AB0A55"/>
    <w:rsid w:val="00AB0A9E"/>
    <w:rsid w:val="00AB0C66"/>
    <w:rsid w:val="00AB0D6F"/>
    <w:rsid w:val="00AB1322"/>
    <w:rsid w:val="00AB253A"/>
    <w:rsid w:val="00AB2F9E"/>
    <w:rsid w:val="00AB57BE"/>
    <w:rsid w:val="00AB6E5C"/>
    <w:rsid w:val="00AB77C2"/>
    <w:rsid w:val="00AB782F"/>
    <w:rsid w:val="00AC0260"/>
    <w:rsid w:val="00AC0C74"/>
    <w:rsid w:val="00AC0D7D"/>
    <w:rsid w:val="00AC18CA"/>
    <w:rsid w:val="00AC3288"/>
    <w:rsid w:val="00AC4160"/>
    <w:rsid w:val="00AC481C"/>
    <w:rsid w:val="00AC4E1E"/>
    <w:rsid w:val="00AD2334"/>
    <w:rsid w:val="00AD2844"/>
    <w:rsid w:val="00AD2CE8"/>
    <w:rsid w:val="00AD33FA"/>
    <w:rsid w:val="00AD3B3B"/>
    <w:rsid w:val="00AD4E23"/>
    <w:rsid w:val="00AD691C"/>
    <w:rsid w:val="00AE1A3B"/>
    <w:rsid w:val="00AE2D42"/>
    <w:rsid w:val="00AE40E1"/>
    <w:rsid w:val="00AE5302"/>
    <w:rsid w:val="00AE6430"/>
    <w:rsid w:val="00AE6927"/>
    <w:rsid w:val="00AE6CA7"/>
    <w:rsid w:val="00AE7FA2"/>
    <w:rsid w:val="00AF0A9A"/>
    <w:rsid w:val="00AF193D"/>
    <w:rsid w:val="00AF1A1E"/>
    <w:rsid w:val="00AF2374"/>
    <w:rsid w:val="00AF2DD1"/>
    <w:rsid w:val="00B00E22"/>
    <w:rsid w:val="00B00E79"/>
    <w:rsid w:val="00B01521"/>
    <w:rsid w:val="00B05BA2"/>
    <w:rsid w:val="00B07693"/>
    <w:rsid w:val="00B07A2E"/>
    <w:rsid w:val="00B10216"/>
    <w:rsid w:val="00B1079F"/>
    <w:rsid w:val="00B10C80"/>
    <w:rsid w:val="00B12034"/>
    <w:rsid w:val="00B13349"/>
    <w:rsid w:val="00B13B34"/>
    <w:rsid w:val="00B15736"/>
    <w:rsid w:val="00B15A8F"/>
    <w:rsid w:val="00B22BE4"/>
    <w:rsid w:val="00B24071"/>
    <w:rsid w:val="00B24D78"/>
    <w:rsid w:val="00B254CD"/>
    <w:rsid w:val="00B27342"/>
    <w:rsid w:val="00B2745E"/>
    <w:rsid w:val="00B27A74"/>
    <w:rsid w:val="00B312A0"/>
    <w:rsid w:val="00B3269A"/>
    <w:rsid w:val="00B32DC1"/>
    <w:rsid w:val="00B347D9"/>
    <w:rsid w:val="00B35060"/>
    <w:rsid w:val="00B367F5"/>
    <w:rsid w:val="00B36DB5"/>
    <w:rsid w:val="00B4034C"/>
    <w:rsid w:val="00B42551"/>
    <w:rsid w:val="00B42758"/>
    <w:rsid w:val="00B45023"/>
    <w:rsid w:val="00B46006"/>
    <w:rsid w:val="00B503FB"/>
    <w:rsid w:val="00B5347B"/>
    <w:rsid w:val="00B53B1A"/>
    <w:rsid w:val="00B53D53"/>
    <w:rsid w:val="00B56424"/>
    <w:rsid w:val="00B5671E"/>
    <w:rsid w:val="00B6115B"/>
    <w:rsid w:val="00B615CE"/>
    <w:rsid w:val="00B62DB1"/>
    <w:rsid w:val="00B631C9"/>
    <w:rsid w:val="00B633B4"/>
    <w:rsid w:val="00B63F97"/>
    <w:rsid w:val="00B64F47"/>
    <w:rsid w:val="00B64FC1"/>
    <w:rsid w:val="00B663F2"/>
    <w:rsid w:val="00B71B8A"/>
    <w:rsid w:val="00B74E1A"/>
    <w:rsid w:val="00B7550C"/>
    <w:rsid w:val="00B77F97"/>
    <w:rsid w:val="00B80130"/>
    <w:rsid w:val="00B808BC"/>
    <w:rsid w:val="00B8370E"/>
    <w:rsid w:val="00B8480B"/>
    <w:rsid w:val="00B85A85"/>
    <w:rsid w:val="00B85D3E"/>
    <w:rsid w:val="00B87784"/>
    <w:rsid w:val="00B914B1"/>
    <w:rsid w:val="00B94D84"/>
    <w:rsid w:val="00B95A9C"/>
    <w:rsid w:val="00B97081"/>
    <w:rsid w:val="00B97507"/>
    <w:rsid w:val="00B97C26"/>
    <w:rsid w:val="00BA1595"/>
    <w:rsid w:val="00BA7207"/>
    <w:rsid w:val="00BB03D0"/>
    <w:rsid w:val="00BB1BC3"/>
    <w:rsid w:val="00BB39AC"/>
    <w:rsid w:val="00BB64F5"/>
    <w:rsid w:val="00BB6D36"/>
    <w:rsid w:val="00BC1EF8"/>
    <w:rsid w:val="00BC28A1"/>
    <w:rsid w:val="00BC66FE"/>
    <w:rsid w:val="00BC6DAA"/>
    <w:rsid w:val="00BD2C14"/>
    <w:rsid w:val="00BD416F"/>
    <w:rsid w:val="00BE0978"/>
    <w:rsid w:val="00BE0E15"/>
    <w:rsid w:val="00BE12DE"/>
    <w:rsid w:val="00BE2249"/>
    <w:rsid w:val="00BE4A88"/>
    <w:rsid w:val="00BE5666"/>
    <w:rsid w:val="00BE5C48"/>
    <w:rsid w:val="00BE770C"/>
    <w:rsid w:val="00BE7A78"/>
    <w:rsid w:val="00BF4DB4"/>
    <w:rsid w:val="00BF5691"/>
    <w:rsid w:val="00BF6C0E"/>
    <w:rsid w:val="00C00B72"/>
    <w:rsid w:val="00C02FF2"/>
    <w:rsid w:val="00C036F7"/>
    <w:rsid w:val="00C048B0"/>
    <w:rsid w:val="00C0641B"/>
    <w:rsid w:val="00C06FF7"/>
    <w:rsid w:val="00C0722F"/>
    <w:rsid w:val="00C07DBE"/>
    <w:rsid w:val="00C1017D"/>
    <w:rsid w:val="00C10FF7"/>
    <w:rsid w:val="00C14C49"/>
    <w:rsid w:val="00C15D98"/>
    <w:rsid w:val="00C171C9"/>
    <w:rsid w:val="00C173DC"/>
    <w:rsid w:val="00C17B98"/>
    <w:rsid w:val="00C20757"/>
    <w:rsid w:val="00C2202D"/>
    <w:rsid w:val="00C2268B"/>
    <w:rsid w:val="00C22ACC"/>
    <w:rsid w:val="00C235BE"/>
    <w:rsid w:val="00C23E1A"/>
    <w:rsid w:val="00C24947"/>
    <w:rsid w:val="00C24B93"/>
    <w:rsid w:val="00C33048"/>
    <w:rsid w:val="00C33778"/>
    <w:rsid w:val="00C35395"/>
    <w:rsid w:val="00C355B7"/>
    <w:rsid w:val="00C35E72"/>
    <w:rsid w:val="00C36B13"/>
    <w:rsid w:val="00C41A0B"/>
    <w:rsid w:val="00C42D35"/>
    <w:rsid w:val="00C43A9C"/>
    <w:rsid w:val="00C43E99"/>
    <w:rsid w:val="00C44774"/>
    <w:rsid w:val="00C4699D"/>
    <w:rsid w:val="00C46A54"/>
    <w:rsid w:val="00C47A36"/>
    <w:rsid w:val="00C500C0"/>
    <w:rsid w:val="00C525CB"/>
    <w:rsid w:val="00C53B86"/>
    <w:rsid w:val="00C53BEC"/>
    <w:rsid w:val="00C550C5"/>
    <w:rsid w:val="00C5731E"/>
    <w:rsid w:val="00C578F9"/>
    <w:rsid w:val="00C6001B"/>
    <w:rsid w:val="00C611E9"/>
    <w:rsid w:val="00C63E4F"/>
    <w:rsid w:val="00C72BC8"/>
    <w:rsid w:val="00C76A2B"/>
    <w:rsid w:val="00C7752A"/>
    <w:rsid w:val="00C80E05"/>
    <w:rsid w:val="00C82F0D"/>
    <w:rsid w:val="00C87547"/>
    <w:rsid w:val="00C91BD6"/>
    <w:rsid w:val="00C92619"/>
    <w:rsid w:val="00C92890"/>
    <w:rsid w:val="00C92BB8"/>
    <w:rsid w:val="00C93015"/>
    <w:rsid w:val="00C93AFC"/>
    <w:rsid w:val="00C94871"/>
    <w:rsid w:val="00C956AC"/>
    <w:rsid w:val="00C95B8F"/>
    <w:rsid w:val="00C96BD6"/>
    <w:rsid w:val="00CA2F2C"/>
    <w:rsid w:val="00CA31B1"/>
    <w:rsid w:val="00CA4855"/>
    <w:rsid w:val="00CA6B9B"/>
    <w:rsid w:val="00CB1199"/>
    <w:rsid w:val="00CB1B38"/>
    <w:rsid w:val="00CB27B2"/>
    <w:rsid w:val="00CB3278"/>
    <w:rsid w:val="00CB54B6"/>
    <w:rsid w:val="00CB72A7"/>
    <w:rsid w:val="00CC0EA1"/>
    <w:rsid w:val="00CC0F32"/>
    <w:rsid w:val="00CC0FDA"/>
    <w:rsid w:val="00CC1877"/>
    <w:rsid w:val="00CC1C23"/>
    <w:rsid w:val="00CC2FEB"/>
    <w:rsid w:val="00CC3D8B"/>
    <w:rsid w:val="00CC5279"/>
    <w:rsid w:val="00CC674D"/>
    <w:rsid w:val="00CC710C"/>
    <w:rsid w:val="00CD024D"/>
    <w:rsid w:val="00CD565C"/>
    <w:rsid w:val="00CD68BA"/>
    <w:rsid w:val="00CD7FB3"/>
    <w:rsid w:val="00CE080C"/>
    <w:rsid w:val="00CE0ED5"/>
    <w:rsid w:val="00CE2073"/>
    <w:rsid w:val="00CE2F6D"/>
    <w:rsid w:val="00CE4CF2"/>
    <w:rsid w:val="00CE6115"/>
    <w:rsid w:val="00CE6F2A"/>
    <w:rsid w:val="00CE7327"/>
    <w:rsid w:val="00CF1CD6"/>
    <w:rsid w:val="00CF20DD"/>
    <w:rsid w:val="00CF38FE"/>
    <w:rsid w:val="00D025BC"/>
    <w:rsid w:val="00D029E7"/>
    <w:rsid w:val="00D04200"/>
    <w:rsid w:val="00D07D17"/>
    <w:rsid w:val="00D149CF"/>
    <w:rsid w:val="00D17515"/>
    <w:rsid w:val="00D17F1B"/>
    <w:rsid w:val="00D21286"/>
    <w:rsid w:val="00D21D8E"/>
    <w:rsid w:val="00D24526"/>
    <w:rsid w:val="00D24D3A"/>
    <w:rsid w:val="00D25F4E"/>
    <w:rsid w:val="00D27EE5"/>
    <w:rsid w:val="00D3065A"/>
    <w:rsid w:val="00D30DDE"/>
    <w:rsid w:val="00D31015"/>
    <w:rsid w:val="00D312C0"/>
    <w:rsid w:val="00D315D4"/>
    <w:rsid w:val="00D3201E"/>
    <w:rsid w:val="00D36DD5"/>
    <w:rsid w:val="00D410FC"/>
    <w:rsid w:val="00D428BB"/>
    <w:rsid w:val="00D4483A"/>
    <w:rsid w:val="00D44AD7"/>
    <w:rsid w:val="00D44D6F"/>
    <w:rsid w:val="00D44FE3"/>
    <w:rsid w:val="00D46F8D"/>
    <w:rsid w:val="00D47017"/>
    <w:rsid w:val="00D529EC"/>
    <w:rsid w:val="00D530EF"/>
    <w:rsid w:val="00D5435A"/>
    <w:rsid w:val="00D54E4B"/>
    <w:rsid w:val="00D55D06"/>
    <w:rsid w:val="00D6005A"/>
    <w:rsid w:val="00D613EF"/>
    <w:rsid w:val="00D62888"/>
    <w:rsid w:val="00D62B41"/>
    <w:rsid w:val="00D64F09"/>
    <w:rsid w:val="00D71877"/>
    <w:rsid w:val="00D71D8A"/>
    <w:rsid w:val="00D72B98"/>
    <w:rsid w:val="00D73A80"/>
    <w:rsid w:val="00D73B27"/>
    <w:rsid w:val="00D73E46"/>
    <w:rsid w:val="00D75242"/>
    <w:rsid w:val="00D75E82"/>
    <w:rsid w:val="00D75E89"/>
    <w:rsid w:val="00D77065"/>
    <w:rsid w:val="00D809EE"/>
    <w:rsid w:val="00D80CF2"/>
    <w:rsid w:val="00D83220"/>
    <w:rsid w:val="00D84381"/>
    <w:rsid w:val="00D84FCC"/>
    <w:rsid w:val="00D86EA1"/>
    <w:rsid w:val="00D87E7E"/>
    <w:rsid w:val="00D91EEE"/>
    <w:rsid w:val="00D9226B"/>
    <w:rsid w:val="00DA2031"/>
    <w:rsid w:val="00DA2147"/>
    <w:rsid w:val="00DA2E8F"/>
    <w:rsid w:val="00DA37C5"/>
    <w:rsid w:val="00DA5732"/>
    <w:rsid w:val="00DA5A8A"/>
    <w:rsid w:val="00DB04C8"/>
    <w:rsid w:val="00DB29A8"/>
    <w:rsid w:val="00DB2DEB"/>
    <w:rsid w:val="00DB62FF"/>
    <w:rsid w:val="00DB6EC9"/>
    <w:rsid w:val="00DB726C"/>
    <w:rsid w:val="00DB76D7"/>
    <w:rsid w:val="00DC137F"/>
    <w:rsid w:val="00DC14DD"/>
    <w:rsid w:val="00DC2928"/>
    <w:rsid w:val="00DC2A94"/>
    <w:rsid w:val="00DC5C71"/>
    <w:rsid w:val="00DC602D"/>
    <w:rsid w:val="00DD0E43"/>
    <w:rsid w:val="00DD3170"/>
    <w:rsid w:val="00DD3323"/>
    <w:rsid w:val="00DD3F14"/>
    <w:rsid w:val="00DD48B9"/>
    <w:rsid w:val="00DD6405"/>
    <w:rsid w:val="00DD6A34"/>
    <w:rsid w:val="00DE0964"/>
    <w:rsid w:val="00DE1E4B"/>
    <w:rsid w:val="00DE460A"/>
    <w:rsid w:val="00DE5EBC"/>
    <w:rsid w:val="00DE6E98"/>
    <w:rsid w:val="00DE740D"/>
    <w:rsid w:val="00DE77B4"/>
    <w:rsid w:val="00DE7BFF"/>
    <w:rsid w:val="00DF073B"/>
    <w:rsid w:val="00DF10AF"/>
    <w:rsid w:val="00DF4DB5"/>
    <w:rsid w:val="00DF4E22"/>
    <w:rsid w:val="00DF5BDF"/>
    <w:rsid w:val="00DF6D50"/>
    <w:rsid w:val="00E0007B"/>
    <w:rsid w:val="00E02AE5"/>
    <w:rsid w:val="00E03510"/>
    <w:rsid w:val="00E0596A"/>
    <w:rsid w:val="00E06FCC"/>
    <w:rsid w:val="00E073C9"/>
    <w:rsid w:val="00E107C9"/>
    <w:rsid w:val="00E1262F"/>
    <w:rsid w:val="00E12A11"/>
    <w:rsid w:val="00E13020"/>
    <w:rsid w:val="00E13F04"/>
    <w:rsid w:val="00E14A81"/>
    <w:rsid w:val="00E1516F"/>
    <w:rsid w:val="00E164E6"/>
    <w:rsid w:val="00E22373"/>
    <w:rsid w:val="00E24EBE"/>
    <w:rsid w:val="00E25EC4"/>
    <w:rsid w:val="00E26471"/>
    <w:rsid w:val="00E26472"/>
    <w:rsid w:val="00E278A7"/>
    <w:rsid w:val="00E31141"/>
    <w:rsid w:val="00E31A39"/>
    <w:rsid w:val="00E32BB6"/>
    <w:rsid w:val="00E32F7D"/>
    <w:rsid w:val="00E36EA7"/>
    <w:rsid w:val="00E373C4"/>
    <w:rsid w:val="00E401D0"/>
    <w:rsid w:val="00E40946"/>
    <w:rsid w:val="00E40EF7"/>
    <w:rsid w:val="00E41EAC"/>
    <w:rsid w:val="00E4614B"/>
    <w:rsid w:val="00E47EC2"/>
    <w:rsid w:val="00E520A7"/>
    <w:rsid w:val="00E554A6"/>
    <w:rsid w:val="00E616E7"/>
    <w:rsid w:val="00E62006"/>
    <w:rsid w:val="00E64D7F"/>
    <w:rsid w:val="00E655D4"/>
    <w:rsid w:val="00E719AB"/>
    <w:rsid w:val="00E72670"/>
    <w:rsid w:val="00E72B78"/>
    <w:rsid w:val="00E72F4F"/>
    <w:rsid w:val="00E740F7"/>
    <w:rsid w:val="00E752CE"/>
    <w:rsid w:val="00E7628B"/>
    <w:rsid w:val="00E76BAF"/>
    <w:rsid w:val="00E80752"/>
    <w:rsid w:val="00E81007"/>
    <w:rsid w:val="00E85396"/>
    <w:rsid w:val="00E85648"/>
    <w:rsid w:val="00E86178"/>
    <w:rsid w:val="00E90960"/>
    <w:rsid w:val="00E92D59"/>
    <w:rsid w:val="00E9385B"/>
    <w:rsid w:val="00E96AF4"/>
    <w:rsid w:val="00E96B1E"/>
    <w:rsid w:val="00E96C7E"/>
    <w:rsid w:val="00EA02F4"/>
    <w:rsid w:val="00EA0BCB"/>
    <w:rsid w:val="00EA4F8F"/>
    <w:rsid w:val="00EA5213"/>
    <w:rsid w:val="00EA7E20"/>
    <w:rsid w:val="00EA7EDC"/>
    <w:rsid w:val="00EA7FF2"/>
    <w:rsid w:val="00EB0EA1"/>
    <w:rsid w:val="00EB51C6"/>
    <w:rsid w:val="00EB5C50"/>
    <w:rsid w:val="00EC1870"/>
    <w:rsid w:val="00EC22DC"/>
    <w:rsid w:val="00EC44CD"/>
    <w:rsid w:val="00EC4CA7"/>
    <w:rsid w:val="00EC5B1C"/>
    <w:rsid w:val="00EC5BCE"/>
    <w:rsid w:val="00ED0C4B"/>
    <w:rsid w:val="00ED0DD9"/>
    <w:rsid w:val="00ED30E5"/>
    <w:rsid w:val="00ED4D1E"/>
    <w:rsid w:val="00ED5047"/>
    <w:rsid w:val="00ED5151"/>
    <w:rsid w:val="00ED5A86"/>
    <w:rsid w:val="00EE03FE"/>
    <w:rsid w:val="00EE105E"/>
    <w:rsid w:val="00EE2F04"/>
    <w:rsid w:val="00EE3B9E"/>
    <w:rsid w:val="00EE666A"/>
    <w:rsid w:val="00EE7712"/>
    <w:rsid w:val="00EE7BE3"/>
    <w:rsid w:val="00EF050E"/>
    <w:rsid w:val="00EF10EF"/>
    <w:rsid w:val="00EF1C09"/>
    <w:rsid w:val="00EF1C7D"/>
    <w:rsid w:val="00EF2CCF"/>
    <w:rsid w:val="00EF4B1C"/>
    <w:rsid w:val="00EF504D"/>
    <w:rsid w:val="00EF5C99"/>
    <w:rsid w:val="00EF5CED"/>
    <w:rsid w:val="00EF70A1"/>
    <w:rsid w:val="00EF70A9"/>
    <w:rsid w:val="00F010E6"/>
    <w:rsid w:val="00F01D91"/>
    <w:rsid w:val="00F03EE4"/>
    <w:rsid w:val="00F04303"/>
    <w:rsid w:val="00F106EF"/>
    <w:rsid w:val="00F110A0"/>
    <w:rsid w:val="00F142F9"/>
    <w:rsid w:val="00F15C5E"/>
    <w:rsid w:val="00F20164"/>
    <w:rsid w:val="00F207F5"/>
    <w:rsid w:val="00F2354C"/>
    <w:rsid w:val="00F24761"/>
    <w:rsid w:val="00F25A1E"/>
    <w:rsid w:val="00F26495"/>
    <w:rsid w:val="00F2655A"/>
    <w:rsid w:val="00F27339"/>
    <w:rsid w:val="00F273DD"/>
    <w:rsid w:val="00F27BC8"/>
    <w:rsid w:val="00F320CE"/>
    <w:rsid w:val="00F32B36"/>
    <w:rsid w:val="00F33194"/>
    <w:rsid w:val="00F3459B"/>
    <w:rsid w:val="00F34EF6"/>
    <w:rsid w:val="00F408A6"/>
    <w:rsid w:val="00F41CE1"/>
    <w:rsid w:val="00F42116"/>
    <w:rsid w:val="00F42C65"/>
    <w:rsid w:val="00F45446"/>
    <w:rsid w:val="00F50668"/>
    <w:rsid w:val="00F5216D"/>
    <w:rsid w:val="00F52F43"/>
    <w:rsid w:val="00F53BC9"/>
    <w:rsid w:val="00F577AE"/>
    <w:rsid w:val="00F625E6"/>
    <w:rsid w:val="00F63B94"/>
    <w:rsid w:val="00F64875"/>
    <w:rsid w:val="00F7040B"/>
    <w:rsid w:val="00F71BF8"/>
    <w:rsid w:val="00F73D15"/>
    <w:rsid w:val="00F7546C"/>
    <w:rsid w:val="00F76632"/>
    <w:rsid w:val="00F81194"/>
    <w:rsid w:val="00F81BB2"/>
    <w:rsid w:val="00F82EF3"/>
    <w:rsid w:val="00F85273"/>
    <w:rsid w:val="00F87F9F"/>
    <w:rsid w:val="00F91665"/>
    <w:rsid w:val="00F97E62"/>
    <w:rsid w:val="00FA020B"/>
    <w:rsid w:val="00FA0345"/>
    <w:rsid w:val="00FA09CA"/>
    <w:rsid w:val="00FA1C6C"/>
    <w:rsid w:val="00FA2758"/>
    <w:rsid w:val="00FA2A28"/>
    <w:rsid w:val="00FA5074"/>
    <w:rsid w:val="00FA6A68"/>
    <w:rsid w:val="00FA70EE"/>
    <w:rsid w:val="00FA7772"/>
    <w:rsid w:val="00FA7FCD"/>
    <w:rsid w:val="00FB6879"/>
    <w:rsid w:val="00FC03DD"/>
    <w:rsid w:val="00FC2D49"/>
    <w:rsid w:val="00FC3713"/>
    <w:rsid w:val="00FC77E0"/>
    <w:rsid w:val="00FD0290"/>
    <w:rsid w:val="00FD0ED1"/>
    <w:rsid w:val="00FD170D"/>
    <w:rsid w:val="00FD5AB3"/>
    <w:rsid w:val="00FD6439"/>
    <w:rsid w:val="00FD76AD"/>
    <w:rsid w:val="00FD7711"/>
    <w:rsid w:val="00FD78C7"/>
    <w:rsid w:val="00FD7FA5"/>
    <w:rsid w:val="00FE0719"/>
    <w:rsid w:val="00FE26A1"/>
    <w:rsid w:val="00FE4A1C"/>
    <w:rsid w:val="00FE5FA9"/>
    <w:rsid w:val="00FE6FFD"/>
    <w:rsid w:val="00FF00B3"/>
    <w:rsid w:val="00FF0DC2"/>
    <w:rsid w:val="00FF27E4"/>
    <w:rsid w:val="00FF28B7"/>
    <w:rsid w:val="00FF33B8"/>
    <w:rsid w:val="00FF623F"/>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09885D78"/>
  <w15:docId w15:val="{FFF87F9D-111E-4222-BE29-691E408B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E8"/>
  </w:style>
  <w:style w:type="paragraph" w:styleId="Heading1">
    <w:name w:val="heading 1"/>
    <w:basedOn w:val="Normal"/>
    <w:next w:val="Normal"/>
    <w:link w:val="Heading1Char"/>
    <w:qFormat/>
    <w:rsid w:val="00CE6115"/>
    <w:pPr>
      <w:keepNext/>
      <w:keepLines/>
      <w:spacing w:before="240" w:after="60"/>
      <w:outlineLvl w:val="0"/>
    </w:pPr>
    <w:rPr>
      <w:rFonts w:ascii="Arial" w:eastAsiaTheme="majorEastAsia" w:hAnsi="Arial" w:cstheme="majorBidi"/>
      <w:b/>
      <w:bCs/>
      <w:szCs w:val="32"/>
    </w:rPr>
  </w:style>
  <w:style w:type="paragraph" w:styleId="Heading2">
    <w:name w:val="heading 2"/>
    <w:basedOn w:val="Normal"/>
    <w:next w:val="Normal"/>
    <w:link w:val="Heading2Char"/>
    <w:uiPriority w:val="9"/>
    <w:semiHidden/>
    <w:unhideWhenUsed/>
    <w:qFormat/>
    <w:rsid w:val="008E22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3F7A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115"/>
    <w:rPr>
      <w:rFonts w:ascii="Arial" w:eastAsiaTheme="majorEastAsia" w:hAnsi="Arial" w:cstheme="majorBidi"/>
      <w:b/>
      <w:bCs/>
      <w:szCs w:val="32"/>
    </w:rPr>
  </w:style>
  <w:style w:type="paragraph" w:styleId="TOCHeading">
    <w:name w:val="TOC Heading"/>
    <w:basedOn w:val="Heading1"/>
    <w:next w:val="Normal"/>
    <w:uiPriority w:val="39"/>
    <w:unhideWhenUsed/>
    <w:qFormat/>
    <w:rsid w:val="003D745D"/>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3D745D"/>
    <w:pPr>
      <w:ind w:left="240"/>
    </w:pPr>
    <w:rPr>
      <w:b/>
      <w:sz w:val="22"/>
      <w:szCs w:val="22"/>
    </w:rPr>
  </w:style>
  <w:style w:type="paragraph" w:styleId="TOC1">
    <w:name w:val="toc 1"/>
    <w:basedOn w:val="Normal"/>
    <w:next w:val="Normal"/>
    <w:autoRedefine/>
    <w:uiPriority w:val="39"/>
    <w:unhideWhenUsed/>
    <w:rsid w:val="003D745D"/>
    <w:pPr>
      <w:spacing w:before="120"/>
    </w:pPr>
    <w:rPr>
      <w:b/>
    </w:rPr>
  </w:style>
  <w:style w:type="paragraph" w:styleId="TOC3">
    <w:name w:val="toc 3"/>
    <w:basedOn w:val="Normal"/>
    <w:next w:val="Normal"/>
    <w:autoRedefine/>
    <w:uiPriority w:val="39"/>
    <w:unhideWhenUsed/>
    <w:rsid w:val="003D745D"/>
    <w:pPr>
      <w:ind w:left="480"/>
    </w:pPr>
    <w:rPr>
      <w:sz w:val="22"/>
      <w:szCs w:val="22"/>
    </w:rPr>
  </w:style>
  <w:style w:type="paragraph" w:styleId="BalloonText">
    <w:name w:val="Balloon Text"/>
    <w:basedOn w:val="Normal"/>
    <w:link w:val="BalloonTextChar"/>
    <w:uiPriority w:val="99"/>
    <w:semiHidden/>
    <w:unhideWhenUsed/>
    <w:rsid w:val="003D74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45D"/>
    <w:rPr>
      <w:rFonts w:ascii="Lucida Grande" w:hAnsi="Lucida Grande" w:cs="Lucida Grande"/>
      <w:sz w:val="18"/>
      <w:szCs w:val="18"/>
    </w:rPr>
  </w:style>
  <w:style w:type="paragraph" w:styleId="TOC4">
    <w:name w:val="toc 4"/>
    <w:basedOn w:val="Normal"/>
    <w:next w:val="Normal"/>
    <w:autoRedefine/>
    <w:uiPriority w:val="39"/>
    <w:semiHidden/>
    <w:unhideWhenUsed/>
    <w:rsid w:val="003D745D"/>
    <w:pPr>
      <w:ind w:left="720"/>
    </w:pPr>
    <w:rPr>
      <w:sz w:val="20"/>
      <w:szCs w:val="20"/>
    </w:rPr>
  </w:style>
  <w:style w:type="paragraph" w:styleId="TOC5">
    <w:name w:val="toc 5"/>
    <w:basedOn w:val="Normal"/>
    <w:next w:val="Normal"/>
    <w:autoRedefine/>
    <w:uiPriority w:val="39"/>
    <w:semiHidden/>
    <w:unhideWhenUsed/>
    <w:rsid w:val="003D745D"/>
    <w:pPr>
      <w:ind w:left="960"/>
    </w:pPr>
    <w:rPr>
      <w:sz w:val="20"/>
      <w:szCs w:val="20"/>
    </w:rPr>
  </w:style>
  <w:style w:type="paragraph" w:styleId="TOC6">
    <w:name w:val="toc 6"/>
    <w:basedOn w:val="Normal"/>
    <w:next w:val="Normal"/>
    <w:autoRedefine/>
    <w:uiPriority w:val="39"/>
    <w:semiHidden/>
    <w:unhideWhenUsed/>
    <w:rsid w:val="003D745D"/>
    <w:pPr>
      <w:ind w:left="1200"/>
    </w:pPr>
    <w:rPr>
      <w:sz w:val="20"/>
      <w:szCs w:val="20"/>
    </w:rPr>
  </w:style>
  <w:style w:type="paragraph" w:styleId="TOC7">
    <w:name w:val="toc 7"/>
    <w:basedOn w:val="Normal"/>
    <w:next w:val="Normal"/>
    <w:autoRedefine/>
    <w:uiPriority w:val="39"/>
    <w:semiHidden/>
    <w:unhideWhenUsed/>
    <w:rsid w:val="003D745D"/>
    <w:pPr>
      <w:ind w:left="1440"/>
    </w:pPr>
    <w:rPr>
      <w:sz w:val="20"/>
      <w:szCs w:val="20"/>
    </w:rPr>
  </w:style>
  <w:style w:type="paragraph" w:styleId="TOC8">
    <w:name w:val="toc 8"/>
    <w:basedOn w:val="Normal"/>
    <w:next w:val="Normal"/>
    <w:autoRedefine/>
    <w:uiPriority w:val="39"/>
    <w:semiHidden/>
    <w:unhideWhenUsed/>
    <w:rsid w:val="003D745D"/>
    <w:pPr>
      <w:ind w:left="1680"/>
    </w:pPr>
    <w:rPr>
      <w:sz w:val="20"/>
      <w:szCs w:val="20"/>
    </w:rPr>
  </w:style>
  <w:style w:type="paragraph" w:styleId="TOC9">
    <w:name w:val="toc 9"/>
    <w:basedOn w:val="Normal"/>
    <w:next w:val="Normal"/>
    <w:autoRedefine/>
    <w:uiPriority w:val="39"/>
    <w:semiHidden/>
    <w:unhideWhenUsed/>
    <w:rsid w:val="003D745D"/>
    <w:pPr>
      <w:ind w:left="1920"/>
    </w:pPr>
    <w:rPr>
      <w:sz w:val="20"/>
      <w:szCs w:val="20"/>
    </w:rPr>
  </w:style>
  <w:style w:type="paragraph" w:styleId="ListParagraph">
    <w:name w:val="List Paragraph"/>
    <w:aliases w:val="Bullets-filled"/>
    <w:basedOn w:val="Normal"/>
    <w:uiPriority w:val="34"/>
    <w:qFormat/>
    <w:rsid w:val="009904D7"/>
    <w:pPr>
      <w:numPr>
        <w:numId w:val="3"/>
      </w:numPr>
      <w:contextualSpacing/>
    </w:pPr>
    <w:rPr>
      <w:rFonts w:ascii="Arial" w:hAnsi="Arial" w:cs="Arial"/>
    </w:rPr>
  </w:style>
  <w:style w:type="paragraph" w:styleId="Header">
    <w:name w:val="header"/>
    <w:basedOn w:val="Normal"/>
    <w:link w:val="HeaderChar"/>
    <w:uiPriority w:val="99"/>
    <w:unhideWhenUsed/>
    <w:rsid w:val="00D315D4"/>
    <w:pPr>
      <w:tabs>
        <w:tab w:val="center" w:pos="4320"/>
        <w:tab w:val="right" w:pos="8640"/>
      </w:tabs>
    </w:pPr>
  </w:style>
  <w:style w:type="character" w:customStyle="1" w:styleId="HeaderChar">
    <w:name w:val="Header Char"/>
    <w:basedOn w:val="DefaultParagraphFont"/>
    <w:link w:val="Header"/>
    <w:uiPriority w:val="99"/>
    <w:rsid w:val="00D315D4"/>
  </w:style>
  <w:style w:type="paragraph" w:styleId="Footer">
    <w:name w:val="footer"/>
    <w:basedOn w:val="Normal"/>
    <w:link w:val="FooterChar"/>
    <w:uiPriority w:val="99"/>
    <w:unhideWhenUsed/>
    <w:rsid w:val="00D315D4"/>
    <w:pPr>
      <w:tabs>
        <w:tab w:val="center" w:pos="4320"/>
        <w:tab w:val="right" w:pos="8640"/>
      </w:tabs>
    </w:pPr>
  </w:style>
  <w:style w:type="character" w:customStyle="1" w:styleId="FooterChar">
    <w:name w:val="Footer Char"/>
    <w:basedOn w:val="DefaultParagraphFont"/>
    <w:link w:val="Footer"/>
    <w:uiPriority w:val="99"/>
    <w:rsid w:val="00D315D4"/>
  </w:style>
  <w:style w:type="character" w:styleId="PageNumber">
    <w:name w:val="page number"/>
    <w:basedOn w:val="DefaultParagraphFont"/>
    <w:uiPriority w:val="99"/>
    <w:semiHidden/>
    <w:unhideWhenUsed/>
    <w:rsid w:val="00D315D4"/>
  </w:style>
  <w:style w:type="character" w:styleId="Hyperlink">
    <w:name w:val="Hyperlink"/>
    <w:basedOn w:val="DefaultParagraphFont"/>
    <w:uiPriority w:val="99"/>
    <w:unhideWhenUsed/>
    <w:rsid w:val="001A3B96"/>
    <w:rPr>
      <w:color w:val="0000FF" w:themeColor="hyperlink"/>
      <w:u w:val="single"/>
    </w:rPr>
  </w:style>
  <w:style w:type="character" w:styleId="FollowedHyperlink">
    <w:name w:val="FollowedHyperlink"/>
    <w:basedOn w:val="DefaultParagraphFont"/>
    <w:uiPriority w:val="99"/>
    <w:semiHidden/>
    <w:unhideWhenUsed/>
    <w:rsid w:val="001A3B96"/>
    <w:rPr>
      <w:color w:val="800080" w:themeColor="followedHyperlink"/>
      <w:u w:val="single"/>
    </w:rPr>
  </w:style>
  <w:style w:type="paragraph" w:styleId="BodyText">
    <w:name w:val="Body Text"/>
    <w:basedOn w:val="Normal"/>
    <w:link w:val="BodyTextChar"/>
    <w:rsid w:val="00C36B13"/>
    <w:rPr>
      <w:rFonts w:ascii="Times New Roman" w:eastAsia="Times New Roman" w:hAnsi="Times New Roman" w:cs="Times New Roman"/>
      <w:szCs w:val="20"/>
    </w:rPr>
  </w:style>
  <w:style w:type="character" w:customStyle="1" w:styleId="BodyTextChar">
    <w:name w:val="Body Text Char"/>
    <w:basedOn w:val="DefaultParagraphFont"/>
    <w:link w:val="BodyText"/>
    <w:rsid w:val="00C36B13"/>
    <w:rPr>
      <w:rFonts w:ascii="Times New Roman" w:eastAsia="Times New Roman" w:hAnsi="Times New Roman" w:cs="Times New Roman"/>
      <w:szCs w:val="20"/>
    </w:rPr>
  </w:style>
  <w:style w:type="paragraph" w:styleId="FootnoteText">
    <w:name w:val="footnote text"/>
    <w:basedOn w:val="Normal"/>
    <w:link w:val="FootnoteTextChar"/>
    <w:semiHidden/>
    <w:rsid w:val="00C36B1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36B13"/>
    <w:rPr>
      <w:rFonts w:ascii="Times New Roman" w:eastAsia="Times New Roman" w:hAnsi="Times New Roman" w:cs="Times New Roman"/>
      <w:sz w:val="20"/>
      <w:szCs w:val="20"/>
    </w:rPr>
  </w:style>
  <w:style w:type="paragraph" w:styleId="NormalWeb">
    <w:name w:val="Normal (Web)"/>
    <w:basedOn w:val="Normal"/>
    <w:uiPriority w:val="99"/>
    <w:rsid w:val="00C36B13"/>
    <w:pPr>
      <w:spacing w:before="100" w:after="100"/>
    </w:pPr>
    <w:rPr>
      <w:rFonts w:ascii="Arial Unicode MS" w:eastAsia="Arial Unicode MS" w:hAnsi="Arial Unicode MS" w:cs="Times New Roman"/>
      <w:szCs w:val="20"/>
    </w:rPr>
  </w:style>
  <w:style w:type="paragraph" w:styleId="BlockText">
    <w:name w:val="Block Text"/>
    <w:basedOn w:val="Normal"/>
    <w:rsid w:val="00C36B13"/>
    <w:pPr>
      <w:ind w:left="144" w:right="144"/>
    </w:pPr>
    <w:rPr>
      <w:rFonts w:ascii="Arial" w:eastAsia="Times New Roman" w:hAnsi="Arial" w:cs="Arial"/>
      <w:sz w:val="20"/>
    </w:rPr>
  </w:style>
  <w:style w:type="character" w:customStyle="1" w:styleId="PlainTextChar">
    <w:name w:val="Plain Text Char"/>
    <w:basedOn w:val="DefaultParagraphFont"/>
    <w:link w:val="PlainText"/>
    <w:uiPriority w:val="99"/>
    <w:rsid w:val="003F7AFA"/>
    <w:rPr>
      <w:rFonts w:ascii="Courier New" w:eastAsia="Times New Roman" w:hAnsi="Courier New" w:cs="Times New Roman"/>
      <w:sz w:val="20"/>
      <w:szCs w:val="20"/>
    </w:rPr>
  </w:style>
  <w:style w:type="character" w:customStyle="1" w:styleId="Heading4Char">
    <w:name w:val="Heading 4 Char"/>
    <w:basedOn w:val="DefaultParagraphFont"/>
    <w:link w:val="Heading4"/>
    <w:uiPriority w:val="9"/>
    <w:semiHidden/>
    <w:rsid w:val="003F7AFA"/>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0B7359"/>
    <w:rPr>
      <w:sz w:val="16"/>
      <w:szCs w:val="16"/>
    </w:rPr>
  </w:style>
  <w:style w:type="paragraph" w:styleId="CommentText">
    <w:name w:val="annotation text"/>
    <w:basedOn w:val="Normal"/>
    <w:link w:val="CommentTextChar"/>
    <w:uiPriority w:val="99"/>
    <w:semiHidden/>
    <w:unhideWhenUsed/>
    <w:rsid w:val="000B7359"/>
    <w:rPr>
      <w:sz w:val="20"/>
      <w:szCs w:val="20"/>
    </w:rPr>
  </w:style>
  <w:style w:type="character" w:customStyle="1" w:styleId="CommentTextChar">
    <w:name w:val="Comment Text Char"/>
    <w:basedOn w:val="DefaultParagraphFont"/>
    <w:link w:val="CommentText"/>
    <w:uiPriority w:val="99"/>
    <w:semiHidden/>
    <w:rsid w:val="000B7359"/>
    <w:rPr>
      <w:sz w:val="20"/>
      <w:szCs w:val="20"/>
    </w:rPr>
  </w:style>
  <w:style w:type="paragraph" w:styleId="CommentSubject">
    <w:name w:val="annotation subject"/>
    <w:basedOn w:val="CommentText"/>
    <w:next w:val="CommentText"/>
    <w:link w:val="CommentSubjectChar"/>
    <w:uiPriority w:val="99"/>
    <w:semiHidden/>
    <w:unhideWhenUsed/>
    <w:rsid w:val="00C611E9"/>
    <w:rPr>
      <w:b/>
      <w:bCs/>
    </w:rPr>
  </w:style>
  <w:style w:type="character" w:customStyle="1" w:styleId="CommentSubjectChar">
    <w:name w:val="Comment Subject Char"/>
    <w:basedOn w:val="CommentTextChar"/>
    <w:link w:val="CommentSubject"/>
    <w:uiPriority w:val="99"/>
    <w:semiHidden/>
    <w:rsid w:val="00C611E9"/>
    <w:rPr>
      <w:b/>
      <w:bCs/>
      <w:sz w:val="20"/>
      <w:szCs w:val="20"/>
    </w:rPr>
  </w:style>
  <w:style w:type="paragraph" w:customStyle="1" w:styleId="Governorname">
    <w:name w:val="Governor name"/>
    <w:rsid w:val="007917A0"/>
    <w:pPr>
      <w:framePr w:hSpace="180" w:wrap="around" w:vAnchor="text" w:hAnchor="margin" w:x="-306" w:y="-158"/>
      <w:spacing w:before="60"/>
      <w:ind w:left="-115"/>
    </w:pPr>
    <w:rPr>
      <w:rFonts w:ascii="Arial" w:eastAsia="Times New Roman" w:hAnsi="Arial" w:cs="Times New Roman"/>
      <w:color w:val="005595"/>
      <w:w w:val="90"/>
      <w:sz w:val="18"/>
    </w:rPr>
  </w:style>
  <w:style w:type="paragraph" w:customStyle="1" w:styleId="Office">
    <w:name w:val="Office"/>
    <w:aliases w:val="section or unit name"/>
    <w:basedOn w:val="Normal"/>
    <w:qFormat/>
    <w:rsid w:val="007917A0"/>
    <w:rPr>
      <w:rFonts w:ascii="Arial" w:eastAsia="Times New Roman" w:hAnsi="Arial" w:cs="Times New Roman"/>
      <w:color w:val="005595"/>
      <w:w w:val="90"/>
      <w:sz w:val="22"/>
      <w:szCs w:val="20"/>
    </w:rPr>
  </w:style>
  <w:style w:type="character" w:styleId="FootnoteReference">
    <w:name w:val="footnote reference"/>
    <w:basedOn w:val="DefaultParagraphFont"/>
    <w:uiPriority w:val="99"/>
    <w:semiHidden/>
    <w:unhideWhenUsed/>
    <w:rsid w:val="00115DFA"/>
    <w:rPr>
      <w:vertAlign w:val="superscript"/>
    </w:rPr>
  </w:style>
  <w:style w:type="character" w:customStyle="1" w:styleId="apple-converted-space">
    <w:name w:val="apple-converted-space"/>
    <w:basedOn w:val="DefaultParagraphFont"/>
    <w:rsid w:val="001133A2"/>
  </w:style>
  <w:style w:type="paragraph" w:customStyle="1" w:styleId="SectionHeader">
    <w:name w:val="Section Header"/>
    <w:basedOn w:val="Heading1"/>
    <w:link w:val="SectionHeaderChar"/>
    <w:qFormat/>
    <w:rsid w:val="004267C4"/>
    <w:pPr>
      <w:shd w:val="clear" w:color="auto" w:fill="000000" w:themeFill="text1"/>
      <w:spacing w:after="120"/>
    </w:pPr>
    <w:rPr>
      <w:rFonts w:ascii="Times New Roman" w:hAnsi="Times New Roman" w:cs="Times New Roman"/>
      <w:smallCaps/>
      <w:noProof/>
      <w:color w:val="FFFFFF" w:themeColor="background1"/>
      <w:sz w:val="28"/>
      <w:szCs w:val="28"/>
    </w:rPr>
  </w:style>
  <w:style w:type="character" w:customStyle="1" w:styleId="SectionHeaderChar">
    <w:name w:val="Section Header Char"/>
    <w:basedOn w:val="DefaultParagraphFont"/>
    <w:link w:val="SectionHeader"/>
    <w:rsid w:val="004267C4"/>
    <w:rPr>
      <w:rFonts w:ascii="Times New Roman" w:eastAsiaTheme="majorEastAsia" w:hAnsi="Times New Roman" w:cs="Times New Roman"/>
      <w:b/>
      <w:bCs/>
      <w:smallCaps/>
      <w:noProof/>
      <w:color w:val="FFFFFF" w:themeColor="background1"/>
      <w:sz w:val="28"/>
      <w:szCs w:val="28"/>
      <w:shd w:val="clear" w:color="auto" w:fill="000000" w:themeFill="text1"/>
    </w:rPr>
  </w:style>
  <w:style w:type="paragraph" w:customStyle="1" w:styleId="Default">
    <w:name w:val="Default"/>
    <w:rsid w:val="00E32BB6"/>
    <w:pPr>
      <w:autoSpaceDE w:val="0"/>
      <w:autoSpaceDN w:val="0"/>
      <w:adjustRightInd w:val="0"/>
    </w:pPr>
    <w:rPr>
      <w:rFonts w:ascii="Arial Black" w:eastAsia="Calibri" w:hAnsi="Arial Black" w:cs="Arial Black"/>
      <w:color w:val="000000"/>
    </w:rPr>
  </w:style>
  <w:style w:type="character" w:styleId="Strong">
    <w:name w:val="Strong"/>
    <w:basedOn w:val="DefaultParagraphFont"/>
    <w:uiPriority w:val="22"/>
    <w:qFormat/>
    <w:rsid w:val="00787005"/>
    <w:rPr>
      <w:b/>
      <w:bCs/>
    </w:rPr>
  </w:style>
  <w:style w:type="character" w:customStyle="1" w:styleId="baec5a81-e4d6-4674-97f3-e9220f0136c1">
    <w:name w:val="baec5a81-e4d6-4674-97f3-e9220f0136c1"/>
    <w:basedOn w:val="DefaultParagraphFont"/>
    <w:rsid w:val="00787005"/>
  </w:style>
  <w:style w:type="paragraph" w:customStyle="1" w:styleId="default0">
    <w:name w:val="default"/>
    <w:basedOn w:val="Normal"/>
    <w:rsid w:val="0072512E"/>
    <w:rPr>
      <w:rFonts w:ascii="Times New Roman" w:eastAsiaTheme="minorHAnsi" w:hAnsi="Times New Roman" w:cs="Times New Roman"/>
    </w:rPr>
  </w:style>
  <w:style w:type="character" w:customStyle="1" w:styleId="msoins0">
    <w:name w:val="msoins"/>
    <w:basedOn w:val="DefaultParagraphFont"/>
    <w:rsid w:val="0072512E"/>
    <w:rPr>
      <w:color w:val="008080"/>
      <w:u w:val="single"/>
    </w:rPr>
  </w:style>
  <w:style w:type="character" w:styleId="Emphasis">
    <w:name w:val="Emphasis"/>
    <w:basedOn w:val="DefaultParagraphFont"/>
    <w:uiPriority w:val="20"/>
    <w:qFormat/>
    <w:rsid w:val="005E28E0"/>
    <w:rPr>
      <w:i/>
      <w:iCs/>
    </w:rPr>
  </w:style>
  <w:style w:type="table" w:styleId="TableGrid">
    <w:name w:val="Table Grid"/>
    <w:basedOn w:val="TableNormal"/>
    <w:uiPriority w:val="59"/>
    <w:rsid w:val="0012454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124546"/>
  </w:style>
  <w:style w:type="paragraph" w:styleId="NoSpacing">
    <w:name w:val="No Spacing"/>
    <w:uiPriority w:val="1"/>
    <w:qFormat/>
    <w:rsid w:val="00124546"/>
    <w:pPr>
      <w:widowControl w:val="0"/>
    </w:pPr>
    <w:rPr>
      <w:rFonts w:eastAsiaTheme="minorHAnsi"/>
      <w:sz w:val="22"/>
      <w:szCs w:val="22"/>
    </w:rPr>
  </w:style>
  <w:style w:type="paragraph" w:customStyle="1" w:styleId="Block">
    <w:name w:val="Block"/>
    <w:basedOn w:val="BodyText"/>
    <w:qFormat/>
    <w:rsid w:val="00A9174F"/>
    <w:pPr>
      <w:tabs>
        <w:tab w:val="left" w:pos="1550"/>
      </w:tabs>
      <w:spacing w:before="58" w:after="120"/>
      <w:ind w:left="1195" w:right="302"/>
    </w:pPr>
    <w:rPr>
      <w:rFonts w:ascii="Arial" w:hAnsi="Arial"/>
      <w:color w:val="231F20"/>
      <w:szCs w:val="22"/>
    </w:rPr>
  </w:style>
  <w:style w:type="paragraph" w:customStyle="1" w:styleId="NumberList">
    <w:name w:val="Number List"/>
    <w:basedOn w:val="Normal"/>
    <w:qFormat/>
    <w:rsid w:val="0043137A"/>
    <w:pPr>
      <w:spacing w:before="58"/>
      <w:ind w:left="1555" w:right="288" w:hanging="360"/>
    </w:pPr>
    <w:rPr>
      <w:rFonts w:ascii="Arial" w:hAnsi="Arial"/>
      <w:szCs w:val="20"/>
    </w:rPr>
  </w:style>
  <w:style w:type="paragraph" w:customStyle="1" w:styleId="Bullet-Hollow">
    <w:name w:val="Bullet-Hollow"/>
    <w:basedOn w:val="ListParagraph"/>
    <w:qFormat/>
    <w:rsid w:val="00B74E1A"/>
    <w:pPr>
      <w:numPr>
        <w:numId w:val="1"/>
      </w:numPr>
    </w:pPr>
    <w:rPr>
      <w:rFonts w:ascii="Myriad Pro" w:hAnsi="Myriad Pro"/>
      <w:sz w:val="22"/>
      <w:szCs w:val="22"/>
    </w:rPr>
  </w:style>
  <w:style w:type="paragraph" w:customStyle="1" w:styleId="DZTitle">
    <w:name w:val="DZ Title"/>
    <w:basedOn w:val="Normal"/>
    <w:qFormat/>
    <w:rsid w:val="00495A51"/>
    <w:pPr>
      <w:jc w:val="center"/>
    </w:pPr>
    <w:rPr>
      <w:rFonts w:ascii="Myriad Pro" w:hAnsi="Myriad Pro" w:cs="Times New Roman"/>
      <w:b/>
      <w:sz w:val="52"/>
      <w:szCs w:val="56"/>
    </w:rPr>
  </w:style>
  <w:style w:type="paragraph" w:customStyle="1" w:styleId="IGuide-Date">
    <w:name w:val="IGuide-Date"/>
    <w:basedOn w:val="Normal"/>
    <w:qFormat/>
    <w:rsid w:val="00495A51"/>
    <w:pPr>
      <w:jc w:val="center"/>
    </w:pPr>
    <w:rPr>
      <w:rFonts w:ascii="Myriad Pro" w:hAnsi="Myriad Pro" w:cs="Times New Roman"/>
      <w:b/>
      <w:sz w:val="32"/>
      <w:szCs w:val="32"/>
    </w:rPr>
  </w:style>
  <w:style w:type="character" w:styleId="SubtleReference">
    <w:name w:val="Subtle Reference"/>
    <w:aliases w:val="Update Log"/>
    <w:basedOn w:val="DefaultParagraphFont"/>
    <w:uiPriority w:val="31"/>
    <w:rsid w:val="00017FE3"/>
    <w:rPr>
      <w:rFonts w:ascii="Arial" w:hAnsi="Arial"/>
      <w:caps w:val="0"/>
      <w:smallCaps w:val="0"/>
      <w:color w:val="auto"/>
      <w:sz w:val="24"/>
    </w:rPr>
  </w:style>
  <w:style w:type="paragraph" w:customStyle="1" w:styleId="Updates">
    <w:name w:val="Updates"/>
    <w:basedOn w:val="Block"/>
    <w:qFormat/>
    <w:rsid w:val="004F7F28"/>
    <w:pPr>
      <w:ind w:left="1224" w:hanging="360"/>
    </w:pPr>
  </w:style>
  <w:style w:type="paragraph" w:styleId="PlainText">
    <w:name w:val="Plain Text"/>
    <w:basedOn w:val="Normal"/>
    <w:link w:val="PlainTextChar"/>
    <w:uiPriority w:val="99"/>
    <w:unhideWhenUsed/>
    <w:rsid w:val="004C542B"/>
    <w:rPr>
      <w:rFonts w:ascii="Courier New" w:eastAsia="Times New Roman" w:hAnsi="Courier New" w:cs="Times New Roman"/>
      <w:sz w:val="20"/>
      <w:szCs w:val="20"/>
    </w:rPr>
  </w:style>
  <w:style w:type="character" w:customStyle="1" w:styleId="PlainTextChar1">
    <w:name w:val="Plain Text Char1"/>
    <w:basedOn w:val="DefaultParagraphFont"/>
    <w:semiHidden/>
    <w:rsid w:val="004C542B"/>
    <w:rPr>
      <w:rFonts w:ascii="Consolas" w:hAnsi="Consolas" w:cs="Consolas"/>
      <w:sz w:val="21"/>
      <w:szCs w:val="21"/>
    </w:rPr>
  </w:style>
  <w:style w:type="numbering" w:customStyle="1" w:styleId="Bullets">
    <w:name w:val="Bullets"/>
    <w:basedOn w:val="NoList"/>
    <w:uiPriority w:val="99"/>
    <w:rsid w:val="00F010E6"/>
    <w:pPr>
      <w:numPr>
        <w:numId w:val="2"/>
      </w:numPr>
    </w:pPr>
  </w:style>
  <w:style w:type="paragraph" w:customStyle="1" w:styleId="TableParagraph">
    <w:name w:val="Table Paragraph"/>
    <w:basedOn w:val="Normal"/>
    <w:uiPriority w:val="1"/>
    <w:qFormat/>
    <w:rsid w:val="00060BDB"/>
    <w:pPr>
      <w:widowControl w:val="0"/>
    </w:pPr>
    <w:rPr>
      <w:rFonts w:eastAsiaTheme="minorHAnsi"/>
      <w:sz w:val="22"/>
      <w:szCs w:val="22"/>
    </w:rPr>
  </w:style>
  <w:style w:type="paragraph" w:customStyle="1" w:styleId="Pa9">
    <w:name w:val="Pa9"/>
    <w:basedOn w:val="Default"/>
    <w:next w:val="Default"/>
    <w:uiPriority w:val="99"/>
    <w:rsid w:val="005A215A"/>
    <w:pPr>
      <w:spacing w:line="191" w:lineRule="atLeast"/>
    </w:pPr>
    <w:rPr>
      <w:rFonts w:ascii="Myriad Pro" w:eastAsiaTheme="minorHAnsi" w:hAnsi="Myriad Pro" w:cstheme="minorBidi"/>
      <w:color w:val="auto"/>
    </w:rPr>
  </w:style>
  <w:style w:type="paragraph" w:styleId="EndnoteText">
    <w:name w:val="endnote text"/>
    <w:basedOn w:val="Normal"/>
    <w:link w:val="EndnoteTextChar"/>
    <w:uiPriority w:val="99"/>
    <w:semiHidden/>
    <w:unhideWhenUsed/>
    <w:rsid w:val="00BE4A88"/>
    <w:rPr>
      <w:sz w:val="20"/>
      <w:szCs w:val="20"/>
    </w:rPr>
  </w:style>
  <w:style w:type="character" w:customStyle="1" w:styleId="EndnoteTextChar">
    <w:name w:val="Endnote Text Char"/>
    <w:basedOn w:val="DefaultParagraphFont"/>
    <w:link w:val="EndnoteText"/>
    <w:uiPriority w:val="99"/>
    <w:semiHidden/>
    <w:rsid w:val="00BE4A88"/>
    <w:rPr>
      <w:sz w:val="20"/>
      <w:szCs w:val="20"/>
    </w:rPr>
  </w:style>
  <w:style w:type="character" w:styleId="EndnoteReference">
    <w:name w:val="endnote reference"/>
    <w:basedOn w:val="DefaultParagraphFont"/>
    <w:uiPriority w:val="99"/>
    <w:semiHidden/>
    <w:unhideWhenUsed/>
    <w:rsid w:val="00BE4A88"/>
    <w:rPr>
      <w:vertAlign w:val="superscript"/>
    </w:rPr>
  </w:style>
  <w:style w:type="character" w:customStyle="1" w:styleId="Heading2Char">
    <w:name w:val="Heading 2 Char"/>
    <w:basedOn w:val="DefaultParagraphFont"/>
    <w:link w:val="Heading2"/>
    <w:uiPriority w:val="9"/>
    <w:semiHidden/>
    <w:rsid w:val="008E22B6"/>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D4CF9"/>
  </w:style>
  <w:style w:type="paragraph" w:customStyle="1" w:styleId="Footnote">
    <w:name w:val="Footnote"/>
    <w:basedOn w:val="Normal"/>
    <w:link w:val="FootnoteChar"/>
    <w:qFormat/>
    <w:rsid w:val="00672A20"/>
    <w:pPr>
      <w:spacing w:before="58"/>
      <w:ind w:left="120" w:right="125"/>
    </w:pPr>
    <w:rPr>
      <w:rFonts w:ascii="Arial" w:eastAsia="Adobe Garamond Pro" w:hAnsi="Arial" w:cs="Arial"/>
      <w:color w:val="231F20"/>
      <w:sz w:val="20"/>
      <w:szCs w:val="20"/>
    </w:rPr>
  </w:style>
  <w:style w:type="character" w:customStyle="1" w:styleId="FootnoteChar">
    <w:name w:val="Footnote Char"/>
    <w:basedOn w:val="DefaultParagraphFont"/>
    <w:link w:val="Footnote"/>
    <w:rsid w:val="00672A20"/>
    <w:rPr>
      <w:rFonts w:ascii="Arial" w:eastAsia="Adobe Garamond Pro" w:hAnsi="Arial" w:cs="Arial"/>
      <w:color w:val="231F20"/>
      <w:sz w:val="20"/>
      <w:szCs w:val="20"/>
    </w:rPr>
  </w:style>
  <w:style w:type="character" w:customStyle="1" w:styleId="A3">
    <w:name w:val="A3"/>
    <w:uiPriority w:val="99"/>
    <w:rsid w:val="00E1262F"/>
    <w:rPr>
      <w:rFonts w:cs="Adobe Garamond Pro"/>
      <w:color w:val="000000"/>
      <w:sz w:val="22"/>
      <w:szCs w:val="22"/>
    </w:rPr>
  </w:style>
  <w:style w:type="character" w:customStyle="1" w:styleId="A4">
    <w:name w:val="A4"/>
    <w:uiPriority w:val="99"/>
    <w:rsid w:val="00E1262F"/>
    <w:rPr>
      <w:rFonts w:cs="Adobe Garamond Pro"/>
      <w:color w:val="000000"/>
      <w:sz w:val="22"/>
      <w:szCs w:val="22"/>
      <w:u w:val="single"/>
    </w:rPr>
  </w:style>
  <w:style w:type="character" w:styleId="UnresolvedMention">
    <w:name w:val="Unresolved Mention"/>
    <w:basedOn w:val="DefaultParagraphFont"/>
    <w:uiPriority w:val="99"/>
    <w:semiHidden/>
    <w:unhideWhenUsed/>
    <w:rsid w:val="00E1262F"/>
    <w:rPr>
      <w:color w:val="605E5C"/>
      <w:shd w:val="clear" w:color="auto" w:fill="E1DFDD"/>
    </w:rPr>
  </w:style>
  <w:style w:type="paragraph" w:customStyle="1" w:styleId="Pa6">
    <w:name w:val="Pa6"/>
    <w:basedOn w:val="Default"/>
    <w:next w:val="Default"/>
    <w:uiPriority w:val="99"/>
    <w:rsid w:val="00E1262F"/>
    <w:pPr>
      <w:spacing w:line="201" w:lineRule="atLeast"/>
    </w:pPr>
    <w:rPr>
      <w:rFonts w:ascii="Adobe Garamond Pro" w:eastAsiaTheme="minorEastAsia" w:hAnsi="Adobe Garamond Pro" w:cstheme="minorBidi"/>
      <w:color w:val="auto"/>
    </w:rPr>
  </w:style>
  <w:style w:type="paragraph" w:customStyle="1" w:styleId="Pa8">
    <w:name w:val="Pa8"/>
    <w:basedOn w:val="Default"/>
    <w:next w:val="Default"/>
    <w:uiPriority w:val="99"/>
    <w:rsid w:val="00A23018"/>
    <w:pPr>
      <w:spacing w:line="211" w:lineRule="atLeast"/>
    </w:pPr>
    <w:rPr>
      <w:rFonts w:ascii="Adobe Garamond Pro" w:eastAsiaTheme="minorEastAsia" w:hAnsi="Adobe Garamond Pro" w:cstheme="minorBidi"/>
      <w:color w:val="auto"/>
    </w:rPr>
  </w:style>
  <w:style w:type="character" w:customStyle="1" w:styleId="A6">
    <w:name w:val="A6"/>
    <w:uiPriority w:val="99"/>
    <w:rsid w:val="00581236"/>
    <w:rPr>
      <w:rFonts w:cs="Adobe Garamond Pro"/>
      <w:color w:val="000000"/>
      <w:sz w:val="21"/>
      <w:szCs w:val="21"/>
    </w:rPr>
  </w:style>
  <w:style w:type="paragraph" w:customStyle="1" w:styleId="Pa10">
    <w:name w:val="Pa10"/>
    <w:basedOn w:val="Default"/>
    <w:next w:val="Default"/>
    <w:uiPriority w:val="99"/>
    <w:rsid w:val="00B22BE4"/>
    <w:pPr>
      <w:spacing w:line="201" w:lineRule="atLeast"/>
    </w:pPr>
    <w:rPr>
      <w:rFonts w:ascii="Adobe Garamond Pro" w:eastAsiaTheme="minorEastAsia" w:hAnsi="Adobe Garamond Pro" w:cstheme="minorBidi"/>
      <w:color w:val="auto"/>
    </w:rPr>
  </w:style>
  <w:style w:type="character" w:customStyle="1" w:styleId="A10">
    <w:name w:val="A10"/>
    <w:uiPriority w:val="99"/>
    <w:rsid w:val="00B22BE4"/>
    <w:rPr>
      <w:rFonts w:cs="Adobe Garamond Pro"/>
      <w:color w:val="000000"/>
      <w:sz w:val="18"/>
      <w:szCs w:val="18"/>
    </w:rPr>
  </w:style>
  <w:style w:type="paragraph" w:customStyle="1" w:styleId="Pa12">
    <w:name w:val="Pa12"/>
    <w:basedOn w:val="Default"/>
    <w:next w:val="Default"/>
    <w:uiPriority w:val="99"/>
    <w:rsid w:val="008C17C6"/>
    <w:pPr>
      <w:spacing w:line="211" w:lineRule="atLeast"/>
    </w:pPr>
    <w:rPr>
      <w:rFonts w:ascii="Adobe Garamond Pro" w:eastAsiaTheme="minorEastAsia" w:hAnsi="Adobe Garamond Pro" w:cstheme="minorBidi"/>
      <w:color w:val="auto"/>
    </w:rPr>
  </w:style>
  <w:style w:type="paragraph" w:customStyle="1" w:styleId="Pa14">
    <w:name w:val="Pa14"/>
    <w:basedOn w:val="Default"/>
    <w:next w:val="Default"/>
    <w:uiPriority w:val="99"/>
    <w:rsid w:val="00294E42"/>
    <w:pPr>
      <w:spacing w:line="201" w:lineRule="atLeast"/>
    </w:pPr>
    <w:rPr>
      <w:rFonts w:ascii="Adobe Garamond Pro" w:eastAsiaTheme="minorEastAsia" w:hAnsi="Adobe Garamond Pro" w:cstheme="minorBidi"/>
      <w:color w:val="auto"/>
    </w:rPr>
  </w:style>
  <w:style w:type="character" w:customStyle="1" w:styleId="A7">
    <w:name w:val="A7"/>
    <w:uiPriority w:val="99"/>
    <w:rsid w:val="000D1695"/>
    <w:rPr>
      <w:rFonts w:cs="Adobe Garamond Pro"/>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0372">
      <w:bodyDiv w:val="1"/>
      <w:marLeft w:val="0"/>
      <w:marRight w:val="0"/>
      <w:marTop w:val="0"/>
      <w:marBottom w:val="0"/>
      <w:divBdr>
        <w:top w:val="none" w:sz="0" w:space="0" w:color="auto"/>
        <w:left w:val="none" w:sz="0" w:space="0" w:color="auto"/>
        <w:bottom w:val="none" w:sz="0" w:space="0" w:color="auto"/>
        <w:right w:val="none" w:sz="0" w:space="0" w:color="auto"/>
      </w:divBdr>
    </w:div>
    <w:div w:id="121970695">
      <w:bodyDiv w:val="1"/>
      <w:marLeft w:val="0"/>
      <w:marRight w:val="0"/>
      <w:marTop w:val="0"/>
      <w:marBottom w:val="0"/>
      <w:divBdr>
        <w:top w:val="none" w:sz="0" w:space="0" w:color="auto"/>
        <w:left w:val="none" w:sz="0" w:space="0" w:color="auto"/>
        <w:bottom w:val="none" w:sz="0" w:space="0" w:color="auto"/>
        <w:right w:val="none" w:sz="0" w:space="0" w:color="auto"/>
      </w:divBdr>
    </w:div>
    <w:div w:id="179861633">
      <w:bodyDiv w:val="1"/>
      <w:marLeft w:val="0"/>
      <w:marRight w:val="0"/>
      <w:marTop w:val="0"/>
      <w:marBottom w:val="0"/>
      <w:divBdr>
        <w:top w:val="none" w:sz="0" w:space="0" w:color="auto"/>
        <w:left w:val="none" w:sz="0" w:space="0" w:color="auto"/>
        <w:bottom w:val="none" w:sz="0" w:space="0" w:color="auto"/>
        <w:right w:val="none" w:sz="0" w:space="0" w:color="auto"/>
      </w:divBdr>
    </w:div>
    <w:div w:id="184683436">
      <w:bodyDiv w:val="1"/>
      <w:marLeft w:val="0"/>
      <w:marRight w:val="0"/>
      <w:marTop w:val="0"/>
      <w:marBottom w:val="0"/>
      <w:divBdr>
        <w:top w:val="none" w:sz="0" w:space="0" w:color="auto"/>
        <w:left w:val="none" w:sz="0" w:space="0" w:color="auto"/>
        <w:bottom w:val="none" w:sz="0" w:space="0" w:color="auto"/>
        <w:right w:val="none" w:sz="0" w:space="0" w:color="auto"/>
      </w:divBdr>
    </w:div>
    <w:div w:id="186875724">
      <w:bodyDiv w:val="1"/>
      <w:marLeft w:val="0"/>
      <w:marRight w:val="0"/>
      <w:marTop w:val="0"/>
      <w:marBottom w:val="0"/>
      <w:divBdr>
        <w:top w:val="none" w:sz="0" w:space="0" w:color="auto"/>
        <w:left w:val="none" w:sz="0" w:space="0" w:color="auto"/>
        <w:bottom w:val="none" w:sz="0" w:space="0" w:color="auto"/>
        <w:right w:val="none" w:sz="0" w:space="0" w:color="auto"/>
      </w:divBdr>
    </w:div>
    <w:div w:id="340202914">
      <w:bodyDiv w:val="1"/>
      <w:marLeft w:val="0"/>
      <w:marRight w:val="0"/>
      <w:marTop w:val="0"/>
      <w:marBottom w:val="0"/>
      <w:divBdr>
        <w:top w:val="none" w:sz="0" w:space="0" w:color="auto"/>
        <w:left w:val="none" w:sz="0" w:space="0" w:color="auto"/>
        <w:bottom w:val="none" w:sz="0" w:space="0" w:color="auto"/>
        <w:right w:val="none" w:sz="0" w:space="0" w:color="auto"/>
      </w:divBdr>
    </w:div>
    <w:div w:id="361325189">
      <w:bodyDiv w:val="1"/>
      <w:marLeft w:val="0"/>
      <w:marRight w:val="0"/>
      <w:marTop w:val="0"/>
      <w:marBottom w:val="0"/>
      <w:divBdr>
        <w:top w:val="none" w:sz="0" w:space="0" w:color="auto"/>
        <w:left w:val="none" w:sz="0" w:space="0" w:color="auto"/>
        <w:bottom w:val="none" w:sz="0" w:space="0" w:color="auto"/>
        <w:right w:val="none" w:sz="0" w:space="0" w:color="auto"/>
      </w:divBdr>
    </w:div>
    <w:div w:id="460078281">
      <w:bodyDiv w:val="1"/>
      <w:marLeft w:val="0"/>
      <w:marRight w:val="0"/>
      <w:marTop w:val="0"/>
      <w:marBottom w:val="0"/>
      <w:divBdr>
        <w:top w:val="none" w:sz="0" w:space="0" w:color="auto"/>
        <w:left w:val="none" w:sz="0" w:space="0" w:color="auto"/>
        <w:bottom w:val="none" w:sz="0" w:space="0" w:color="auto"/>
        <w:right w:val="none" w:sz="0" w:space="0" w:color="auto"/>
      </w:divBdr>
    </w:div>
    <w:div w:id="560530343">
      <w:bodyDiv w:val="1"/>
      <w:marLeft w:val="0"/>
      <w:marRight w:val="0"/>
      <w:marTop w:val="0"/>
      <w:marBottom w:val="0"/>
      <w:divBdr>
        <w:top w:val="none" w:sz="0" w:space="0" w:color="auto"/>
        <w:left w:val="none" w:sz="0" w:space="0" w:color="auto"/>
        <w:bottom w:val="none" w:sz="0" w:space="0" w:color="auto"/>
        <w:right w:val="none" w:sz="0" w:space="0" w:color="auto"/>
      </w:divBdr>
    </w:div>
    <w:div w:id="565071442">
      <w:bodyDiv w:val="1"/>
      <w:marLeft w:val="0"/>
      <w:marRight w:val="0"/>
      <w:marTop w:val="0"/>
      <w:marBottom w:val="0"/>
      <w:divBdr>
        <w:top w:val="none" w:sz="0" w:space="0" w:color="auto"/>
        <w:left w:val="none" w:sz="0" w:space="0" w:color="auto"/>
        <w:bottom w:val="none" w:sz="0" w:space="0" w:color="auto"/>
        <w:right w:val="none" w:sz="0" w:space="0" w:color="auto"/>
      </w:divBdr>
    </w:div>
    <w:div w:id="716857562">
      <w:bodyDiv w:val="1"/>
      <w:marLeft w:val="0"/>
      <w:marRight w:val="0"/>
      <w:marTop w:val="0"/>
      <w:marBottom w:val="0"/>
      <w:divBdr>
        <w:top w:val="none" w:sz="0" w:space="0" w:color="auto"/>
        <w:left w:val="none" w:sz="0" w:space="0" w:color="auto"/>
        <w:bottom w:val="none" w:sz="0" w:space="0" w:color="auto"/>
        <w:right w:val="none" w:sz="0" w:space="0" w:color="auto"/>
      </w:divBdr>
    </w:div>
    <w:div w:id="735208321">
      <w:bodyDiv w:val="1"/>
      <w:marLeft w:val="0"/>
      <w:marRight w:val="0"/>
      <w:marTop w:val="0"/>
      <w:marBottom w:val="0"/>
      <w:divBdr>
        <w:top w:val="none" w:sz="0" w:space="0" w:color="auto"/>
        <w:left w:val="none" w:sz="0" w:space="0" w:color="auto"/>
        <w:bottom w:val="none" w:sz="0" w:space="0" w:color="auto"/>
        <w:right w:val="none" w:sz="0" w:space="0" w:color="auto"/>
      </w:divBdr>
      <w:divsChild>
        <w:div w:id="258296204">
          <w:marLeft w:val="0"/>
          <w:marRight w:val="0"/>
          <w:marTop w:val="0"/>
          <w:marBottom w:val="0"/>
          <w:divBdr>
            <w:top w:val="none" w:sz="0" w:space="0" w:color="auto"/>
            <w:left w:val="none" w:sz="0" w:space="0" w:color="auto"/>
            <w:bottom w:val="none" w:sz="0" w:space="0" w:color="auto"/>
            <w:right w:val="none" w:sz="0" w:space="0" w:color="auto"/>
          </w:divBdr>
          <w:divsChild>
            <w:div w:id="1762946813">
              <w:marLeft w:val="0"/>
              <w:marRight w:val="0"/>
              <w:marTop w:val="0"/>
              <w:marBottom w:val="0"/>
              <w:divBdr>
                <w:top w:val="none" w:sz="0" w:space="0" w:color="auto"/>
                <w:left w:val="none" w:sz="0" w:space="0" w:color="auto"/>
                <w:bottom w:val="none" w:sz="0" w:space="0" w:color="auto"/>
                <w:right w:val="none" w:sz="0" w:space="0" w:color="auto"/>
              </w:divBdr>
              <w:divsChild>
                <w:div w:id="1677002695">
                  <w:marLeft w:val="0"/>
                  <w:marRight w:val="0"/>
                  <w:marTop w:val="0"/>
                  <w:marBottom w:val="0"/>
                  <w:divBdr>
                    <w:top w:val="none" w:sz="0" w:space="0" w:color="auto"/>
                    <w:left w:val="none" w:sz="0" w:space="0" w:color="auto"/>
                    <w:bottom w:val="none" w:sz="0" w:space="0" w:color="auto"/>
                    <w:right w:val="none" w:sz="0" w:space="0" w:color="auto"/>
                  </w:divBdr>
                  <w:divsChild>
                    <w:div w:id="726074895">
                      <w:marLeft w:val="0"/>
                      <w:marRight w:val="0"/>
                      <w:marTop w:val="0"/>
                      <w:marBottom w:val="0"/>
                      <w:divBdr>
                        <w:top w:val="none" w:sz="0" w:space="0" w:color="auto"/>
                        <w:left w:val="none" w:sz="0" w:space="0" w:color="auto"/>
                        <w:bottom w:val="none" w:sz="0" w:space="0" w:color="auto"/>
                        <w:right w:val="none" w:sz="0" w:space="0" w:color="auto"/>
                      </w:divBdr>
                      <w:divsChild>
                        <w:div w:id="1786120844">
                          <w:marLeft w:val="1958"/>
                          <w:marRight w:val="0"/>
                          <w:marTop w:val="0"/>
                          <w:marBottom w:val="0"/>
                          <w:divBdr>
                            <w:top w:val="none" w:sz="0" w:space="0" w:color="auto"/>
                            <w:left w:val="none" w:sz="0" w:space="0" w:color="auto"/>
                            <w:bottom w:val="none" w:sz="0" w:space="0" w:color="auto"/>
                            <w:right w:val="none" w:sz="0" w:space="0" w:color="auto"/>
                          </w:divBdr>
                          <w:divsChild>
                            <w:div w:id="370613479">
                              <w:marLeft w:val="0"/>
                              <w:marRight w:val="0"/>
                              <w:marTop w:val="0"/>
                              <w:marBottom w:val="0"/>
                              <w:divBdr>
                                <w:top w:val="none" w:sz="0" w:space="0" w:color="auto"/>
                                <w:left w:val="none" w:sz="0" w:space="0" w:color="auto"/>
                                <w:bottom w:val="none" w:sz="0" w:space="0" w:color="auto"/>
                                <w:right w:val="none" w:sz="0" w:space="0" w:color="auto"/>
                              </w:divBdr>
                              <w:divsChild>
                                <w:div w:id="1577088175">
                                  <w:marLeft w:val="0"/>
                                  <w:marRight w:val="0"/>
                                  <w:marTop w:val="0"/>
                                  <w:marBottom w:val="0"/>
                                  <w:divBdr>
                                    <w:top w:val="none" w:sz="0" w:space="0" w:color="auto"/>
                                    <w:left w:val="none" w:sz="0" w:space="0" w:color="auto"/>
                                    <w:bottom w:val="none" w:sz="0" w:space="0" w:color="auto"/>
                                    <w:right w:val="none" w:sz="0" w:space="0" w:color="auto"/>
                                  </w:divBdr>
                                  <w:divsChild>
                                    <w:div w:id="1817063279">
                                      <w:marLeft w:val="0"/>
                                      <w:marRight w:val="0"/>
                                      <w:marTop w:val="0"/>
                                      <w:marBottom w:val="0"/>
                                      <w:divBdr>
                                        <w:top w:val="none" w:sz="0" w:space="0" w:color="auto"/>
                                        <w:left w:val="none" w:sz="0" w:space="0" w:color="auto"/>
                                        <w:bottom w:val="none" w:sz="0" w:space="0" w:color="auto"/>
                                        <w:right w:val="none" w:sz="0" w:space="0" w:color="auto"/>
                                      </w:divBdr>
                                      <w:divsChild>
                                        <w:div w:id="1757552114">
                                          <w:marLeft w:val="0"/>
                                          <w:marRight w:val="0"/>
                                          <w:marTop w:val="0"/>
                                          <w:marBottom w:val="0"/>
                                          <w:divBdr>
                                            <w:top w:val="none" w:sz="0" w:space="0" w:color="auto"/>
                                            <w:left w:val="none" w:sz="0" w:space="0" w:color="auto"/>
                                            <w:bottom w:val="none" w:sz="0" w:space="0" w:color="auto"/>
                                            <w:right w:val="none" w:sz="0" w:space="0" w:color="auto"/>
                                          </w:divBdr>
                                          <w:divsChild>
                                            <w:div w:id="1109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640041">
      <w:bodyDiv w:val="1"/>
      <w:marLeft w:val="0"/>
      <w:marRight w:val="0"/>
      <w:marTop w:val="0"/>
      <w:marBottom w:val="0"/>
      <w:divBdr>
        <w:top w:val="none" w:sz="0" w:space="0" w:color="auto"/>
        <w:left w:val="none" w:sz="0" w:space="0" w:color="auto"/>
        <w:bottom w:val="none" w:sz="0" w:space="0" w:color="auto"/>
        <w:right w:val="none" w:sz="0" w:space="0" w:color="auto"/>
      </w:divBdr>
    </w:div>
    <w:div w:id="815338067">
      <w:bodyDiv w:val="1"/>
      <w:marLeft w:val="0"/>
      <w:marRight w:val="0"/>
      <w:marTop w:val="0"/>
      <w:marBottom w:val="0"/>
      <w:divBdr>
        <w:top w:val="none" w:sz="0" w:space="0" w:color="auto"/>
        <w:left w:val="none" w:sz="0" w:space="0" w:color="auto"/>
        <w:bottom w:val="none" w:sz="0" w:space="0" w:color="auto"/>
        <w:right w:val="none" w:sz="0" w:space="0" w:color="auto"/>
      </w:divBdr>
    </w:div>
    <w:div w:id="903683429">
      <w:bodyDiv w:val="1"/>
      <w:marLeft w:val="0"/>
      <w:marRight w:val="0"/>
      <w:marTop w:val="0"/>
      <w:marBottom w:val="0"/>
      <w:divBdr>
        <w:top w:val="none" w:sz="0" w:space="0" w:color="auto"/>
        <w:left w:val="none" w:sz="0" w:space="0" w:color="auto"/>
        <w:bottom w:val="none" w:sz="0" w:space="0" w:color="auto"/>
        <w:right w:val="none" w:sz="0" w:space="0" w:color="auto"/>
      </w:divBdr>
    </w:div>
    <w:div w:id="971131205">
      <w:bodyDiv w:val="1"/>
      <w:marLeft w:val="0"/>
      <w:marRight w:val="0"/>
      <w:marTop w:val="0"/>
      <w:marBottom w:val="0"/>
      <w:divBdr>
        <w:top w:val="none" w:sz="0" w:space="0" w:color="auto"/>
        <w:left w:val="none" w:sz="0" w:space="0" w:color="auto"/>
        <w:bottom w:val="none" w:sz="0" w:space="0" w:color="auto"/>
        <w:right w:val="none" w:sz="0" w:space="0" w:color="auto"/>
      </w:divBdr>
    </w:div>
    <w:div w:id="1118185240">
      <w:bodyDiv w:val="1"/>
      <w:marLeft w:val="0"/>
      <w:marRight w:val="0"/>
      <w:marTop w:val="0"/>
      <w:marBottom w:val="0"/>
      <w:divBdr>
        <w:top w:val="none" w:sz="0" w:space="0" w:color="auto"/>
        <w:left w:val="none" w:sz="0" w:space="0" w:color="auto"/>
        <w:bottom w:val="none" w:sz="0" w:space="0" w:color="auto"/>
        <w:right w:val="none" w:sz="0" w:space="0" w:color="auto"/>
      </w:divBdr>
    </w:div>
    <w:div w:id="1136138955">
      <w:bodyDiv w:val="1"/>
      <w:marLeft w:val="0"/>
      <w:marRight w:val="0"/>
      <w:marTop w:val="0"/>
      <w:marBottom w:val="0"/>
      <w:divBdr>
        <w:top w:val="none" w:sz="0" w:space="0" w:color="auto"/>
        <w:left w:val="none" w:sz="0" w:space="0" w:color="auto"/>
        <w:bottom w:val="none" w:sz="0" w:space="0" w:color="auto"/>
        <w:right w:val="none" w:sz="0" w:space="0" w:color="auto"/>
      </w:divBdr>
    </w:div>
    <w:div w:id="1205367075">
      <w:bodyDiv w:val="1"/>
      <w:marLeft w:val="0"/>
      <w:marRight w:val="0"/>
      <w:marTop w:val="0"/>
      <w:marBottom w:val="0"/>
      <w:divBdr>
        <w:top w:val="none" w:sz="0" w:space="0" w:color="auto"/>
        <w:left w:val="none" w:sz="0" w:space="0" w:color="auto"/>
        <w:bottom w:val="none" w:sz="0" w:space="0" w:color="auto"/>
        <w:right w:val="none" w:sz="0" w:space="0" w:color="auto"/>
      </w:divBdr>
    </w:div>
    <w:div w:id="1208568014">
      <w:bodyDiv w:val="1"/>
      <w:marLeft w:val="0"/>
      <w:marRight w:val="0"/>
      <w:marTop w:val="0"/>
      <w:marBottom w:val="0"/>
      <w:divBdr>
        <w:top w:val="none" w:sz="0" w:space="0" w:color="auto"/>
        <w:left w:val="none" w:sz="0" w:space="0" w:color="auto"/>
        <w:bottom w:val="none" w:sz="0" w:space="0" w:color="auto"/>
        <w:right w:val="none" w:sz="0" w:space="0" w:color="auto"/>
      </w:divBdr>
    </w:div>
    <w:div w:id="1369178580">
      <w:bodyDiv w:val="1"/>
      <w:marLeft w:val="0"/>
      <w:marRight w:val="0"/>
      <w:marTop w:val="0"/>
      <w:marBottom w:val="0"/>
      <w:divBdr>
        <w:top w:val="none" w:sz="0" w:space="0" w:color="auto"/>
        <w:left w:val="none" w:sz="0" w:space="0" w:color="auto"/>
        <w:bottom w:val="none" w:sz="0" w:space="0" w:color="auto"/>
        <w:right w:val="none" w:sz="0" w:space="0" w:color="auto"/>
      </w:divBdr>
    </w:div>
    <w:div w:id="1378042715">
      <w:bodyDiv w:val="1"/>
      <w:marLeft w:val="0"/>
      <w:marRight w:val="0"/>
      <w:marTop w:val="0"/>
      <w:marBottom w:val="0"/>
      <w:divBdr>
        <w:top w:val="none" w:sz="0" w:space="0" w:color="auto"/>
        <w:left w:val="none" w:sz="0" w:space="0" w:color="auto"/>
        <w:bottom w:val="none" w:sz="0" w:space="0" w:color="auto"/>
        <w:right w:val="none" w:sz="0" w:space="0" w:color="auto"/>
      </w:divBdr>
    </w:div>
    <w:div w:id="1575311127">
      <w:bodyDiv w:val="1"/>
      <w:marLeft w:val="0"/>
      <w:marRight w:val="0"/>
      <w:marTop w:val="0"/>
      <w:marBottom w:val="0"/>
      <w:divBdr>
        <w:top w:val="none" w:sz="0" w:space="0" w:color="auto"/>
        <w:left w:val="none" w:sz="0" w:space="0" w:color="auto"/>
        <w:bottom w:val="none" w:sz="0" w:space="0" w:color="auto"/>
        <w:right w:val="none" w:sz="0" w:space="0" w:color="auto"/>
      </w:divBdr>
    </w:div>
    <w:div w:id="1583878051">
      <w:bodyDiv w:val="1"/>
      <w:marLeft w:val="0"/>
      <w:marRight w:val="0"/>
      <w:marTop w:val="0"/>
      <w:marBottom w:val="0"/>
      <w:divBdr>
        <w:top w:val="none" w:sz="0" w:space="0" w:color="auto"/>
        <w:left w:val="none" w:sz="0" w:space="0" w:color="auto"/>
        <w:bottom w:val="none" w:sz="0" w:space="0" w:color="auto"/>
        <w:right w:val="none" w:sz="0" w:space="0" w:color="auto"/>
      </w:divBdr>
    </w:div>
    <w:div w:id="1653096130">
      <w:bodyDiv w:val="1"/>
      <w:marLeft w:val="0"/>
      <w:marRight w:val="0"/>
      <w:marTop w:val="0"/>
      <w:marBottom w:val="0"/>
      <w:divBdr>
        <w:top w:val="none" w:sz="0" w:space="0" w:color="auto"/>
        <w:left w:val="none" w:sz="0" w:space="0" w:color="auto"/>
        <w:bottom w:val="none" w:sz="0" w:space="0" w:color="auto"/>
        <w:right w:val="none" w:sz="0" w:space="0" w:color="auto"/>
      </w:divBdr>
    </w:div>
    <w:div w:id="1680278968">
      <w:bodyDiv w:val="1"/>
      <w:marLeft w:val="0"/>
      <w:marRight w:val="0"/>
      <w:marTop w:val="0"/>
      <w:marBottom w:val="0"/>
      <w:divBdr>
        <w:top w:val="none" w:sz="0" w:space="0" w:color="auto"/>
        <w:left w:val="none" w:sz="0" w:space="0" w:color="auto"/>
        <w:bottom w:val="none" w:sz="0" w:space="0" w:color="auto"/>
        <w:right w:val="none" w:sz="0" w:space="0" w:color="auto"/>
      </w:divBdr>
    </w:div>
    <w:div w:id="1750729257">
      <w:bodyDiv w:val="1"/>
      <w:marLeft w:val="0"/>
      <w:marRight w:val="0"/>
      <w:marTop w:val="0"/>
      <w:marBottom w:val="0"/>
      <w:divBdr>
        <w:top w:val="none" w:sz="0" w:space="0" w:color="auto"/>
        <w:left w:val="none" w:sz="0" w:space="0" w:color="auto"/>
        <w:bottom w:val="none" w:sz="0" w:space="0" w:color="auto"/>
        <w:right w:val="none" w:sz="0" w:space="0" w:color="auto"/>
      </w:divBdr>
    </w:div>
    <w:div w:id="1791629315">
      <w:bodyDiv w:val="1"/>
      <w:marLeft w:val="0"/>
      <w:marRight w:val="0"/>
      <w:marTop w:val="0"/>
      <w:marBottom w:val="0"/>
      <w:divBdr>
        <w:top w:val="none" w:sz="0" w:space="0" w:color="auto"/>
        <w:left w:val="none" w:sz="0" w:space="0" w:color="auto"/>
        <w:bottom w:val="none" w:sz="0" w:space="0" w:color="auto"/>
        <w:right w:val="none" w:sz="0" w:space="0" w:color="auto"/>
      </w:divBdr>
      <w:divsChild>
        <w:div w:id="917597202">
          <w:marLeft w:val="0"/>
          <w:marRight w:val="0"/>
          <w:marTop w:val="0"/>
          <w:marBottom w:val="0"/>
          <w:divBdr>
            <w:top w:val="single" w:sz="6" w:space="8" w:color="999999"/>
            <w:left w:val="single" w:sz="6" w:space="8" w:color="999999"/>
            <w:bottom w:val="single" w:sz="6" w:space="8" w:color="999999"/>
            <w:right w:val="single" w:sz="6" w:space="8" w:color="999999"/>
          </w:divBdr>
        </w:div>
        <w:div w:id="1164860251">
          <w:marLeft w:val="0"/>
          <w:marRight w:val="0"/>
          <w:marTop w:val="0"/>
          <w:marBottom w:val="0"/>
          <w:divBdr>
            <w:top w:val="single" w:sz="6" w:space="8" w:color="999999"/>
            <w:left w:val="single" w:sz="6" w:space="8" w:color="999999"/>
            <w:bottom w:val="single" w:sz="6" w:space="8" w:color="999999"/>
            <w:right w:val="single" w:sz="6" w:space="8" w:color="999999"/>
          </w:divBdr>
        </w:div>
        <w:div w:id="1582912861">
          <w:marLeft w:val="0"/>
          <w:marRight w:val="0"/>
          <w:marTop w:val="0"/>
          <w:marBottom w:val="0"/>
          <w:divBdr>
            <w:top w:val="single" w:sz="6" w:space="8" w:color="999999"/>
            <w:left w:val="single" w:sz="6" w:space="8" w:color="999999"/>
            <w:bottom w:val="single" w:sz="6" w:space="8" w:color="999999"/>
            <w:right w:val="single" w:sz="6" w:space="8" w:color="999999"/>
          </w:divBdr>
        </w:div>
        <w:div w:id="1919485288">
          <w:marLeft w:val="0"/>
          <w:marRight w:val="0"/>
          <w:marTop w:val="0"/>
          <w:marBottom w:val="0"/>
          <w:divBdr>
            <w:top w:val="single" w:sz="6" w:space="8" w:color="999999"/>
            <w:left w:val="single" w:sz="6" w:space="8" w:color="999999"/>
            <w:bottom w:val="single" w:sz="6" w:space="8" w:color="999999"/>
            <w:right w:val="single" w:sz="6" w:space="8" w:color="999999"/>
          </w:divBdr>
        </w:div>
      </w:divsChild>
    </w:div>
    <w:div w:id="1839422665">
      <w:bodyDiv w:val="1"/>
      <w:marLeft w:val="0"/>
      <w:marRight w:val="0"/>
      <w:marTop w:val="0"/>
      <w:marBottom w:val="0"/>
      <w:divBdr>
        <w:top w:val="none" w:sz="0" w:space="0" w:color="auto"/>
        <w:left w:val="none" w:sz="0" w:space="0" w:color="auto"/>
        <w:bottom w:val="none" w:sz="0" w:space="0" w:color="auto"/>
        <w:right w:val="none" w:sz="0" w:space="0" w:color="auto"/>
      </w:divBdr>
      <w:divsChild>
        <w:div w:id="915167559">
          <w:marLeft w:val="0"/>
          <w:marRight w:val="0"/>
          <w:marTop w:val="0"/>
          <w:marBottom w:val="0"/>
          <w:divBdr>
            <w:top w:val="single" w:sz="6" w:space="8" w:color="999999"/>
            <w:left w:val="single" w:sz="6" w:space="8" w:color="999999"/>
            <w:bottom w:val="single" w:sz="6" w:space="8" w:color="999999"/>
            <w:right w:val="single" w:sz="6" w:space="8" w:color="999999"/>
          </w:divBdr>
        </w:div>
        <w:div w:id="1615943863">
          <w:marLeft w:val="0"/>
          <w:marRight w:val="0"/>
          <w:marTop w:val="0"/>
          <w:marBottom w:val="0"/>
          <w:divBdr>
            <w:top w:val="single" w:sz="6" w:space="8" w:color="999999"/>
            <w:left w:val="single" w:sz="6" w:space="8" w:color="999999"/>
            <w:bottom w:val="single" w:sz="6" w:space="8" w:color="999999"/>
            <w:right w:val="single" w:sz="6" w:space="8" w:color="999999"/>
          </w:divBdr>
        </w:div>
        <w:div w:id="1624266169">
          <w:marLeft w:val="0"/>
          <w:marRight w:val="0"/>
          <w:marTop w:val="0"/>
          <w:marBottom w:val="0"/>
          <w:divBdr>
            <w:top w:val="single" w:sz="6" w:space="8" w:color="999999"/>
            <w:left w:val="single" w:sz="6" w:space="8" w:color="999999"/>
            <w:bottom w:val="single" w:sz="6" w:space="8" w:color="999999"/>
            <w:right w:val="single" w:sz="6" w:space="8" w:color="999999"/>
          </w:divBdr>
        </w:div>
        <w:div w:id="1713798070">
          <w:marLeft w:val="0"/>
          <w:marRight w:val="0"/>
          <w:marTop w:val="0"/>
          <w:marBottom w:val="0"/>
          <w:divBdr>
            <w:top w:val="single" w:sz="6" w:space="8" w:color="999999"/>
            <w:left w:val="single" w:sz="6" w:space="8" w:color="999999"/>
            <w:bottom w:val="single" w:sz="6" w:space="8" w:color="999999"/>
            <w:right w:val="single" w:sz="6" w:space="8" w:color="999999"/>
          </w:divBdr>
        </w:div>
      </w:divsChild>
    </w:div>
    <w:div w:id="1849757344">
      <w:bodyDiv w:val="1"/>
      <w:marLeft w:val="0"/>
      <w:marRight w:val="0"/>
      <w:marTop w:val="0"/>
      <w:marBottom w:val="0"/>
      <w:divBdr>
        <w:top w:val="none" w:sz="0" w:space="0" w:color="auto"/>
        <w:left w:val="none" w:sz="0" w:space="0" w:color="auto"/>
        <w:bottom w:val="none" w:sz="0" w:space="0" w:color="auto"/>
        <w:right w:val="none" w:sz="0" w:space="0" w:color="auto"/>
      </w:divBdr>
      <w:divsChild>
        <w:div w:id="817108062">
          <w:marLeft w:val="547"/>
          <w:marRight w:val="0"/>
          <w:marTop w:val="0"/>
          <w:marBottom w:val="0"/>
          <w:divBdr>
            <w:top w:val="none" w:sz="0" w:space="0" w:color="auto"/>
            <w:left w:val="none" w:sz="0" w:space="0" w:color="auto"/>
            <w:bottom w:val="none" w:sz="0" w:space="0" w:color="auto"/>
            <w:right w:val="none" w:sz="0" w:space="0" w:color="auto"/>
          </w:divBdr>
        </w:div>
      </w:divsChild>
    </w:div>
    <w:div w:id="1862546707">
      <w:bodyDiv w:val="1"/>
      <w:marLeft w:val="0"/>
      <w:marRight w:val="0"/>
      <w:marTop w:val="0"/>
      <w:marBottom w:val="0"/>
      <w:divBdr>
        <w:top w:val="none" w:sz="0" w:space="0" w:color="auto"/>
        <w:left w:val="none" w:sz="0" w:space="0" w:color="auto"/>
        <w:bottom w:val="none" w:sz="0" w:space="0" w:color="auto"/>
        <w:right w:val="none" w:sz="0" w:space="0" w:color="auto"/>
      </w:divBdr>
    </w:div>
    <w:div w:id="2108427482">
      <w:bodyDiv w:val="1"/>
      <w:marLeft w:val="0"/>
      <w:marRight w:val="0"/>
      <w:marTop w:val="0"/>
      <w:marBottom w:val="0"/>
      <w:divBdr>
        <w:top w:val="none" w:sz="0" w:space="0" w:color="auto"/>
        <w:left w:val="none" w:sz="0" w:space="0" w:color="auto"/>
        <w:bottom w:val="none" w:sz="0" w:space="0" w:color="auto"/>
        <w:right w:val="none" w:sz="0" w:space="0" w:color="auto"/>
      </w:divBdr>
      <w:divsChild>
        <w:div w:id="80836850">
          <w:marLeft w:val="0"/>
          <w:marRight w:val="0"/>
          <w:marTop w:val="0"/>
          <w:marBottom w:val="0"/>
          <w:divBdr>
            <w:top w:val="none" w:sz="0" w:space="0" w:color="auto"/>
            <w:left w:val="none" w:sz="0" w:space="0" w:color="auto"/>
            <w:bottom w:val="none" w:sz="0" w:space="0" w:color="auto"/>
            <w:right w:val="none" w:sz="0" w:space="0" w:color="auto"/>
          </w:divBdr>
        </w:div>
      </w:divsChild>
    </w:div>
    <w:div w:id="2142382668">
      <w:bodyDiv w:val="1"/>
      <w:marLeft w:val="0"/>
      <w:marRight w:val="0"/>
      <w:marTop w:val="0"/>
      <w:marBottom w:val="0"/>
      <w:divBdr>
        <w:top w:val="none" w:sz="0" w:space="0" w:color="auto"/>
        <w:left w:val="none" w:sz="0" w:space="0" w:color="auto"/>
        <w:bottom w:val="none" w:sz="0" w:space="0" w:color="auto"/>
        <w:right w:val="none" w:sz="0" w:space="0" w:color="auto"/>
      </w:divBdr>
      <w:divsChild>
        <w:div w:id="8618195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 TargetMode="Externa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C14EB-98C9-499B-AA5E-9A25807A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2134</Words>
  <Characters>12167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DaCosta Justine</dc:creator>
  <cp:lastModifiedBy>Ladd-Wilson Stephen G</cp:lastModifiedBy>
  <cp:revision>2</cp:revision>
  <cp:lastPrinted>2017-11-16T21:23:00Z</cp:lastPrinted>
  <dcterms:created xsi:type="dcterms:W3CDTF">2023-02-09T00:18:00Z</dcterms:created>
  <dcterms:modified xsi:type="dcterms:W3CDTF">2023-02-09T00:18:00Z</dcterms:modified>
</cp:coreProperties>
</file>