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051" w:rsidRDefault="00505A0A" w:rsidP="00505A0A">
      <w:pPr>
        <w:pStyle w:val="IntenseQuote"/>
      </w:pPr>
      <w:r>
        <w:t xml:space="preserve">Hepatitis A Prevention: County Strategies </w:t>
      </w:r>
    </w:p>
    <w:p w:rsidR="0033456F" w:rsidRPr="009474BB" w:rsidRDefault="0033456F" w:rsidP="0033456F">
      <w:pPr>
        <w:rPr>
          <w:rFonts w:cstheme="minorHAnsi"/>
          <w:sz w:val="24"/>
          <w:szCs w:val="24"/>
        </w:rPr>
      </w:pPr>
      <w:r w:rsidRPr="009474BB">
        <w:rPr>
          <w:rFonts w:cstheme="minorHAnsi"/>
          <w:sz w:val="24"/>
          <w:szCs w:val="24"/>
        </w:rPr>
        <w:t xml:space="preserve">Counties </w:t>
      </w:r>
      <w:r w:rsidR="00FD0EC3">
        <w:rPr>
          <w:rFonts w:cstheme="minorHAnsi"/>
          <w:sz w:val="24"/>
          <w:szCs w:val="24"/>
        </w:rPr>
        <w:t xml:space="preserve">across Oregon </w:t>
      </w:r>
      <w:r w:rsidRPr="009474BB">
        <w:rPr>
          <w:rFonts w:cstheme="minorHAnsi"/>
          <w:sz w:val="24"/>
          <w:szCs w:val="24"/>
        </w:rPr>
        <w:t>share</w:t>
      </w:r>
      <w:r w:rsidR="009630C0" w:rsidRPr="009474BB">
        <w:rPr>
          <w:rFonts w:cstheme="minorHAnsi"/>
          <w:sz w:val="24"/>
          <w:szCs w:val="24"/>
        </w:rPr>
        <w:t xml:space="preserve"> their experience</w:t>
      </w:r>
      <w:r w:rsidR="00FD0EC3">
        <w:rPr>
          <w:rFonts w:cstheme="minorHAnsi"/>
          <w:sz w:val="24"/>
          <w:szCs w:val="24"/>
        </w:rPr>
        <w:t>s</w:t>
      </w:r>
      <w:r w:rsidR="009630C0" w:rsidRPr="009474BB">
        <w:rPr>
          <w:rFonts w:cstheme="minorHAnsi"/>
          <w:sz w:val="24"/>
          <w:szCs w:val="24"/>
        </w:rPr>
        <w:t xml:space="preserve"> with working with</w:t>
      </w:r>
      <w:r w:rsidRPr="009474BB">
        <w:rPr>
          <w:rFonts w:cstheme="minorHAnsi"/>
          <w:sz w:val="24"/>
          <w:szCs w:val="24"/>
        </w:rPr>
        <w:t xml:space="preserve"> outreach, education or vaccination work taking place in jails/corrections, shelters, or with other community organizations that serve high risk communities (people experiencing homelessness/unstable housing, drug use, MSM)</w:t>
      </w:r>
      <w:r w:rsidR="00FD0EC3">
        <w:rPr>
          <w:rFonts w:cstheme="minorHAnsi"/>
          <w:sz w:val="24"/>
          <w:szCs w:val="24"/>
        </w:rPr>
        <w:t xml:space="preserve"> for Hepatitis A</w:t>
      </w:r>
      <w:r w:rsidRPr="009474BB">
        <w:rPr>
          <w:rFonts w:cstheme="minorHAnsi"/>
          <w:sz w:val="24"/>
          <w:szCs w:val="24"/>
        </w:rPr>
        <w:t>. </w:t>
      </w:r>
    </w:p>
    <w:p w:rsidR="009474BB" w:rsidRPr="00FD0EC3" w:rsidRDefault="009474BB" w:rsidP="009474BB">
      <w:pPr>
        <w:pStyle w:val="ListParagraph"/>
        <w:numPr>
          <w:ilvl w:val="0"/>
          <w:numId w:val="18"/>
        </w:numPr>
        <w:spacing w:after="0" w:line="240" w:lineRule="auto"/>
        <w:textAlignment w:val="center"/>
        <w:rPr>
          <w:rFonts w:eastAsia="Times New Roman" w:cstheme="minorHAnsi"/>
          <w:sz w:val="24"/>
          <w:szCs w:val="24"/>
          <w:u w:val="single"/>
        </w:rPr>
      </w:pPr>
      <w:bookmarkStart w:id="0" w:name="_Hlk11831932"/>
      <w:r w:rsidRPr="00FD0EC3">
        <w:rPr>
          <w:rFonts w:eastAsia="Times New Roman" w:cstheme="minorHAnsi"/>
          <w:sz w:val="24"/>
          <w:szCs w:val="24"/>
          <w:u w:val="single"/>
        </w:rPr>
        <w:t>Benton County</w:t>
      </w:r>
    </w:p>
    <w:bookmarkEnd w:id="0"/>
    <w:p w:rsidR="009474BB" w:rsidRPr="00FD0EC3" w:rsidRDefault="009474BB" w:rsidP="009474BB">
      <w:pPr>
        <w:numPr>
          <w:ilvl w:val="1"/>
          <w:numId w:val="14"/>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Currently model for increasing Hep. </w:t>
      </w:r>
      <w:proofErr w:type="gramStart"/>
      <w:r w:rsidRPr="00FD0EC3">
        <w:rPr>
          <w:rFonts w:eastAsia="Times New Roman" w:cstheme="minorHAnsi"/>
          <w:sz w:val="24"/>
          <w:szCs w:val="24"/>
        </w:rPr>
        <w:t>A</w:t>
      </w:r>
      <w:proofErr w:type="gramEnd"/>
      <w:r w:rsidRPr="00FD0EC3">
        <w:rPr>
          <w:rFonts w:eastAsia="Times New Roman" w:cstheme="minorHAnsi"/>
          <w:sz w:val="24"/>
          <w:szCs w:val="24"/>
        </w:rPr>
        <w:t xml:space="preserve"> awareness is continuing to utilize Benton County's Harm Reduction workers through outreach work in the camps, and in addition taking vaccinations to high risk communities </w:t>
      </w:r>
    </w:p>
    <w:p w:rsidR="009474BB" w:rsidRPr="00FD0EC3" w:rsidRDefault="009474BB" w:rsidP="009474BB">
      <w:pPr>
        <w:numPr>
          <w:ilvl w:val="2"/>
          <w:numId w:val="15"/>
        </w:numPr>
        <w:spacing w:after="0" w:line="240" w:lineRule="auto"/>
        <w:textAlignment w:val="center"/>
        <w:rPr>
          <w:rFonts w:eastAsia="Times New Roman" w:cstheme="minorHAnsi"/>
          <w:sz w:val="24"/>
          <w:szCs w:val="24"/>
        </w:rPr>
      </w:pPr>
      <w:r w:rsidRPr="00FD0EC3">
        <w:rPr>
          <w:rFonts w:eastAsia="Times New Roman" w:cstheme="minorHAnsi"/>
          <w:sz w:val="24"/>
          <w:szCs w:val="24"/>
        </w:rPr>
        <w:t>Mostly used our Harm Reduction workers for both projects because they are such an experienced &amp; knowledgeable street-level outreach team – and because IDUs hare also a huge part of the populations catching Hep-A in outbreaks throughout the US   </w:t>
      </w:r>
    </w:p>
    <w:p w:rsidR="009474BB" w:rsidRPr="00FD0EC3" w:rsidRDefault="009474BB" w:rsidP="009474BB">
      <w:pPr>
        <w:numPr>
          <w:ilvl w:val="1"/>
          <w:numId w:val="16"/>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It was important getting the communication out there early to vulnerable populations </w:t>
      </w:r>
    </w:p>
    <w:p w:rsidR="009474BB" w:rsidRPr="00FD0EC3" w:rsidRDefault="009474BB" w:rsidP="009474BB">
      <w:pPr>
        <w:numPr>
          <w:ilvl w:val="2"/>
          <w:numId w:val="17"/>
        </w:numPr>
        <w:spacing w:after="0" w:line="240" w:lineRule="auto"/>
        <w:textAlignment w:val="center"/>
        <w:rPr>
          <w:rFonts w:eastAsia="Times New Roman" w:cstheme="minorHAnsi"/>
          <w:sz w:val="24"/>
          <w:szCs w:val="24"/>
        </w:rPr>
      </w:pPr>
      <w:r w:rsidRPr="00FD0EC3">
        <w:rPr>
          <w:rFonts w:eastAsia="Times New Roman" w:cstheme="minorHAnsi"/>
          <w:sz w:val="24"/>
          <w:szCs w:val="24"/>
        </w:rPr>
        <w:t>Materials directed with the effected population early</w:t>
      </w:r>
    </w:p>
    <w:p w:rsidR="009474BB" w:rsidRPr="00FD0EC3" w:rsidRDefault="009474BB" w:rsidP="009474BB">
      <w:pPr>
        <w:numPr>
          <w:ilvl w:val="2"/>
          <w:numId w:val="17"/>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Jess Horowitz, hired with limited-duration Modernization funding was sent out to camps, shelters, and services for unsheltered people were provided early on outbreak occurs </w:t>
      </w:r>
    </w:p>
    <w:p w:rsidR="009474BB" w:rsidRPr="00FD0EC3" w:rsidRDefault="009474BB" w:rsidP="009474BB">
      <w:pPr>
        <w:numPr>
          <w:ilvl w:val="3"/>
          <w:numId w:val="19"/>
        </w:numPr>
        <w:spacing w:after="0" w:line="240" w:lineRule="auto"/>
        <w:textAlignment w:val="center"/>
        <w:rPr>
          <w:rFonts w:cstheme="minorHAnsi"/>
          <w:sz w:val="24"/>
          <w:szCs w:val="24"/>
        </w:rPr>
      </w:pPr>
      <w:r w:rsidRPr="00FD0EC3">
        <w:rPr>
          <w:rFonts w:cstheme="minorHAnsi"/>
          <w:sz w:val="24"/>
          <w:szCs w:val="24"/>
        </w:rPr>
        <w:t>Went out early and provide basic sanitation supplies</w:t>
      </w:r>
      <w:r w:rsidRPr="00FD0EC3">
        <w:rPr>
          <w:rFonts w:cstheme="minorHAnsi"/>
          <w:b/>
          <w:bCs/>
          <w:i/>
          <w:iCs/>
          <w:sz w:val="24"/>
          <w:szCs w:val="24"/>
        </w:rPr>
        <w:t xml:space="preserve"> </w:t>
      </w:r>
      <w:r w:rsidRPr="00FD0EC3">
        <w:rPr>
          <w:rFonts w:cstheme="minorHAnsi"/>
          <w:sz w:val="24"/>
          <w:szCs w:val="24"/>
        </w:rPr>
        <w:t>and well-prepared information about hepatitis-A risks to promote vaccination, and would later return to the same area with the health professionals and emergency response partners (nurse or medical professional) to provide vaccinations and other preventative measures</w:t>
      </w:r>
    </w:p>
    <w:p w:rsidR="009474BB" w:rsidRPr="00FD0EC3" w:rsidRDefault="009474BB" w:rsidP="009474BB">
      <w:pPr>
        <w:numPr>
          <w:ilvl w:val="4"/>
          <w:numId w:val="20"/>
        </w:numPr>
        <w:spacing w:after="0" w:line="240" w:lineRule="auto"/>
        <w:textAlignment w:val="center"/>
        <w:rPr>
          <w:rFonts w:cstheme="minorHAnsi"/>
          <w:sz w:val="24"/>
          <w:szCs w:val="24"/>
        </w:rPr>
      </w:pPr>
      <w:r w:rsidRPr="00FD0EC3">
        <w:rPr>
          <w:rFonts w:cstheme="minorHAnsi"/>
          <w:sz w:val="24"/>
          <w:szCs w:val="24"/>
        </w:rPr>
        <w:t> Establishing trust in the beginning with vulnerable populations is key</w:t>
      </w:r>
    </w:p>
    <w:p w:rsidR="009474BB" w:rsidRPr="00FD0EC3" w:rsidRDefault="009474BB" w:rsidP="009474BB">
      <w:pPr>
        <w:numPr>
          <w:ilvl w:val="3"/>
          <w:numId w:val="21"/>
        </w:numPr>
        <w:spacing w:after="0" w:line="240" w:lineRule="auto"/>
        <w:textAlignment w:val="center"/>
        <w:rPr>
          <w:rFonts w:cstheme="minorHAnsi"/>
          <w:sz w:val="24"/>
          <w:szCs w:val="24"/>
        </w:rPr>
      </w:pPr>
      <w:r w:rsidRPr="00FD0EC3">
        <w:rPr>
          <w:rFonts w:cstheme="minorHAnsi"/>
          <w:sz w:val="24"/>
          <w:szCs w:val="24"/>
        </w:rPr>
        <w:t xml:space="preserve">Involve Local Health Department (LHD) and community groups that provide services for unsheltered people personnel in the beginning </w:t>
      </w:r>
    </w:p>
    <w:p w:rsidR="009474BB" w:rsidRPr="00FD0EC3" w:rsidRDefault="009474BB" w:rsidP="009474BB">
      <w:pPr>
        <w:numPr>
          <w:ilvl w:val="3"/>
          <w:numId w:val="21"/>
        </w:numPr>
        <w:spacing w:after="0" w:line="240" w:lineRule="auto"/>
        <w:textAlignment w:val="center"/>
        <w:rPr>
          <w:rFonts w:cstheme="minorHAnsi"/>
          <w:sz w:val="24"/>
          <w:szCs w:val="24"/>
        </w:rPr>
      </w:pPr>
      <w:r w:rsidRPr="00FD0EC3">
        <w:rPr>
          <w:rFonts w:cstheme="minorHAnsi"/>
          <w:sz w:val="24"/>
          <w:szCs w:val="24"/>
        </w:rPr>
        <w:t>Consistent communications of materials with local providers</w:t>
      </w:r>
    </w:p>
    <w:p w:rsidR="009474BB" w:rsidRPr="00FD0EC3" w:rsidRDefault="009474BB" w:rsidP="009474BB">
      <w:pPr>
        <w:numPr>
          <w:ilvl w:val="4"/>
          <w:numId w:val="22"/>
        </w:numPr>
        <w:spacing w:after="0" w:line="240" w:lineRule="auto"/>
        <w:textAlignment w:val="center"/>
        <w:rPr>
          <w:rFonts w:cstheme="minorHAnsi"/>
          <w:sz w:val="24"/>
          <w:szCs w:val="24"/>
        </w:rPr>
      </w:pPr>
      <w:r w:rsidRPr="00FD0EC3">
        <w:rPr>
          <w:rFonts w:cstheme="minorHAnsi"/>
          <w:sz w:val="24"/>
          <w:szCs w:val="24"/>
        </w:rPr>
        <w:t xml:space="preserve">Emphasize it as a local effort and have communities’ allies come together </w:t>
      </w:r>
    </w:p>
    <w:p w:rsidR="009474BB" w:rsidRPr="00FD0EC3" w:rsidRDefault="009474BB" w:rsidP="009474BB">
      <w:pPr>
        <w:numPr>
          <w:ilvl w:val="3"/>
          <w:numId w:val="23"/>
        </w:numPr>
        <w:spacing w:after="0" w:line="240" w:lineRule="auto"/>
        <w:textAlignment w:val="center"/>
        <w:rPr>
          <w:rFonts w:cstheme="minorHAnsi"/>
          <w:sz w:val="24"/>
          <w:szCs w:val="24"/>
        </w:rPr>
      </w:pPr>
      <w:r w:rsidRPr="00FD0EC3">
        <w:rPr>
          <w:rFonts w:cstheme="minorHAnsi"/>
          <w:sz w:val="24"/>
          <w:szCs w:val="24"/>
        </w:rPr>
        <w:t xml:space="preserve">Encouraging providers and emergency providers to use ALERT IIS </w:t>
      </w:r>
    </w:p>
    <w:p w:rsidR="009474BB" w:rsidRPr="00FD0EC3" w:rsidRDefault="009474BB" w:rsidP="009474BB">
      <w:pPr>
        <w:numPr>
          <w:ilvl w:val="3"/>
          <w:numId w:val="23"/>
        </w:numPr>
        <w:spacing w:after="0" w:line="240" w:lineRule="auto"/>
        <w:textAlignment w:val="center"/>
        <w:rPr>
          <w:rFonts w:cstheme="minorHAnsi"/>
          <w:sz w:val="24"/>
          <w:szCs w:val="24"/>
        </w:rPr>
      </w:pPr>
      <w:r w:rsidRPr="00FD0EC3">
        <w:rPr>
          <w:rFonts w:cstheme="minorHAnsi"/>
          <w:sz w:val="24"/>
          <w:szCs w:val="24"/>
        </w:rPr>
        <w:t xml:space="preserve">Leverage existing partnerships within the communities to increase </w:t>
      </w:r>
    </w:p>
    <w:p w:rsidR="002C6117" w:rsidRPr="00FD0EC3" w:rsidRDefault="009474BB" w:rsidP="002C6117">
      <w:pPr>
        <w:numPr>
          <w:ilvl w:val="4"/>
          <w:numId w:val="29"/>
        </w:numPr>
        <w:spacing w:after="0" w:line="240" w:lineRule="auto"/>
        <w:textAlignment w:val="center"/>
        <w:rPr>
          <w:rFonts w:cstheme="minorHAnsi"/>
          <w:sz w:val="24"/>
          <w:szCs w:val="24"/>
        </w:rPr>
      </w:pPr>
      <w:r w:rsidRPr="00FD0EC3">
        <w:rPr>
          <w:rFonts w:cstheme="minorHAnsi"/>
          <w:sz w:val="24"/>
          <w:szCs w:val="24"/>
        </w:rPr>
        <w:t xml:space="preserve">Critical to have exiting trust </w:t>
      </w:r>
    </w:p>
    <w:p w:rsidR="009474BB" w:rsidRPr="00FD0EC3" w:rsidRDefault="009474BB" w:rsidP="002C6117">
      <w:pPr>
        <w:pStyle w:val="ListParagraph"/>
        <w:numPr>
          <w:ilvl w:val="0"/>
          <w:numId w:val="28"/>
        </w:numPr>
        <w:spacing w:after="0" w:line="240" w:lineRule="auto"/>
        <w:ind w:left="1440"/>
        <w:textAlignment w:val="center"/>
        <w:rPr>
          <w:rFonts w:cstheme="minorHAnsi"/>
          <w:sz w:val="24"/>
          <w:szCs w:val="24"/>
        </w:rPr>
      </w:pPr>
      <w:r w:rsidRPr="00FD0EC3">
        <w:rPr>
          <w:rFonts w:eastAsia="Times New Roman" w:cstheme="minorHAnsi"/>
          <w:sz w:val="24"/>
          <w:szCs w:val="24"/>
        </w:rPr>
        <w:t xml:space="preserve">Concerns: How to increase vaccination rate among populations in jail? </w:t>
      </w:r>
    </w:p>
    <w:p w:rsidR="009474BB" w:rsidRPr="00FD0EC3" w:rsidRDefault="009474BB" w:rsidP="002C6117">
      <w:pPr>
        <w:numPr>
          <w:ilvl w:val="3"/>
          <w:numId w:val="25"/>
        </w:numPr>
        <w:spacing w:after="0" w:line="240" w:lineRule="auto"/>
        <w:textAlignment w:val="center"/>
        <w:rPr>
          <w:rFonts w:cstheme="minorHAnsi"/>
          <w:sz w:val="24"/>
          <w:szCs w:val="24"/>
        </w:rPr>
      </w:pPr>
      <w:r w:rsidRPr="00FD0EC3">
        <w:rPr>
          <w:rFonts w:cstheme="minorHAnsi"/>
          <w:sz w:val="24"/>
          <w:szCs w:val="24"/>
        </w:rPr>
        <w:t>Benton Co chose single-valence Hep-A vaccine (</w:t>
      </w:r>
      <w:proofErr w:type="spellStart"/>
      <w:r w:rsidRPr="00FD0EC3">
        <w:rPr>
          <w:rFonts w:cstheme="minorHAnsi"/>
          <w:sz w:val="24"/>
          <w:szCs w:val="24"/>
        </w:rPr>
        <w:t>Havrix</w:t>
      </w:r>
      <w:proofErr w:type="spellEnd"/>
      <w:r w:rsidRPr="00FD0EC3">
        <w:rPr>
          <w:rFonts w:cstheme="minorHAnsi"/>
          <w:sz w:val="24"/>
          <w:szCs w:val="24"/>
        </w:rPr>
        <w:t xml:space="preserve"> or equivalent) to provide maximum effectiveness with 1</w:t>
      </w:r>
      <w:r w:rsidRPr="00FD0EC3">
        <w:rPr>
          <w:rFonts w:cstheme="minorHAnsi"/>
          <w:sz w:val="24"/>
          <w:szCs w:val="24"/>
          <w:vertAlign w:val="superscript"/>
        </w:rPr>
        <w:t>st</w:t>
      </w:r>
      <w:r w:rsidRPr="00FD0EC3">
        <w:rPr>
          <w:rFonts w:cstheme="minorHAnsi"/>
          <w:sz w:val="24"/>
          <w:szCs w:val="24"/>
        </w:rPr>
        <w:t xml:space="preserve"> dose since recall / follow-up is challenging for the target populations Most important to aim would be to administer the 1st does in the series</w:t>
      </w:r>
    </w:p>
    <w:p w:rsidR="00FD0EC3" w:rsidRPr="00FD0EC3" w:rsidRDefault="00FD0EC3" w:rsidP="00FD0EC3">
      <w:pPr>
        <w:numPr>
          <w:ilvl w:val="0"/>
          <w:numId w:val="25"/>
        </w:numPr>
        <w:spacing w:after="0" w:line="240" w:lineRule="auto"/>
        <w:textAlignment w:val="center"/>
        <w:rPr>
          <w:rFonts w:eastAsia="Times New Roman" w:cstheme="minorHAnsi"/>
          <w:sz w:val="24"/>
          <w:szCs w:val="24"/>
        </w:rPr>
      </w:pPr>
      <w:bookmarkStart w:id="1" w:name="_Hlk11832074"/>
      <w:r w:rsidRPr="00FD0EC3">
        <w:rPr>
          <w:rFonts w:eastAsia="Times New Roman" w:cstheme="minorHAnsi"/>
          <w:sz w:val="24"/>
          <w:szCs w:val="24"/>
          <w:u w:val="single"/>
        </w:rPr>
        <w:t xml:space="preserve">Clackamas County: </w:t>
      </w:r>
      <w:r w:rsidRPr="00FD0EC3">
        <w:rPr>
          <w:rFonts w:eastAsia="Times New Roman" w:cstheme="minorHAnsi"/>
          <w:sz w:val="24"/>
          <w:szCs w:val="24"/>
        </w:rPr>
        <w:t>Anna Summer</w:t>
      </w:r>
    </w:p>
    <w:p w:rsidR="00FD0EC3" w:rsidRPr="00FD0EC3" w:rsidRDefault="00FD0EC3" w:rsidP="00FD0EC3">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Use Modernization Funding to forward efforts in Hep. A prevention</w:t>
      </w:r>
    </w:p>
    <w:p w:rsidR="00FD0EC3" w:rsidRPr="00FD0EC3" w:rsidRDefault="00FD0EC3" w:rsidP="00FD0EC3">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Partnered with: </w:t>
      </w:r>
    </w:p>
    <w:bookmarkEnd w:id="1"/>
    <w:p w:rsidR="00FD0EC3" w:rsidRPr="00FD0EC3" w:rsidRDefault="00FD0EC3" w:rsidP="00FD0EC3">
      <w:pPr>
        <w:numPr>
          <w:ilvl w:val="2"/>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Local fire district and paramedic personnel (Clackamas Fire District 1 with Amy Jo Cook) </w:t>
      </w:r>
    </w:p>
    <w:p w:rsidR="00FD0EC3" w:rsidRPr="00FD0EC3" w:rsidRDefault="00FD0EC3" w:rsidP="00FD0EC3">
      <w:pPr>
        <w:numPr>
          <w:ilvl w:val="2"/>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Key needle exchange groups (Outside In), and other groups that work heavily with homeless population (Clackamas Service Center)</w:t>
      </w:r>
    </w:p>
    <w:p w:rsidR="00FD0EC3" w:rsidRPr="00FD0EC3" w:rsidRDefault="00FD0EC3" w:rsidP="00FD0EC3">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While working with key partners, was able to vaccinate 50-60 individuals</w:t>
      </w:r>
    </w:p>
    <w:p w:rsidR="00FD0EC3" w:rsidRPr="00FD0EC3" w:rsidRDefault="00FD0EC3" w:rsidP="00FD0EC3">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Challenges: </w:t>
      </w:r>
    </w:p>
    <w:p w:rsidR="00FD0EC3" w:rsidRPr="00FD0EC3" w:rsidRDefault="00FD0EC3" w:rsidP="00FD0EC3">
      <w:pPr>
        <w:numPr>
          <w:ilvl w:val="2"/>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Difficulty to complete the series</w:t>
      </w:r>
    </w:p>
    <w:p w:rsidR="00FD0EC3" w:rsidRPr="00FD0EC3" w:rsidRDefault="00FD0EC3" w:rsidP="00FD0EC3">
      <w:pPr>
        <w:numPr>
          <w:ilvl w:val="2"/>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lastRenderedPageBreak/>
        <w:t>Difficultly in collecting data in that individuals often go by an alias and/or do not have an address; small-scale operation, would like to have a larger group of individuals to depend on for vaccination campaigns; need stronger community partnerships in communities to call upon for prevention and response efforts</w:t>
      </w:r>
    </w:p>
    <w:p w:rsidR="00FD0EC3" w:rsidRPr="00FD0EC3" w:rsidRDefault="00FD0EC3" w:rsidP="00FD0EC3">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Working with internal Data Informatics Coordinator to better understand Clackamas’ risk factors, vaccination coverage, and prevalence of Hep A in Clackamas County. </w:t>
      </w:r>
    </w:p>
    <w:p w:rsidR="00FD0EC3" w:rsidRPr="00B771F5" w:rsidRDefault="00FD0EC3" w:rsidP="00B771F5">
      <w:pPr>
        <w:numPr>
          <w:ilvl w:val="1"/>
          <w:numId w:val="25"/>
        </w:numPr>
        <w:spacing w:after="0" w:line="240" w:lineRule="auto"/>
        <w:textAlignment w:val="center"/>
        <w:rPr>
          <w:rFonts w:eastAsia="Times New Roman" w:cstheme="minorHAnsi"/>
          <w:sz w:val="24"/>
          <w:szCs w:val="24"/>
        </w:rPr>
      </w:pPr>
      <w:r w:rsidRPr="00FD0EC3">
        <w:rPr>
          <w:rFonts w:eastAsia="Times New Roman" w:cstheme="minorHAnsi"/>
          <w:sz w:val="24"/>
          <w:szCs w:val="24"/>
        </w:rPr>
        <w:t>Would appreciate more regional data sharing to inform our understanding of this disease and associated risk factors.</w:t>
      </w:r>
      <w:bookmarkStart w:id="2" w:name="_GoBack"/>
      <w:bookmarkEnd w:id="2"/>
    </w:p>
    <w:p w:rsidR="007104C7" w:rsidRPr="00FD0EC3" w:rsidRDefault="007104C7" w:rsidP="007104C7">
      <w:pPr>
        <w:pStyle w:val="ListParagraph"/>
        <w:numPr>
          <w:ilvl w:val="0"/>
          <w:numId w:val="1"/>
        </w:numPr>
        <w:rPr>
          <w:rFonts w:cstheme="minorHAnsi"/>
          <w:sz w:val="24"/>
          <w:szCs w:val="24"/>
        </w:rPr>
      </w:pPr>
      <w:r w:rsidRPr="00FD0EC3">
        <w:rPr>
          <w:rFonts w:cstheme="minorHAnsi"/>
          <w:sz w:val="24"/>
          <w:szCs w:val="24"/>
          <w:u w:val="single"/>
        </w:rPr>
        <w:t xml:space="preserve">Deschutes County </w:t>
      </w:r>
    </w:p>
    <w:p w:rsidR="007104C7" w:rsidRPr="00FD0EC3" w:rsidRDefault="007104C7" w:rsidP="007104C7">
      <w:pPr>
        <w:numPr>
          <w:ilvl w:val="1"/>
          <w:numId w:val="1"/>
        </w:numPr>
        <w:spacing w:after="0" w:line="240" w:lineRule="auto"/>
        <w:rPr>
          <w:rFonts w:eastAsia="Times New Roman" w:cstheme="minorHAnsi"/>
          <w:sz w:val="24"/>
          <w:szCs w:val="24"/>
        </w:rPr>
      </w:pPr>
      <w:r w:rsidRPr="00FD0EC3">
        <w:rPr>
          <w:rFonts w:eastAsia="Times New Roman" w:cstheme="minorHAnsi"/>
          <w:sz w:val="24"/>
          <w:szCs w:val="24"/>
        </w:rPr>
        <w:t>Completed outreach clinics offering Hep A and Tdap vaccines at Jericho Table in Redmond (provides meals), the Back Door in Bend (provides meals) and the Deschutes County Jail.  </w:t>
      </w:r>
    </w:p>
    <w:p w:rsidR="007104C7" w:rsidRPr="00FD0EC3" w:rsidRDefault="007104C7" w:rsidP="007104C7">
      <w:pPr>
        <w:numPr>
          <w:ilvl w:val="1"/>
          <w:numId w:val="1"/>
        </w:numPr>
        <w:spacing w:after="0" w:line="240" w:lineRule="auto"/>
        <w:rPr>
          <w:rFonts w:eastAsia="Times New Roman" w:cstheme="minorHAnsi"/>
          <w:sz w:val="24"/>
          <w:szCs w:val="24"/>
        </w:rPr>
      </w:pPr>
      <w:r w:rsidRPr="00FD0EC3">
        <w:rPr>
          <w:rFonts w:eastAsia="Times New Roman" w:cstheme="minorHAnsi"/>
          <w:sz w:val="24"/>
          <w:szCs w:val="24"/>
        </w:rPr>
        <w:t xml:space="preserve">A vaccination clinic offering Hep A and Tdap vaccines is planned for Tuesday, 5/18 at the Community Kitchen in La Pine (provides meals).  </w:t>
      </w:r>
    </w:p>
    <w:p w:rsidR="007104C7" w:rsidRPr="00FD0EC3" w:rsidRDefault="007104C7" w:rsidP="007104C7">
      <w:pPr>
        <w:numPr>
          <w:ilvl w:val="1"/>
          <w:numId w:val="1"/>
        </w:numPr>
        <w:spacing w:after="0" w:line="240" w:lineRule="auto"/>
        <w:rPr>
          <w:rFonts w:eastAsia="Times New Roman" w:cstheme="minorHAnsi"/>
          <w:sz w:val="24"/>
          <w:szCs w:val="24"/>
        </w:rPr>
      </w:pPr>
      <w:r w:rsidRPr="00FD0EC3">
        <w:rPr>
          <w:rFonts w:eastAsia="Times New Roman" w:cstheme="minorHAnsi"/>
          <w:sz w:val="24"/>
          <w:szCs w:val="24"/>
        </w:rPr>
        <w:t xml:space="preserve">Provided information and education for the Medical Director at the Deschutes County Jail regarding 317 funded vaccine and the possibility of the jail’s medical unit staff doing on-going Hep A, Tdap and flu vaccination during 14-day health assessment visits. The Medical Director at the jail is reviewing enrollment process requirements and determining whether resources are adequate to support on-going vaccine administration and associated requirements.  Steve R. confirmed that OHA is open to the idea of the jail as a Deschutes Co. delegate or stand alone. </w:t>
      </w:r>
    </w:p>
    <w:p w:rsidR="007104C7" w:rsidRPr="00FD0EC3" w:rsidRDefault="007104C7" w:rsidP="007104C7">
      <w:pPr>
        <w:numPr>
          <w:ilvl w:val="1"/>
          <w:numId w:val="1"/>
        </w:numPr>
        <w:spacing w:after="0" w:line="240" w:lineRule="auto"/>
        <w:rPr>
          <w:rFonts w:eastAsia="Times New Roman" w:cstheme="minorHAnsi"/>
          <w:sz w:val="24"/>
          <w:szCs w:val="24"/>
        </w:rPr>
      </w:pPr>
      <w:r w:rsidRPr="00FD0EC3">
        <w:rPr>
          <w:rFonts w:eastAsia="Times New Roman" w:cstheme="minorHAnsi"/>
          <w:sz w:val="24"/>
          <w:szCs w:val="24"/>
        </w:rPr>
        <w:t>Coordinated with Mosaic Medical (FQHC) to help them acquire Hep A 317 vaccine to offer on their mobile van.  The medical van visits locations where high-risk populations frequent including Shepherd’s House (shelter) and the Methodist Church in Bend (meals).</w:t>
      </w:r>
    </w:p>
    <w:p w:rsidR="007104C7" w:rsidRPr="00FD0EC3" w:rsidRDefault="007104C7" w:rsidP="007104C7">
      <w:pPr>
        <w:numPr>
          <w:ilvl w:val="1"/>
          <w:numId w:val="1"/>
        </w:numPr>
        <w:spacing w:after="0" w:line="240" w:lineRule="auto"/>
        <w:rPr>
          <w:rFonts w:eastAsia="Times New Roman" w:cstheme="minorHAnsi"/>
          <w:sz w:val="24"/>
          <w:szCs w:val="24"/>
        </w:rPr>
      </w:pPr>
      <w:r w:rsidRPr="00FD0EC3">
        <w:rPr>
          <w:rFonts w:eastAsia="Times New Roman" w:cstheme="minorHAnsi"/>
          <w:sz w:val="24"/>
          <w:szCs w:val="24"/>
        </w:rPr>
        <w:t>We have reached out to additional organizations that do work with high risk populations such as COVO (Central Oregon Veterans Outreach) and Bethlehem Inn (shelter) and are continuing to seek opportunities to increase uptake among high risk populations.    </w:t>
      </w:r>
    </w:p>
    <w:p w:rsidR="007104C7" w:rsidRPr="00FD0EC3" w:rsidRDefault="007104C7" w:rsidP="007104C7">
      <w:pPr>
        <w:pStyle w:val="ListParagraph"/>
        <w:numPr>
          <w:ilvl w:val="1"/>
          <w:numId w:val="1"/>
        </w:numPr>
        <w:rPr>
          <w:rFonts w:cstheme="minorHAnsi"/>
          <w:sz w:val="24"/>
          <w:szCs w:val="24"/>
        </w:rPr>
      </w:pPr>
      <w:r w:rsidRPr="00FD0EC3">
        <w:rPr>
          <w:rFonts w:cstheme="minorHAnsi"/>
          <w:sz w:val="24"/>
          <w:szCs w:val="24"/>
          <w:u w:val="single"/>
        </w:rPr>
        <w:t>A</w:t>
      </w:r>
      <w:r w:rsidRPr="00FD0EC3">
        <w:rPr>
          <w:rFonts w:cstheme="minorHAnsi"/>
          <w:sz w:val="24"/>
          <w:szCs w:val="24"/>
        </w:rPr>
        <w:t>dministered about 65 doses of Hep A vaccine for this outreach effort in Deschutes County so far</w:t>
      </w:r>
    </w:p>
    <w:p w:rsidR="009474BB" w:rsidRPr="00FD0EC3" w:rsidRDefault="009474BB" w:rsidP="009474BB">
      <w:pPr>
        <w:pStyle w:val="ListParagraph"/>
        <w:numPr>
          <w:ilvl w:val="0"/>
          <w:numId w:val="1"/>
        </w:numPr>
        <w:spacing w:after="0" w:line="240" w:lineRule="auto"/>
        <w:textAlignment w:val="center"/>
        <w:rPr>
          <w:rFonts w:eastAsia="Times New Roman" w:cstheme="minorHAnsi"/>
          <w:sz w:val="24"/>
          <w:szCs w:val="24"/>
        </w:rPr>
      </w:pPr>
      <w:bookmarkStart w:id="3" w:name="_Hlk11832188"/>
      <w:r w:rsidRPr="00FD0EC3">
        <w:rPr>
          <w:rFonts w:eastAsia="Times New Roman" w:cstheme="minorHAnsi"/>
          <w:sz w:val="24"/>
          <w:szCs w:val="24"/>
          <w:u w:val="single"/>
        </w:rPr>
        <w:t>Douglas County</w:t>
      </w:r>
    </w:p>
    <w:p w:rsidR="009474BB" w:rsidRPr="00FD0EC3" w:rsidRDefault="009474BB" w:rsidP="009474BB">
      <w:pPr>
        <w:numPr>
          <w:ilvl w:val="1"/>
          <w:numId w:val="13"/>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Current model for increasing Hep. </w:t>
      </w:r>
      <w:proofErr w:type="gramStart"/>
      <w:r w:rsidRPr="00FD0EC3">
        <w:rPr>
          <w:rFonts w:eastAsia="Times New Roman" w:cstheme="minorHAnsi"/>
          <w:sz w:val="24"/>
          <w:szCs w:val="24"/>
        </w:rPr>
        <w:t>A</w:t>
      </w:r>
      <w:proofErr w:type="gramEnd"/>
      <w:r w:rsidRPr="00FD0EC3">
        <w:rPr>
          <w:rFonts w:eastAsia="Times New Roman" w:cstheme="minorHAnsi"/>
          <w:sz w:val="24"/>
          <w:szCs w:val="24"/>
        </w:rPr>
        <w:t xml:space="preserve"> awareness and outreach work can easily be replicated </w:t>
      </w:r>
    </w:p>
    <w:p w:rsidR="009474BB" w:rsidRPr="00FD0EC3" w:rsidRDefault="009474BB" w:rsidP="009474BB">
      <w:pPr>
        <w:numPr>
          <w:ilvl w:val="1"/>
          <w:numId w:val="13"/>
        </w:numPr>
        <w:spacing w:after="0" w:line="240" w:lineRule="auto"/>
        <w:textAlignment w:val="center"/>
        <w:rPr>
          <w:rFonts w:eastAsia="Times New Roman" w:cstheme="minorHAnsi"/>
          <w:sz w:val="24"/>
          <w:szCs w:val="24"/>
        </w:rPr>
      </w:pPr>
      <w:r w:rsidRPr="00FD0EC3">
        <w:rPr>
          <w:rFonts w:eastAsia="Times New Roman" w:cstheme="minorHAnsi"/>
          <w:sz w:val="24"/>
          <w:szCs w:val="24"/>
        </w:rPr>
        <w:t>Community workers within Douglas Public Health (PH) was to travel to shelters and vulnerable populations with high susceptibility of Hep. A</w:t>
      </w:r>
    </w:p>
    <w:p w:rsidR="009474BB" w:rsidRPr="00FD0EC3" w:rsidRDefault="009474BB" w:rsidP="009474BB">
      <w:pPr>
        <w:numPr>
          <w:ilvl w:val="1"/>
          <w:numId w:val="13"/>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Portable refrigerators from Oregon Immunization Program's (OIP) Vaccine for Children (VFC) program was helpful </w:t>
      </w:r>
    </w:p>
    <w:p w:rsidR="009474BB" w:rsidRPr="00FD0EC3" w:rsidRDefault="009474BB" w:rsidP="009474BB">
      <w:pPr>
        <w:numPr>
          <w:ilvl w:val="1"/>
          <w:numId w:val="13"/>
        </w:numPr>
        <w:spacing w:after="0" w:line="240" w:lineRule="auto"/>
        <w:textAlignment w:val="center"/>
        <w:rPr>
          <w:rFonts w:eastAsia="Times New Roman" w:cstheme="minorHAnsi"/>
          <w:sz w:val="24"/>
          <w:szCs w:val="24"/>
        </w:rPr>
      </w:pPr>
      <w:r w:rsidRPr="00FD0EC3">
        <w:rPr>
          <w:rFonts w:eastAsia="Times New Roman" w:cstheme="minorHAnsi"/>
          <w:sz w:val="24"/>
          <w:szCs w:val="24"/>
        </w:rPr>
        <w:t xml:space="preserve">Possible tactic: Would approach emergency departments with hospitalization rates related to Hep. A to bring awareness of situation to hospital administrators </w:t>
      </w:r>
      <w:bookmarkEnd w:id="3"/>
    </w:p>
    <w:p w:rsidR="009474BB" w:rsidRPr="00FD0EC3" w:rsidRDefault="009474BB" w:rsidP="009474BB">
      <w:pPr>
        <w:spacing w:after="0" w:line="240" w:lineRule="auto"/>
        <w:ind w:left="1440"/>
        <w:textAlignment w:val="center"/>
        <w:rPr>
          <w:rFonts w:eastAsia="Times New Roman" w:cstheme="minorHAnsi"/>
          <w:sz w:val="24"/>
          <w:szCs w:val="24"/>
        </w:rPr>
      </w:pPr>
    </w:p>
    <w:p w:rsidR="0033456F" w:rsidRPr="00FD0EC3" w:rsidRDefault="00505A0A" w:rsidP="0033456F">
      <w:pPr>
        <w:pStyle w:val="ListParagraph"/>
        <w:numPr>
          <w:ilvl w:val="0"/>
          <w:numId w:val="1"/>
        </w:numPr>
        <w:rPr>
          <w:rFonts w:cstheme="minorHAnsi"/>
          <w:sz w:val="24"/>
          <w:szCs w:val="24"/>
        </w:rPr>
      </w:pPr>
      <w:r w:rsidRPr="00FD0EC3">
        <w:rPr>
          <w:rFonts w:cstheme="minorHAnsi"/>
          <w:sz w:val="24"/>
          <w:szCs w:val="24"/>
          <w:u w:val="single"/>
        </w:rPr>
        <w:t>Ma</w:t>
      </w:r>
      <w:r w:rsidR="00885C06" w:rsidRPr="00FD0EC3">
        <w:rPr>
          <w:rFonts w:cstheme="minorHAnsi"/>
          <w:sz w:val="24"/>
          <w:szCs w:val="24"/>
          <w:u w:val="single"/>
        </w:rPr>
        <w:t>lh</w:t>
      </w:r>
      <w:r w:rsidR="0033456F" w:rsidRPr="00FD0EC3">
        <w:rPr>
          <w:rFonts w:cstheme="minorHAnsi"/>
          <w:sz w:val="24"/>
          <w:szCs w:val="24"/>
          <w:u w:val="single"/>
        </w:rPr>
        <w:t xml:space="preserve">eur County </w:t>
      </w:r>
    </w:p>
    <w:p w:rsidR="0033456F" w:rsidRPr="00FD0EC3" w:rsidRDefault="0033456F" w:rsidP="0033456F">
      <w:pPr>
        <w:pStyle w:val="ListParagraph"/>
        <w:numPr>
          <w:ilvl w:val="1"/>
          <w:numId w:val="1"/>
        </w:numPr>
        <w:rPr>
          <w:rFonts w:cstheme="minorHAnsi"/>
          <w:sz w:val="24"/>
          <w:szCs w:val="24"/>
        </w:rPr>
      </w:pPr>
      <w:r w:rsidRPr="00FD0EC3">
        <w:rPr>
          <w:rFonts w:cstheme="minorHAnsi"/>
          <w:sz w:val="24"/>
          <w:szCs w:val="24"/>
        </w:rPr>
        <w:t>Received a small grant to provide strategic outreach to this specific population to offer screening/risk counseling and immunizations</w:t>
      </w:r>
    </w:p>
    <w:p w:rsidR="0033456F" w:rsidRPr="00FD0EC3" w:rsidRDefault="0033456F" w:rsidP="0033456F">
      <w:pPr>
        <w:pStyle w:val="ListParagraph"/>
        <w:numPr>
          <w:ilvl w:val="1"/>
          <w:numId w:val="1"/>
        </w:numPr>
        <w:rPr>
          <w:rFonts w:cstheme="minorHAnsi"/>
          <w:sz w:val="24"/>
          <w:szCs w:val="24"/>
        </w:rPr>
      </w:pPr>
      <w:r w:rsidRPr="00FD0EC3">
        <w:rPr>
          <w:rFonts w:cstheme="minorHAnsi"/>
          <w:sz w:val="24"/>
          <w:szCs w:val="24"/>
        </w:rPr>
        <w:t>partnered with drug and alcohol centers, the county jail and the homeless shelter to offer these services at their sites for no fee</w:t>
      </w:r>
    </w:p>
    <w:p w:rsidR="0033456F" w:rsidRPr="00FD0EC3" w:rsidRDefault="0033456F" w:rsidP="0033456F">
      <w:pPr>
        <w:pStyle w:val="ListParagraph"/>
        <w:numPr>
          <w:ilvl w:val="1"/>
          <w:numId w:val="1"/>
        </w:numPr>
        <w:rPr>
          <w:rFonts w:cstheme="minorHAnsi"/>
          <w:sz w:val="24"/>
          <w:szCs w:val="24"/>
        </w:rPr>
      </w:pPr>
      <w:r w:rsidRPr="00FD0EC3">
        <w:rPr>
          <w:rFonts w:cstheme="minorHAnsi"/>
          <w:sz w:val="24"/>
          <w:szCs w:val="24"/>
        </w:rPr>
        <w:t>Grant period was short, but felt like efforts have been successful</w:t>
      </w:r>
    </w:p>
    <w:p w:rsidR="0033456F" w:rsidRPr="00FD0EC3" w:rsidRDefault="0033456F" w:rsidP="0033456F">
      <w:pPr>
        <w:pStyle w:val="ListParagraph"/>
        <w:numPr>
          <w:ilvl w:val="0"/>
          <w:numId w:val="1"/>
        </w:numPr>
        <w:rPr>
          <w:rFonts w:cstheme="minorHAnsi"/>
          <w:sz w:val="24"/>
          <w:szCs w:val="24"/>
        </w:rPr>
      </w:pPr>
      <w:r w:rsidRPr="00FD0EC3">
        <w:rPr>
          <w:rFonts w:cstheme="minorHAnsi"/>
          <w:sz w:val="24"/>
          <w:szCs w:val="24"/>
          <w:u w:val="single"/>
        </w:rPr>
        <w:t>Marion County</w:t>
      </w:r>
    </w:p>
    <w:p w:rsidR="001B247E" w:rsidRPr="00FD0EC3" w:rsidRDefault="0033456F" w:rsidP="0033456F">
      <w:pPr>
        <w:pStyle w:val="ListParagraph"/>
        <w:numPr>
          <w:ilvl w:val="1"/>
          <w:numId w:val="1"/>
        </w:numPr>
        <w:rPr>
          <w:rFonts w:eastAsia="Times New Roman" w:cstheme="minorHAnsi"/>
          <w:sz w:val="24"/>
          <w:szCs w:val="24"/>
        </w:rPr>
      </w:pPr>
      <w:r w:rsidRPr="00FD0EC3">
        <w:rPr>
          <w:rFonts w:eastAsia="Times New Roman" w:cstheme="minorHAnsi"/>
          <w:sz w:val="24"/>
          <w:szCs w:val="24"/>
        </w:rPr>
        <w:t>Last year, Marion County Health and Human Services received a supply of Hepatitis A vaccine for outreach activities</w:t>
      </w:r>
    </w:p>
    <w:p w:rsidR="001B247E" w:rsidRPr="00FD0EC3" w:rsidRDefault="001B247E" w:rsidP="001B247E">
      <w:pPr>
        <w:pStyle w:val="ListParagraph"/>
        <w:numPr>
          <w:ilvl w:val="2"/>
          <w:numId w:val="2"/>
        </w:numPr>
        <w:rPr>
          <w:rFonts w:eastAsia="Times New Roman" w:cstheme="minorHAnsi"/>
          <w:sz w:val="24"/>
          <w:szCs w:val="24"/>
        </w:rPr>
      </w:pPr>
      <w:r w:rsidRPr="00FD0EC3">
        <w:rPr>
          <w:rFonts w:eastAsia="Times New Roman" w:cstheme="minorHAnsi"/>
          <w:sz w:val="24"/>
          <w:szCs w:val="24"/>
        </w:rPr>
        <w:t>Currently, have</w:t>
      </w:r>
      <w:r w:rsidR="0033456F" w:rsidRPr="00FD0EC3">
        <w:rPr>
          <w:rFonts w:eastAsia="Times New Roman" w:cstheme="minorHAnsi"/>
          <w:sz w:val="24"/>
          <w:szCs w:val="24"/>
        </w:rPr>
        <w:t xml:space="preserve"> some of the doses left </w:t>
      </w:r>
    </w:p>
    <w:p w:rsidR="001B247E" w:rsidRPr="00FD0EC3" w:rsidRDefault="0033456F" w:rsidP="001B247E">
      <w:pPr>
        <w:pStyle w:val="ListParagraph"/>
        <w:numPr>
          <w:ilvl w:val="1"/>
          <w:numId w:val="1"/>
        </w:numPr>
        <w:rPr>
          <w:rFonts w:eastAsia="Times New Roman" w:cstheme="minorHAnsi"/>
          <w:sz w:val="24"/>
          <w:szCs w:val="24"/>
        </w:rPr>
      </w:pPr>
      <w:r w:rsidRPr="00FD0EC3">
        <w:rPr>
          <w:rFonts w:eastAsia="Times New Roman" w:cstheme="minorHAnsi"/>
          <w:sz w:val="24"/>
          <w:szCs w:val="24"/>
        </w:rPr>
        <w:lastRenderedPageBreak/>
        <w:t xml:space="preserve">With the vaccine, </w:t>
      </w:r>
      <w:r w:rsidR="001B247E" w:rsidRPr="00FD0EC3">
        <w:rPr>
          <w:rFonts w:eastAsia="Times New Roman" w:cstheme="minorHAnsi"/>
          <w:sz w:val="24"/>
          <w:szCs w:val="24"/>
        </w:rPr>
        <w:t>Marion County</w:t>
      </w:r>
      <w:r w:rsidRPr="00FD0EC3">
        <w:rPr>
          <w:rFonts w:eastAsia="Times New Roman" w:cstheme="minorHAnsi"/>
          <w:sz w:val="24"/>
          <w:szCs w:val="24"/>
        </w:rPr>
        <w:t xml:space="preserve"> participated in 2 events that specifically provide services to homeless individuals </w:t>
      </w:r>
    </w:p>
    <w:p w:rsidR="001B247E" w:rsidRPr="00FD0EC3" w:rsidRDefault="001B247E" w:rsidP="001B247E">
      <w:pPr>
        <w:pStyle w:val="ListParagraph"/>
        <w:numPr>
          <w:ilvl w:val="1"/>
          <w:numId w:val="1"/>
        </w:numPr>
        <w:rPr>
          <w:rFonts w:eastAsia="Times New Roman" w:cstheme="minorHAnsi"/>
          <w:sz w:val="24"/>
          <w:szCs w:val="24"/>
        </w:rPr>
      </w:pPr>
      <w:r w:rsidRPr="00FD0EC3">
        <w:rPr>
          <w:rFonts w:eastAsia="Times New Roman" w:cstheme="minorHAnsi"/>
          <w:sz w:val="24"/>
          <w:szCs w:val="24"/>
        </w:rPr>
        <w:t>V</w:t>
      </w:r>
      <w:r w:rsidR="0033456F" w:rsidRPr="00FD0EC3">
        <w:rPr>
          <w:rFonts w:eastAsia="Times New Roman" w:cstheme="minorHAnsi"/>
          <w:sz w:val="24"/>
          <w:szCs w:val="24"/>
        </w:rPr>
        <w:t>accine</w:t>
      </w:r>
      <w:r w:rsidRPr="00FD0EC3">
        <w:rPr>
          <w:rFonts w:eastAsia="Times New Roman" w:cstheme="minorHAnsi"/>
          <w:sz w:val="24"/>
          <w:szCs w:val="24"/>
        </w:rPr>
        <w:t>s were also given</w:t>
      </w:r>
      <w:r w:rsidR="0033456F" w:rsidRPr="00FD0EC3">
        <w:rPr>
          <w:rFonts w:eastAsia="Times New Roman" w:cstheme="minorHAnsi"/>
          <w:sz w:val="24"/>
          <w:szCs w:val="24"/>
        </w:rPr>
        <w:t xml:space="preserve"> to the county jail several times between March 2018 and May 2019</w:t>
      </w:r>
    </w:p>
    <w:p w:rsidR="0033456F" w:rsidRPr="00FD0EC3" w:rsidRDefault="0033456F" w:rsidP="001B247E">
      <w:pPr>
        <w:pStyle w:val="ListParagraph"/>
        <w:numPr>
          <w:ilvl w:val="1"/>
          <w:numId w:val="1"/>
        </w:numPr>
        <w:rPr>
          <w:rFonts w:eastAsia="Times New Roman" w:cstheme="minorHAnsi"/>
          <w:sz w:val="24"/>
          <w:szCs w:val="24"/>
        </w:rPr>
      </w:pPr>
      <w:r w:rsidRPr="00FD0EC3">
        <w:rPr>
          <w:rFonts w:eastAsia="Times New Roman" w:cstheme="minorHAnsi"/>
          <w:sz w:val="24"/>
          <w:szCs w:val="24"/>
        </w:rPr>
        <w:t xml:space="preserve">In addition, </w:t>
      </w:r>
      <w:r w:rsidR="001B247E" w:rsidRPr="00FD0EC3">
        <w:rPr>
          <w:rFonts w:eastAsia="Times New Roman" w:cstheme="minorHAnsi"/>
          <w:sz w:val="24"/>
          <w:szCs w:val="24"/>
        </w:rPr>
        <w:t xml:space="preserve">Marion </w:t>
      </w:r>
      <w:r w:rsidRPr="00FD0EC3">
        <w:rPr>
          <w:rFonts w:eastAsia="Times New Roman" w:cstheme="minorHAnsi"/>
          <w:sz w:val="24"/>
          <w:szCs w:val="24"/>
        </w:rPr>
        <w:t xml:space="preserve">use the vaccine in </w:t>
      </w:r>
      <w:r w:rsidR="001B247E" w:rsidRPr="00FD0EC3">
        <w:rPr>
          <w:rFonts w:eastAsia="Times New Roman" w:cstheme="minorHAnsi"/>
          <w:sz w:val="24"/>
          <w:szCs w:val="24"/>
        </w:rPr>
        <w:t>their</w:t>
      </w:r>
      <w:r w:rsidRPr="00FD0EC3">
        <w:rPr>
          <w:rFonts w:eastAsia="Times New Roman" w:cstheme="minorHAnsi"/>
          <w:sz w:val="24"/>
          <w:szCs w:val="24"/>
        </w:rPr>
        <w:t xml:space="preserve"> clinic to immunize homeless or other individuals at ris</w:t>
      </w:r>
      <w:r w:rsidR="001B247E" w:rsidRPr="00FD0EC3">
        <w:rPr>
          <w:rFonts w:eastAsia="Times New Roman" w:cstheme="minorHAnsi"/>
          <w:sz w:val="24"/>
          <w:szCs w:val="24"/>
        </w:rPr>
        <w:t xml:space="preserve">k </w:t>
      </w:r>
    </w:p>
    <w:p w:rsidR="009474BB" w:rsidRPr="00B82856" w:rsidRDefault="009474BB" w:rsidP="009474BB">
      <w:pPr>
        <w:pStyle w:val="ListParagraph"/>
        <w:numPr>
          <w:ilvl w:val="0"/>
          <w:numId w:val="1"/>
        </w:numPr>
        <w:rPr>
          <w:rFonts w:cstheme="minorHAnsi"/>
          <w:sz w:val="24"/>
          <w:szCs w:val="24"/>
        </w:rPr>
      </w:pPr>
      <w:r w:rsidRPr="00B82856">
        <w:rPr>
          <w:rFonts w:cstheme="minorHAnsi"/>
          <w:sz w:val="24"/>
          <w:szCs w:val="24"/>
          <w:u w:val="single"/>
        </w:rPr>
        <w:t>Multnomah County</w:t>
      </w:r>
    </w:p>
    <w:p w:rsidR="009474BB" w:rsidRPr="00B82856" w:rsidRDefault="009474BB" w:rsidP="009474BB">
      <w:pPr>
        <w:pStyle w:val="ListParagraph"/>
        <w:numPr>
          <w:ilvl w:val="1"/>
          <w:numId w:val="1"/>
        </w:numPr>
        <w:rPr>
          <w:rFonts w:cstheme="minorHAnsi"/>
          <w:sz w:val="24"/>
          <w:szCs w:val="24"/>
        </w:rPr>
      </w:pPr>
      <w:r w:rsidRPr="00B82856">
        <w:rPr>
          <w:rFonts w:cstheme="minorHAnsi"/>
          <w:sz w:val="24"/>
          <w:szCs w:val="24"/>
        </w:rPr>
        <w:t xml:space="preserve">Work to incorporate Hep. A vaccination at shelters </w:t>
      </w:r>
    </w:p>
    <w:p w:rsidR="009474BB" w:rsidRPr="00B82856" w:rsidRDefault="009474BB" w:rsidP="009474BB">
      <w:pPr>
        <w:pStyle w:val="ListParagraph"/>
        <w:numPr>
          <w:ilvl w:val="1"/>
          <w:numId w:val="1"/>
        </w:numPr>
        <w:rPr>
          <w:rFonts w:cstheme="minorHAnsi"/>
          <w:b/>
          <w:sz w:val="24"/>
          <w:szCs w:val="24"/>
        </w:rPr>
      </w:pPr>
      <w:r w:rsidRPr="00B82856">
        <w:rPr>
          <w:rFonts w:cstheme="minorHAnsi"/>
          <w:sz w:val="24"/>
          <w:szCs w:val="24"/>
        </w:rPr>
        <w:t xml:space="preserve">County and state personnel would set up pop-up clinics to provide vaccines </w:t>
      </w:r>
    </w:p>
    <w:p w:rsidR="009474BB" w:rsidRPr="00B82856" w:rsidRDefault="009474BB" w:rsidP="009474BB">
      <w:pPr>
        <w:pStyle w:val="ListParagraph"/>
        <w:numPr>
          <w:ilvl w:val="1"/>
          <w:numId w:val="1"/>
        </w:numPr>
        <w:rPr>
          <w:rFonts w:cstheme="minorHAnsi"/>
          <w:b/>
          <w:sz w:val="24"/>
          <w:szCs w:val="24"/>
        </w:rPr>
      </w:pPr>
      <w:r w:rsidRPr="00B82856">
        <w:rPr>
          <w:rFonts w:cstheme="minorHAnsi"/>
          <w:sz w:val="24"/>
          <w:szCs w:val="24"/>
        </w:rPr>
        <w:t xml:space="preserve">Vaccines for Hep. A are also being distributed to local harm reduction groups </w:t>
      </w:r>
    </w:p>
    <w:p w:rsidR="009474BB" w:rsidRPr="00B82856" w:rsidRDefault="009474BB" w:rsidP="002C6117">
      <w:pPr>
        <w:pStyle w:val="ListParagraph"/>
        <w:numPr>
          <w:ilvl w:val="2"/>
          <w:numId w:val="30"/>
        </w:numPr>
        <w:rPr>
          <w:rFonts w:cstheme="minorHAnsi"/>
          <w:b/>
          <w:sz w:val="24"/>
          <w:szCs w:val="24"/>
        </w:rPr>
      </w:pPr>
      <w:r w:rsidRPr="00B82856">
        <w:rPr>
          <w:rFonts w:cstheme="minorHAnsi"/>
          <w:sz w:val="24"/>
          <w:szCs w:val="24"/>
        </w:rPr>
        <w:t xml:space="preserve">Around 100 vaccinations have been administered </w:t>
      </w:r>
    </w:p>
    <w:p w:rsidR="00B82856" w:rsidRPr="00B82856" w:rsidRDefault="00B82856" w:rsidP="00B82856">
      <w:pPr>
        <w:pStyle w:val="ListParagraph"/>
        <w:numPr>
          <w:ilvl w:val="1"/>
          <w:numId w:val="30"/>
        </w:numPr>
        <w:rPr>
          <w:rFonts w:cstheme="minorHAnsi"/>
          <w:b/>
          <w:sz w:val="24"/>
          <w:szCs w:val="24"/>
        </w:rPr>
      </w:pPr>
      <w:r w:rsidRPr="00B82856">
        <w:rPr>
          <w:rFonts w:cstheme="minorHAnsi"/>
          <w:sz w:val="24"/>
          <w:szCs w:val="24"/>
        </w:rPr>
        <w:t>Hep. A messaging material:</w:t>
      </w:r>
    </w:p>
    <w:p w:rsidR="00B82856" w:rsidRPr="00B82856" w:rsidRDefault="00B82856" w:rsidP="00B82856">
      <w:pPr>
        <w:pStyle w:val="ListParagraph"/>
        <w:numPr>
          <w:ilvl w:val="2"/>
          <w:numId w:val="30"/>
        </w:numPr>
        <w:rPr>
          <w:sz w:val="24"/>
          <w:szCs w:val="24"/>
        </w:rPr>
      </w:pPr>
      <w:hyperlink r:id="rId6" w:history="1">
        <w:r w:rsidRPr="00B82856">
          <w:rPr>
            <w:rStyle w:val="Hyperlink"/>
            <w:sz w:val="24"/>
            <w:szCs w:val="24"/>
          </w:rPr>
          <w:t>Press release</w:t>
        </w:r>
      </w:hyperlink>
    </w:p>
    <w:p w:rsidR="00B82856" w:rsidRPr="00B82856" w:rsidRDefault="00B82856" w:rsidP="00B82856">
      <w:pPr>
        <w:pStyle w:val="ListParagraph"/>
        <w:numPr>
          <w:ilvl w:val="2"/>
          <w:numId w:val="30"/>
        </w:numPr>
        <w:rPr>
          <w:sz w:val="24"/>
          <w:szCs w:val="24"/>
        </w:rPr>
      </w:pPr>
      <w:hyperlink r:id="rId7" w:history="1">
        <w:r w:rsidRPr="00B82856">
          <w:rPr>
            <w:rStyle w:val="Hyperlink"/>
            <w:sz w:val="24"/>
            <w:szCs w:val="24"/>
          </w:rPr>
          <w:t>Portland metro clinician communication</w:t>
        </w:r>
      </w:hyperlink>
      <w:r w:rsidRPr="00B82856">
        <w:rPr>
          <w:sz w:val="24"/>
          <w:szCs w:val="24"/>
        </w:rPr>
        <w:t xml:space="preserve"> (sent simultaneously via email)</w:t>
      </w:r>
    </w:p>
    <w:p w:rsidR="00B82856" w:rsidRPr="00B82856" w:rsidRDefault="00B82856" w:rsidP="00B82856">
      <w:pPr>
        <w:pStyle w:val="ListParagraph"/>
        <w:numPr>
          <w:ilvl w:val="1"/>
          <w:numId w:val="30"/>
        </w:numPr>
        <w:rPr>
          <w:rFonts w:cstheme="minorHAnsi"/>
          <w:b/>
          <w:sz w:val="24"/>
          <w:szCs w:val="24"/>
        </w:rPr>
      </w:pPr>
      <w:r w:rsidRPr="00B82856">
        <w:rPr>
          <w:sz w:val="24"/>
          <w:szCs w:val="24"/>
        </w:rPr>
        <w:t>T</w:t>
      </w:r>
      <w:r w:rsidRPr="00B82856">
        <w:rPr>
          <w:sz w:val="24"/>
          <w:szCs w:val="24"/>
        </w:rPr>
        <w:t>rying to align with metro county partners (Clark, Clackamas and Washington)</w:t>
      </w:r>
    </w:p>
    <w:p w:rsidR="009474BB" w:rsidRPr="00B82856" w:rsidRDefault="009474BB" w:rsidP="009474BB">
      <w:pPr>
        <w:pStyle w:val="ListParagraph"/>
        <w:numPr>
          <w:ilvl w:val="1"/>
          <w:numId w:val="1"/>
        </w:numPr>
        <w:rPr>
          <w:rFonts w:cstheme="minorHAnsi"/>
          <w:b/>
          <w:sz w:val="24"/>
          <w:szCs w:val="24"/>
        </w:rPr>
      </w:pPr>
      <w:r w:rsidRPr="00B82856">
        <w:rPr>
          <w:rFonts w:cstheme="minorHAnsi"/>
          <w:sz w:val="24"/>
          <w:szCs w:val="24"/>
        </w:rPr>
        <w:t xml:space="preserve">Next steps with left over funds, provide basic medical care and working with local partners </w:t>
      </w:r>
    </w:p>
    <w:p w:rsidR="009474BB" w:rsidRPr="00B82856" w:rsidRDefault="009474BB" w:rsidP="002C6117">
      <w:pPr>
        <w:pStyle w:val="ListParagraph"/>
        <w:numPr>
          <w:ilvl w:val="1"/>
          <w:numId w:val="1"/>
        </w:numPr>
        <w:rPr>
          <w:rFonts w:cstheme="minorHAnsi"/>
          <w:b/>
          <w:sz w:val="24"/>
          <w:szCs w:val="24"/>
        </w:rPr>
      </w:pPr>
      <w:r w:rsidRPr="00B82856">
        <w:rPr>
          <w:rFonts w:cstheme="minorHAnsi"/>
          <w:sz w:val="24"/>
          <w:szCs w:val="24"/>
        </w:rPr>
        <w:t xml:space="preserve">Strategizing to work more with other key groups to have community engagement </w:t>
      </w:r>
    </w:p>
    <w:p w:rsidR="001B247E" w:rsidRPr="00B82856" w:rsidRDefault="001B247E" w:rsidP="001B247E">
      <w:pPr>
        <w:pStyle w:val="ListParagraph"/>
        <w:numPr>
          <w:ilvl w:val="0"/>
          <w:numId w:val="1"/>
        </w:numPr>
        <w:rPr>
          <w:rFonts w:eastAsia="Times New Roman" w:cstheme="minorHAnsi"/>
          <w:sz w:val="24"/>
          <w:szCs w:val="24"/>
        </w:rPr>
      </w:pPr>
      <w:r w:rsidRPr="00B82856">
        <w:rPr>
          <w:rFonts w:eastAsia="Times New Roman" w:cstheme="minorHAnsi"/>
          <w:sz w:val="24"/>
          <w:szCs w:val="24"/>
          <w:u w:val="single"/>
        </w:rPr>
        <w:t xml:space="preserve">Washington County </w:t>
      </w:r>
    </w:p>
    <w:p w:rsidR="009630C0" w:rsidRPr="00B82856" w:rsidRDefault="001B247E" w:rsidP="009630C0">
      <w:pPr>
        <w:pStyle w:val="ListParagraph"/>
        <w:numPr>
          <w:ilvl w:val="1"/>
          <w:numId w:val="1"/>
        </w:numPr>
        <w:rPr>
          <w:rFonts w:eastAsia="Times New Roman" w:cstheme="minorHAnsi"/>
          <w:sz w:val="24"/>
          <w:szCs w:val="24"/>
        </w:rPr>
      </w:pPr>
      <w:r w:rsidRPr="00B82856">
        <w:rPr>
          <w:rFonts w:cstheme="minorHAnsi"/>
          <w:sz w:val="24"/>
          <w:szCs w:val="24"/>
        </w:rPr>
        <w:t>Work with the severe weather shelters in Washington County to provide Hep A vaccination during operating hours and fairs</w:t>
      </w:r>
    </w:p>
    <w:p w:rsidR="009630C0" w:rsidRPr="00B82856" w:rsidRDefault="009630C0" w:rsidP="009630C0">
      <w:pPr>
        <w:pStyle w:val="ListParagraph"/>
        <w:numPr>
          <w:ilvl w:val="1"/>
          <w:numId w:val="1"/>
        </w:numPr>
        <w:rPr>
          <w:rFonts w:cstheme="minorHAnsi"/>
          <w:sz w:val="24"/>
          <w:szCs w:val="24"/>
        </w:rPr>
      </w:pPr>
      <w:r w:rsidRPr="00B82856">
        <w:rPr>
          <w:rFonts w:cstheme="minorHAnsi"/>
          <w:sz w:val="24"/>
          <w:szCs w:val="24"/>
        </w:rPr>
        <w:t xml:space="preserve">Details on the outreach Washington County did around Hepatitis A. </w:t>
      </w:r>
    </w:p>
    <w:p w:rsidR="009630C0" w:rsidRPr="00B82856" w:rsidRDefault="009630C0" w:rsidP="009630C0">
      <w:pPr>
        <w:pStyle w:val="ListParagraph"/>
        <w:numPr>
          <w:ilvl w:val="2"/>
          <w:numId w:val="5"/>
        </w:numPr>
        <w:rPr>
          <w:rFonts w:cstheme="minorHAnsi"/>
          <w:sz w:val="24"/>
          <w:szCs w:val="24"/>
        </w:rPr>
      </w:pPr>
      <w:r w:rsidRPr="00B82856">
        <w:rPr>
          <w:rFonts w:cstheme="minorHAnsi"/>
          <w:sz w:val="24"/>
          <w:szCs w:val="24"/>
        </w:rPr>
        <w:t xml:space="preserve">12/04/17: Severe Weather Shelter, </w:t>
      </w:r>
      <w:proofErr w:type="spellStart"/>
      <w:r w:rsidRPr="00B82856">
        <w:rPr>
          <w:rFonts w:cstheme="minorHAnsi"/>
          <w:sz w:val="24"/>
          <w:szCs w:val="24"/>
        </w:rPr>
        <w:t>Sonrise</w:t>
      </w:r>
      <w:proofErr w:type="spellEnd"/>
      <w:r w:rsidRPr="00B82856">
        <w:rPr>
          <w:rFonts w:cstheme="minorHAnsi"/>
          <w:sz w:val="24"/>
          <w:szCs w:val="24"/>
        </w:rPr>
        <w:t xml:space="preserve"> Hillsboro</w:t>
      </w:r>
    </w:p>
    <w:p w:rsidR="009630C0" w:rsidRPr="00B82856" w:rsidRDefault="009630C0" w:rsidP="009630C0">
      <w:pPr>
        <w:pStyle w:val="ListParagraph"/>
        <w:numPr>
          <w:ilvl w:val="2"/>
          <w:numId w:val="5"/>
        </w:numPr>
        <w:rPr>
          <w:rFonts w:cstheme="minorHAnsi"/>
          <w:sz w:val="24"/>
          <w:szCs w:val="24"/>
        </w:rPr>
      </w:pPr>
      <w:r w:rsidRPr="00B82856">
        <w:rPr>
          <w:rFonts w:cstheme="minorHAnsi"/>
          <w:sz w:val="24"/>
          <w:szCs w:val="24"/>
        </w:rPr>
        <w:t xml:space="preserve">01/26/18: Project Homeless Connect (Fair) </w:t>
      </w:r>
    </w:p>
    <w:p w:rsidR="009630C0" w:rsidRPr="00B82856" w:rsidRDefault="009630C0" w:rsidP="009630C0">
      <w:pPr>
        <w:pStyle w:val="ListParagraph"/>
        <w:numPr>
          <w:ilvl w:val="2"/>
          <w:numId w:val="5"/>
        </w:numPr>
        <w:rPr>
          <w:rFonts w:cstheme="minorHAnsi"/>
          <w:sz w:val="24"/>
          <w:szCs w:val="24"/>
        </w:rPr>
      </w:pPr>
      <w:r w:rsidRPr="00B82856">
        <w:rPr>
          <w:rFonts w:cstheme="minorHAnsi"/>
          <w:sz w:val="24"/>
          <w:szCs w:val="24"/>
        </w:rPr>
        <w:t>03/20/18: Severe Weather Shelter, United Church of Christ, Forest Grove</w:t>
      </w:r>
    </w:p>
    <w:p w:rsidR="009630C0" w:rsidRPr="00B82856" w:rsidRDefault="009630C0" w:rsidP="009630C0">
      <w:pPr>
        <w:pStyle w:val="ListParagraph"/>
        <w:numPr>
          <w:ilvl w:val="2"/>
          <w:numId w:val="5"/>
        </w:numPr>
        <w:rPr>
          <w:rFonts w:cstheme="minorHAnsi"/>
          <w:sz w:val="24"/>
          <w:szCs w:val="24"/>
        </w:rPr>
      </w:pPr>
      <w:r w:rsidRPr="00B82856">
        <w:rPr>
          <w:rFonts w:cstheme="minorHAnsi"/>
          <w:sz w:val="24"/>
          <w:szCs w:val="24"/>
        </w:rPr>
        <w:t xml:space="preserve">03/21/18: Severe Weather Shelter, </w:t>
      </w:r>
      <w:proofErr w:type="spellStart"/>
      <w:r w:rsidRPr="00B82856">
        <w:rPr>
          <w:rFonts w:cstheme="minorHAnsi"/>
          <w:sz w:val="24"/>
          <w:szCs w:val="24"/>
        </w:rPr>
        <w:t>Sonrise</w:t>
      </w:r>
      <w:proofErr w:type="spellEnd"/>
      <w:r w:rsidRPr="00B82856">
        <w:rPr>
          <w:rFonts w:cstheme="minorHAnsi"/>
          <w:sz w:val="24"/>
          <w:szCs w:val="24"/>
        </w:rPr>
        <w:t xml:space="preserve"> Forest Grove</w:t>
      </w:r>
    </w:p>
    <w:p w:rsidR="009630C0" w:rsidRPr="00B82856" w:rsidRDefault="009630C0" w:rsidP="009630C0">
      <w:pPr>
        <w:pStyle w:val="ListParagraph"/>
        <w:numPr>
          <w:ilvl w:val="2"/>
          <w:numId w:val="5"/>
        </w:numPr>
        <w:rPr>
          <w:rFonts w:cstheme="minorHAnsi"/>
          <w:sz w:val="24"/>
          <w:szCs w:val="24"/>
        </w:rPr>
      </w:pPr>
      <w:r w:rsidRPr="00B82856">
        <w:rPr>
          <w:rFonts w:cstheme="minorHAnsi"/>
          <w:sz w:val="24"/>
          <w:szCs w:val="24"/>
        </w:rPr>
        <w:t xml:space="preserve">07/27/18: Project Homeless Connect (Fair) </w:t>
      </w:r>
    </w:p>
    <w:p w:rsidR="009630C0" w:rsidRPr="009474BB" w:rsidRDefault="009630C0" w:rsidP="009630C0">
      <w:pPr>
        <w:rPr>
          <w:rFonts w:eastAsia="Times New Roman" w:cstheme="minorHAnsi"/>
          <w:sz w:val="24"/>
          <w:szCs w:val="24"/>
        </w:rPr>
      </w:pPr>
    </w:p>
    <w:p w:rsidR="0033456F" w:rsidRPr="009474BB" w:rsidRDefault="0033456F" w:rsidP="001B247E">
      <w:pPr>
        <w:ind w:left="1080"/>
        <w:rPr>
          <w:rFonts w:cstheme="minorHAnsi"/>
          <w:sz w:val="24"/>
          <w:szCs w:val="24"/>
        </w:rPr>
      </w:pPr>
    </w:p>
    <w:sectPr w:rsidR="0033456F" w:rsidRPr="009474BB" w:rsidSect="007104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1"/>
    <w:multiLevelType w:val="multilevel"/>
    <w:tmpl w:val="E7E4B9B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C061A4"/>
    <w:multiLevelType w:val="multilevel"/>
    <w:tmpl w:val="50A4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6078DF"/>
    <w:multiLevelType w:val="multilevel"/>
    <w:tmpl w:val="A85EBA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D2568E"/>
    <w:multiLevelType w:val="hybridMultilevel"/>
    <w:tmpl w:val="74D0B3FA"/>
    <w:lvl w:ilvl="0" w:tplc="206C4FE4">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E7683"/>
    <w:multiLevelType w:val="multilevel"/>
    <w:tmpl w:val="BEEA9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8143178"/>
    <w:multiLevelType w:val="hybridMultilevel"/>
    <w:tmpl w:val="E952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F51CB"/>
    <w:multiLevelType w:val="multilevel"/>
    <w:tmpl w:val="2590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7F72C7"/>
    <w:multiLevelType w:val="multilevel"/>
    <w:tmpl w:val="1D8274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Calibri" w:eastAsiaTheme="minorHAnsi" w:hAnsi="Calibri" w:cs="Calibri"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9F3773"/>
    <w:multiLevelType w:val="multilevel"/>
    <w:tmpl w:val="DA52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DE434B8"/>
    <w:multiLevelType w:val="multilevel"/>
    <w:tmpl w:val="8ECA74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4C056DE"/>
    <w:multiLevelType w:val="hybridMultilevel"/>
    <w:tmpl w:val="8BD6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090368"/>
    <w:multiLevelType w:val="hybridMultilevel"/>
    <w:tmpl w:val="A35C8A76"/>
    <w:lvl w:ilvl="0" w:tplc="A01CC7E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753B8"/>
    <w:multiLevelType w:val="multilevel"/>
    <w:tmpl w:val="E9201A9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Calibri" w:eastAsiaTheme="minorHAnsi" w:hAnsi="Calibri" w:cs="Calibri"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22953A0"/>
    <w:multiLevelType w:val="multilevel"/>
    <w:tmpl w:val="CBD08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375610"/>
    <w:multiLevelType w:val="multilevel"/>
    <w:tmpl w:val="C0D07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2B94E4F"/>
    <w:multiLevelType w:val="hybridMultilevel"/>
    <w:tmpl w:val="375ADDF4"/>
    <w:lvl w:ilvl="0" w:tplc="A01CC7E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A0963"/>
    <w:multiLevelType w:val="multilevel"/>
    <w:tmpl w:val="B1BC2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9845FF8"/>
    <w:multiLevelType w:val="multilevel"/>
    <w:tmpl w:val="262E0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D9E3612"/>
    <w:multiLevelType w:val="hybridMultilevel"/>
    <w:tmpl w:val="FE8CCEE2"/>
    <w:lvl w:ilvl="0" w:tplc="A01CC7E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94AB6"/>
    <w:multiLevelType w:val="multilevel"/>
    <w:tmpl w:val="EB1A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3BD224E"/>
    <w:multiLevelType w:val="multilevel"/>
    <w:tmpl w:val="8E5E4D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41F43BD"/>
    <w:multiLevelType w:val="multilevel"/>
    <w:tmpl w:val="E89A080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7C65268"/>
    <w:multiLevelType w:val="hybridMultilevel"/>
    <w:tmpl w:val="66A4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E6BC9"/>
    <w:multiLevelType w:val="multilevel"/>
    <w:tmpl w:val="901E35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AA3395C"/>
    <w:multiLevelType w:val="hybridMultilevel"/>
    <w:tmpl w:val="7C6A7036"/>
    <w:lvl w:ilvl="0" w:tplc="A01CC7E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E5012"/>
    <w:multiLevelType w:val="multilevel"/>
    <w:tmpl w:val="F5F08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56E5CC6"/>
    <w:multiLevelType w:val="multilevel"/>
    <w:tmpl w:val="A5C401A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5BD25FF"/>
    <w:multiLevelType w:val="multilevel"/>
    <w:tmpl w:val="E552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8047A72"/>
    <w:multiLevelType w:val="multilevel"/>
    <w:tmpl w:val="7752E99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11"/>
  </w:num>
  <w:num w:numId="3">
    <w:abstractNumId w:val="10"/>
  </w:num>
  <w:num w:numId="4">
    <w:abstractNumId w:val="10"/>
  </w:num>
  <w:num w:numId="5">
    <w:abstractNumId w:val="18"/>
  </w:num>
  <w:num w:numId="6">
    <w:abstractNumId w:val="16"/>
  </w:num>
  <w:num w:numId="7">
    <w:abstractNumId w:val="28"/>
  </w:num>
  <w:num w:numId="8">
    <w:abstractNumId w:val="17"/>
  </w:num>
  <w:num w:numId="9">
    <w:abstractNumId w:val="12"/>
  </w:num>
  <w:num w:numId="10">
    <w:abstractNumId w:val="7"/>
  </w:num>
  <w:num w:numId="11">
    <w:abstractNumId w:val="13"/>
  </w:num>
  <w:num w:numId="12">
    <w:abstractNumId w:val="23"/>
  </w:num>
  <w:num w:numId="13">
    <w:abstractNumId w:val="0"/>
  </w:num>
  <w:num w:numId="14">
    <w:abstractNumId w:val="9"/>
  </w:num>
  <w:num w:numId="15">
    <w:abstractNumId w:val="21"/>
  </w:num>
  <w:num w:numId="16">
    <w:abstractNumId w:val="26"/>
  </w:num>
  <w:num w:numId="17">
    <w:abstractNumId w:val="14"/>
  </w:num>
  <w:num w:numId="18">
    <w:abstractNumId w:val="3"/>
  </w:num>
  <w:num w:numId="19">
    <w:abstractNumId w:val="2"/>
  </w:num>
  <w:num w:numId="20">
    <w:abstractNumId w:val="1"/>
  </w:num>
  <w:num w:numId="21">
    <w:abstractNumId w:val="20"/>
  </w:num>
  <w:num w:numId="22">
    <w:abstractNumId w:val="4"/>
  </w:num>
  <w:num w:numId="23">
    <w:abstractNumId w:val="8"/>
  </w:num>
  <w:num w:numId="24">
    <w:abstractNumId w:val="6"/>
  </w:num>
  <w:num w:numId="25">
    <w:abstractNumId w:val="19"/>
  </w:num>
  <w:num w:numId="26">
    <w:abstractNumId w:val="25"/>
  </w:num>
  <w:num w:numId="27">
    <w:abstractNumId w:val="22"/>
  </w:num>
  <w:num w:numId="28">
    <w:abstractNumId w:val="5"/>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0A"/>
    <w:rsid w:val="001B247E"/>
    <w:rsid w:val="00247051"/>
    <w:rsid w:val="002C6117"/>
    <w:rsid w:val="0033456F"/>
    <w:rsid w:val="00505A0A"/>
    <w:rsid w:val="007104C7"/>
    <w:rsid w:val="00885C06"/>
    <w:rsid w:val="009474BB"/>
    <w:rsid w:val="009630C0"/>
    <w:rsid w:val="00B771F5"/>
    <w:rsid w:val="00B82856"/>
    <w:rsid w:val="00C144F7"/>
    <w:rsid w:val="00FD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03C2"/>
  <w15:chartTrackingRefBased/>
  <w15:docId w15:val="{9A90CE85-D7C3-4FBC-96FE-2565F45D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05A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05A0A"/>
    <w:rPr>
      <w:i/>
      <w:iCs/>
      <w:color w:val="4472C4" w:themeColor="accent1"/>
    </w:rPr>
  </w:style>
  <w:style w:type="paragraph" w:styleId="ListParagraph">
    <w:name w:val="List Paragraph"/>
    <w:basedOn w:val="Normal"/>
    <w:uiPriority w:val="34"/>
    <w:qFormat/>
    <w:rsid w:val="00505A0A"/>
    <w:pPr>
      <w:ind w:left="720"/>
      <w:contextualSpacing/>
    </w:pPr>
  </w:style>
  <w:style w:type="character" w:styleId="Hyperlink">
    <w:name w:val="Hyperlink"/>
    <w:basedOn w:val="DefaultParagraphFont"/>
    <w:uiPriority w:val="99"/>
    <w:semiHidden/>
    <w:unhideWhenUsed/>
    <w:rsid w:val="00B82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2223">
      <w:bodyDiv w:val="1"/>
      <w:marLeft w:val="0"/>
      <w:marRight w:val="0"/>
      <w:marTop w:val="0"/>
      <w:marBottom w:val="0"/>
      <w:divBdr>
        <w:top w:val="none" w:sz="0" w:space="0" w:color="auto"/>
        <w:left w:val="none" w:sz="0" w:space="0" w:color="auto"/>
        <w:bottom w:val="none" w:sz="0" w:space="0" w:color="auto"/>
        <w:right w:val="none" w:sz="0" w:space="0" w:color="auto"/>
      </w:divBdr>
    </w:div>
    <w:div w:id="392706259">
      <w:bodyDiv w:val="1"/>
      <w:marLeft w:val="0"/>
      <w:marRight w:val="0"/>
      <w:marTop w:val="0"/>
      <w:marBottom w:val="0"/>
      <w:divBdr>
        <w:top w:val="none" w:sz="0" w:space="0" w:color="auto"/>
        <w:left w:val="none" w:sz="0" w:space="0" w:color="auto"/>
        <w:bottom w:val="none" w:sz="0" w:space="0" w:color="auto"/>
        <w:right w:val="none" w:sz="0" w:space="0" w:color="auto"/>
      </w:divBdr>
    </w:div>
    <w:div w:id="669523975">
      <w:bodyDiv w:val="1"/>
      <w:marLeft w:val="0"/>
      <w:marRight w:val="0"/>
      <w:marTop w:val="0"/>
      <w:marBottom w:val="0"/>
      <w:divBdr>
        <w:top w:val="none" w:sz="0" w:space="0" w:color="auto"/>
        <w:left w:val="none" w:sz="0" w:space="0" w:color="auto"/>
        <w:bottom w:val="none" w:sz="0" w:space="0" w:color="auto"/>
        <w:right w:val="none" w:sz="0" w:space="0" w:color="auto"/>
      </w:divBdr>
    </w:div>
    <w:div w:id="20872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ldefense.proofpoint.com/v2/url?u=https-3A__multco.us_health-2Dofficer_news_clinician-2Dalert-2Dhiv-2Dincrease-2Damong-2Dpeople-2Dwho-2Duse-2Dmethamphetamine-2Dor-2Dinject&amp;d=DwMGaQ&amp;c=7gilq_oJKU2hnacFUWFTuYqjMQ111TRstgx6WoATdXo&amp;r=4XcYGqxEFKatDmBRHQPflF5SMfPjbk_Mf2MFIYqjEaQ&amp;m=vbSUToptgCS-Y_z7EAXkc-N6sk2-encxAQroAWgTDWw&amp;s=e_EC0wUM62YpPdNrJ4H3oBNxPVJzPSAYPqXXWZ04HwY&am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proofpoint.com/v2/url?u=https-3A__multco.us_multnomah-2Dcounty_news_health-2Dofficials-2Dalert-2Dpublic-2Dincrease-2Dhiv-2Dinfections-2Damong-2Dpeople-2Dwho-2Duse&amp;d=DwMGaQ&amp;c=7gilq_oJKU2hnacFUWFTuYqjMQ111TRstgx6WoATdXo&amp;r=4XcYGqxEFKatDmBRHQPflF5SMfPjbk_Mf2MFIYqjEaQ&amp;m=vbSUToptgCS-Y_z7EAXkc-N6sk2-encxAQroAWgTDWw&amp;s=hrHqbDh6-Baf2XfO8zhigUCMUXHyAPOXOdEII1M0WsY&amp;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3ECB-A63D-4640-98B7-D068D3A6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Angela K</dc:creator>
  <cp:keywords/>
  <dc:description/>
  <cp:lastModifiedBy>Phan Angela K</cp:lastModifiedBy>
  <cp:revision>5</cp:revision>
  <dcterms:created xsi:type="dcterms:W3CDTF">2019-06-19T19:52:00Z</dcterms:created>
  <dcterms:modified xsi:type="dcterms:W3CDTF">2019-07-05T22:02:00Z</dcterms:modified>
</cp:coreProperties>
</file>