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306CF" w14:textId="5D797038" w:rsidR="002B638B" w:rsidRPr="000A1530" w:rsidRDefault="00F2333F" w:rsidP="002B638B">
      <w:pPr>
        <w:spacing w:after="0" w:line="240" w:lineRule="auto"/>
        <w:jc w:val="center"/>
        <w:rPr>
          <w:b/>
          <w:szCs w:val="28"/>
        </w:rPr>
      </w:pPr>
      <w:r>
        <w:rPr>
          <w:b/>
          <w:sz w:val="28"/>
          <w:szCs w:val="28"/>
        </w:rPr>
        <w:t xml:space="preserve">      </w:t>
      </w:r>
      <w:r w:rsidR="00213508">
        <w:rPr>
          <w:b/>
          <w:sz w:val="28"/>
          <w:szCs w:val="28"/>
        </w:rPr>
        <w:tab/>
      </w:r>
      <w:r w:rsidR="002B638B" w:rsidRPr="000A1530">
        <w:rPr>
          <w:b/>
          <w:szCs w:val="28"/>
        </w:rPr>
        <w:t xml:space="preserve">CLHO Communicable Disease Committee </w:t>
      </w:r>
      <w:r w:rsidR="00FD6B12">
        <w:rPr>
          <w:b/>
          <w:szCs w:val="28"/>
        </w:rPr>
        <w:t>Minutes</w:t>
      </w:r>
    </w:p>
    <w:p w14:paraId="6D790FCF" w14:textId="6F9BD822" w:rsidR="002B638B" w:rsidRPr="000A1530" w:rsidRDefault="00DC0BCA" w:rsidP="002B638B">
      <w:pPr>
        <w:spacing w:after="0" w:line="240" w:lineRule="auto"/>
        <w:jc w:val="center"/>
        <w:rPr>
          <w:b/>
          <w:szCs w:val="28"/>
        </w:rPr>
      </w:pPr>
      <w:r>
        <w:rPr>
          <w:b/>
          <w:szCs w:val="28"/>
        </w:rPr>
        <w:t>June 9, 2023</w:t>
      </w:r>
    </w:p>
    <w:p w14:paraId="58606585" w14:textId="77777777" w:rsidR="002B638B" w:rsidRPr="002B638B" w:rsidRDefault="002B638B" w:rsidP="00ED1865">
      <w:pPr>
        <w:pStyle w:val="Header"/>
        <w:spacing w:after="120"/>
        <w:contextualSpacing/>
        <w:jc w:val="center"/>
        <w:rPr>
          <w:b/>
          <w:sz w:val="20"/>
        </w:rPr>
      </w:pPr>
      <w:r w:rsidRPr="002B638B">
        <w:rPr>
          <w:b/>
          <w:szCs w:val="24"/>
        </w:rPr>
        <w:t>Time: 10:00 a.m. – 11:00 a.m.</w:t>
      </w:r>
    </w:p>
    <w:p w14:paraId="004CB8AF" w14:textId="0E6355CC" w:rsidR="00ED1865" w:rsidRPr="009F1A65" w:rsidRDefault="007D364B" w:rsidP="00ED1865">
      <w:pPr>
        <w:spacing w:line="240" w:lineRule="auto"/>
        <w:contextualSpacing/>
        <w:rPr>
          <w:b/>
        </w:rPr>
      </w:pPr>
      <w:r w:rsidRPr="009F1A65">
        <w:rPr>
          <w:b/>
        </w:rPr>
        <w:t>Committee Attendees</w:t>
      </w:r>
      <w:r w:rsidR="00ED7503" w:rsidRPr="009F1A65">
        <w:rPr>
          <w:b/>
        </w:rPr>
        <w:t xml:space="preserve"> present</w:t>
      </w:r>
      <w:r w:rsidRPr="009F1A65">
        <w:rPr>
          <w:b/>
        </w:rPr>
        <w:t xml:space="preserve">: </w:t>
      </w:r>
    </w:p>
    <w:p w14:paraId="1EE4435B" w14:textId="642753F5" w:rsidR="00ED1865" w:rsidRPr="009F1A65" w:rsidRDefault="00ED1865" w:rsidP="00C643B1">
      <w:pPr>
        <w:spacing w:line="240" w:lineRule="auto"/>
        <w:ind w:left="180" w:hanging="180"/>
        <w:contextualSpacing/>
        <w:jc w:val="both"/>
        <w:rPr>
          <w:bCs/>
        </w:rPr>
      </w:pPr>
      <w:r w:rsidRPr="009F1A65">
        <w:rPr>
          <w:bCs/>
          <w:u w:val="single"/>
        </w:rPr>
        <w:t>Members</w:t>
      </w:r>
      <w:r w:rsidRPr="009F1A65">
        <w:rPr>
          <w:bCs/>
        </w:rPr>
        <w:t xml:space="preserve">: </w:t>
      </w:r>
      <w:r w:rsidR="00E94F1F" w:rsidRPr="009F1A65">
        <w:rPr>
          <w:bCs/>
        </w:rPr>
        <w:t xml:space="preserve">Gerald Dyer, </w:t>
      </w:r>
      <w:r w:rsidR="00ED7503" w:rsidRPr="009F1A65">
        <w:rPr>
          <w:bCs/>
        </w:rPr>
        <w:t>Allison Portney, L</w:t>
      </w:r>
      <w:r w:rsidR="00E94F1F" w:rsidRPr="009F1A65">
        <w:rPr>
          <w:bCs/>
        </w:rPr>
        <w:t>isa McClean,</w:t>
      </w:r>
      <w:r w:rsidR="00C754CC" w:rsidRPr="009F1A65">
        <w:rPr>
          <w:bCs/>
        </w:rPr>
        <w:t xml:space="preserve"> Rita Bacho, </w:t>
      </w:r>
      <w:r w:rsidR="00D922CE" w:rsidRPr="009F1A65">
        <w:rPr>
          <w:bCs/>
        </w:rPr>
        <w:t>Bailey Burkhalter,</w:t>
      </w:r>
      <w:r w:rsidR="00300BF8" w:rsidRPr="009F1A65">
        <w:rPr>
          <w:bCs/>
        </w:rPr>
        <w:t xml:space="preserve"> </w:t>
      </w:r>
      <w:r w:rsidR="00ED7503" w:rsidRPr="009F1A65">
        <w:rPr>
          <w:bCs/>
        </w:rPr>
        <w:t>Nicole Pierce,</w:t>
      </w:r>
      <w:r w:rsidR="00D922CE" w:rsidRPr="009F1A65">
        <w:rPr>
          <w:bCs/>
        </w:rPr>
        <w:t xml:space="preserve"> </w:t>
      </w:r>
      <w:r w:rsidR="00E52FBA" w:rsidRPr="009F1A65">
        <w:rPr>
          <w:bCs/>
        </w:rPr>
        <w:t xml:space="preserve">Kellie Hansen, </w:t>
      </w:r>
      <w:r w:rsidR="00ED7503" w:rsidRPr="009F1A65">
        <w:rPr>
          <w:bCs/>
        </w:rPr>
        <w:t>Katharine Carvelli, Nichole Sticka, Callie Lamendola-Gilliam,</w:t>
      </w:r>
      <w:r w:rsidR="00B12600" w:rsidRPr="009F1A65">
        <w:rPr>
          <w:bCs/>
        </w:rPr>
        <w:t xml:space="preserve"> Nikki Jasper, </w:t>
      </w:r>
      <w:r w:rsidR="00ED7503" w:rsidRPr="009F1A65">
        <w:rPr>
          <w:bCs/>
        </w:rPr>
        <w:t xml:space="preserve"> </w:t>
      </w:r>
      <w:r w:rsidRPr="009F1A65">
        <w:rPr>
          <w:bCs/>
        </w:rPr>
        <w:t xml:space="preserve">Rachel Posnick, </w:t>
      </w:r>
      <w:r w:rsidR="00B12600" w:rsidRPr="009F1A65">
        <w:rPr>
          <w:bCs/>
        </w:rPr>
        <w:t xml:space="preserve">Robin Canaday, </w:t>
      </w:r>
      <w:r w:rsidR="00ED7503" w:rsidRPr="009F1A65">
        <w:rPr>
          <w:bCs/>
        </w:rPr>
        <w:t xml:space="preserve">Russell Barlow, </w:t>
      </w:r>
      <w:r w:rsidR="00886D81" w:rsidRPr="009F1A65">
        <w:rPr>
          <w:bCs/>
        </w:rPr>
        <w:t xml:space="preserve"> </w:t>
      </w:r>
      <w:r w:rsidR="00C754CC" w:rsidRPr="009F1A65">
        <w:rPr>
          <w:bCs/>
        </w:rPr>
        <w:t xml:space="preserve">Emily Brateng, </w:t>
      </w:r>
      <w:r w:rsidR="009D77B1" w:rsidRPr="009F1A65">
        <w:rPr>
          <w:bCs/>
        </w:rPr>
        <w:t xml:space="preserve">Amy Manchester Harris, </w:t>
      </w:r>
      <w:r w:rsidRPr="009F1A65">
        <w:rPr>
          <w:bCs/>
        </w:rPr>
        <w:t xml:space="preserve">Kathleen Rees, </w:t>
      </w:r>
      <w:r w:rsidR="00D710F5" w:rsidRPr="009F1A65">
        <w:rPr>
          <w:bCs/>
        </w:rPr>
        <w:t>Brian Leon</w:t>
      </w:r>
      <w:r w:rsidR="00ED7503" w:rsidRPr="009F1A65">
        <w:rPr>
          <w:bCs/>
        </w:rPr>
        <w:t xml:space="preserve">, Abigail Gray. </w:t>
      </w:r>
    </w:p>
    <w:p w14:paraId="1B907D5B" w14:textId="77777777" w:rsidR="001877D9" w:rsidRPr="009F1A65" w:rsidRDefault="001877D9" w:rsidP="00ED1865">
      <w:pPr>
        <w:spacing w:line="240" w:lineRule="auto"/>
        <w:ind w:left="180" w:hanging="180"/>
        <w:contextualSpacing/>
        <w:rPr>
          <w:bCs/>
        </w:rPr>
      </w:pPr>
    </w:p>
    <w:p w14:paraId="77ED74C5" w14:textId="320E09D2" w:rsidR="00763473" w:rsidRPr="009F1A65" w:rsidRDefault="00ED1865" w:rsidP="00ED1865">
      <w:pPr>
        <w:spacing w:line="240" w:lineRule="auto"/>
        <w:contextualSpacing/>
        <w:rPr>
          <w:bCs/>
        </w:rPr>
      </w:pPr>
      <w:r w:rsidRPr="009F1A65">
        <w:rPr>
          <w:bCs/>
          <w:u w:val="single"/>
        </w:rPr>
        <w:t>Additional Staff</w:t>
      </w:r>
      <w:r w:rsidRPr="009F1A65">
        <w:rPr>
          <w:bCs/>
        </w:rPr>
        <w:t xml:space="preserve">: </w:t>
      </w:r>
      <w:r w:rsidR="00614FC7" w:rsidRPr="009F1A65">
        <w:rPr>
          <w:bCs/>
        </w:rPr>
        <w:t xml:space="preserve">Michelle Ashby, </w:t>
      </w:r>
      <w:r w:rsidRPr="009F1A65">
        <w:rPr>
          <w:bCs/>
        </w:rPr>
        <w:t>Carolee Asher,</w:t>
      </w:r>
      <w:r w:rsidR="00A30722" w:rsidRPr="009F1A65">
        <w:rPr>
          <w:bCs/>
        </w:rPr>
        <w:t xml:space="preserve"> </w:t>
      </w:r>
      <w:r w:rsidR="005E32B6" w:rsidRPr="009F1A65">
        <w:rPr>
          <w:bCs/>
        </w:rPr>
        <w:t xml:space="preserve">Andy Bloom, </w:t>
      </w:r>
      <w:r w:rsidR="00B12600" w:rsidRPr="009F1A65">
        <w:rPr>
          <w:bCs/>
        </w:rPr>
        <w:t xml:space="preserve">Mathew Christiansen, </w:t>
      </w:r>
      <w:r w:rsidR="005E32B6" w:rsidRPr="009F1A65">
        <w:rPr>
          <w:bCs/>
        </w:rPr>
        <w:t>Sarah Hohenshelt,</w:t>
      </w:r>
      <w:r w:rsidR="009D77B1" w:rsidRPr="009F1A65">
        <w:rPr>
          <w:bCs/>
        </w:rPr>
        <w:t xml:space="preserve"> Adrienne Hoyt, </w:t>
      </w:r>
      <w:r w:rsidR="00E71CDD" w:rsidRPr="009F1A65">
        <w:rPr>
          <w:bCs/>
        </w:rPr>
        <w:t xml:space="preserve">Kyra Pappas, Lynne Rogers,  </w:t>
      </w:r>
      <w:r w:rsidR="00A30722" w:rsidRPr="009F1A65">
        <w:rPr>
          <w:bCs/>
        </w:rPr>
        <w:t>Faith So</w:t>
      </w:r>
      <w:r w:rsidR="00F166A2" w:rsidRPr="009F1A65">
        <w:rPr>
          <w:bCs/>
        </w:rPr>
        <w:t>t</w:t>
      </w:r>
      <w:r w:rsidR="005E32B6" w:rsidRPr="009F1A65">
        <w:rPr>
          <w:bCs/>
        </w:rPr>
        <w:t>o</w:t>
      </w:r>
      <w:r w:rsidR="00614FC7" w:rsidRPr="009F1A65">
        <w:rPr>
          <w:bCs/>
        </w:rPr>
        <w:t>, Wendy Taylor</w:t>
      </w:r>
      <w:r w:rsidR="00716D39" w:rsidRPr="009F1A65">
        <w:rPr>
          <w:bCs/>
        </w:rPr>
        <w:t xml:space="preserve">, </w:t>
      </w:r>
      <w:r w:rsidR="003B037B" w:rsidRPr="009F1A65">
        <w:rPr>
          <w:bCs/>
        </w:rPr>
        <w:t>Marta</w:t>
      </w:r>
      <w:r w:rsidR="00A163A7">
        <w:rPr>
          <w:bCs/>
        </w:rPr>
        <w:t xml:space="preserve">, Sarah Zia, </w:t>
      </w:r>
    </w:p>
    <w:p w14:paraId="16D7AFC6" w14:textId="77777777" w:rsidR="00ED1865" w:rsidRPr="009F1A65" w:rsidRDefault="00ED1865" w:rsidP="00E94F1F">
      <w:pPr>
        <w:spacing w:after="40" w:line="240" w:lineRule="auto"/>
        <w:contextualSpacing/>
        <w:rPr>
          <w:bCs/>
          <w:sz w:val="20"/>
        </w:rPr>
      </w:pPr>
    </w:p>
    <w:p w14:paraId="4E093A14" w14:textId="7DFD90BB" w:rsidR="007676EA" w:rsidRPr="009F1A65" w:rsidRDefault="007D364B" w:rsidP="007D364B">
      <w:pPr>
        <w:spacing w:line="240" w:lineRule="auto"/>
        <w:contextualSpacing/>
        <w:rPr>
          <w:bCs/>
        </w:rPr>
      </w:pPr>
      <w:r w:rsidRPr="009F1A65">
        <w:rPr>
          <w:bCs/>
          <w:u w:val="single"/>
        </w:rPr>
        <w:t>OHA Attendees</w:t>
      </w:r>
      <w:r w:rsidRPr="009F1A65">
        <w:rPr>
          <w:bCs/>
        </w:rPr>
        <w:t xml:space="preserve">: </w:t>
      </w:r>
      <w:r w:rsidR="00ED1865" w:rsidRPr="009F1A65">
        <w:rPr>
          <w:bCs/>
        </w:rPr>
        <w:t xml:space="preserve"> </w:t>
      </w:r>
      <w:r w:rsidR="007676EA" w:rsidRPr="009F1A65">
        <w:rPr>
          <w:bCs/>
        </w:rPr>
        <w:t xml:space="preserve"> </w:t>
      </w:r>
      <w:r w:rsidR="005E32B6" w:rsidRPr="009F1A65">
        <w:rPr>
          <w:bCs/>
        </w:rPr>
        <w:t xml:space="preserve">Emilio Debess, </w:t>
      </w:r>
      <w:r w:rsidR="007676EA" w:rsidRPr="009F1A65">
        <w:rPr>
          <w:bCs/>
        </w:rPr>
        <w:t>Meagan McLafferty,  Michael Nugent</w:t>
      </w:r>
      <w:r w:rsidR="00594DF9" w:rsidRPr="009F1A65">
        <w:rPr>
          <w:bCs/>
        </w:rPr>
        <w:t>,</w:t>
      </w:r>
      <w:r w:rsidR="00873BC8" w:rsidRPr="009F1A65">
        <w:rPr>
          <w:bCs/>
        </w:rPr>
        <w:t xml:space="preserve"> Rex Larsen,  Sheri Hearn,</w:t>
      </w:r>
      <w:r w:rsidR="00F166A2" w:rsidRPr="009F1A65">
        <w:rPr>
          <w:bCs/>
        </w:rPr>
        <w:t xml:space="preserve"> Akiko Saito, </w:t>
      </w:r>
      <w:r w:rsidR="00873BC8" w:rsidRPr="009F1A65">
        <w:rPr>
          <w:bCs/>
        </w:rPr>
        <w:t>Alessandra Karson-Whitethorn,</w:t>
      </w:r>
      <w:r w:rsidR="00594DF9" w:rsidRPr="009F1A65">
        <w:rPr>
          <w:bCs/>
        </w:rPr>
        <w:t xml:space="preserve"> </w:t>
      </w:r>
      <w:r w:rsidR="00873BC8" w:rsidRPr="009F1A65">
        <w:rPr>
          <w:bCs/>
        </w:rPr>
        <w:t>Jennifer Brown</w:t>
      </w:r>
      <w:r w:rsidR="00087C89" w:rsidRPr="009F1A65">
        <w:rPr>
          <w:bCs/>
        </w:rPr>
        <w:t xml:space="preserve">,  Amanda Faulkner, </w:t>
      </w:r>
      <w:r w:rsidR="00D710F5" w:rsidRPr="009F1A65">
        <w:rPr>
          <w:bCs/>
        </w:rPr>
        <w:t xml:space="preserve"> June Bancroft</w:t>
      </w:r>
      <w:r w:rsidR="00614FC7" w:rsidRPr="009F1A65">
        <w:rPr>
          <w:bCs/>
        </w:rPr>
        <w:t>, Tasha Martin, Collette Young,  Nora Zimmerman</w:t>
      </w:r>
    </w:p>
    <w:p w14:paraId="43FE2F2B" w14:textId="11BFEFB9" w:rsidR="00E5277F" w:rsidRDefault="00E5277F" w:rsidP="007D364B">
      <w:pPr>
        <w:spacing w:line="240" w:lineRule="auto"/>
        <w:contextualSpacing/>
        <w:rPr>
          <w:bCs/>
        </w:rPr>
      </w:pPr>
    </w:p>
    <w:p w14:paraId="0B12610C" w14:textId="77777777" w:rsidR="00DC0BCA" w:rsidRPr="00D8577C" w:rsidRDefault="00DC0BCA" w:rsidP="00DC0BCA">
      <w:pPr>
        <w:autoSpaceDE w:val="0"/>
        <w:autoSpaceDN w:val="0"/>
        <w:adjustRightInd w:val="0"/>
        <w:spacing w:after="0" w:line="240" w:lineRule="auto"/>
        <w:jc w:val="center"/>
        <w:rPr>
          <w:rFonts w:asciiTheme="minorHAnsi" w:hAnsiTheme="minorHAnsi" w:cs="Calibri"/>
          <w:sz w:val="24"/>
          <w:szCs w:val="24"/>
        </w:rPr>
      </w:pPr>
    </w:p>
    <w:p w14:paraId="59449AD8" w14:textId="251CCDC4" w:rsidR="00DA1C80" w:rsidRDefault="00DA1C80" w:rsidP="00BE3D69">
      <w:pPr>
        <w:spacing w:after="0" w:line="240" w:lineRule="auto"/>
        <w:rPr>
          <w:sz w:val="8"/>
          <w:szCs w:val="8"/>
        </w:rPr>
      </w:pPr>
    </w:p>
    <w:p w14:paraId="5D0E97BE" w14:textId="13E02F10" w:rsidR="00DC0BCA" w:rsidRDefault="00DC0BCA" w:rsidP="00BE3D69">
      <w:pPr>
        <w:spacing w:after="0" w:line="240" w:lineRule="auto"/>
        <w:rPr>
          <w:sz w:val="8"/>
          <w:szCs w:val="8"/>
        </w:rPr>
      </w:pPr>
    </w:p>
    <w:tbl>
      <w:tblPr>
        <w:tblStyle w:val="TableGrid"/>
        <w:tblW w:w="13680" w:type="dxa"/>
        <w:jc w:val="center"/>
        <w:tblLayout w:type="fixed"/>
        <w:tblLook w:val="04A0" w:firstRow="1" w:lastRow="0" w:firstColumn="1" w:lastColumn="0" w:noHBand="0" w:noVBand="1"/>
      </w:tblPr>
      <w:tblGrid>
        <w:gridCol w:w="2700"/>
        <w:gridCol w:w="8280"/>
        <w:gridCol w:w="1440"/>
        <w:gridCol w:w="1260"/>
      </w:tblGrid>
      <w:tr w:rsidR="00F15AAF" w:rsidRPr="00BE3D69" w14:paraId="51D02B10" w14:textId="77777777" w:rsidTr="0025325E">
        <w:trPr>
          <w:trHeight w:val="347"/>
          <w:jc w:val="center"/>
        </w:trPr>
        <w:tc>
          <w:tcPr>
            <w:tcW w:w="2700" w:type="dxa"/>
            <w:shd w:val="clear" w:color="auto" w:fill="D9D9D9" w:themeFill="background1" w:themeFillShade="D9"/>
          </w:tcPr>
          <w:p w14:paraId="51B484A7" w14:textId="77777777" w:rsidR="00F15AAF" w:rsidRPr="00BE3D69" w:rsidRDefault="00F15AAF" w:rsidP="00536BB0">
            <w:pPr>
              <w:jc w:val="center"/>
              <w:rPr>
                <w:b/>
              </w:rPr>
            </w:pPr>
            <w:r w:rsidRPr="00BE3D69">
              <w:rPr>
                <w:b/>
              </w:rPr>
              <w:t>Agenda Item</w:t>
            </w:r>
          </w:p>
        </w:tc>
        <w:tc>
          <w:tcPr>
            <w:tcW w:w="8280" w:type="dxa"/>
            <w:shd w:val="clear" w:color="auto" w:fill="D9D9D9" w:themeFill="background1" w:themeFillShade="D9"/>
          </w:tcPr>
          <w:p w14:paraId="1551CCDE" w14:textId="77777777" w:rsidR="00F15AAF" w:rsidRPr="00BE3D69" w:rsidRDefault="00F15AAF" w:rsidP="00536BB0">
            <w:pPr>
              <w:jc w:val="center"/>
              <w:rPr>
                <w:b/>
              </w:rPr>
            </w:pPr>
            <w:r w:rsidRPr="00BE3D69">
              <w:rPr>
                <w:b/>
              </w:rPr>
              <w:t>Detail</w:t>
            </w:r>
          </w:p>
        </w:tc>
        <w:tc>
          <w:tcPr>
            <w:tcW w:w="1440" w:type="dxa"/>
            <w:shd w:val="clear" w:color="auto" w:fill="D9D9D9" w:themeFill="background1" w:themeFillShade="D9"/>
          </w:tcPr>
          <w:p w14:paraId="7E2D1E16" w14:textId="77777777" w:rsidR="00F15AAF" w:rsidRPr="00BE3D69" w:rsidRDefault="00F15AAF" w:rsidP="00536BB0">
            <w:pPr>
              <w:jc w:val="center"/>
              <w:rPr>
                <w:b/>
              </w:rPr>
            </w:pPr>
            <w:r w:rsidRPr="00BE3D69">
              <w:rPr>
                <w:b/>
              </w:rPr>
              <w:t>Action Item</w:t>
            </w:r>
          </w:p>
        </w:tc>
        <w:tc>
          <w:tcPr>
            <w:tcW w:w="1260" w:type="dxa"/>
            <w:shd w:val="clear" w:color="auto" w:fill="D9D9D9" w:themeFill="background1" w:themeFillShade="D9"/>
          </w:tcPr>
          <w:p w14:paraId="23E83019" w14:textId="77777777" w:rsidR="00F15AAF" w:rsidRPr="00BE3D69" w:rsidRDefault="00F15AAF" w:rsidP="00536BB0">
            <w:pPr>
              <w:jc w:val="center"/>
              <w:rPr>
                <w:b/>
              </w:rPr>
            </w:pPr>
            <w:r w:rsidRPr="00BE3D69">
              <w:rPr>
                <w:b/>
              </w:rPr>
              <w:t>Presenter</w:t>
            </w:r>
          </w:p>
        </w:tc>
      </w:tr>
      <w:tr w:rsidR="00F15AAF" w14:paraId="0FB51075" w14:textId="77777777" w:rsidTr="0025325E">
        <w:trPr>
          <w:trHeight w:val="797"/>
          <w:jc w:val="center"/>
        </w:trPr>
        <w:tc>
          <w:tcPr>
            <w:tcW w:w="2700" w:type="dxa"/>
            <w:vAlign w:val="center"/>
          </w:tcPr>
          <w:p w14:paraId="7BFAC90A" w14:textId="77777777" w:rsidR="00F15AAF" w:rsidRDefault="00F15AAF" w:rsidP="00536BB0">
            <w:r>
              <w:t xml:space="preserve">Welcome and roll call </w:t>
            </w:r>
          </w:p>
          <w:p w14:paraId="3A10EACA" w14:textId="36FBFBE1" w:rsidR="002961A9" w:rsidRDefault="002961A9" w:rsidP="00536BB0"/>
        </w:tc>
        <w:tc>
          <w:tcPr>
            <w:tcW w:w="8280" w:type="dxa"/>
            <w:vAlign w:val="center"/>
          </w:tcPr>
          <w:p w14:paraId="44CC72F1" w14:textId="38F5E256" w:rsidR="00F15AAF" w:rsidRDefault="00F15AAF" w:rsidP="00536BB0">
            <w:r>
              <w:t>Quorum is 50% +1 of committee membership</w:t>
            </w:r>
            <w:r w:rsidR="00A4604E">
              <w:t>.</w:t>
            </w:r>
          </w:p>
          <w:p w14:paraId="0AB5CC81" w14:textId="3F5C0962" w:rsidR="00525E72" w:rsidRDefault="00525E72" w:rsidP="00536BB0">
            <w:r>
              <w:t>No qu</w:t>
            </w:r>
            <w:r w:rsidR="00A4604E">
              <w:t>o</w:t>
            </w:r>
            <w:r>
              <w:t>r</w:t>
            </w:r>
            <w:r w:rsidR="00A4604E">
              <w:t>u</w:t>
            </w:r>
            <w:r>
              <w:t>m</w:t>
            </w:r>
            <w:r w:rsidR="002961A9">
              <w:t xml:space="preserve"> </w:t>
            </w:r>
            <w:r w:rsidR="00A4604E">
              <w:t xml:space="preserve">met </w:t>
            </w:r>
            <w:r w:rsidR="002961A9">
              <w:t xml:space="preserve">at roll call. </w:t>
            </w:r>
          </w:p>
          <w:p w14:paraId="360C2964" w14:textId="726266C8" w:rsidR="00BB2163" w:rsidRDefault="00BB2163" w:rsidP="00536BB0"/>
        </w:tc>
        <w:tc>
          <w:tcPr>
            <w:tcW w:w="1440" w:type="dxa"/>
            <w:vAlign w:val="center"/>
          </w:tcPr>
          <w:p w14:paraId="0B9CAB49" w14:textId="77777777" w:rsidR="00F15AAF" w:rsidRDefault="00F15AAF" w:rsidP="00536BB0"/>
        </w:tc>
        <w:tc>
          <w:tcPr>
            <w:tcW w:w="1260" w:type="dxa"/>
            <w:vAlign w:val="center"/>
          </w:tcPr>
          <w:p w14:paraId="1463CDB7" w14:textId="048641D8" w:rsidR="00F15AAF" w:rsidRDefault="00A4604E" w:rsidP="00536BB0">
            <w:r>
              <w:t>Bailey</w:t>
            </w:r>
          </w:p>
        </w:tc>
      </w:tr>
      <w:tr w:rsidR="00F15AAF" w14:paraId="34DAEBF6" w14:textId="77777777" w:rsidTr="0025325E">
        <w:trPr>
          <w:trHeight w:val="432"/>
          <w:jc w:val="center"/>
        </w:trPr>
        <w:tc>
          <w:tcPr>
            <w:tcW w:w="2700" w:type="dxa"/>
            <w:vAlign w:val="center"/>
          </w:tcPr>
          <w:p w14:paraId="19638FDD" w14:textId="77777777" w:rsidR="00F15AAF" w:rsidRDefault="00F15AAF" w:rsidP="00536BB0">
            <w:r>
              <w:t>Approve minutes</w:t>
            </w:r>
          </w:p>
          <w:p w14:paraId="6942969F" w14:textId="77777777" w:rsidR="00F15AAF" w:rsidRDefault="00F15AAF" w:rsidP="00536BB0"/>
          <w:p w14:paraId="30450F94" w14:textId="1B92C956" w:rsidR="00F15AAF" w:rsidRDefault="00F15AAF" w:rsidP="00536BB0"/>
        </w:tc>
        <w:tc>
          <w:tcPr>
            <w:tcW w:w="8280" w:type="dxa"/>
            <w:vAlign w:val="center"/>
          </w:tcPr>
          <w:p w14:paraId="511790E5" w14:textId="7E376D81" w:rsidR="00F15AAF" w:rsidRDefault="00F15AAF" w:rsidP="00536BB0">
            <w:r>
              <w:t>Discuss any needed changes.</w:t>
            </w:r>
          </w:p>
          <w:p w14:paraId="7B490040" w14:textId="60582BF4" w:rsidR="00BB2163" w:rsidRDefault="00525E72" w:rsidP="00536BB0">
            <w:r>
              <w:t>No quorum</w:t>
            </w:r>
            <w:r w:rsidR="00A4604E">
              <w:t xml:space="preserve"> to approve April minutes.</w:t>
            </w:r>
          </w:p>
          <w:p w14:paraId="647367A5" w14:textId="101E73B1" w:rsidR="00BB2163" w:rsidRDefault="00BB2163" w:rsidP="00536BB0"/>
        </w:tc>
        <w:tc>
          <w:tcPr>
            <w:tcW w:w="1440" w:type="dxa"/>
            <w:vAlign w:val="center"/>
          </w:tcPr>
          <w:p w14:paraId="3A5C1EB3" w14:textId="301625E4" w:rsidR="00F15AAF" w:rsidRDefault="00F15AAF" w:rsidP="00536BB0"/>
        </w:tc>
        <w:tc>
          <w:tcPr>
            <w:tcW w:w="1260" w:type="dxa"/>
            <w:vAlign w:val="center"/>
          </w:tcPr>
          <w:p w14:paraId="7B12993B" w14:textId="4F630A40" w:rsidR="00F15AAF" w:rsidRDefault="00A4604E" w:rsidP="00536BB0">
            <w:r>
              <w:t xml:space="preserve">Bailey </w:t>
            </w:r>
          </w:p>
        </w:tc>
      </w:tr>
      <w:tr w:rsidR="00F15AAF" w14:paraId="03BF7F04" w14:textId="77777777" w:rsidTr="00F47853">
        <w:trPr>
          <w:trHeight w:val="432"/>
          <w:jc w:val="center"/>
        </w:trPr>
        <w:tc>
          <w:tcPr>
            <w:tcW w:w="2700" w:type="dxa"/>
          </w:tcPr>
          <w:p w14:paraId="23AB87C8" w14:textId="77777777" w:rsidR="00F15AAF" w:rsidRDefault="00F15AAF" w:rsidP="00FA6F9B">
            <w:r>
              <w:t>Small Numbers Policy Change</w:t>
            </w:r>
          </w:p>
          <w:p w14:paraId="2CA342D4" w14:textId="77777777" w:rsidR="00F15AAF" w:rsidRDefault="00F15AAF" w:rsidP="00FA6F9B"/>
          <w:p w14:paraId="4D9B0B0B" w14:textId="0684B869" w:rsidR="00F15AAF" w:rsidRDefault="00F15AAF" w:rsidP="00FA6F9B"/>
        </w:tc>
        <w:tc>
          <w:tcPr>
            <w:tcW w:w="8280" w:type="dxa"/>
            <w:vAlign w:val="center"/>
          </w:tcPr>
          <w:p w14:paraId="7B452EF5" w14:textId="319B06EF" w:rsidR="00F15AAF" w:rsidRPr="00C82548" w:rsidRDefault="00F15AAF" w:rsidP="00536BB0">
            <w:pPr>
              <w:rPr>
                <w:b/>
                <w:bCs/>
              </w:rPr>
            </w:pPr>
            <w:r w:rsidRPr="00C82548">
              <w:rPr>
                <w:b/>
                <w:bCs/>
              </w:rPr>
              <w:t>Discuss feedback related to proposed change in data suppression standard used in immunizations.</w:t>
            </w:r>
          </w:p>
          <w:p w14:paraId="2365C9C1" w14:textId="60695F6D" w:rsidR="009F1A65" w:rsidRDefault="009F1A65" w:rsidP="00536BB0">
            <w:r w:rsidRPr="00C82548">
              <w:t xml:space="preserve">Rex presented a slide deck to provide an overview of </w:t>
            </w:r>
            <w:r w:rsidR="00A163A7" w:rsidRPr="00C82548">
              <w:t>Alert</w:t>
            </w:r>
            <w:r w:rsidR="009B2CE8" w:rsidRPr="00C82548">
              <w:t xml:space="preserve"> IIS</w:t>
            </w:r>
            <w:r w:rsidR="00A163A7" w:rsidRPr="00C82548">
              <w:t>, r</w:t>
            </w:r>
            <w:r w:rsidRPr="00C82548">
              <w:t>ace and ethnicity</w:t>
            </w:r>
            <w:r w:rsidR="0025325E">
              <w:t xml:space="preserve"> (R/E)</w:t>
            </w:r>
            <w:r w:rsidRPr="00C82548">
              <w:t xml:space="preserve"> data in response to the many questions he received in relation to the small numbers policy</w:t>
            </w:r>
            <w:r w:rsidR="00A163A7" w:rsidRPr="00C82548">
              <w:t xml:space="preserve"> change. </w:t>
            </w:r>
          </w:p>
          <w:p w14:paraId="457ED1C2" w14:textId="77777777" w:rsidR="0025325E" w:rsidRPr="00C82548" w:rsidRDefault="0025325E" w:rsidP="00536BB0"/>
          <w:p w14:paraId="072913B4" w14:textId="77777777" w:rsidR="009B2CE8" w:rsidRPr="00C82548" w:rsidRDefault="00A163A7" w:rsidP="00536BB0">
            <w:r w:rsidRPr="00C82548">
              <w:t xml:space="preserve">Data sources: </w:t>
            </w:r>
          </w:p>
          <w:p w14:paraId="40B6ACFE" w14:textId="5EC5E377" w:rsidR="00BE1931" w:rsidRPr="00C82548" w:rsidRDefault="009B2CE8" w:rsidP="009B2CE8">
            <w:pPr>
              <w:ind w:left="720"/>
            </w:pPr>
            <w:r w:rsidRPr="00C82548">
              <w:t>V</w:t>
            </w:r>
            <w:r w:rsidR="00A163A7" w:rsidRPr="00C82548">
              <w:t>ital records</w:t>
            </w:r>
            <w:r w:rsidR="00BE1931" w:rsidRPr="00C82548">
              <w:t xml:space="preserve"> (very complete </w:t>
            </w:r>
            <w:r w:rsidR="0025325E">
              <w:t>R</w:t>
            </w:r>
            <w:r w:rsidR="00BE1931" w:rsidRPr="00C82548">
              <w:t>/</w:t>
            </w:r>
            <w:r w:rsidR="0025325E">
              <w:t>E</w:t>
            </w:r>
            <w:r w:rsidR="00BE1931" w:rsidRPr="00C82548">
              <w:t xml:space="preserve"> data)</w:t>
            </w:r>
          </w:p>
          <w:p w14:paraId="2BC0689F" w14:textId="45C94ABF" w:rsidR="00BE1931" w:rsidRPr="00C82548" w:rsidRDefault="00BE1931" w:rsidP="009B2CE8">
            <w:pPr>
              <w:ind w:left="720"/>
            </w:pPr>
            <w:r w:rsidRPr="00C82548">
              <w:t>P</w:t>
            </w:r>
            <w:r w:rsidR="00A163A7" w:rsidRPr="00C82548">
              <w:t>rovider reports</w:t>
            </w:r>
          </w:p>
          <w:p w14:paraId="12461B06" w14:textId="21BAFC55" w:rsidR="00A163A7" w:rsidRPr="00C82548" w:rsidRDefault="00BE1931" w:rsidP="009B2CE8">
            <w:pPr>
              <w:ind w:left="720"/>
            </w:pPr>
            <w:r w:rsidRPr="00C82548">
              <w:t>H</w:t>
            </w:r>
            <w:r w:rsidR="00A163A7" w:rsidRPr="00C82548">
              <w:t>ealth plan reporting</w:t>
            </w:r>
            <w:r w:rsidRPr="00C82548">
              <w:t xml:space="preserve"> (OHP reports </w:t>
            </w:r>
            <w:r w:rsidR="0025325E">
              <w:t>R</w:t>
            </w:r>
            <w:r w:rsidRPr="00C82548">
              <w:t>/</w:t>
            </w:r>
            <w:r w:rsidR="0025325E">
              <w:t>E</w:t>
            </w:r>
            <w:r w:rsidRPr="00C82548">
              <w:t>)</w:t>
            </w:r>
          </w:p>
          <w:p w14:paraId="3C073B00" w14:textId="67EDA91E" w:rsidR="00A163A7" w:rsidRPr="00C82548" w:rsidRDefault="00A163A7" w:rsidP="009B2CE8">
            <w:pPr>
              <w:ind w:left="720"/>
            </w:pPr>
            <w:r w:rsidRPr="00C82548">
              <w:t>Covid data as of 6/2023</w:t>
            </w:r>
            <w:r w:rsidR="009B2CE8" w:rsidRPr="00C82548">
              <w:t xml:space="preserve"> </w:t>
            </w:r>
            <w:r w:rsidR="000C0B6D" w:rsidRPr="00C82548">
              <w:t xml:space="preserve">included </w:t>
            </w:r>
            <w:r w:rsidRPr="00C82548">
              <w:t>rarest race</w:t>
            </w:r>
            <w:r w:rsidR="00BE1931" w:rsidRPr="00C82548">
              <w:t xml:space="preserve"> (</w:t>
            </w:r>
            <w:r w:rsidR="000C0B6D" w:rsidRPr="00C82548">
              <w:t xml:space="preserve">combined and unknown </w:t>
            </w:r>
            <w:r w:rsidR="0025325E">
              <w:t>R</w:t>
            </w:r>
            <w:r w:rsidR="000C0B6D" w:rsidRPr="00C82548">
              <w:t>/</w:t>
            </w:r>
            <w:r w:rsidR="0025325E">
              <w:t>E</w:t>
            </w:r>
            <w:r w:rsidR="000C0B6D" w:rsidRPr="00C82548">
              <w:t xml:space="preserve"> 3.73%, very low, but a complete data set)</w:t>
            </w:r>
          </w:p>
          <w:p w14:paraId="4E07441D" w14:textId="0C284173" w:rsidR="009B2CE8" w:rsidRDefault="009B2CE8" w:rsidP="009B2CE8">
            <w:pPr>
              <w:ind w:left="720"/>
            </w:pPr>
            <w:r w:rsidRPr="00C82548">
              <w:t>Two-</w:t>
            </w:r>
            <w:r w:rsidR="0025325E" w:rsidRPr="00C82548">
              <w:t>yr.</w:t>
            </w:r>
            <w:r w:rsidRPr="00C82548">
              <w:t xml:space="preserve"> old data set</w:t>
            </w:r>
            <w:r w:rsidR="00BE1931" w:rsidRPr="00C82548">
              <w:t xml:space="preserve"> </w:t>
            </w:r>
            <w:r w:rsidRPr="00C82548">
              <w:t>as of 12/2022</w:t>
            </w:r>
            <w:r w:rsidR="00BE1931" w:rsidRPr="00C82548">
              <w:t xml:space="preserve">, 90% have </w:t>
            </w:r>
            <w:r w:rsidR="0025325E">
              <w:t>R</w:t>
            </w:r>
            <w:r w:rsidR="00BE1931" w:rsidRPr="00C82548">
              <w:t>/</w:t>
            </w:r>
            <w:r w:rsidR="0025325E">
              <w:t>E</w:t>
            </w:r>
            <w:r w:rsidR="00BE1931" w:rsidRPr="00C82548">
              <w:t xml:space="preserve"> </w:t>
            </w:r>
            <w:r w:rsidR="000C0B6D" w:rsidRPr="00C82548">
              <w:t>(</w:t>
            </w:r>
            <w:r w:rsidR="00BE1931" w:rsidRPr="00C82548">
              <w:t>reported directly from Vital records).</w:t>
            </w:r>
          </w:p>
          <w:p w14:paraId="7F63825C" w14:textId="77777777" w:rsidR="00A063B9" w:rsidRDefault="00A063B9" w:rsidP="009B2CE8">
            <w:pPr>
              <w:ind w:left="720"/>
            </w:pPr>
          </w:p>
          <w:p w14:paraId="50943D1C" w14:textId="77777777" w:rsidR="0025325E" w:rsidRPr="00C82548" w:rsidRDefault="0025325E" w:rsidP="009B2CE8">
            <w:pPr>
              <w:ind w:left="720"/>
            </w:pPr>
          </w:p>
          <w:p w14:paraId="7681E5F4" w14:textId="32CF29BD" w:rsidR="009B2CE8" w:rsidRPr="00C82548" w:rsidRDefault="009B2CE8" w:rsidP="00536BB0">
            <w:r w:rsidRPr="00C82548">
              <w:lastRenderedPageBreak/>
              <w:t>The challenges for ALERT IIS race and ethnicity data:</w:t>
            </w:r>
          </w:p>
          <w:p w14:paraId="50810C7A" w14:textId="25521F58" w:rsidR="009B2CE8" w:rsidRPr="00C82548" w:rsidRDefault="009B2CE8" w:rsidP="009B2CE8">
            <w:pPr>
              <w:ind w:left="720"/>
            </w:pPr>
            <w:r w:rsidRPr="00C82548">
              <w:t xml:space="preserve">Records accumulate </w:t>
            </w:r>
            <w:r w:rsidR="0025325E">
              <w:t>R</w:t>
            </w:r>
            <w:r w:rsidRPr="00C82548">
              <w:t>/</w:t>
            </w:r>
            <w:r w:rsidR="0025325E">
              <w:t>E</w:t>
            </w:r>
            <w:r w:rsidRPr="00C82548">
              <w:t xml:space="preserve"> over time</w:t>
            </w:r>
            <w:r w:rsidR="000C0B6D" w:rsidRPr="00C82548">
              <w:t xml:space="preserve"> with many records with more than one </w:t>
            </w:r>
            <w:r w:rsidR="0025325E">
              <w:t>R</w:t>
            </w:r>
            <w:r w:rsidR="000C0B6D" w:rsidRPr="00C82548">
              <w:t>/</w:t>
            </w:r>
            <w:r w:rsidR="0025325E">
              <w:t>E</w:t>
            </w:r>
            <w:r w:rsidR="000C0B6D" w:rsidRPr="00C82548">
              <w:t>.</w:t>
            </w:r>
          </w:p>
          <w:p w14:paraId="5ACC5221" w14:textId="32701206" w:rsidR="009B2CE8" w:rsidRPr="00C82548" w:rsidRDefault="009B2CE8" w:rsidP="009B2CE8">
            <w:pPr>
              <w:ind w:left="720"/>
            </w:pPr>
            <w:r w:rsidRPr="00C82548">
              <w:t>Comparison of ALERT IIS numerator with static Census denominator</w:t>
            </w:r>
            <w:r w:rsidR="000B17EF" w:rsidRPr="00C82548">
              <w:t>.</w:t>
            </w:r>
          </w:p>
          <w:p w14:paraId="04654E5D" w14:textId="24C20C0F" w:rsidR="009B2CE8" w:rsidRPr="00C82548" w:rsidRDefault="009B2CE8" w:rsidP="009B2CE8">
            <w:pPr>
              <w:ind w:left="720"/>
            </w:pPr>
            <w:r w:rsidRPr="00C82548">
              <w:t>Oregon Census undercount issues</w:t>
            </w:r>
            <w:r w:rsidR="000C0B6D" w:rsidRPr="00C82548">
              <w:t xml:space="preserve">, specifically impacts NHPI communities. </w:t>
            </w:r>
          </w:p>
          <w:p w14:paraId="7E110114" w14:textId="3ACFDB6F" w:rsidR="009B2CE8" w:rsidRPr="00C82548" w:rsidRDefault="009B2CE8" w:rsidP="009B2CE8">
            <w:pPr>
              <w:ind w:left="720"/>
            </w:pPr>
            <w:r w:rsidRPr="00C82548">
              <w:t>Different methodologies for different data sets</w:t>
            </w:r>
            <w:r w:rsidR="000C0B6D" w:rsidRPr="00C82548">
              <w:t>; only using rarest race for COV</w:t>
            </w:r>
            <w:r w:rsidR="00BB0BA1" w:rsidRPr="00C82548">
              <w:t>I</w:t>
            </w:r>
            <w:r w:rsidR="000C0B6D" w:rsidRPr="00C82548">
              <w:t>D</w:t>
            </w:r>
            <w:r w:rsidR="000B17EF" w:rsidRPr="00C82548">
              <w:t>.</w:t>
            </w:r>
          </w:p>
          <w:p w14:paraId="532207B7" w14:textId="38ADE2AF" w:rsidR="000B17EF" w:rsidRPr="00C82548" w:rsidRDefault="000B17EF" w:rsidP="009B2CE8">
            <w:pPr>
              <w:ind w:left="720"/>
            </w:pPr>
            <w:r w:rsidRPr="00C82548">
              <w:t>ALERT IIS has a very complete data set so we feel confident to report small numbers, but the problem is having inadequate denominators</w:t>
            </w:r>
            <w:r w:rsidRPr="00C82548">
              <w:t xml:space="preserve"> and undercount issues. With no viable solution, we are proposing to change </w:t>
            </w:r>
            <w:r w:rsidR="00B47108" w:rsidRPr="00C82548">
              <w:t xml:space="preserve">something above 95% as simply greater than 95% rather than the actual number because we know there are issues with that. </w:t>
            </w:r>
          </w:p>
          <w:p w14:paraId="75514BFD" w14:textId="77777777" w:rsidR="009B2CE8" w:rsidRPr="00C82548" w:rsidRDefault="009B2CE8" w:rsidP="00536BB0">
            <w:pPr>
              <w:rPr>
                <w:color w:val="2F5496" w:themeColor="accent5" w:themeShade="BF"/>
              </w:rPr>
            </w:pPr>
          </w:p>
          <w:p w14:paraId="3E3B1501" w14:textId="7A3743AB" w:rsidR="00F518A4" w:rsidRPr="00C82548" w:rsidRDefault="00D84DED" w:rsidP="00536BB0">
            <w:pPr>
              <w:rPr>
                <w:b/>
                <w:bCs/>
                <w:color w:val="2F5496" w:themeColor="accent5" w:themeShade="BF"/>
              </w:rPr>
            </w:pPr>
            <w:r w:rsidRPr="00C82548">
              <w:rPr>
                <w:b/>
                <w:bCs/>
                <w:color w:val="2F5496" w:themeColor="accent5" w:themeShade="BF"/>
              </w:rPr>
              <w:t>Discussion:</w:t>
            </w:r>
          </w:p>
          <w:p w14:paraId="2D0124A8" w14:textId="167219E8" w:rsidR="00F518A4" w:rsidRPr="00C82548" w:rsidRDefault="00F518A4" w:rsidP="00536BB0">
            <w:pPr>
              <w:rPr>
                <w:color w:val="2F5496" w:themeColor="accent5" w:themeShade="BF"/>
              </w:rPr>
            </w:pPr>
          </w:p>
          <w:p w14:paraId="1271F925" w14:textId="77777777" w:rsidR="00D21050" w:rsidRPr="00215821" w:rsidRDefault="00F518A4" w:rsidP="00536BB0">
            <w:pPr>
              <w:rPr>
                <w:b/>
                <w:bCs/>
                <w:color w:val="2F5496" w:themeColor="accent5" w:themeShade="BF"/>
              </w:rPr>
            </w:pPr>
            <w:r w:rsidRPr="00215821">
              <w:rPr>
                <w:b/>
                <w:bCs/>
                <w:color w:val="2F5496" w:themeColor="accent5" w:themeShade="BF"/>
              </w:rPr>
              <w:t xml:space="preserve">Russ </w:t>
            </w:r>
            <w:r w:rsidR="00D84DED" w:rsidRPr="00215821">
              <w:rPr>
                <w:b/>
                <w:bCs/>
                <w:color w:val="2F5496" w:themeColor="accent5" w:themeShade="BF"/>
              </w:rPr>
              <w:t>B</w:t>
            </w:r>
            <w:r w:rsidRPr="00215821">
              <w:rPr>
                <w:b/>
                <w:bCs/>
                <w:color w:val="2F5496" w:themeColor="accent5" w:themeShade="BF"/>
              </w:rPr>
              <w:t>arlow</w:t>
            </w:r>
            <w:r w:rsidR="00D84DED" w:rsidRPr="00215821">
              <w:rPr>
                <w:b/>
                <w:bCs/>
                <w:color w:val="2F5496" w:themeColor="accent5" w:themeShade="BF"/>
              </w:rPr>
              <w:t xml:space="preserve">: </w:t>
            </w:r>
          </w:p>
          <w:p w14:paraId="1D11F670" w14:textId="42281CB3" w:rsidR="00F518A4" w:rsidRPr="00C82548" w:rsidRDefault="00D84DED" w:rsidP="00536BB0">
            <w:pPr>
              <w:rPr>
                <w:color w:val="2F5496" w:themeColor="accent5" w:themeShade="BF"/>
              </w:rPr>
            </w:pPr>
            <w:r w:rsidRPr="00C82548">
              <w:rPr>
                <w:color w:val="2F5496" w:themeColor="accent5" w:themeShade="BF"/>
              </w:rPr>
              <w:t>There is a l</w:t>
            </w:r>
            <w:r w:rsidR="00F518A4" w:rsidRPr="00C82548">
              <w:rPr>
                <w:color w:val="2F5496" w:themeColor="accent5" w:themeShade="BF"/>
              </w:rPr>
              <w:t>ayering of multi</w:t>
            </w:r>
            <w:r w:rsidR="00832356" w:rsidRPr="00C82548">
              <w:rPr>
                <w:color w:val="2F5496" w:themeColor="accent5" w:themeShade="BF"/>
              </w:rPr>
              <w:t>-</w:t>
            </w:r>
            <w:r w:rsidR="00F518A4" w:rsidRPr="00C82548">
              <w:rPr>
                <w:color w:val="2F5496" w:themeColor="accent5" w:themeShade="BF"/>
              </w:rPr>
              <w:t>ethnicities</w:t>
            </w:r>
            <w:r w:rsidR="00FC5B13" w:rsidRPr="00C82548">
              <w:rPr>
                <w:color w:val="2F5496" w:themeColor="accent5" w:themeShade="BF"/>
              </w:rPr>
              <w:t xml:space="preserve"> and we </w:t>
            </w:r>
            <w:r w:rsidR="00F518A4" w:rsidRPr="00C82548">
              <w:rPr>
                <w:color w:val="2F5496" w:themeColor="accent5" w:themeShade="BF"/>
              </w:rPr>
              <w:t xml:space="preserve">found over 40% of all entries in </w:t>
            </w:r>
            <w:r w:rsidRPr="00C82548">
              <w:rPr>
                <w:color w:val="2F5496" w:themeColor="accent5" w:themeShade="BF"/>
              </w:rPr>
              <w:t xml:space="preserve">ALERT </w:t>
            </w:r>
            <w:r w:rsidR="00F518A4" w:rsidRPr="00C82548">
              <w:rPr>
                <w:color w:val="2F5496" w:themeColor="accent5" w:themeShade="BF"/>
              </w:rPr>
              <w:t xml:space="preserve">had </w:t>
            </w:r>
            <w:r w:rsidRPr="00C82548">
              <w:rPr>
                <w:color w:val="2F5496" w:themeColor="accent5" w:themeShade="BF"/>
              </w:rPr>
              <w:t xml:space="preserve">three </w:t>
            </w:r>
            <w:r w:rsidR="00F518A4" w:rsidRPr="00C82548">
              <w:rPr>
                <w:color w:val="2F5496" w:themeColor="accent5" w:themeShade="BF"/>
              </w:rPr>
              <w:t>or more races</w:t>
            </w:r>
            <w:r w:rsidRPr="00C82548">
              <w:rPr>
                <w:color w:val="2F5496" w:themeColor="accent5" w:themeShade="BF"/>
              </w:rPr>
              <w:t xml:space="preserve"> listed, and </w:t>
            </w:r>
            <w:r w:rsidR="00D21050" w:rsidRPr="00C82548">
              <w:rPr>
                <w:color w:val="2F5496" w:themeColor="accent5" w:themeShade="BF"/>
              </w:rPr>
              <w:t>O</w:t>
            </w:r>
            <w:r w:rsidRPr="00C82548">
              <w:rPr>
                <w:color w:val="2F5496" w:themeColor="accent5" w:themeShade="BF"/>
              </w:rPr>
              <w:t xml:space="preserve">ther was a large category. </w:t>
            </w:r>
            <w:r w:rsidR="00832356" w:rsidRPr="00C82548">
              <w:rPr>
                <w:color w:val="2F5496" w:themeColor="accent5" w:themeShade="BF"/>
              </w:rPr>
              <w:t>COVID was a problematic data c</w:t>
            </w:r>
            <w:r w:rsidR="00F518A4" w:rsidRPr="00C82548">
              <w:rPr>
                <w:color w:val="2F5496" w:themeColor="accent5" w:themeShade="BF"/>
              </w:rPr>
              <w:t>ollection system</w:t>
            </w:r>
            <w:r w:rsidR="00832356" w:rsidRPr="00C82548">
              <w:rPr>
                <w:color w:val="2F5496" w:themeColor="accent5" w:themeShade="BF"/>
              </w:rPr>
              <w:t xml:space="preserve">, </w:t>
            </w:r>
            <w:r w:rsidR="00F518A4" w:rsidRPr="00C82548">
              <w:rPr>
                <w:color w:val="2F5496" w:themeColor="accent5" w:themeShade="BF"/>
              </w:rPr>
              <w:t xml:space="preserve"> es</w:t>
            </w:r>
            <w:r w:rsidR="00832356" w:rsidRPr="00C82548">
              <w:rPr>
                <w:color w:val="2F5496" w:themeColor="accent5" w:themeShade="BF"/>
              </w:rPr>
              <w:t>pecially for R/E</w:t>
            </w:r>
            <w:r w:rsidR="00F518A4" w:rsidRPr="00C82548">
              <w:rPr>
                <w:color w:val="2F5496" w:themeColor="accent5" w:themeShade="BF"/>
              </w:rPr>
              <w:t xml:space="preserve">. </w:t>
            </w:r>
            <w:r w:rsidR="0025325E">
              <w:rPr>
                <w:color w:val="2F5496" w:themeColor="accent5" w:themeShade="BF"/>
              </w:rPr>
              <w:t>T</w:t>
            </w:r>
            <w:r w:rsidR="00D21050" w:rsidRPr="00C82548">
              <w:rPr>
                <w:color w:val="2F5496" w:themeColor="accent5" w:themeShade="BF"/>
              </w:rPr>
              <w:t>here are c</w:t>
            </w:r>
            <w:r w:rsidR="00F518A4" w:rsidRPr="00C82548">
              <w:rPr>
                <w:color w:val="2F5496" w:themeColor="accent5" w:themeShade="BF"/>
              </w:rPr>
              <w:t xml:space="preserve">oncerns with small numbers, scenarios with distorted estimates of groups. </w:t>
            </w:r>
          </w:p>
          <w:p w14:paraId="7B1D2F7F" w14:textId="77777777" w:rsidR="00832356" w:rsidRPr="00C82548" w:rsidRDefault="00832356" w:rsidP="00536BB0">
            <w:pPr>
              <w:rPr>
                <w:color w:val="2F5496" w:themeColor="accent5" w:themeShade="BF"/>
              </w:rPr>
            </w:pPr>
          </w:p>
          <w:p w14:paraId="0DB4EBC7" w14:textId="77777777" w:rsidR="00D21050" w:rsidRPr="00215821" w:rsidRDefault="00F518A4" w:rsidP="00536BB0">
            <w:pPr>
              <w:rPr>
                <w:b/>
                <w:bCs/>
                <w:color w:val="2F5496" w:themeColor="accent5" w:themeShade="BF"/>
              </w:rPr>
            </w:pPr>
            <w:r w:rsidRPr="00215821">
              <w:rPr>
                <w:b/>
                <w:bCs/>
                <w:color w:val="2F5496" w:themeColor="accent5" w:themeShade="BF"/>
              </w:rPr>
              <w:t>Rex</w:t>
            </w:r>
            <w:r w:rsidR="00D21050" w:rsidRPr="00215821">
              <w:rPr>
                <w:b/>
                <w:bCs/>
                <w:color w:val="2F5496" w:themeColor="accent5" w:themeShade="BF"/>
              </w:rPr>
              <w:t xml:space="preserve"> Larsen</w:t>
            </w:r>
            <w:r w:rsidRPr="00215821">
              <w:rPr>
                <w:b/>
                <w:bCs/>
                <w:color w:val="2F5496" w:themeColor="accent5" w:themeShade="BF"/>
              </w:rPr>
              <w:t xml:space="preserve">: </w:t>
            </w:r>
          </w:p>
          <w:p w14:paraId="58FB7891" w14:textId="396FB664" w:rsidR="00F518A4" w:rsidRPr="00C82548" w:rsidRDefault="00D21050" w:rsidP="00536BB0">
            <w:pPr>
              <w:rPr>
                <w:color w:val="2F5496" w:themeColor="accent5" w:themeShade="BF"/>
              </w:rPr>
            </w:pPr>
            <w:r w:rsidRPr="00C82548">
              <w:rPr>
                <w:color w:val="2F5496" w:themeColor="accent5" w:themeShade="BF"/>
              </w:rPr>
              <w:t>I</w:t>
            </w:r>
            <w:r w:rsidR="00F518A4" w:rsidRPr="00C82548">
              <w:rPr>
                <w:color w:val="2F5496" w:themeColor="accent5" w:themeShade="BF"/>
              </w:rPr>
              <w:t xml:space="preserve">f using </w:t>
            </w:r>
            <w:r w:rsidR="00832356" w:rsidRPr="00C82548">
              <w:rPr>
                <w:color w:val="2F5496" w:themeColor="accent5" w:themeShade="BF"/>
              </w:rPr>
              <w:t xml:space="preserve">the </w:t>
            </w:r>
            <w:r w:rsidR="00F518A4" w:rsidRPr="00C82548">
              <w:rPr>
                <w:color w:val="2F5496" w:themeColor="accent5" w:themeShade="BF"/>
              </w:rPr>
              <w:t xml:space="preserve">early </w:t>
            </w:r>
            <w:r w:rsidR="00832356" w:rsidRPr="00C82548">
              <w:rPr>
                <w:color w:val="2F5496" w:themeColor="accent5" w:themeShade="BF"/>
              </w:rPr>
              <w:t xml:space="preserve">COVID </w:t>
            </w:r>
            <w:r w:rsidR="00F518A4" w:rsidRPr="00C82548">
              <w:rPr>
                <w:color w:val="2F5496" w:themeColor="accent5" w:themeShade="BF"/>
              </w:rPr>
              <w:t xml:space="preserve">data files, and data from mass vaccinators, </w:t>
            </w:r>
            <w:r w:rsidR="00832356" w:rsidRPr="00C82548">
              <w:rPr>
                <w:color w:val="2F5496" w:themeColor="accent5" w:themeShade="BF"/>
              </w:rPr>
              <w:t xml:space="preserve">it </w:t>
            </w:r>
            <w:r w:rsidR="00F518A4" w:rsidRPr="00C82548">
              <w:rPr>
                <w:color w:val="2F5496" w:themeColor="accent5" w:themeShade="BF"/>
              </w:rPr>
              <w:t xml:space="preserve">had a default to </w:t>
            </w:r>
            <w:r w:rsidR="00832356" w:rsidRPr="00C82548">
              <w:rPr>
                <w:color w:val="2F5496" w:themeColor="accent5" w:themeShade="BF"/>
              </w:rPr>
              <w:t>O</w:t>
            </w:r>
            <w:r w:rsidR="00F518A4" w:rsidRPr="00C82548">
              <w:rPr>
                <w:color w:val="2F5496" w:themeColor="accent5" w:themeShade="BF"/>
              </w:rPr>
              <w:t xml:space="preserve">ther or </w:t>
            </w:r>
            <w:r w:rsidR="00832356" w:rsidRPr="00C82548">
              <w:rPr>
                <w:color w:val="2F5496" w:themeColor="accent5" w:themeShade="BF"/>
              </w:rPr>
              <w:t>U</w:t>
            </w:r>
            <w:r w:rsidR="00F518A4" w:rsidRPr="00C82548">
              <w:rPr>
                <w:color w:val="2F5496" w:themeColor="accent5" w:themeShade="BF"/>
              </w:rPr>
              <w:t>nknow</w:t>
            </w:r>
            <w:r w:rsidR="00674B37" w:rsidRPr="00C82548">
              <w:rPr>
                <w:color w:val="2F5496" w:themeColor="accent5" w:themeShade="BF"/>
              </w:rPr>
              <w:t>n</w:t>
            </w:r>
            <w:r w:rsidR="00F518A4" w:rsidRPr="00C82548">
              <w:rPr>
                <w:color w:val="2F5496" w:themeColor="accent5" w:themeShade="BF"/>
              </w:rPr>
              <w:t xml:space="preserve">, </w:t>
            </w:r>
            <w:r w:rsidR="00832356" w:rsidRPr="00C82548">
              <w:rPr>
                <w:color w:val="2F5496" w:themeColor="accent5" w:themeShade="BF"/>
              </w:rPr>
              <w:t xml:space="preserve">and </w:t>
            </w:r>
            <w:r w:rsidR="00F518A4" w:rsidRPr="00C82548">
              <w:rPr>
                <w:color w:val="2F5496" w:themeColor="accent5" w:themeShade="BF"/>
              </w:rPr>
              <w:t>did not report R/E</w:t>
            </w:r>
            <w:r w:rsidR="00FC5B13" w:rsidRPr="00C82548">
              <w:rPr>
                <w:color w:val="2F5496" w:themeColor="accent5" w:themeShade="BF"/>
              </w:rPr>
              <w:t xml:space="preserve">, but </w:t>
            </w:r>
            <w:r w:rsidR="00F518A4" w:rsidRPr="00C82548">
              <w:rPr>
                <w:color w:val="2F5496" w:themeColor="accent5" w:themeShade="BF"/>
              </w:rPr>
              <w:t>went to Other. We cleaned that up</w:t>
            </w:r>
            <w:r w:rsidR="00FC5B13" w:rsidRPr="00C82548">
              <w:rPr>
                <w:color w:val="2F5496" w:themeColor="accent5" w:themeShade="BF"/>
              </w:rPr>
              <w:t xml:space="preserve">, and </w:t>
            </w:r>
            <w:r w:rsidR="00FC5B13" w:rsidRPr="00C82548">
              <w:rPr>
                <w:color w:val="2F5496" w:themeColor="accent5" w:themeShade="BF"/>
              </w:rPr>
              <w:t xml:space="preserve">the final COVID data set does not have </w:t>
            </w:r>
            <w:r w:rsidR="00FC5B13" w:rsidRPr="00C82548">
              <w:rPr>
                <w:color w:val="2F5496" w:themeColor="accent5" w:themeShade="BF"/>
              </w:rPr>
              <w:t>O</w:t>
            </w:r>
            <w:r w:rsidRPr="00C82548">
              <w:rPr>
                <w:color w:val="2F5496" w:themeColor="accent5" w:themeShade="BF"/>
              </w:rPr>
              <w:t>t</w:t>
            </w:r>
            <w:r w:rsidR="00FC5B13" w:rsidRPr="00C82548">
              <w:rPr>
                <w:color w:val="2F5496" w:themeColor="accent5" w:themeShade="BF"/>
              </w:rPr>
              <w:t xml:space="preserve">her and </w:t>
            </w:r>
            <w:r w:rsidR="00FC5B13" w:rsidRPr="00C82548">
              <w:rPr>
                <w:color w:val="2F5496" w:themeColor="accent5" w:themeShade="BF"/>
              </w:rPr>
              <w:t>U</w:t>
            </w:r>
            <w:r w:rsidR="00FC5B13" w:rsidRPr="00C82548">
              <w:rPr>
                <w:color w:val="2F5496" w:themeColor="accent5" w:themeShade="BF"/>
              </w:rPr>
              <w:t>nknown rates as high as 40%</w:t>
            </w:r>
            <w:r w:rsidR="00FC5B13" w:rsidRPr="00C82548">
              <w:rPr>
                <w:color w:val="2F5496" w:themeColor="accent5" w:themeShade="BF"/>
              </w:rPr>
              <w:t>.</w:t>
            </w:r>
          </w:p>
          <w:p w14:paraId="0BF9FDC7" w14:textId="46FFE5AF" w:rsidR="00FC5B13" w:rsidRPr="00C82548" w:rsidRDefault="00FC5B13" w:rsidP="00536BB0">
            <w:pPr>
              <w:rPr>
                <w:color w:val="2F5496" w:themeColor="accent5" w:themeShade="BF"/>
              </w:rPr>
            </w:pPr>
            <w:r w:rsidRPr="00C82548">
              <w:rPr>
                <w:color w:val="2F5496" w:themeColor="accent5" w:themeShade="BF"/>
              </w:rPr>
              <w:t>We improved race and ethnicity reporting throughout the pandemic</w:t>
            </w:r>
            <w:r w:rsidRPr="00C82548">
              <w:rPr>
                <w:color w:val="2F5496" w:themeColor="accent5" w:themeShade="BF"/>
              </w:rPr>
              <w:t>.</w:t>
            </w:r>
          </w:p>
          <w:p w14:paraId="621B46E2" w14:textId="461F9B0B" w:rsidR="00FC5B13" w:rsidRPr="00C82548" w:rsidRDefault="00FC5B13" w:rsidP="00536BB0">
            <w:pPr>
              <w:rPr>
                <w:color w:val="2F5496" w:themeColor="accent5" w:themeShade="BF"/>
              </w:rPr>
            </w:pPr>
            <w:r w:rsidRPr="00C82548">
              <w:rPr>
                <w:color w:val="2F5496" w:themeColor="accent5" w:themeShade="BF"/>
              </w:rPr>
              <w:t>W</w:t>
            </w:r>
            <w:r w:rsidRPr="00C82548">
              <w:rPr>
                <w:color w:val="2F5496" w:themeColor="accent5" w:themeShade="BF"/>
              </w:rPr>
              <w:t xml:space="preserve">e do </w:t>
            </w:r>
            <w:r w:rsidR="00D21050" w:rsidRPr="00C82548">
              <w:rPr>
                <w:color w:val="2F5496" w:themeColor="accent5" w:themeShade="BF"/>
              </w:rPr>
              <w:t xml:space="preserve">report </w:t>
            </w:r>
            <w:r w:rsidRPr="00C82548">
              <w:rPr>
                <w:color w:val="2F5496" w:themeColor="accent5" w:themeShade="BF"/>
              </w:rPr>
              <w:t>rarest race for COVID</w:t>
            </w:r>
            <w:r w:rsidRPr="00C82548">
              <w:rPr>
                <w:color w:val="2F5496" w:themeColor="accent5" w:themeShade="BF"/>
              </w:rPr>
              <w:t xml:space="preserve">, which can amplify some of the problems. </w:t>
            </w:r>
          </w:p>
          <w:p w14:paraId="05AC744C" w14:textId="26021C88" w:rsidR="00FC5B13" w:rsidRPr="00C82548" w:rsidRDefault="00FC5B13" w:rsidP="00FC5B13">
            <w:pPr>
              <w:rPr>
                <w:color w:val="2F5496" w:themeColor="accent5" w:themeShade="BF"/>
              </w:rPr>
            </w:pPr>
            <w:r w:rsidRPr="00C82548">
              <w:rPr>
                <w:color w:val="2F5496" w:themeColor="accent5" w:themeShade="BF"/>
              </w:rPr>
              <w:t>F</w:t>
            </w:r>
            <w:r w:rsidRPr="00C82548">
              <w:rPr>
                <w:color w:val="2F5496" w:themeColor="accent5" w:themeShade="BF"/>
              </w:rPr>
              <w:t xml:space="preserve">or the </w:t>
            </w:r>
            <w:r w:rsidRPr="00C82548">
              <w:rPr>
                <w:color w:val="2F5496" w:themeColor="accent5" w:themeShade="BF"/>
              </w:rPr>
              <w:t xml:space="preserve">NHPI </w:t>
            </w:r>
            <w:r w:rsidRPr="00C82548">
              <w:rPr>
                <w:color w:val="2F5496" w:themeColor="accent5" w:themeShade="BF"/>
              </w:rPr>
              <w:t xml:space="preserve">community </w:t>
            </w:r>
            <w:r w:rsidRPr="00C82548">
              <w:rPr>
                <w:color w:val="2F5496" w:themeColor="accent5" w:themeShade="BF"/>
              </w:rPr>
              <w:t xml:space="preserve">with </w:t>
            </w:r>
            <w:r w:rsidRPr="00C82548">
              <w:rPr>
                <w:color w:val="2F5496" w:themeColor="accent5" w:themeShade="BF"/>
              </w:rPr>
              <w:t xml:space="preserve">those high rates, it doesn't look that different if you use nonexclusive over </w:t>
            </w:r>
            <w:r w:rsidR="00D21050" w:rsidRPr="00C82548">
              <w:rPr>
                <w:color w:val="2F5496" w:themeColor="accent5" w:themeShade="BF"/>
              </w:rPr>
              <w:t xml:space="preserve">rarest </w:t>
            </w:r>
            <w:r w:rsidRPr="00C82548">
              <w:rPr>
                <w:color w:val="2F5496" w:themeColor="accent5" w:themeShade="BF"/>
              </w:rPr>
              <w:t>race</w:t>
            </w:r>
            <w:r w:rsidRPr="00C82548">
              <w:rPr>
                <w:color w:val="2F5496" w:themeColor="accent5" w:themeShade="BF"/>
              </w:rPr>
              <w:t xml:space="preserve">. </w:t>
            </w:r>
          </w:p>
          <w:p w14:paraId="3C5224B6" w14:textId="70C5F5C6" w:rsidR="002D4DB4" w:rsidRPr="00C82548" w:rsidRDefault="002D4DB4" w:rsidP="00536BB0">
            <w:pPr>
              <w:rPr>
                <w:color w:val="2F5496" w:themeColor="accent5" w:themeShade="BF"/>
              </w:rPr>
            </w:pPr>
          </w:p>
          <w:p w14:paraId="7572ADE1" w14:textId="61684329" w:rsidR="00D21050" w:rsidRPr="00215821" w:rsidRDefault="00D21050" w:rsidP="00536BB0">
            <w:pPr>
              <w:rPr>
                <w:b/>
                <w:bCs/>
                <w:color w:val="2F5496" w:themeColor="accent5" w:themeShade="BF"/>
              </w:rPr>
            </w:pPr>
            <w:r w:rsidRPr="00215821">
              <w:rPr>
                <w:b/>
                <w:bCs/>
                <w:color w:val="2F5496" w:themeColor="accent5" w:themeShade="BF"/>
              </w:rPr>
              <w:t>Brian Leon</w:t>
            </w:r>
            <w:r w:rsidR="00334559" w:rsidRPr="00215821">
              <w:rPr>
                <w:b/>
                <w:bCs/>
                <w:color w:val="2F5496" w:themeColor="accent5" w:themeShade="BF"/>
              </w:rPr>
              <w:t>:</w:t>
            </w:r>
          </w:p>
          <w:p w14:paraId="4A5CF095" w14:textId="5D3E767D" w:rsidR="002D4DB4" w:rsidRPr="00C82548" w:rsidRDefault="00334559" w:rsidP="00536BB0">
            <w:pPr>
              <w:rPr>
                <w:color w:val="2F5496" w:themeColor="accent5" w:themeShade="BF"/>
              </w:rPr>
            </w:pPr>
            <w:r w:rsidRPr="00C82548">
              <w:rPr>
                <w:color w:val="2F5496" w:themeColor="accent5" w:themeShade="BF"/>
              </w:rPr>
              <w:t xml:space="preserve">Do we </w:t>
            </w:r>
            <w:r w:rsidR="002D4DB4" w:rsidRPr="00C82548">
              <w:rPr>
                <w:color w:val="2F5496" w:themeColor="accent5" w:themeShade="BF"/>
              </w:rPr>
              <w:t>assum</w:t>
            </w:r>
            <w:r w:rsidRPr="00C82548">
              <w:rPr>
                <w:color w:val="2F5496" w:themeColor="accent5" w:themeShade="BF"/>
              </w:rPr>
              <w:t xml:space="preserve">e </w:t>
            </w:r>
            <w:r w:rsidR="002D4DB4" w:rsidRPr="00C82548">
              <w:rPr>
                <w:color w:val="2F5496" w:themeColor="accent5" w:themeShade="BF"/>
              </w:rPr>
              <w:t>th</w:t>
            </w:r>
            <w:r w:rsidRPr="00C82548">
              <w:rPr>
                <w:color w:val="2F5496" w:themeColor="accent5" w:themeShade="BF"/>
              </w:rPr>
              <w:t>e</w:t>
            </w:r>
            <w:r w:rsidR="002D4DB4" w:rsidRPr="00C82548">
              <w:rPr>
                <w:color w:val="2F5496" w:themeColor="accent5" w:themeShade="BF"/>
              </w:rPr>
              <w:t xml:space="preserve"> most recent entry for </w:t>
            </w:r>
            <w:r w:rsidRPr="00C82548">
              <w:rPr>
                <w:color w:val="2F5496" w:themeColor="accent5" w:themeShade="BF"/>
              </w:rPr>
              <w:t xml:space="preserve">an injection and the data entered about R/E is  </w:t>
            </w:r>
            <w:r w:rsidR="002D4DB4" w:rsidRPr="00C82548">
              <w:rPr>
                <w:color w:val="2F5496" w:themeColor="accent5" w:themeShade="BF"/>
              </w:rPr>
              <w:t>correct</w:t>
            </w:r>
            <w:r w:rsidRPr="00C82548">
              <w:rPr>
                <w:color w:val="2F5496" w:themeColor="accent5" w:themeShade="BF"/>
              </w:rPr>
              <w:t>?</w:t>
            </w:r>
          </w:p>
          <w:p w14:paraId="4054920C" w14:textId="77777777" w:rsidR="00442DA8" w:rsidRPr="00C82548" w:rsidRDefault="00442DA8" w:rsidP="00536BB0">
            <w:pPr>
              <w:rPr>
                <w:color w:val="2F5496" w:themeColor="accent5" w:themeShade="BF"/>
              </w:rPr>
            </w:pPr>
          </w:p>
          <w:p w14:paraId="221F61A4" w14:textId="77777777" w:rsidR="00334559" w:rsidRPr="00215821" w:rsidRDefault="002D4DB4" w:rsidP="00536BB0">
            <w:pPr>
              <w:rPr>
                <w:b/>
                <w:bCs/>
                <w:color w:val="2F5496" w:themeColor="accent5" w:themeShade="BF"/>
              </w:rPr>
            </w:pPr>
            <w:r w:rsidRPr="00215821">
              <w:rPr>
                <w:b/>
                <w:bCs/>
                <w:color w:val="2F5496" w:themeColor="accent5" w:themeShade="BF"/>
              </w:rPr>
              <w:t>Rex</w:t>
            </w:r>
            <w:r w:rsidR="00334559" w:rsidRPr="00215821">
              <w:rPr>
                <w:b/>
                <w:bCs/>
                <w:color w:val="2F5496" w:themeColor="accent5" w:themeShade="BF"/>
              </w:rPr>
              <w:t xml:space="preserve"> Larsen:</w:t>
            </w:r>
          </w:p>
          <w:p w14:paraId="7A4776F3" w14:textId="54C29E6C" w:rsidR="00334559" w:rsidRPr="00C82548" w:rsidRDefault="00334559" w:rsidP="00536BB0">
            <w:pPr>
              <w:rPr>
                <w:color w:val="2F5496" w:themeColor="accent5" w:themeShade="BF"/>
              </w:rPr>
            </w:pPr>
            <w:r w:rsidRPr="00C82548">
              <w:rPr>
                <w:color w:val="2F5496" w:themeColor="accent5" w:themeShade="BF"/>
              </w:rPr>
              <w:t xml:space="preserve">No, </w:t>
            </w:r>
            <w:r w:rsidR="002D4DB4" w:rsidRPr="00C82548">
              <w:rPr>
                <w:color w:val="2F5496" w:themeColor="accent5" w:themeShade="BF"/>
              </w:rPr>
              <w:t>it does not</w:t>
            </w:r>
            <w:r w:rsidRPr="00C82548">
              <w:rPr>
                <w:color w:val="2F5496" w:themeColor="accent5" w:themeShade="BF"/>
              </w:rPr>
              <w:t>. OHA categ</w:t>
            </w:r>
            <w:r w:rsidR="002D4DB4" w:rsidRPr="00C82548">
              <w:rPr>
                <w:color w:val="2F5496" w:themeColor="accent5" w:themeShade="BF"/>
              </w:rPr>
              <w:t>orizes by what is rarest</w:t>
            </w:r>
            <w:r w:rsidRPr="00C82548">
              <w:rPr>
                <w:color w:val="2F5496" w:themeColor="accent5" w:themeShade="BF"/>
              </w:rPr>
              <w:t xml:space="preserve"> race </w:t>
            </w:r>
            <w:r w:rsidR="002D4DB4" w:rsidRPr="00C82548">
              <w:rPr>
                <w:color w:val="2F5496" w:themeColor="accent5" w:themeShade="BF"/>
              </w:rPr>
              <w:t xml:space="preserve">in </w:t>
            </w:r>
            <w:r w:rsidR="00FA6F9B" w:rsidRPr="00C82548">
              <w:rPr>
                <w:color w:val="2F5496" w:themeColor="accent5" w:themeShade="BF"/>
              </w:rPr>
              <w:t>Oregon but</w:t>
            </w:r>
            <w:r w:rsidRPr="00C82548">
              <w:rPr>
                <w:color w:val="2F5496" w:themeColor="accent5" w:themeShade="BF"/>
              </w:rPr>
              <w:t xml:space="preserve"> does not use the most recent.</w:t>
            </w:r>
            <w:r w:rsidR="002D4DB4" w:rsidRPr="00C82548">
              <w:rPr>
                <w:color w:val="2F5496" w:themeColor="accent5" w:themeShade="BF"/>
              </w:rPr>
              <w:t xml:space="preserve"> </w:t>
            </w:r>
            <w:r w:rsidRPr="00C82548">
              <w:rPr>
                <w:color w:val="2F5496" w:themeColor="accent5" w:themeShade="BF"/>
              </w:rPr>
              <w:t xml:space="preserve">For example, if a person has </w:t>
            </w:r>
            <w:r w:rsidRPr="00C82548">
              <w:rPr>
                <w:color w:val="2F5496" w:themeColor="accent5" w:themeShade="BF"/>
              </w:rPr>
              <w:t>black African American</w:t>
            </w:r>
            <w:r w:rsidRPr="00C82548">
              <w:rPr>
                <w:color w:val="2F5496" w:themeColor="accent5" w:themeShade="BF"/>
              </w:rPr>
              <w:t xml:space="preserve"> </w:t>
            </w:r>
            <w:r w:rsidRPr="00C82548">
              <w:rPr>
                <w:color w:val="2F5496" w:themeColor="accent5" w:themeShade="BF"/>
              </w:rPr>
              <w:t>and Latino, they would be listed as black African American instead of Hispanic, Latino</w:t>
            </w:r>
            <w:r w:rsidR="00312250" w:rsidRPr="00C82548">
              <w:rPr>
                <w:color w:val="2F5496" w:themeColor="accent5" w:themeShade="BF"/>
              </w:rPr>
              <w:t xml:space="preserve">. </w:t>
            </w:r>
          </w:p>
          <w:p w14:paraId="43BC06D0" w14:textId="0C59EF12" w:rsidR="00312250" w:rsidRPr="00C82548" w:rsidRDefault="00312250" w:rsidP="00536BB0">
            <w:pPr>
              <w:rPr>
                <w:color w:val="2F5496" w:themeColor="accent5" w:themeShade="BF"/>
              </w:rPr>
            </w:pPr>
            <w:r w:rsidRPr="00C82548">
              <w:rPr>
                <w:color w:val="2F5496" w:themeColor="accent5" w:themeShade="BF"/>
              </w:rPr>
              <w:t>G</w:t>
            </w:r>
            <w:r w:rsidRPr="00C82548">
              <w:rPr>
                <w:color w:val="2F5496" w:themeColor="accent5" w:themeShade="BF"/>
              </w:rPr>
              <w:t>enerally</w:t>
            </w:r>
            <w:r w:rsidRPr="00C82548">
              <w:rPr>
                <w:color w:val="2F5496" w:themeColor="accent5" w:themeShade="BF"/>
              </w:rPr>
              <w:t>,</w:t>
            </w:r>
            <w:r w:rsidRPr="00C82548">
              <w:rPr>
                <w:color w:val="2F5496" w:themeColor="accent5" w:themeShade="BF"/>
              </w:rPr>
              <w:t xml:space="preserve"> </w:t>
            </w:r>
            <w:r w:rsidRPr="00C82548">
              <w:rPr>
                <w:color w:val="2F5496" w:themeColor="accent5" w:themeShade="BF"/>
              </w:rPr>
              <w:t xml:space="preserve">for R/E </w:t>
            </w:r>
            <w:r w:rsidRPr="00C82548">
              <w:rPr>
                <w:color w:val="2F5496" w:themeColor="accent5" w:themeShade="BF"/>
              </w:rPr>
              <w:t>we do not make the assumption that the most recent entry is the most accurate one</w:t>
            </w:r>
            <w:r w:rsidRPr="00C82548">
              <w:rPr>
                <w:color w:val="2F5496" w:themeColor="accent5" w:themeShade="BF"/>
              </w:rPr>
              <w:t xml:space="preserve">. </w:t>
            </w:r>
          </w:p>
          <w:p w14:paraId="2268F320" w14:textId="29503ECE" w:rsidR="00B14273" w:rsidRPr="00C82548" w:rsidRDefault="00B14273" w:rsidP="00536BB0">
            <w:pPr>
              <w:rPr>
                <w:color w:val="2F5496" w:themeColor="accent5" w:themeShade="BF"/>
              </w:rPr>
            </w:pPr>
            <w:r w:rsidRPr="00C82548">
              <w:rPr>
                <w:color w:val="2F5496" w:themeColor="accent5" w:themeShade="BF"/>
              </w:rPr>
              <w:t>We either report using rare</w:t>
            </w:r>
            <w:r w:rsidR="00FA6F9B">
              <w:rPr>
                <w:color w:val="2F5496" w:themeColor="accent5" w:themeShade="BF"/>
              </w:rPr>
              <w:t xml:space="preserve">st </w:t>
            </w:r>
            <w:r w:rsidRPr="00C82548">
              <w:rPr>
                <w:color w:val="2F5496" w:themeColor="accent5" w:themeShade="BF"/>
              </w:rPr>
              <w:t xml:space="preserve">race or using nonexclusive without </w:t>
            </w:r>
            <w:r w:rsidR="00FA6F9B">
              <w:rPr>
                <w:color w:val="2F5496" w:themeColor="accent5" w:themeShade="BF"/>
              </w:rPr>
              <w:t xml:space="preserve">specifying </w:t>
            </w:r>
            <w:r w:rsidRPr="00C82548">
              <w:rPr>
                <w:color w:val="2F5496" w:themeColor="accent5" w:themeShade="BF"/>
              </w:rPr>
              <w:t>which entry is most accurate.</w:t>
            </w:r>
          </w:p>
          <w:p w14:paraId="7CAE6459" w14:textId="07739AC6" w:rsidR="002D4DB4" w:rsidRPr="00C82548" w:rsidRDefault="002D4DB4" w:rsidP="00536BB0">
            <w:pPr>
              <w:rPr>
                <w:color w:val="2F5496" w:themeColor="accent5" w:themeShade="BF"/>
              </w:rPr>
            </w:pPr>
            <w:r w:rsidRPr="00C82548">
              <w:rPr>
                <w:color w:val="2F5496" w:themeColor="accent5" w:themeShade="BF"/>
              </w:rPr>
              <w:lastRenderedPageBreak/>
              <w:t xml:space="preserve">Vital records is likely most accurate since it comes from the parent. </w:t>
            </w:r>
          </w:p>
          <w:p w14:paraId="4216D2AA" w14:textId="009C9D00" w:rsidR="00B14273" w:rsidRPr="00C82548" w:rsidRDefault="00B14273" w:rsidP="00536BB0">
            <w:pPr>
              <w:rPr>
                <w:color w:val="2F5496" w:themeColor="accent5" w:themeShade="BF"/>
              </w:rPr>
            </w:pPr>
          </w:p>
          <w:p w14:paraId="133FC94B" w14:textId="645D0669" w:rsidR="00B14273" w:rsidRPr="00215821" w:rsidRDefault="00B14273" w:rsidP="00536BB0">
            <w:pPr>
              <w:rPr>
                <w:b/>
                <w:bCs/>
                <w:color w:val="2F5496" w:themeColor="accent5" w:themeShade="BF"/>
              </w:rPr>
            </w:pPr>
            <w:r w:rsidRPr="00215821">
              <w:rPr>
                <w:b/>
                <w:bCs/>
                <w:color w:val="2F5496" w:themeColor="accent5" w:themeShade="BF"/>
              </w:rPr>
              <w:t>June Bancroft:</w:t>
            </w:r>
          </w:p>
          <w:p w14:paraId="5FCBD8AA" w14:textId="3349A9F2" w:rsidR="00B14273" w:rsidRPr="00C82548" w:rsidRDefault="00B14273" w:rsidP="00536BB0">
            <w:pPr>
              <w:rPr>
                <w:color w:val="2F5496" w:themeColor="accent5" w:themeShade="BF"/>
              </w:rPr>
            </w:pPr>
            <w:r w:rsidRPr="00C82548">
              <w:rPr>
                <w:color w:val="2F5496" w:themeColor="accent5" w:themeShade="BF"/>
              </w:rPr>
              <w:t>Is none</w:t>
            </w:r>
            <w:r w:rsidRPr="00C82548">
              <w:rPr>
                <w:color w:val="2F5496" w:themeColor="accent5" w:themeShade="BF"/>
              </w:rPr>
              <w:t>xclusive the same as alone and in combination</w:t>
            </w:r>
            <w:r w:rsidRPr="00C82548">
              <w:rPr>
                <w:color w:val="2F5496" w:themeColor="accent5" w:themeShade="BF"/>
              </w:rPr>
              <w:t>? C</w:t>
            </w:r>
            <w:r w:rsidRPr="00C82548">
              <w:rPr>
                <w:color w:val="2F5496" w:themeColor="accent5" w:themeShade="BF"/>
              </w:rPr>
              <w:t>ounting people twice in whatever group they identify with?</w:t>
            </w:r>
          </w:p>
          <w:p w14:paraId="2C098899" w14:textId="04CA2DB4" w:rsidR="00B14273" w:rsidRPr="00C82548" w:rsidRDefault="00B14273" w:rsidP="00536BB0">
            <w:pPr>
              <w:rPr>
                <w:color w:val="2F5496" w:themeColor="accent5" w:themeShade="BF"/>
              </w:rPr>
            </w:pPr>
          </w:p>
          <w:p w14:paraId="5B47F6E1" w14:textId="39F9CF72" w:rsidR="00B14273" w:rsidRPr="00215821" w:rsidRDefault="00B14273" w:rsidP="00536BB0">
            <w:pPr>
              <w:rPr>
                <w:b/>
                <w:bCs/>
                <w:color w:val="2F5496" w:themeColor="accent5" w:themeShade="BF"/>
              </w:rPr>
            </w:pPr>
            <w:r w:rsidRPr="00215821">
              <w:rPr>
                <w:b/>
                <w:bCs/>
                <w:color w:val="2F5496" w:themeColor="accent5" w:themeShade="BF"/>
              </w:rPr>
              <w:t>Rex Larsen:</w:t>
            </w:r>
          </w:p>
          <w:p w14:paraId="3F981823" w14:textId="7A5008EF" w:rsidR="00B14273" w:rsidRPr="00C82548" w:rsidRDefault="00B14273" w:rsidP="00536BB0">
            <w:pPr>
              <w:rPr>
                <w:color w:val="2F5496" w:themeColor="accent5" w:themeShade="BF"/>
              </w:rPr>
            </w:pPr>
            <w:r w:rsidRPr="00C82548">
              <w:rPr>
                <w:color w:val="2F5496" w:themeColor="accent5" w:themeShade="BF"/>
              </w:rPr>
              <w:t xml:space="preserve">Yes, once under each entry. </w:t>
            </w:r>
          </w:p>
          <w:p w14:paraId="6B739FA0" w14:textId="4DBF9F0E" w:rsidR="00B14273" w:rsidRPr="00C82548" w:rsidRDefault="00B14273" w:rsidP="00536BB0">
            <w:pPr>
              <w:rPr>
                <w:color w:val="2F5496" w:themeColor="accent5" w:themeShade="BF"/>
              </w:rPr>
            </w:pPr>
          </w:p>
          <w:p w14:paraId="4EB6FBDF" w14:textId="21C24094" w:rsidR="00B14273" w:rsidRPr="00C82548" w:rsidRDefault="00B14273" w:rsidP="00B14273">
            <w:pPr>
              <w:rPr>
                <w:color w:val="2F5496" w:themeColor="accent5" w:themeShade="BF"/>
              </w:rPr>
            </w:pPr>
            <w:r w:rsidRPr="00C82548">
              <w:rPr>
                <w:color w:val="2F5496" w:themeColor="accent5" w:themeShade="BF"/>
              </w:rPr>
              <w:t xml:space="preserve">There </w:t>
            </w:r>
            <w:r w:rsidRPr="00C82548">
              <w:rPr>
                <w:color w:val="2F5496" w:themeColor="accent5" w:themeShade="BF"/>
              </w:rPr>
              <w:t>are drawbacks to the new small numbers policy, and data reliability</w:t>
            </w:r>
            <w:r w:rsidR="00C82548">
              <w:rPr>
                <w:color w:val="2F5496" w:themeColor="accent5" w:themeShade="BF"/>
              </w:rPr>
              <w:t>,</w:t>
            </w:r>
            <w:r w:rsidR="00442DA8" w:rsidRPr="00C82548">
              <w:rPr>
                <w:color w:val="2F5496" w:themeColor="accent5" w:themeShade="BF"/>
              </w:rPr>
              <w:t xml:space="preserve"> </w:t>
            </w:r>
            <w:r w:rsidRPr="00C82548">
              <w:rPr>
                <w:color w:val="2F5496" w:themeColor="accent5" w:themeShade="BF"/>
              </w:rPr>
              <w:t>when you get below the 50 denominator</w:t>
            </w:r>
            <w:r w:rsidRPr="00C82548">
              <w:rPr>
                <w:color w:val="2F5496" w:themeColor="accent5" w:themeShade="BF"/>
              </w:rPr>
              <w:t xml:space="preserve">, </w:t>
            </w:r>
            <w:r w:rsidRPr="00C82548">
              <w:rPr>
                <w:color w:val="2F5496" w:themeColor="accent5" w:themeShade="BF"/>
              </w:rPr>
              <w:t>becomes an issue.</w:t>
            </w:r>
            <w:r w:rsidR="00442DA8" w:rsidRPr="00C82548">
              <w:rPr>
                <w:color w:val="2F5496" w:themeColor="accent5" w:themeShade="BF"/>
              </w:rPr>
              <w:t xml:space="preserve"> When </w:t>
            </w:r>
            <w:r w:rsidR="00C82548">
              <w:rPr>
                <w:color w:val="2F5496" w:themeColor="accent5" w:themeShade="BF"/>
              </w:rPr>
              <w:t xml:space="preserve">there are </w:t>
            </w:r>
            <w:r w:rsidR="00442DA8" w:rsidRPr="00C82548">
              <w:rPr>
                <w:color w:val="2F5496" w:themeColor="accent5" w:themeShade="BF"/>
              </w:rPr>
              <w:t xml:space="preserve">data rates above 100%, we </w:t>
            </w:r>
            <w:r w:rsidR="00442DA8" w:rsidRPr="00C82548">
              <w:rPr>
                <w:color w:val="2F5496" w:themeColor="accent5" w:themeShade="BF"/>
              </w:rPr>
              <w:t>know that i</w:t>
            </w:r>
            <w:r w:rsidR="00C82548">
              <w:rPr>
                <w:color w:val="2F5496" w:themeColor="accent5" w:themeShade="BF"/>
              </w:rPr>
              <w:t>t</w:t>
            </w:r>
            <w:r w:rsidR="00442DA8" w:rsidRPr="00C82548">
              <w:rPr>
                <w:color w:val="2F5496" w:themeColor="accent5" w:themeShade="BF"/>
              </w:rPr>
              <w:t xml:space="preserve"> </w:t>
            </w:r>
            <w:r w:rsidR="00442DA8" w:rsidRPr="00C82548">
              <w:rPr>
                <w:color w:val="2F5496" w:themeColor="accent5" w:themeShade="BF"/>
              </w:rPr>
              <w:t>could be denominator undercount</w:t>
            </w:r>
            <w:r w:rsidR="00442DA8" w:rsidRPr="00C82548">
              <w:rPr>
                <w:color w:val="2F5496" w:themeColor="accent5" w:themeShade="BF"/>
              </w:rPr>
              <w:t>.</w:t>
            </w:r>
          </w:p>
          <w:p w14:paraId="0C88A659" w14:textId="10C13887" w:rsidR="00B14273" w:rsidRPr="00C82548" w:rsidRDefault="00B14273" w:rsidP="00B14273">
            <w:pPr>
              <w:rPr>
                <w:color w:val="2F5496" w:themeColor="accent5" w:themeShade="BF"/>
              </w:rPr>
            </w:pPr>
            <w:r w:rsidRPr="00C82548">
              <w:rPr>
                <w:color w:val="2F5496" w:themeColor="accent5" w:themeShade="BF"/>
              </w:rPr>
              <w:t>M</w:t>
            </w:r>
            <w:r w:rsidRPr="00C82548">
              <w:rPr>
                <w:color w:val="2F5496" w:themeColor="accent5" w:themeShade="BF"/>
              </w:rPr>
              <w:t xml:space="preserve">ost of the small counties have very complete race and ethnicity </w:t>
            </w:r>
            <w:r w:rsidRPr="00C82548">
              <w:rPr>
                <w:color w:val="2F5496" w:themeColor="accent5" w:themeShade="BF"/>
              </w:rPr>
              <w:t xml:space="preserve">data </w:t>
            </w:r>
            <w:r w:rsidRPr="00C82548">
              <w:rPr>
                <w:color w:val="2F5496" w:themeColor="accent5" w:themeShade="BF"/>
              </w:rPr>
              <w:t xml:space="preserve">in </w:t>
            </w:r>
            <w:r w:rsidRPr="00C82548">
              <w:rPr>
                <w:color w:val="2F5496" w:themeColor="accent5" w:themeShade="BF"/>
              </w:rPr>
              <w:t>ALERT</w:t>
            </w:r>
            <w:r w:rsidR="00724473" w:rsidRPr="00C82548">
              <w:rPr>
                <w:color w:val="2F5496" w:themeColor="accent5" w:themeShade="BF"/>
              </w:rPr>
              <w:t>, s</w:t>
            </w:r>
            <w:r w:rsidR="00724473" w:rsidRPr="00C82548">
              <w:rPr>
                <w:color w:val="2F5496" w:themeColor="accent5" w:themeShade="BF"/>
              </w:rPr>
              <w:t>o we don't have a lot of missing data or other unknown data</w:t>
            </w:r>
            <w:r w:rsidR="00724473" w:rsidRPr="00C82548">
              <w:rPr>
                <w:color w:val="2F5496" w:themeColor="accent5" w:themeShade="BF"/>
              </w:rPr>
              <w:t xml:space="preserve"> in these counties. </w:t>
            </w:r>
          </w:p>
          <w:p w14:paraId="4B45C582" w14:textId="14FEED84" w:rsidR="00B14273" w:rsidRPr="00C82548" w:rsidRDefault="00442DA8" w:rsidP="00536BB0">
            <w:pPr>
              <w:rPr>
                <w:color w:val="2F5496" w:themeColor="accent5" w:themeShade="BF"/>
              </w:rPr>
            </w:pPr>
            <w:r w:rsidRPr="00C82548">
              <w:rPr>
                <w:color w:val="2F5496" w:themeColor="accent5" w:themeShade="BF"/>
              </w:rPr>
              <w:t xml:space="preserve">The value is being able to use the data for PH interventions and measure improvement. Data should be released despite </w:t>
            </w:r>
            <w:r w:rsidR="001D78EB" w:rsidRPr="00C82548">
              <w:rPr>
                <w:color w:val="2F5496" w:themeColor="accent5" w:themeShade="BF"/>
              </w:rPr>
              <w:t xml:space="preserve">the shortcomings. </w:t>
            </w:r>
          </w:p>
          <w:p w14:paraId="5E890059" w14:textId="48DF3D95" w:rsidR="001D78EB" w:rsidRPr="00C82548" w:rsidRDefault="001D78EB" w:rsidP="00536BB0">
            <w:pPr>
              <w:rPr>
                <w:color w:val="2F5496" w:themeColor="accent5" w:themeShade="BF"/>
              </w:rPr>
            </w:pPr>
          </w:p>
          <w:p w14:paraId="374A6282" w14:textId="5C83078C" w:rsidR="001D78EB" w:rsidRPr="00215821" w:rsidRDefault="001D78EB" w:rsidP="00536BB0">
            <w:pPr>
              <w:rPr>
                <w:b/>
                <w:bCs/>
                <w:color w:val="2F5496" w:themeColor="accent5" w:themeShade="BF"/>
              </w:rPr>
            </w:pPr>
            <w:r w:rsidRPr="00215821">
              <w:rPr>
                <w:b/>
                <w:bCs/>
                <w:color w:val="2F5496" w:themeColor="accent5" w:themeShade="BF"/>
              </w:rPr>
              <w:t>Russ Barlow:</w:t>
            </w:r>
          </w:p>
          <w:p w14:paraId="29C57A4D" w14:textId="2162D4D3" w:rsidR="001D78EB" w:rsidRDefault="00ED03DF" w:rsidP="00536BB0">
            <w:pPr>
              <w:rPr>
                <w:color w:val="2F5496" w:themeColor="accent5" w:themeShade="BF"/>
              </w:rPr>
            </w:pPr>
            <w:r>
              <w:rPr>
                <w:color w:val="2F5496" w:themeColor="accent5" w:themeShade="BF"/>
              </w:rPr>
              <w:t xml:space="preserve">What is the </w:t>
            </w:r>
            <w:r w:rsidR="00DB3582">
              <w:rPr>
                <w:color w:val="2F5496" w:themeColor="accent5" w:themeShade="BF"/>
              </w:rPr>
              <w:t xml:space="preserve">use case, the </w:t>
            </w:r>
            <w:r>
              <w:rPr>
                <w:color w:val="2F5496" w:themeColor="accent5" w:themeShade="BF"/>
              </w:rPr>
              <w:t>motivation for releasing smaller numbers, who is the target audience?</w:t>
            </w:r>
          </w:p>
          <w:p w14:paraId="2FF0C1BE" w14:textId="42455AE2" w:rsidR="00ED03DF" w:rsidRDefault="00ED03DF" w:rsidP="00536BB0">
            <w:pPr>
              <w:rPr>
                <w:color w:val="2F5496" w:themeColor="accent5" w:themeShade="BF"/>
              </w:rPr>
            </w:pPr>
          </w:p>
          <w:p w14:paraId="79BC672A" w14:textId="132CFC0F" w:rsidR="00ED03DF" w:rsidRPr="00215821" w:rsidRDefault="00ED03DF" w:rsidP="00536BB0">
            <w:pPr>
              <w:rPr>
                <w:b/>
                <w:bCs/>
                <w:color w:val="2F5496" w:themeColor="accent5" w:themeShade="BF"/>
              </w:rPr>
            </w:pPr>
            <w:r w:rsidRPr="00215821">
              <w:rPr>
                <w:b/>
                <w:bCs/>
                <w:color w:val="2F5496" w:themeColor="accent5" w:themeShade="BF"/>
              </w:rPr>
              <w:t>Rex Larsen:</w:t>
            </w:r>
          </w:p>
          <w:p w14:paraId="3FCE7629" w14:textId="315D2406" w:rsidR="00ED03DF" w:rsidRDefault="00ED03DF" w:rsidP="00536BB0">
            <w:pPr>
              <w:rPr>
                <w:color w:val="2F5496" w:themeColor="accent5" w:themeShade="BF"/>
              </w:rPr>
            </w:pPr>
            <w:r>
              <w:rPr>
                <w:color w:val="2F5496" w:themeColor="accent5" w:themeShade="BF"/>
              </w:rPr>
              <w:t xml:space="preserve">For many years, small rural counties have requested that we publish R/E data for their counties. We have redacted </w:t>
            </w:r>
            <w:r w:rsidR="00FA6F9B">
              <w:rPr>
                <w:color w:val="2F5496" w:themeColor="accent5" w:themeShade="BF"/>
              </w:rPr>
              <w:t xml:space="preserve">two-thirds </w:t>
            </w:r>
            <w:r>
              <w:rPr>
                <w:color w:val="2F5496" w:themeColor="accent5" w:themeShade="BF"/>
              </w:rPr>
              <w:t xml:space="preserve">of R/E data in Oregon, impacting small counties, CBOs and those counties. The LPHAs also asked us to publish it. With COVID we made the standards change down to the smaller number minimum of 10. The goal is to provide smaller counties with the data they need for PH intervention. </w:t>
            </w:r>
            <w:r w:rsidR="00DB3582">
              <w:rPr>
                <w:color w:val="2F5496" w:themeColor="accent5" w:themeShade="BF"/>
              </w:rPr>
              <w:t xml:space="preserve">That is the use case. </w:t>
            </w:r>
          </w:p>
          <w:p w14:paraId="07CDFDA9" w14:textId="14FE2F13" w:rsidR="00DB3582" w:rsidRDefault="00DB3582" w:rsidP="00536BB0">
            <w:pPr>
              <w:rPr>
                <w:color w:val="2F5496" w:themeColor="accent5" w:themeShade="BF"/>
              </w:rPr>
            </w:pPr>
            <w:r>
              <w:rPr>
                <w:color w:val="2F5496" w:themeColor="accent5" w:themeShade="BF"/>
              </w:rPr>
              <w:t xml:space="preserve">We are responding to the demand from counties who have asked for it and the public demand for more data and more granular data. That public demand is comprised of community groups, advocacy groups, nonprofits that work with the marginalized communities. </w:t>
            </w:r>
          </w:p>
          <w:p w14:paraId="76609F26" w14:textId="01A50FD6" w:rsidR="00DB3582" w:rsidRDefault="00DB3582" w:rsidP="00536BB0">
            <w:pPr>
              <w:rPr>
                <w:color w:val="2F5496" w:themeColor="accent5" w:themeShade="BF"/>
              </w:rPr>
            </w:pPr>
          </w:p>
          <w:p w14:paraId="345D378B" w14:textId="2435A812" w:rsidR="00DB3582" w:rsidRPr="00215821" w:rsidRDefault="00DB3582" w:rsidP="00536BB0">
            <w:pPr>
              <w:rPr>
                <w:b/>
                <w:bCs/>
                <w:color w:val="2F5496" w:themeColor="accent5" w:themeShade="BF"/>
              </w:rPr>
            </w:pPr>
            <w:r w:rsidRPr="00215821">
              <w:rPr>
                <w:b/>
                <w:bCs/>
                <w:color w:val="2F5496" w:themeColor="accent5" w:themeShade="BF"/>
              </w:rPr>
              <w:t>Kathleen</w:t>
            </w:r>
            <w:r w:rsidR="00215821">
              <w:rPr>
                <w:b/>
                <w:bCs/>
                <w:color w:val="2F5496" w:themeColor="accent5" w:themeShade="BF"/>
              </w:rPr>
              <w:t xml:space="preserve"> Rees</w:t>
            </w:r>
            <w:r w:rsidRPr="00215821">
              <w:rPr>
                <w:b/>
                <w:bCs/>
                <w:color w:val="2F5496" w:themeColor="accent5" w:themeShade="BF"/>
              </w:rPr>
              <w:t>:</w:t>
            </w:r>
          </w:p>
          <w:p w14:paraId="63517A20" w14:textId="697777F3" w:rsidR="00DB3582" w:rsidRDefault="00DB3582" w:rsidP="00536BB0">
            <w:pPr>
              <w:rPr>
                <w:color w:val="2F5496" w:themeColor="accent5" w:themeShade="BF"/>
              </w:rPr>
            </w:pPr>
            <w:r>
              <w:rPr>
                <w:color w:val="2F5496" w:themeColor="accent5" w:themeShade="BF"/>
              </w:rPr>
              <w:t xml:space="preserve">Reminder to send Rex your feedback or questions by Friday, June 16. </w:t>
            </w:r>
          </w:p>
          <w:p w14:paraId="20E80F70" w14:textId="77777777" w:rsidR="00DB3582" w:rsidRDefault="00DB3582" w:rsidP="00536BB0">
            <w:pPr>
              <w:rPr>
                <w:color w:val="2F5496" w:themeColor="accent5" w:themeShade="BF"/>
              </w:rPr>
            </w:pPr>
          </w:p>
          <w:p w14:paraId="3BB9D680" w14:textId="6BFB03EF" w:rsidR="00ED03DF" w:rsidRPr="00215821" w:rsidRDefault="00DB3582" w:rsidP="00536BB0">
            <w:pPr>
              <w:rPr>
                <w:b/>
                <w:bCs/>
                <w:color w:val="2F5496" w:themeColor="accent5" w:themeShade="BF"/>
              </w:rPr>
            </w:pPr>
            <w:r w:rsidRPr="00215821">
              <w:rPr>
                <w:b/>
                <w:bCs/>
                <w:color w:val="2F5496" w:themeColor="accent5" w:themeShade="BF"/>
              </w:rPr>
              <w:t xml:space="preserve">Rex </w:t>
            </w:r>
            <w:r w:rsidRPr="001E1190">
              <w:rPr>
                <w:b/>
                <w:bCs/>
                <w:color w:val="4472C4"/>
                <w14:textFill>
                  <w14:solidFill>
                    <w14:srgbClr w14:val="4472C4">
                      <w14:lumMod w14:val="75000"/>
                    </w14:srgbClr>
                  </w14:solidFill>
                </w14:textFill>
              </w:rPr>
              <w:t>Larsen</w:t>
            </w:r>
            <w:r w:rsidRPr="00215821">
              <w:rPr>
                <w:b/>
                <w:bCs/>
                <w:color w:val="2F5496" w:themeColor="accent5" w:themeShade="BF"/>
              </w:rPr>
              <w:t>:</w:t>
            </w:r>
          </w:p>
          <w:p w14:paraId="1995F1DD" w14:textId="1CDC0B0B" w:rsidR="00893FF7" w:rsidRDefault="00DB3582" w:rsidP="00536BB0">
            <w:pPr>
              <w:rPr>
                <w:color w:val="2F5496" w:themeColor="accent5" w:themeShade="BF"/>
              </w:rPr>
            </w:pPr>
            <w:r>
              <w:rPr>
                <w:color w:val="2F5496" w:themeColor="accent5" w:themeShade="BF"/>
              </w:rPr>
              <w:t xml:space="preserve">Many thanks for the thoughtful </w:t>
            </w:r>
            <w:r w:rsidR="009E2F29" w:rsidRPr="00C07F03">
              <w:rPr>
                <w:color w:val="1F4E79" w:themeColor="accent1" w:themeShade="80"/>
              </w:rPr>
              <w:t>comments</w:t>
            </w:r>
            <w:r w:rsidR="009E2F29">
              <w:rPr>
                <w:color w:val="2F5496" w:themeColor="accent5" w:themeShade="BF"/>
              </w:rPr>
              <w:t xml:space="preserve"> and </w:t>
            </w:r>
            <w:r>
              <w:rPr>
                <w:color w:val="2F5496" w:themeColor="accent5" w:themeShade="BF"/>
              </w:rPr>
              <w:t xml:space="preserve">feedback. </w:t>
            </w:r>
          </w:p>
          <w:p w14:paraId="40A0631D" w14:textId="77777777" w:rsidR="00FA6F9B" w:rsidRPr="00C82548" w:rsidRDefault="00FA6F9B" w:rsidP="00536BB0">
            <w:pPr>
              <w:rPr>
                <w:color w:val="2F5496" w:themeColor="accent5" w:themeShade="BF"/>
              </w:rPr>
            </w:pPr>
          </w:p>
          <w:p w14:paraId="50037432" w14:textId="282765F1" w:rsidR="00BB2163" w:rsidRPr="00C82548" w:rsidRDefault="00BB2163" w:rsidP="00536BB0">
            <w:pPr>
              <w:rPr>
                <w:color w:val="2F5496" w:themeColor="accent5" w:themeShade="BF"/>
              </w:rPr>
            </w:pPr>
          </w:p>
        </w:tc>
        <w:tc>
          <w:tcPr>
            <w:tcW w:w="1440" w:type="dxa"/>
          </w:tcPr>
          <w:p w14:paraId="2F8D7BC8" w14:textId="59B5571E" w:rsidR="00F15AAF" w:rsidRDefault="00FA6F9B" w:rsidP="00F47853">
            <w:r>
              <w:lastRenderedPageBreak/>
              <w:t xml:space="preserve">Members: </w:t>
            </w:r>
            <w:r w:rsidR="00215821">
              <w:t>Questions and feedback due to Rex Larsen by Friday, June 16</w:t>
            </w:r>
            <w:r w:rsidR="00215821" w:rsidRPr="00215821">
              <w:rPr>
                <w:vertAlign w:val="superscript"/>
              </w:rPr>
              <w:t>th</w:t>
            </w:r>
            <w:r w:rsidR="00215821">
              <w:t xml:space="preserve">. </w:t>
            </w:r>
          </w:p>
        </w:tc>
        <w:tc>
          <w:tcPr>
            <w:tcW w:w="1260" w:type="dxa"/>
            <w:vAlign w:val="center"/>
          </w:tcPr>
          <w:p w14:paraId="61D2646C" w14:textId="77777777" w:rsidR="00F15AAF" w:rsidRDefault="00F15AAF" w:rsidP="00536BB0">
            <w:r>
              <w:t>Rex Larsen</w:t>
            </w:r>
          </w:p>
        </w:tc>
      </w:tr>
      <w:tr w:rsidR="00F15AAF" w14:paraId="6698E784" w14:textId="77777777" w:rsidTr="00F47853">
        <w:trPr>
          <w:trHeight w:val="432"/>
          <w:jc w:val="center"/>
        </w:trPr>
        <w:tc>
          <w:tcPr>
            <w:tcW w:w="2700" w:type="dxa"/>
          </w:tcPr>
          <w:p w14:paraId="66EEB2B6" w14:textId="77777777" w:rsidR="00F15AAF" w:rsidRDefault="00F15AAF" w:rsidP="00FA6F9B">
            <w:r>
              <w:lastRenderedPageBreak/>
              <w:t>IGs Discussion</w:t>
            </w:r>
          </w:p>
          <w:p w14:paraId="469CE8E4" w14:textId="77777777" w:rsidR="00F15AAF" w:rsidRDefault="00F15AAF" w:rsidP="00FA6F9B"/>
          <w:p w14:paraId="64786C68" w14:textId="6E4ACCBA" w:rsidR="00F15AAF" w:rsidRDefault="00F15AAF" w:rsidP="00FA6F9B"/>
        </w:tc>
        <w:tc>
          <w:tcPr>
            <w:tcW w:w="8280" w:type="dxa"/>
            <w:vAlign w:val="center"/>
          </w:tcPr>
          <w:p w14:paraId="5A3D544B" w14:textId="018E94E2" w:rsidR="00FE499D" w:rsidRPr="00C07F03" w:rsidRDefault="00F15AAF" w:rsidP="00536BB0">
            <w:pPr>
              <w:rPr>
                <w:b/>
                <w:bCs/>
              </w:rPr>
            </w:pPr>
            <w:r w:rsidRPr="00C07F03">
              <w:rPr>
                <w:b/>
                <w:bCs/>
              </w:rPr>
              <w:t>Discuss process for creating new IGs, updating existing documents.</w:t>
            </w:r>
          </w:p>
          <w:p w14:paraId="55F26144" w14:textId="0EECF158" w:rsidR="00FE499D" w:rsidRPr="00C07F03" w:rsidRDefault="00FE499D" w:rsidP="00536BB0">
            <w:pPr>
              <w:rPr>
                <w:b/>
                <w:bCs/>
              </w:rPr>
            </w:pPr>
          </w:p>
          <w:p w14:paraId="57D1F9B5" w14:textId="21CF492A" w:rsidR="00FE499D" w:rsidRPr="00C07F03" w:rsidRDefault="00FE499D" w:rsidP="00536BB0">
            <w:r w:rsidRPr="00C07F03">
              <w:t xml:space="preserve">The </w:t>
            </w:r>
            <w:r w:rsidRPr="00C07F03">
              <w:t xml:space="preserve">investigative guidelines </w:t>
            </w:r>
            <w:r w:rsidRPr="00C07F03">
              <w:t xml:space="preserve">(IGs) </w:t>
            </w:r>
            <w:r w:rsidRPr="00C07F03">
              <w:t xml:space="preserve">are documents </w:t>
            </w:r>
            <w:r w:rsidRPr="00C07F03">
              <w:t>c</w:t>
            </w:r>
            <w:r w:rsidRPr="00C07F03">
              <w:t>reated so the county health departments could assist with investigations of different conditions</w:t>
            </w:r>
            <w:r w:rsidRPr="00C07F03">
              <w:t>.</w:t>
            </w:r>
          </w:p>
          <w:p w14:paraId="508BE4BA" w14:textId="1BC9C749" w:rsidR="00FE499D" w:rsidRPr="00C07F03" w:rsidRDefault="00FE499D" w:rsidP="00536BB0">
            <w:r w:rsidRPr="00C07F03">
              <w:t xml:space="preserve">Not all </w:t>
            </w:r>
            <w:r w:rsidRPr="00C07F03">
              <w:t xml:space="preserve">diseases </w:t>
            </w:r>
            <w:r w:rsidRPr="00C07F03">
              <w:t xml:space="preserve">have </w:t>
            </w:r>
            <w:r w:rsidRPr="00C07F03">
              <w:t>IGs</w:t>
            </w:r>
            <w:r w:rsidRPr="00C07F03">
              <w:t xml:space="preserve"> because they are uncommon and </w:t>
            </w:r>
            <w:r w:rsidRPr="00C07F03">
              <w:t xml:space="preserve">also </w:t>
            </w:r>
            <w:r w:rsidRPr="00C07F03">
              <w:t xml:space="preserve">because creating </w:t>
            </w:r>
            <w:r w:rsidRPr="00C07F03">
              <w:t xml:space="preserve">them is </w:t>
            </w:r>
            <w:r w:rsidRPr="00C07F03">
              <w:t>very time consuming</w:t>
            </w:r>
            <w:r w:rsidRPr="00C07F03">
              <w:t>.</w:t>
            </w:r>
          </w:p>
          <w:p w14:paraId="26EF04A7" w14:textId="278CFC5C" w:rsidR="00FE499D" w:rsidRPr="00C07F03" w:rsidRDefault="00FE499D" w:rsidP="00536BB0">
            <w:r w:rsidRPr="00C07F03">
              <w:t xml:space="preserve">We used to have a schedule for updating IGs, but because of COVID, </w:t>
            </w:r>
            <w:r w:rsidR="00200208" w:rsidRPr="00C07F03">
              <w:t xml:space="preserve">and the burden of work, we are behind. Revisions are significant and take a lot of people. We are revisiting that schedule again to review IGs in the fall to get all </w:t>
            </w:r>
            <w:r w:rsidR="00F40CA3" w:rsidRPr="00C07F03">
              <w:t>up to date</w:t>
            </w:r>
            <w:r w:rsidR="00200208" w:rsidRPr="00C07F03">
              <w:t xml:space="preserve"> (UTD).</w:t>
            </w:r>
          </w:p>
          <w:p w14:paraId="32732A88" w14:textId="125D9BE5" w:rsidR="00200208" w:rsidRPr="00C07F03" w:rsidRDefault="00200208" w:rsidP="00536BB0">
            <w:r w:rsidRPr="00C07F03">
              <w:t xml:space="preserve">For many, the IGs are </w:t>
            </w:r>
            <w:r w:rsidR="00F40CA3" w:rsidRPr="00C07F03">
              <w:t xml:space="preserve">lengthy and LPH departments may not get through them or find them helpful. </w:t>
            </w:r>
          </w:p>
          <w:p w14:paraId="1CB8F771" w14:textId="7EF976D9" w:rsidR="00F40CA3" w:rsidRPr="00C07F03" w:rsidRDefault="00F40CA3" w:rsidP="00536BB0"/>
          <w:p w14:paraId="43516A01" w14:textId="2B33173E" w:rsidR="00F40CA3" w:rsidRPr="00C07F03" w:rsidRDefault="00F40CA3" w:rsidP="00536BB0">
            <w:r w:rsidRPr="00C07F03">
              <w:t xml:space="preserve">We are asking for input </w:t>
            </w:r>
            <w:r w:rsidR="002F275D" w:rsidRPr="00C07F03">
              <w:t xml:space="preserve">on </w:t>
            </w:r>
            <w:r w:rsidRPr="00C07F03">
              <w:t xml:space="preserve">how the IGs </w:t>
            </w:r>
            <w:r w:rsidR="002F275D" w:rsidRPr="00C07F03">
              <w:t xml:space="preserve">should </w:t>
            </w:r>
            <w:r w:rsidR="009F0636" w:rsidRPr="00C07F03">
              <w:t xml:space="preserve">look going forward. </w:t>
            </w:r>
            <w:r w:rsidR="002F275D" w:rsidRPr="00C07F03">
              <w:t xml:space="preserve"> </w:t>
            </w:r>
            <w:r w:rsidRPr="00C07F03">
              <w:t xml:space="preserve"> </w:t>
            </w:r>
          </w:p>
          <w:p w14:paraId="53E85479" w14:textId="1D6CBEDC" w:rsidR="00025662" w:rsidRPr="00C07F03" w:rsidRDefault="00025662" w:rsidP="00536BB0">
            <w:pPr>
              <w:rPr>
                <w:color w:val="1F4E79" w:themeColor="accent1" w:themeShade="80"/>
              </w:rPr>
            </w:pPr>
          </w:p>
          <w:p w14:paraId="6B1E87F3" w14:textId="77777777" w:rsidR="00F40CA3" w:rsidRPr="00C07F03" w:rsidRDefault="00D24FFC" w:rsidP="00536BB0">
            <w:pPr>
              <w:rPr>
                <w:b/>
                <w:bCs/>
                <w:color w:val="1F4E79" w:themeColor="accent1" w:themeShade="80"/>
              </w:rPr>
            </w:pPr>
            <w:r w:rsidRPr="00C07F03">
              <w:rPr>
                <w:b/>
                <w:bCs/>
                <w:color w:val="1F4E79" w:themeColor="accent1" w:themeShade="80"/>
              </w:rPr>
              <w:t>Discussion</w:t>
            </w:r>
          </w:p>
          <w:p w14:paraId="0477F93F" w14:textId="7CE2D194" w:rsidR="00D24FFC" w:rsidRPr="00C07F03" w:rsidRDefault="002F275D" w:rsidP="00536BB0">
            <w:pPr>
              <w:rPr>
                <w:b/>
                <w:bCs/>
                <w:color w:val="1F4E79" w:themeColor="accent1" w:themeShade="80"/>
              </w:rPr>
            </w:pPr>
            <w:r w:rsidRPr="00C07F03">
              <w:rPr>
                <w:b/>
                <w:bCs/>
                <w:color w:val="1F4E79" w:themeColor="accent1" w:themeShade="80"/>
              </w:rPr>
              <w:t>Kathleen Rees:</w:t>
            </w:r>
          </w:p>
          <w:p w14:paraId="248F190F" w14:textId="765DF9A0" w:rsidR="002F275D" w:rsidRPr="00C07F03" w:rsidRDefault="002F275D" w:rsidP="00536BB0">
            <w:pPr>
              <w:rPr>
                <w:color w:val="1F4E79" w:themeColor="accent1" w:themeShade="80"/>
              </w:rPr>
            </w:pPr>
            <w:r w:rsidRPr="00C07F03">
              <w:rPr>
                <w:color w:val="1F4E79" w:themeColor="accent1" w:themeShade="80"/>
              </w:rPr>
              <w:t>We have had some cases of rare disease (</w:t>
            </w:r>
            <w:r w:rsidR="00A063B9" w:rsidRPr="00C07F03">
              <w:rPr>
                <w:color w:val="1F4E79" w:themeColor="accent1" w:themeShade="80"/>
              </w:rPr>
              <w:t>i.e.,</w:t>
            </w:r>
            <w:r w:rsidRPr="00C07F03">
              <w:rPr>
                <w:color w:val="1F4E79" w:themeColor="accent1" w:themeShade="80"/>
              </w:rPr>
              <w:t xml:space="preserve"> tick-borne, histoplasmosis) and found it hard to find guidance. </w:t>
            </w:r>
            <w:r w:rsidR="00A063B9">
              <w:rPr>
                <w:color w:val="1F4E79" w:themeColor="accent1" w:themeShade="80"/>
              </w:rPr>
              <w:t>W</w:t>
            </w:r>
            <w:r w:rsidRPr="00C07F03">
              <w:rPr>
                <w:color w:val="1F4E79" w:themeColor="accent1" w:themeShade="80"/>
              </w:rPr>
              <w:t xml:space="preserve">e </w:t>
            </w:r>
            <w:r w:rsidR="00A063B9">
              <w:rPr>
                <w:color w:val="1F4E79" w:themeColor="accent1" w:themeShade="80"/>
              </w:rPr>
              <w:t xml:space="preserve">often </w:t>
            </w:r>
            <w:r w:rsidRPr="00C07F03">
              <w:rPr>
                <w:color w:val="1F4E79" w:themeColor="accent1" w:themeShade="80"/>
              </w:rPr>
              <w:t xml:space="preserve">referred to WA state for their IGs. </w:t>
            </w:r>
          </w:p>
          <w:p w14:paraId="70FADD52" w14:textId="3B3D8A72" w:rsidR="002F275D" w:rsidRPr="00C07F03" w:rsidRDefault="002F275D" w:rsidP="00536BB0">
            <w:pPr>
              <w:rPr>
                <w:color w:val="1F4E79" w:themeColor="accent1" w:themeShade="80"/>
              </w:rPr>
            </w:pPr>
            <w:r w:rsidRPr="00C07F03">
              <w:rPr>
                <w:color w:val="1F4E79" w:themeColor="accent1" w:themeShade="80"/>
              </w:rPr>
              <w:t>Would OHA consider make modified, shorter IGs for diseases of potential PH significance that do not have full IGs?</w:t>
            </w:r>
          </w:p>
          <w:p w14:paraId="42F5173F" w14:textId="77777777" w:rsidR="009F0636" w:rsidRPr="00C07F03" w:rsidRDefault="009F0636" w:rsidP="00536BB0">
            <w:pPr>
              <w:rPr>
                <w:color w:val="1F4E79" w:themeColor="accent1" w:themeShade="80"/>
              </w:rPr>
            </w:pPr>
          </w:p>
          <w:p w14:paraId="65659B57" w14:textId="0340B060" w:rsidR="002F275D" w:rsidRPr="00C07F03" w:rsidRDefault="009F0636" w:rsidP="00536BB0">
            <w:pPr>
              <w:rPr>
                <w:b/>
                <w:bCs/>
                <w:color w:val="1F4E79" w:themeColor="accent1" w:themeShade="80"/>
              </w:rPr>
            </w:pPr>
            <w:r w:rsidRPr="00C07F03">
              <w:rPr>
                <w:b/>
                <w:bCs/>
                <w:color w:val="1F4E79" w:themeColor="accent1" w:themeShade="80"/>
              </w:rPr>
              <w:t>Emilio De</w:t>
            </w:r>
            <w:r w:rsidR="001E1190" w:rsidRPr="00C07F03">
              <w:rPr>
                <w:b/>
                <w:bCs/>
                <w:color w:val="1F4E79" w:themeColor="accent1" w:themeShade="80"/>
              </w:rPr>
              <w:t>B</w:t>
            </w:r>
            <w:r w:rsidRPr="00C07F03">
              <w:rPr>
                <w:b/>
                <w:bCs/>
                <w:color w:val="1F4E79" w:themeColor="accent1" w:themeShade="80"/>
              </w:rPr>
              <w:t>ess:</w:t>
            </w:r>
          </w:p>
          <w:p w14:paraId="4CDD23C5" w14:textId="12FEC551" w:rsidR="009F0636" w:rsidRPr="00C07F03" w:rsidRDefault="009F0636" w:rsidP="00536BB0">
            <w:pPr>
              <w:rPr>
                <w:color w:val="1F4E79" w:themeColor="accent1" w:themeShade="80"/>
              </w:rPr>
            </w:pPr>
            <w:r w:rsidRPr="00C07F03">
              <w:rPr>
                <w:color w:val="1F4E79" w:themeColor="accent1" w:themeShade="80"/>
              </w:rPr>
              <w:t>Yes, we have considered the same thing for conditions that are not common but are of public health importance. It is a question of time and availability. For example, for histoplasmosis, we can create a simple guideline taking components from CDC.</w:t>
            </w:r>
          </w:p>
          <w:p w14:paraId="6E2F4C1F" w14:textId="77777777" w:rsidR="00442406" w:rsidRPr="00C07F03" w:rsidRDefault="00442406" w:rsidP="00536BB0">
            <w:pPr>
              <w:rPr>
                <w:color w:val="1F4E79" w:themeColor="accent1" w:themeShade="80"/>
              </w:rPr>
            </w:pPr>
          </w:p>
          <w:p w14:paraId="7A5CD9ED" w14:textId="7B7332B6" w:rsidR="009F0636" w:rsidRPr="00C07F03" w:rsidRDefault="009F0636" w:rsidP="00536BB0">
            <w:pPr>
              <w:rPr>
                <w:b/>
                <w:bCs/>
                <w:color w:val="1F4E79" w:themeColor="accent1" w:themeShade="80"/>
              </w:rPr>
            </w:pPr>
            <w:r w:rsidRPr="00C07F03">
              <w:rPr>
                <w:b/>
                <w:bCs/>
                <w:color w:val="1F4E79" w:themeColor="accent1" w:themeShade="80"/>
              </w:rPr>
              <w:t>Wendy Taylor:</w:t>
            </w:r>
          </w:p>
          <w:p w14:paraId="0D6D7950" w14:textId="0C4D3AC0" w:rsidR="009F0636" w:rsidRPr="00C07F03" w:rsidRDefault="009F0636" w:rsidP="00536BB0">
            <w:pPr>
              <w:rPr>
                <w:color w:val="1F4E79" w:themeColor="accent1" w:themeShade="80"/>
              </w:rPr>
            </w:pPr>
            <w:r w:rsidRPr="00C07F03">
              <w:rPr>
                <w:color w:val="1F4E79" w:themeColor="accent1" w:themeShade="80"/>
              </w:rPr>
              <w:t xml:space="preserve">Could there be something </w:t>
            </w:r>
            <w:r w:rsidR="001A6B3F" w:rsidRPr="00C07F03">
              <w:rPr>
                <w:color w:val="1F4E79" w:themeColor="accent1" w:themeShade="80"/>
              </w:rPr>
              <w:t xml:space="preserve">available </w:t>
            </w:r>
            <w:r w:rsidRPr="00C07F03">
              <w:rPr>
                <w:color w:val="1F4E79" w:themeColor="accent1" w:themeShade="80"/>
              </w:rPr>
              <w:t>on the drop down in Orpheus</w:t>
            </w:r>
            <w:r w:rsidR="001A6B3F" w:rsidRPr="00C07F03">
              <w:rPr>
                <w:color w:val="1F4E79" w:themeColor="accent1" w:themeShade="80"/>
              </w:rPr>
              <w:t>, even just for surveillance, or for what we should do with it</w:t>
            </w:r>
            <w:r w:rsidR="00A063B9">
              <w:rPr>
                <w:color w:val="1F4E79" w:themeColor="accent1" w:themeShade="80"/>
              </w:rPr>
              <w:t>?</w:t>
            </w:r>
            <w:r w:rsidR="001A6B3F" w:rsidRPr="00C07F03">
              <w:rPr>
                <w:color w:val="1F4E79" w:themeColor="accent1" w:themeShade="80"/>
              </w:rPr>
              <w:t xml:space="preserve"> </w:t>
            </w:r>
            <w:r w:rsidRPr="00C07F03">
              <w:rPr>
                <w:color w:val="1F4E79" w:themeColor="accent1" w:themeShade="80"/>
              </w:rPr>
              <w:t>For example, histoplasmosis</w:t>
            </w:r>
            <w:r w:rsidR="001A6B3F" w:rsidRPr="00C07F03">
              <w:rPr>
                <w:color w:val="1F4E79" w:themeColor="accent1" w:themeShade="80"/>
              </w:rPr>
              <w:t xml:space="preserve"> is not mentioned or listed anywhere. </w:t>
            </w:r>
          </w:p>
          <w:p w14:paraId="319FC148" w14:textId="58C6B3F5" w:rsidR="001A6B3F" w:rsidRPr="00C07F03" w:rsidRDefault="001A6B3F" w:rsidP="00536BB0">
            <w:pPr>
              <w:rPr>
                <w:color w:val="1F4E79" w:themeColor="accent1" w:themeShade="80"/>
              </w:rPr>
            </w:pPr>
          </w:p>
          <w:p w14:paraId="59F29ECF" w14:textId="1ACCA6E7" w:rsidR="001A6B3F" w:rsidRPr="00C07F03" w:rsidRDefault="001A6B3F" w:rsidP="00536BB0">
            <w:pPr>
              <w:rPr>
                <w:b/>
                <w:bCs/>
                <w:color w:val="1F4E79" w:themeColor="accent1" w:themeShade="80"/>
              </w:rPr>
            </w:pPr>
            <w:r w:rsidRPr="00C07F03">
              <w:rPr>
                <w:b/>
                <w:bCs/>
                <w:color w:val="1F4E79" w:themeColor="accent1" w:themeShade="80"/>
              </w:rPr>
              <w:t>Emilio De</w:t>
            </w:r>
            <w:r w:rsidR="001E1190" w:rsidRPr="00C07F03">
              <w:rPr>
                <w:b/>
                <w:bCs/>
                <w:color w:val="1F4E79" w:themeColor="accent1" w:themeShade="80"/>
              </w:rPr>
              <w:t>B</w:t>
            </w:r>
            <w:r w:rsidRPr="00C07F03">
              <w:rPr>
                <w:b/>
                <w:bCs/>
                <w:color w:val="1F4E79" w:themeColor="accent1" w:themeShade="80"/>
              </w:rPr>
              <w:t xml:space="preserve">ess: </w:t>
            </w:r>
          </w:p>
          <w:p w14:paraId="0B8E0B57" w14:textId="32E34E79" w:rsidR="001A6B3F" w:rsidRPr="00C07F03" w:rsidRDefault="001A6B3F" w:rsidP="00536BB0">
            <w:pPr>
              <w:rPr>
                <w:color w:val="1F4E79" w:themeColor="accent1" w:themeShade="80"/>
              </w:rPr>
            </w:pPr>
            <w:r w:rsidRPr="00C07F03">
              <w:rPr>
                <w:color w:val="1F4E79" w:themeColor="accent1" w:themeShade="80"/>
              </w:rPr>
              <w:t xml:space="preserve">Yes, certainly. </w:t>
            </w:r>
          </w:p>
          <w:p w14:paraId="55464834" w14:textId="044CE157" w:rsidR="009E2F29" w:rsidRPr="00C07F03" w:rsidRDefault="009E2F29" w:rsidP="00536BB0">
            <w:pPr>
              <w:rPr>
                <w:color w:val="1F4E79" w:themeColor="accent1" w:themeShade="80"/>
              </w:rPr>
            </w:pPr>
          </w:p>
          <w:p w14:paraId="146D700B" w14:textId="1056F511" w:rsidR="009E2F29" w:rsidRPr="00C07F03" w:rsidRDefault="009E2F29" w:rsidP="00536BB0">
            <w:pPr>
              <w:rPr>
                <w:b/>
                <w:bCs/>
                <w:color w:val="1F4E79" w:themeColor="accent1" w:themeShade="80"/>
              </w:rPr>
            </w:pPr>
            <w:r w:rsidRPr="00C07F03">
              <w:rPr>
                <w:b/>
                <w:bCs/>
                <w:color w:val="1F4E79" w:themeColor="accent1" w:themeShade="80"/>
              </w:rPr>
              <w:t>June Bancroft (from the chat):</w:t>
            </w:r>
          </w:p>
          <w:p w14:paraId="730439FB" w14:textId="5407397E" w:rsidR="009E2F29" w:rsidRPr="00C07F03" w:rsidRDefault="009E2F29" w:rsidP="00536BB0">
            <w:pPr>
              <w:rPr>
                <w:rStyle w:val="ui-provider"/>
                <w:color w:val="1F4E79" w:themeColor="accent1" w:themeShade="80"/>
              </w:rPr>
            </w:pPr>
            <w:r w:rsidRPr="00C07F03">
              <w:rPr>
                <w:rStyle w:val="ui-provider"/>
                <w:color w:val="1F4E79" w:themeColor="accent1" w:themeShade="80"/>
              </w:rPr>
              <w:t xml:space="preserve">In Orpheus we do have a space to document case definitions and </w:t>
            </w:r>
            <w:r w:rsidRPr="00C07F03">
              <w:rPr>
                <w:rStyle w:val="ui-provider"/>
                <w:color w:val="1F4E79" w:themeColor="accent1" w:themeShade="80"/>
              </w:rPr>
              <w:t xml:space="preserve">a </w:t>
            </w:r>
            <w:r w:rsidRPr="00C07F03">
              <w:rPr>
                <w:rStyle w:val="ui-provider"/>
                <w:color w:val="1F4E79" w:themeColor="accent1" w:themeShade="80"/>
              </w:rPr>
              <w:t>data cheat sheet - we can take a look and see if these are being populated by our subject matter experts</w:t>
            </w:r>
            <w:r w:rsidRPr="00C07F03">
              <w:rPr>
                <w:rStyle w:val="ui-provider"/>
                <w:color w:val="1F4E79" w:themeColor="accent1" w:themeShade="80"/>
              </w:rPr>
              <w:t>.</w:t>
            </w:r>
          </w:p>
          <w:p w14:paraId="34356E4A" w14:textId="00D4ECB8" w:rsidR="009E2F29" w:rsidRPr="00C07F03" w:rsidRDefault="009E2F29" w:rsidP="00536BB0">
            <w:pPr>
              <w:rPr>
                <w:rStyle w:val="ui-provider"/>
                <w:color w:val="1F4E79" w:themeColor="accent1" w:themeShade="80"/>
              </w:rPr>
            </w:pPr>
          </w:p>
          <w:p w14:paraId="038A0E89" w14:textId="19873028" w:rsidR="009E2F29" w:rsidRPr="00C07F03" w:rsidRDefault="009E2F29" w:rsidP="00536BB0">
            <w:pPr>
              <w:rPr>
                <w:rStyle w:val="ui-provider"/>
                <w:b/>
                <w:bCs/>
                <w:color w:val="1F4E79" w:themeColor="accent1" w:themeShade="80"/>
              </w:rPr>
            </w:pPr>
            <w:r w:rsidRPr="00C07F03">
              <w:rPr>
                <w:rStyle w:val="ui-provider"/>
                <w:b/>
                <w:bCs/>
                <w:color w:val="1F4E79" w:themeColor="accent1" w:themeShade="80"/>
              </w:rPr>
              <w:t>Tasha Martin (from the chat):</w:t>
            </w:r>
          </w:p>
          <w:p w14:paraId="724F33B0" w14:textId="210CF676" w:rsidR="009E2F29" w:rsidRPr="00C07F03" w:rsidRDefault="009E2F29" w:rsidP="00536BB0">
            <w:pPr>
              <w:rPr>
                <w:rStyle w:val="ui-provider"/>
                <w:color w:val="1F4E79" w:themeColor="accent1" w:themeShade="80"/>
              </w:rPr>
            </w:pPr>
            <w:r w:rsidRPr="00C07F03">
              <w:rPr>
                <w:rStyle w:val="ui-provider"/>
                <w:color w:val="1F4E79" w:themeColor="accent1" w:themeShade="80"/>
              </w:rPr>
              <w:t>For those rare diseases, we often look at the CSTE website for case definition</w:t>
            </w:r>
            <w:r w:rsidRPr="00C07F03">
              <w:rPr>
                <w:rStyle w:val="ui-provider"/>
                <w:color w:val="1F4E79" w:themeColor="accent1" w:themeShade="80"/>
              </w:rPr>
              <w:t>s:</w:t>
            </w:r>
          </w:p>
          <w:p w14:paraId="7DB96ACC" w14:textId="0957C6F1" w:rsidR="009E2F29" w:rsidRPr="00C07F03" w:rsidRDefault="009E2F29" w:rsidP="00536BB0">
            <w:pPr>
              <w:rPr>
                <w:rStyle w:val="ui-provider"/>
                <w:i/>
                <w:iCs/>
                <w:color w:val="1F4E79" w:themeColor="accent1" w:themeShade="80"/>
              </w:rPr>
            </w:pPr>
            <w:hyperlink r:id="rId7" w:history="1">
              <w:r w:rsidRPr="00C07F03">
                <w:rPr>
                  <w:rStyle w:val="Hyperlink"/>
                  <w:i/>
                  <w:iCs/>
                  <w:color w:val="1F4E79" w:themeColor="accent1" w:themeShade="80"/>
                </w:rPr>
                <w:t>https://ndc.services.cdc.gov/</w:t>
              </w:r>
            </w:hyperlink>
          </w:p>
          <w:p w14:paraId="0777B644" w14:textId="3DAEAC0B" w:rsidR="009E2F29" w:rsidRPr="00C07F03" w:rsidRDefault="009E2F29" w:rsidP="00536BB0">
            <w:pPr>
              <w:rPr>
                <w:rStyle w:val="ui-provider"/>
                <w:color w:val="1F4E79" w:themeColor="accent1" w:themeShade="80"/>
              </w:rPr>
            </w:pPr>
            <w:r w:rsidRPr="00C07F03">
              <w:rPr>
                <w:rStyle w:val="ui-provider"/>
                <w:color w:val="1F4E79" w:themeColor="accent1" w:themeShade="80"/>
              </w:rPr>
              <w:t> This might be helpful to use while we are in the process of creating new IGs</w:t>
            </w:r>
            <w:r w:rsidRPr="00C07F03">
              <w:rPr>
                <w:rStyle w:val="ui-provider"/>
                <w:color w:val="1F4E79" w:themeColor="accent1" w:themeShade="80"/>
              </w:rPr>
              <w:t>.</w:t>
            </w:r>
          </w:p>
          <w:p w14:paraId="3B4F1D23" w14:textId="77777777" w:rsidR="009E2F29" w:rsidRPr="00C07F03" w:rsidRDefault="009E2F29" w:rsidP="00536BB0">
            <w:pPr>
              <w:rPr>
                <w:rStyle w:val="ui-provider"/>
                <w:color w:val="1F4E79" w:themeColor="accent1" w:themeShade="80"/>
              </w:rPr>
            </w:pPr>
          </w:p>
          <w:p w14:paraId="1C1D8FB1" w14:textId="06316326" w:rsidR="001A6B3F" w:rsidRPr="00C07F03" w:rsidRDefault="001A6B3F" w:rsidP="00536BB0">
            <w:pPr>
              <w:rPr>
                <w:b/>
                <w:bCs/>
                <w:color w:val="1F4E79" w:themeColor="accent1" w:themeShade="80"/>
              </w:rPr>
            </w:pPr>
            <w:r w:rsidRPr="00C07F03">
              <w:rPr>
                <w:b/>
                <w:bCs/>
                <w:color w:val="1F4E79" w:themeColor="accent1" w:themeShade="80"/>
              </w:rPr>
              <w:t>Rachel Posnick:</w:t>
            </w:r>
          </w:p>
          <w:p w14:paraId="2FB55670" w14:textId="52E466DA" w:rsidR="001B702D" w:rsidRPr="00C07F03" w:rsidRDefault="001B702D" w:rsidP="00536BB0">
            <w:pPr>
              <w:rPr>
                <w:color w:val="1F4E79" w:themeColor="accent1" w:themeShade="80"/>
              </w:rPr>
            </w:pPr>
            <w:r w:rsidRPr="00C07F03">
              <w:rPr>
                <w:color w:val="1F4E79" w:themeColor="accent1" w:themeShade="80"/>
              </w:rPr>
              <w:t>I would also like to mention brucellosis</w:t>
            </w:r>
            <w:r w:rsidR="00442406" w:rsidRPr="00C07F03">
              <w:rPr>
                <w:color w:val="1F4E79" w:themeColor="accent1" w:themeShade="80"/>
              </w:rPr>
              <w:t>,</w:t>
            </w:r>
            <w:r w:rsidRPr="00C07F03">
              <w:rPr>
                <w:color w:val="1F4E79" w:themeColor="accent1" w:themeShade="80"/>
              </w:rPr>
              <w:t xml:space="preserve"> with a lot of work a county needs to get done. </w:t>
            </w:r>
          </w:p>
          <w:p w14:paraId="4811B764" w14:textId="5AD55760" w:rsidR="001A6B3F" w:rsidRPr="00C07F03" w:rsidRDefault="001A6B3F" w:rsidP="00536BB0">
            <w:pPr>
              <w:rPr>
                <w:color w:val="1F4E79" w:themeColor="accent1" w:themeShade="80"/>
              </w:rPr>
            </w:pPr>
            <w:r w:rsidRPr="00C07F03">
              <w:rPr>
                <w:color w:val="1F4E79" w:themeColor="accent1" w:themeShade="80"/>
              </w:rPr>
              <w:t>We use CSTE and CDC for case definitions and that is a lot of information, not like hav</w:t>
            </w:r>
            <w:r w:rsidR="001B702D" w:rsidRPr="00C07F03">
              <w:rPr>
                <w:color w:val="1F4E79" w:themeColor="accent1" w:themeShade="80"/>
              </w:rPr>
              <w:t>ing</w:t>
            </w:r>
            <w:r w:rsidRPr="00C07F03">
              <w:rPr>
                <w:color w:val="1F4E79" w:themeColor="accent1" w:themeShade="80"/>
              </w:rPr>
              <w:t xml:space="preserve"> guidance from OHA about what our responsibilities are. </w:t>
            </w:r>
          </w:p>
          <w:p w14:paraId="381983F9" w14:textId="45E8BE86" w:rsidR="001A6B3F" w:rsidRPr="00C07F03" w:rsidRDefault="001A6B3F" w:rsidP="00536BB0">
            <w:pPr>
              <w:rPr>
                <w:color w:val="1F4E79" w:themeColor="accent1" w:themeShade="80"/>
              </w:rPr>
            </w:pPr>
          </w:p>
          <w:p w14:paraId="0CE1F712" w14:textId="5E2F9A62" w:rsidR="001A6B3F" w:rsidRPr="00C07F03" w:rsidRDefault="001A6B3F" w:rsidP="00536BB0">
            <w:pPr>
              <w:rPr>
                <w:b/>
                <w:bCs/>
                <w:color w:val="1F4E79" w:themeColor="accent1" w:themeShade="80"/>
              </w:rPr>
            </w:pPr>
            <w:r w:rsidRPr="00C07F03">
              <w:rPr>
                <w:b/>
                <w:bCs/>
                <w:color w:val="1F4E79" w:themeColor="accent1" w:themeShade="80"/>
              </w:rPr>
              <w:t>Meagan McLafferty:</w:t>
            </w:r>
          </w:p>
          <w:p w14:paraId="63427AEA" w14:textId="669C7A94" w:rsidR="001A6B3F" w:rsidRPr="00C07F03" w:rsidRDefault="001A6B3F" w:rsidP="00536BB0">
            <w:pPr>
              <w:rPr>
                <w:color w:val="1F4E79" w:themeColor="accent1" w:themeShade="80"/>
              </w:rPr>
            </w:pPr>
            <w:r w:rsidRPr="00C07F03">
              <w:rPr>
                <w:color w:val="1F4E79" w:themeColor="accent1" w:themeShade="80"/>
              </w:rPr>
              <w:t xml:space="preserve">I am the brucella epi (OHA) and am </w:t>
            </w:r>
            <w:r w:rsidR="001B702D" w:rsidRPr="00C07F03">
              <w:rPr>
                <w:color w:val="1F4E79" w:themeColor="accent1" w:themeShade="80"/>
              </w:rPr>
              <w:t xml:space="preserve">currently </w:t>
            </w:r>
            <w:r w:rsidRPr="00C07F03">
              <w:rPr>
                <w:color w:val="1F4E79" w:themeColor="accent1" w:themeShade="80"/>
              </w:rPr>
              <w:t xml:space="preserve">working on </w:t>
            </w:r>
            <w:r w:rsidR="001B702D" w:rsidRPr="00C07F03">
              <w:rPr>
                <w:color w:val="1F4E79" w:themeColor="accent1" w:themeShade="80"/>
              </w:rPr>
              <w:t xml:space="preserve">that guidance. There is a lot of need for it as it is coming up more. </w:t>
            </w:r>
          </w:p>
          <w:p w14:paraId="1C17684B" w14:textId="4908C7A2" w:rsidR="00605322" w:rsidRPr="00C07F03" w:rsidRDefault="00605322" w:rsidP="00536BB0">
            <w:pPr>
              <w:rPr>
                <w:color w:val="1F4E79" w:themeColor="accent1" w:themeShade="80"/>
              </w:rPr>
            </w:pPr>
          </w:p>
          <w:p w14:paraId="45D17B5F" w14:textId="42D3B825" w:rsidR="00605322" w:rsidRPr="00C07F03" w:rsidRDefault="00605322" w:rsidP="00605322">
            <w:pPr>
              <w:rPr>
                <w:b/>
                <w:bCs/>
                <w:color w:val="1F4E79" w:themeColor="accent1" w:themeShade="80"/>
              </w:rPr>
            </w:pPr>
            <w:r w:rsidRPr="00C07F03">
              <w:rPr>
                <w:b/>
                <w:bCs/>
                <w:color w:val="1F4E79" w:themeColor="accent1" w:themeShade="80"/>
              </w:rPr>
              <w:t>June Bancroft:</w:t>
            </w:r>
          </w:p>
          <w:p w14:paraId="3C72D256" w14:textId="221C93D2" w:rsidR="00605322" w:rsidRPr="00C07F03" w:rsidRDefault="00605322" w:rsidP="00605322">
            <w:pPr>
              <w:rPr>
                <w:color w:val="1F4E79" w:themeColor="accent1" w:themeShade="80"/>
              </w:rPr>
            </w:pPr>
            <w:r w:rsidRPr="00C07F03">
              <w:rPr>
                <w:color w:val="1F4E79" w:themeColor="accent1" w:themeShade="80"/>
              </w:rPr>
              <w:t>We are working on a contract with Portland State to review and update the following guidelines with an eye to person-centric language as well as an equity component</w:t>
            </w:r>
            <w:r w:rsidRPr="00C07F03">
              <w:rPr>
                <w:color w:val="1F4E79" w:themeColor="accent1" w:themeShade="80"/>
              </w:rPr>
              <w:t xml:space="preserve">. We do have an SOP for updating our IGs every 2 years, but the pandemic has put us behind schedule. The public health lab also has to weigh in with services they can provide. </w:t>
            </w:r>
          </w:p>
          <w:p w14:paraId="2C837B01" w14:textId="77777777" w:rsidR="00605322" w:rsidRPr="00C07F03" w:rsidRDefault="00605322" w:rsidP="00605322">
            <w:pPr>
              <w:rPr>
                <w:color w:val="1F4E79" w:themeColor="accent1" w:themeShade="80"/>
              </w:rPr>
            </w:pPr>
          </w:p>
          <w:p w14:paraId="2400F049" w14:textId="5D8ADB0D" w:rsidR="00605322" w:rsidRPr="00C07F03" w:rsidRDefault="00605322" w:rsidP="00605322">
            <w:pPr>
              <w:rPr>
                <w:color w:val="1F4E79" w:themeColor="accent1" w:themeShade="80"/>
              </w:rPr>
            </w:pPr>
            <w:r w:rsidRPr="00C07F03">
              <w:rPr>
                <w:color w:val="1F4E79" w:themeColor="accent1" w:themeShade="80"/>
              </w:rPr>
              <w:t>from the chat:</w:t>
            </w:r>
          </w:p>
          <w:p w14:paraId="1076B791" w14:textId="4B129C3F" w:rsidR="00605322" w:rsidRPr="00C07F03" w:rsidRDefault="00605322" w:rsidP="00605322">
            <w:pPr>
              <w:rPr>
                <w:color w:val="1F4E79" w:themeColor="accent1" w:themeShade="80"/>
              </w:rPr>
            </w:pPr>
            <w:r w:rsidRPr="00C07F03">
              <w:rPr>
                <w:color w:val="1F4E79" w:themeColor="accent1" w:themeShade="80"/>
              </w:rPr>
              <w:t>Cyclosporiasis(new guidelines)</w:t>
            </w:r>
          </w:p>
          <w:p w14:paraId="356CF72A" w14:textId="77777777" w:rsidR="00605322" w:rsidRPr="00C07F03" w:rsidRDefault="00605322" w:rsidP="00605322">
            <w:pPr>
              <w:rPr>
                <w:color w:val="1F4E79" w:themeColor="accent1" w:themeShade="80"/>
              </w:rPr>
            </w:pPr>
            <w:r w:rsidRPr="00C07F03">
              <w:rPr>
                <w:color w:val="1F4E79" w:themeColor="accent1" w:themeShade="80"/>
              </w:rPr>
              <w:t>1.</w:t>
            </w:r>
            <w:r w:rsidRPr="00C07F03">
              <w:rPr>
                <w:color w:val="1F4E79" w:themeColor="accent1" w:themeShade="80"/>
              </w:rPr>
              <w:tab/>
              <w:t>Shiga toxin-producing E. coli (STEC)</w:t>
            </w:r>
          </w:p>
          <w:p w14:paraId="3052D6A8" w14:textId="77777777" w:rsidR="00605322" w:rsidRPr="00C07F03" w:rsidRDefault="00605322" w:rsidP="00605322">
            <w:pPr>
              <w:rPr>
                <w:color w:val="1F4E79" w:themeColor="accent1" w:themeShade="80"/>
                <w:lang w:val="fr-FR"/>
              </w:rPr>
            </w:pPr>
            <w:r w:rsidRPr="00C07F03">
              <w:rPr>
                <w:color w:val="1F4E79" w:themeColor="accent1" w:themeShade="80"/>
                <w:lang w:val="fr-FR"/>
              </w:rPr>
              <w:t>2.</w:t>
            </w:r>
            <w:r w:rsidRPr="00C07F03">
              <w:rPr>
                <w:color w:val="1F4E79" w:themeColor="accent1" w:themeShade="80"/>
                <w:lang w:val="fr-FR"/>
              </w:rPr>
              <w:tab/>
              <w:t>Shigellosis</w:t>
            </w:r>
          </w:p>
          <w:p w14:paraId="7501C10C" w14:textId="77777777" w:rsidR="00605322" w:rsidRPr="00C07F03" w:rsidRDefault="00605322" w:rsidP="00605322">
            <w:pPr>
              <w:rPr>
                <w:color w:val="1F4E79" w:themeColor="accent1" w:themeShade="80"/>
                <w:lang w:val="fr-FR"/>
              </w:rPr>
            </w:pPr>
            <w:r w:rsidRPr="00C07F03">
              <w:rPr>
                <w:color w:val="1F4E79" w:themeColor="accent1" w:themeShade="80"/>
                <w:lang w:val="fr-FR"/>
              </w:rPr>
              <w:t>3.</w:t>
            </w:r>
            <w:r w:rsidRPr="00C07F03">
              <w:rPr>
                <w:color w:val="1F4E79" w:themeColor="accent1" w:themeShade="80"/>
                <w:lang w:val="fr-FR"/>
              </w:rPr>
              <w:tab/>
              <w:t>Enterotoxigenic E. coli (ETEC)</w:t>
            </w:r>
          </w:p>
          <w:p w14:paraId="5F57D747" w14:textId="77777777" w:rsidR="00605322" w:rsidRPr="00C07F03" w:rsidRDefault="00605322" w:rsidP="00605322">
            <w:pPr>
              <w:rPr>
                <w:color w:val="1F4E79" w:themeColor="accent1" w:themeShade="80"/>
              </w:rPr>
            </w:pPr>
            <w:r w:rsidRPr="00C07F03">
              <w:rPr>
                <w:color w:val="1F4E79" w:themeColor="accent1" w:themeShade="80"/>
              </w:rPr>
              <w:t>4.</w:t>
            </w:r>
            <w:r w:rsidRPr="00C07F03">
              <w:rPr>
                <w:color w:val="1F4E79" w:themeColor="accent1" w:themeShade="80"/>
              </w:rPr>
              <w:tab/>
              <w:t>Hepatitis A (acute)</w:t>
            </w:r>
          </w:p>
          <w:p w14:paraId="47EAAA9D" w14:textId="77777777" w:rsidR="00605322" w:rsidRPr="00C07F03" w:rsidRDefault="00605322" w:rsidP="00605322">
            <w:pPr>
              <w:rPr>
                <w:color w:val="1F4E79" w:themeColor="accent1" w:themeShade="80"/>
              </w:rPr>
            </w:pPr>
            <w:r w:rsidRPr="00C07F03">
              <w:rPr>
                <w:color w:val="1F4E79" w:themeColor="accent1" w:themeShade="80"/>
              </w:rPr>
              <w:t>5.</w:t>
            </w:r>
            <w:r w:rsidRPr="00C07F03">
              <w:rPr>
                <w:color w:val="1F4E79" w:themeColor="accent1" w:themeShade="80"/>
              </w:rPr>
              <w:tab/>
              <w:t>Hepatitis B (acute)</w:t>
            </w:r>
          </w:p>
          <w:p w14:paraId="10A0317D" w14:textId="77777777" w:rsidR="00605322" w:rsidRPr="00C07F03" w:rsidRDefault="00605322" w:rsidP="00605322">
            <w:pPr>
              <w:rPr>
                <w:color w:val="1F4E79" w:themeColor="accent1" w:themeShade="80"/>
              </w:rPr>
            </w:pPr>
            <w:r w:rsidRPr="00C07F03">
              <w:rPr>
                <w:color w:val="1F4E79" w:themeColor="accent1" w:themeShade="80"/>
              </w:rPr>
              <w:t>6.</w:t>
            </w:r>
            <w:r w:rsidRPr="00C07F03">
              <w:rPr>
                <w:color w:val="1F4E79" w:themeColor="accent1" w:themeShade="80"/>
              </w:rPr>
              <w:tab/>
              <w:t>Hepatitis B (chronic)</w:t>
            </w:r>
          </w:p>
          <w:p w14:paraId="6C9743D3" w14:textId="77777777" w:rsidR="00605322" w:rsidRPr="00C07F03" w:rsidRDefault="00605322" w:rsidP="00605322">
            <w:pPr>
              <w:rPr>
                <w:color w:val="1F4E79" w:themeColor="accent1" w:themeShade="80"/>
              </w:rPr>
            </w:pPr>
            <w:r w:rsidRPr="00C07F03">
              <w:rPr>
                <w:color w:val="1F4E79" w:themeColor="accent1" w:themeShade="80"/>
              </w:rPr>
              <w:t>7.</w:t>
            </w:r>
            <w:r w:rsidRPr="00C07F03">
              <w:rPr>
                <w:color w:val="1F4E79" w:themeColor="accent1" w:themeShade="80"/>
              </w:rPr>
              <w:tab/>
              <w:t>Hepatitis C (acute)</w:t>
            </w:r>
          </w:p>
          <w:p w14:paraId="0211F76F" w14:textId="77777777" w:rsidR="00605322" w:rsidRPr="00C07F03" w:rsidRDefault="00605322" w:rsidP="00605322">
            <w:pPr>
              <w:rPr>
                <w:color w:val="1F4E79" w:themeColor="accent1" w:themeShade="80"/>
              </w:rPr>
            </w:pPr>
            <w:r w:rsidRPr="00C07F03">
              <w:rPr>
                <w:color w:val="1F4E79" w:themeColor="accent1" w:themeShade="80"/>
              </w:rPr>
              <w:t>8.</w:t>
            </w:r>
            <w:r w:rsidRPr="00C07F03">
              <w:rPr>
                <w:color w:val="1F4E79" w:themeColor="accent1" w:themeShade="80"/>
              </w:rPr>
              <w:tab/>
              <w:t>Hepatitis C (chronic)</w:t>
            </w:r>
          </w:p>
          <w:p w14:paraId="064E0185" w14:textId="77777777" w:rsidR="00605322" w:rsidRPr="00C07F03" w:rsidRDefault="00605322" w:rsidP="00605322">
            <w:pPr>
              <w:rPr>
                <w:color w:val="1F4E79" w:themeColor="accent1" w:themeShade="80"/>
              </w:rPr>
            </w:pPr>
            <w:r w:rsidRPr="00C07F03">
              <w:rPr>
                <w:color w:val="1F4E79" w:themeColor="accent1" w:themeShade="80"/>
              </w:rPr>
              <w:t>9.</w:t>
            </w:r>
            <w:r w:rsidRPr="00C07F03">
              <w:rPr>
                <w:color w:val="1F4E79" w:themeColor="accent1" w:themeShade="80"/>
              </w:rPr>
              <w:tab/>
              <w:t>Pertussis</w:t>
            </w:r>
          </w:p>
          <w:p w14:paraId="799CF487" w14:textId="77777777" w:rsidR="00605322" w:rsidRPr="00C07F03" w:rsidRDefault="00605322" w:rsidP="00605322">
            <w:pPr>
              <w:rPr>
                <w:color w:val="1F4E79" w:themeColor="accent1" w:themeShade="80"/>
              </w:rPr>
            </w:pPr>
            <w:r w:rsidRPr="00C07F03">
              <w:rPr>
                <w:color w:val="1F4E79" w:themeColor="accent1" w:themeShade="80"/>
              </w:rPr>
              <w:t>10.</w:t>
            </w:r>
            <w:r w:rsidRPr="00C07F03">
              <w:rPr>
                <w:color w:val="1F4E79" w:themeColor="accent1" w:themeShade="80"/>
              </w:rPr>
              <w:tab/>
              <w:t>Mumps</w:t>
            </w:r>
          </w:p>
          <w:p w14:paraId="155DCC22" w14:textId="77777777" w:rsidR="00605322" w:rsidRPr="00C07F03" w:rsidRDefault="00605322" w:rsidP="00605322">
            <w:pPr>
              <w:rPr>
                <w:color w:val="1F4E79" w:themeColor="accent1" w:themeShade="80"/>
              </w:rPr>
            </w:pPr>
            <w:r w:rsidRPr="00C07F03">
              <w:rPr>
                <w:color w:val="1F4E79" w:themeColor="accent1" w:themeShade="80"/>
              </w:rPr>
              <w:t>11.</w:t>
            </w:r>
            <w:r w:rsidRPr="00C07F03">
              <w:rPr>
                <w:color w:val="1F4E79" w:themeColor="accent1" w:themeShade="80"/>
              </w:rPr>
              <w:tab/>
              <w:t>Giardiasis</w:t>
            </w:r>
          </w:p>
          <w:p w14:paraId="4A6CEAAD" w14:textId="77777777" w:rsidR="00605322" w:rsidRPr="00C07F03" w:rsidRDefault="00605322" w:rsidP="00605322">
            <w:pPr>
              <w:rPr>
                <w:color w:val="1F4E79" w:themeColor="accent1" w:themeShade="80"/>
              </w:rPr>
            </w:pPr>
            <w:r w:rsidRPr="00C07F03">
              <w:rPr>
                <w:color w:val="1F4E79" w:themeColor="accent1" w:themeShade="80"/>
              </w:rPr>
              <w:t>12.</w:t>
            </w:r>
            <w:r w:rsidRPr="00C07F03">
              <w:rPr>
                <w:color w:val="1F4E79" w:themeColor="accent1" w:themeShade="80"/>
              </w:rPr>
              <w:tab/>
              <w:t>Cryptosporidiosis</w:t>
            </w:r>
          </w:p>
          <w:p w14:paraId="4F73BCC6" w14:textId="77777777" w:rsidR="00605322" w:rsidRPr="00C07F03" w:rsidRDefault="00605322" w:rsidP="00605322">
            <w:pPr>
              <w:rPr>
                <w:color w:val="1F4E79" w:themeColor="accent1" w:themeShade="80"/>
              </w:rPr>
            </w:pPr>
            <w:r w:rsidRPr="00C07F03">
              <w:rPr>
                <w:color w:val="1F4E79" w:themeColor="accent1" w:themeShade="80"/>
              </w:rPr>
              <w:t>13.</w:t>
            </w:r>
            <w:r w:rsidRPr="00C07F03">
              <w:rPr>
                <w:color w:val="1F4E79" w:themeColor="accent1" w:themeShade="80"/>
              </w:rPr>
              <w:tab/>
              <w:t>Listeriosis</w:t>
            </w:r>
          </w:p>
          <w:p w14:paraId="261DCE2D" w14:textId="77777777" w:rsidR="00605322" w:rsidRPr="00C07F03" w:rsidRDefault="00605322" w:rsidP="00605322">
            <w:pPr>
              <w:rPr>
                <w:color w:val="1F4E79" w:themeColor="accent1" w:themeShade="80"/>
              </w:rPr>
            </w:pPr>
            <w:r w:rsidRPr="00C07F03">
              <w:rPr>
                <w:color w:val="1F4E79" w:themeColor="accent1" w:themeShade="80"/>
              </w:rPr>
              <w:t>14.</w:t>
            </w:r>
            <w:r w:rsidRPr="00C07F03">
              <w:rPr>
                <w:color w:val="1F4E79" w:themeColor="accent1" w:themeShade="80"/>
              </w:rPr>
              <w:tab/>
              <w:t>Meningococcal disease</w:t>
            </w:r>
          </w:p>
          <w:p w14:paraId="607B4A72" w14:textId="77777777" w:rsidR="00605322" w:rsidRPr="00C07F03" w:rsidRDefault="00605322" w:rsidP="00605322">
            <w:pPr>
              <w:rPr>
                <w:color w:val="1F4E79" w:themeColor="accent1" w:themeShade="80"/>
              </w:rPr>
            </w:pPr>
            <w:r w:rsidRPr="00C07F03">
              <w:rPr>
                <w:color w:val="1F4E79" w:themeColor="accent1" w:themeShade="80"/>
              </w:rPr>
              <w:t>15.</w:t>
            </w:r>
            <w:r w:rsidRPr="00C07F03">
              <w:rPr>
                <w:color w:val="1F4E79" w:themeColor="accent1" w:themeShade="80"/>
              </w:rPr>
              <w:tab/>
              <w:t>Lyme disease</w:t>
            </w:r>
          </w:p>
          <w:p w14:paraId="74E3D6CB" w14:textId="77777777" w:rsidR="00605322" w:rsidRPr="00C07F03" w:rsidRDefault="00605322" w:rsidP="00605322">
            <w:pPr>
              <w:rPr>
                <w:color w:val="1F4E79" w:themeColor="accent1" w:themeShade="80"/>
              </w:rPr>
            </w:pPr>
            <w:r w:rsidRPr="00C07F03">
              <w:rPr>
                <w:color w:val="1F4E79" w:themeColor="accent1" w:themeShade="80"/>
              </w:rPr>
              <w:t>16.</w:t>
            </w:r>
            <w:r w:rsidRPr="00C07F03">
              <w:rPr>
                <w:color w:val="1F4E79" w:themeColor="accent1" w:themeShade="80"/>
              </w:rPr>
              <w:tab/>
              <w:t>Taeniasis and Cysticercosis</w:t>
            </w:r>
          </w:p>
          <w:p w14:paraId="63B432B7" w14:textId="77777777" w:rsidR="00605322" w:rsidRPr="00C07F03" w:rsidRDefault="00605322" w:rsidP="00605322">
            <w:pPr>
              <w:rPr>
                <w:color w:val="1F4E79" w:themeColor="accent1" w:themeShade="80"/>
              </w:rPr>
            </w:pPr>
            <w:r w:rsidRPr="00C07F03">
              <w:rPr>
                <w:color w:val="1F4E79" w:themeColor="accent1" w:themeShade="80"/>
              </w:rPr>
              <w:t>17.</w:t>
            </w:r>
            <w:r w:rsidRPr="00C07F03">
              <w:rPr>
                <w:color w:val="1F4E79" w:themeColor="accent1" w:themeShade="80"/>
              </w:rPr>
              <w:tab/>
              <w:t>Yersiniosis</w:t>
            </w:r>
          </w:p>
          <w:p w14:paraId="130A71D2" w14:textId="77777777" w:rsidR="00605322" w:rsidRPr="00C07F03" w:rsidRDefault="00605322" w:rsidP="00605322">
            <w:pPr>
              <w:rPr>
                <w:color w:val="1F4E79" w:themeColor="accent1" w:themeShade="80"/>
              </w:rPr>
            </w:pPr>
            <w:r w:rsidRPr="00C07F03">
              <w:rPr>
                <w:color w:val="1F4E79" w:themeColor="accent1" w:themeShade="80"/>
              </w:rPr>
              <w:t>18.</w:t>
            </w:r>
            <w:r w:rsidRPr="00C07F03">
              <w:rPr>
                <w:color w:val="1F4E79" w:themeColor="accent1" w:themeShade="80"/>
              </w:rPr>
              <w:tab/>
              <w:t>Vibrio</w:t>
            </w:r>
          </w:p>
          <w:p w14:paraId="70DF6924" w14:textId="77777777" w:rsidR="00605322" w:rsidRPr="00C07F03" w:rsidRDefault="00605322" w:rsidP="00536BB0">
            <w:pPr>
              <w:rPr>
                <w:color w:val="1F4E79" w:themeColor="accent1" w:themeShade="80"/>
              </w:rPr>
            </w:pPr>
          </w:p>
          <w:p w14:paraId="5EC97165" w14:textId="7110160A" w:rsidR="00442406" w:rsidRPr="00C07F03" w:rsidRDefault="00442406" w:rsidP="00536BB0">
            <w:pPr>
              <w:rPr>
                <w:color w:val="1F4E79" w:themeColor="accent1" w:themeShade="80"/>
              </w:rPr>
            </w:pPr>
          </w:p>
          <w:p w14:paraId="112A827C" w14:textId="77777777" w:rsidR="00442406" w:rsidRPr="00C07F03" w:rsidRDefault="00442406" w:rsidP="00536BB0">
            <w:pPr>
              <w:rPr>
                <w:color w:val="1F4E79" w:themeColor="accent1" w:themeShade="80"/>
              </w:rPr>
            </w:pPr>
          </w:p>
          <w:p w14:paraId="11001A38" w14:textId="77777777" w:rsidR="009F0636" w:rsidRPr="00C07F03" w:rsidRDefault="009F0636" w:rsidP="00536BB0">
            <w:pPr>
              <w:rPr>
                <w:color w:val="1F4E79" w:themeColor="accent1" w:themeShade="80"/>
              </w:rPr>
            </w:pPr>
          </w:p>
          <w:p w14:paraId="593F732D" w14:textId="31192EEE" w:rsidR="00F40CA3" w:rsidRPr="00C07F03" w:rsidRDefault="00605322" w:rsidP="00536BB0">
            <w:pPr>
              <w:rPr>
                <w:b/>
                <w:bCs/>
                <w:color w:val="1F4E79" w:themeColor="accent1" w:themeShade="80"/>
              </w:rPr>
            </w:pPr>
            <w:r w:rsidRPr="00C07F03">
              <w:rPr>
                <w:b/>
                <w:bCs/>
                <w:color w:val="1F4E79" w:themeColor="accent1" w:themeShade="80"/>
              </w:rPr>
              <w:t xml:space="preserve">Emilio DeBess: </w:t>
            </w:r>
          </w:p>
          <w:p w14:paraId="324C4FFC" w14:textId="33A7D386" w:rsidR="001E1190" w:rsidRPr="00C07F03" w:rsidRDefault="001E1190" w:rsidP="00536BB0">
            <w:pPr>
              <w:rPr>
                <w:color w:val="1F4E79" w:themeColor="accent1" w:themeShade="80"/>
              </w:rPr>
            </w:pPr>
            <w:r w:rsidRPr="00C07F03">
              <w:rPr>
                <w:color w:val="1F4E79" w:themeColor="accent1" w:themeShade="80"/>
              </w:rPr>
              <w:t xml:space="preserve">Creating the guidelines requires a lot of people and a lot of research with CDC and our lab. It can be done and we will keep working on it. </w:t>
            </w:r>
          </w:p>
          <w:p w14:paraId="486A79A5" w14:textId="27AAF2BF" w:rsidR="001E1190" w:rsidRPr="00C07F03" w:rsidRDefault="001E1190" w:rsidP="00536BB0">
            <w:pPr>
              <w:rPr>
                <w:color w:val="1F4E79" w:themeColor="accent1" w:themeShade="80"/>
              </w:rPr>
            </w:pPr>
            <w:r w:rsidRPr="00C07F03">
              <w:rPr>
                <w:color w:val="1F4E79" w:themeColor="accent1" w:themeShade="80"/>
              </w:rPr>
              <w:t xml:space="preserve">The list of IGs that need to be updated is ready; we need to find the time to meet and work on those. </w:t>
            </w:r>
          </w:p>
          <w:p w14:paraId="642F4421" w14:textId="77777777" w:rsidR="001E1190" w:rsidRPr="00C07F03" w:rsidRDefault="001E1190" w:rsidP="00536BB0">
            <w:pPr>
              <w:rPr>
                <w:color w:val="1F4E79" w:themeColor="accent1" w:themeShade="80"/>
              </w:rPr>
            </w:pPr>
          </w:p>
          <w:p w14:paraId="61F4B11D" w14:textId="70AF14E1" w:rsidR="00B7161F" w:rsidRPr="00C07F03" w:rsidRDefault="001E1190" w:rsidP="00536BB0">
            <w:pPr>
              <w:rPr>
                <w:b/>
                <w:bCs/>
                <w:color w:val="1F4E79" w:themeColor="accent1" w:themeShade="80"/>
              </w:rPr>
            </w:pPr>
            <w:r w:rsidRPr="00C07F03">
              <w:rPr>
                <w:b/>
                <w:bCs/>
                <w:color w:val="1F4E79" w:themeColor="accent1" w:themeShade="80"/>
              </w:rPr>
              <w:t>Bailey Burkhalter:</w:t>
            </w:r>
          </w:p>
          <w:p w14:paraId="059FD510" w14:textId="1212B2F2" w:rsidR="00411F87" w:rsidRPr="00C07F03" w:rsidRDefault="001E1190" w:rsidP="00536BB0">
            <w:pPr>
              <w:rPr>
                <w:color w:val="1F4E79" w:themeColor="accent1" w:themeShade="80"/>
              </w:rPr>
            </w:pPr>
            <w:r w:rsidRPr="00C07F03">
              <w:rPr>
                <w:color w:val="1F4E79" w:themeColor="accent1" w:themeShade="80"/>
              </w:rPr>
              <w:t>If you have more feedback, g</w:t>
            </w:r>
            <w:r w:rsidR="00411F87" w:rsidRPr="00C07F03">
              <w:rPr>
                <w:color w:val="1F4E79" w:themeColor="accent1" w:themeShade="80"/>
              </w:rPr>
              <w:t xml:space="preserve">ive </w:t>
            </w:r>
            <w:r w:rsidRPr="00C07F03">
              <w:rPr>
                <w:color w:val="1F4E79" w:themeColor="accent1" w:themeShade="80"/>
              </w:rPr>
              <w:t>it to B</w:t>
            </w:r>
            <w:r w:rsidR="00411F87" w:rsidRPr="00C07F03">
              <w:rPr>
                <w:color w:val="1F4E79" w:themeColor="accent1" w:themeShade="80"/>
              </w:rPr>
              <w:t>ail</w:t>
            </w:r>
            <w:r w:rsidRPr="00C07F03">
              <w:rPr>
                <w:color w:val="1F4E79" w:themeColor="accent1" w:themeShade="80"/>
              </w:rPr>
              <w:t>e</w:t>
            </w:r>
            <w:r w:rsidR="00411F87" w:rsidRPr="00C07F03">
              <w:rPr>
                <w:color w:val="1F4E79" w:themeColor="accent1" w:themeShade="80"/>
              </w:rPr>
              <w:t>y or Kathleen</w:t>
            </w:r>
            <w:r w:rsidR="00A063B9">
              <w:rPr>
                <w:color w:val="1F4E79" w:themeColor="accent1" w:themeShade="80"/>
              </w:rPr>
              <w:t>.</w:t>
            </w:r>
          </w:p>
          <w:p w14:paraId="7AE3B535" w14:textId="023BCF96" w:rsidR="00BB2163" w:rsidRPr="00C07F03" w:rsidRDefault="00BB2163" w:rsidP="00536BB0">
            <w:pPr>
              <w:rPr>
                <w:color w:val="1F4E79" w:themeColor="accent1" w:themeShade="80"/>
              </w:rPr>
            </w:pPr>
          </w:p>
        </w:tc>
        <w:tc>
          <w:tcPr>
            <w:tcW w:w="1440" w:type="dxa"/>
          </w:tcPr>
          <w:p w14:paraId="0CABB3E2" w14:textId="64613035" w:rsidR="00F15AAF" w:rsidRDefault="00281A2A" w:rsidP="00F47853">
            <w:r>
              <w:lastRenderedPageBreak/>
              <w:t xml:space="preserve">Members: </w:t>
            </w:r>
            <w:r w:rsidR="00B020CB">
              <w:t xml:space="preserve">Send </w:t>
            </w:r>
            <w:r>
              <w:t>feedback</w:t>
            </w:r>
            <w:r w:rsidR="00B020CB">
              <w:t xml:space="preserve"> </w:t>
            </w:r>
            <w:r>
              <w:t xml:space="preserve"> to Bailey or Kathleen. </w:t>
            </w:r>
          </w:p>
        </w:tc>
        <w:tc>
          <w:tcPr>
            <w:tcW w:w="1260" w:type="dxa"/>
          </w:tcPr>
          <w:p w14:paraId="3220A1DF" w14:textId="77777777" w:rsidR="00F15AAF" w:rsidRDefault="00F15AAF" w:rsidP="00F47853">
            <w:r>
              <w:t>Emilio DeBess</w:t>
            </w:r>
          </w:p>
        </w:tc>
      </w:tr>
      <w:tr w:rsidR="00F15AAF" w14:paraId="39BAE86F" w14:textId="77777777" w:rsidTr="003D5DFA">
        <w:trPr>
          <w:trHeight w:val="432"/>
          <w:jc w:val="center"/>
        </w:trPr>
        <w:tc>
          <w:tcPr>
            <w:tcW w:w="2700" w:type="dxa"/>
          </w:tcPr>
          <w:p w14:paraId="56640CC2" w14:textId="77777777" w:rsidR="00F15AAF" w:rsidRDefault="00F15AAF" w:rsidP="00F47853">
            <w:r>
              <w:lastRenderedPageBreak/>
              <w:t>Accountability Metrics Workgroup</w:t>
            </w:r>
          </w:p>
          <w:p w14:paraId="5882D490" w14:textId="77777777" w:rsidR="00F15AAF" w:rsidRDefault="00F15AAF" w:rsidP="00F47853"/>
          <w:p w14:paraId="12F6AFA3" w14:textId="574A4D42" w:rsidR="00F15AAF" w:rsidRDefault="00F15AAF" w:rsidP="00F47853"/>
        </w:tc>
        <w:tc>
          <w:tcPr>
            <w:tcW w:w="8280" w:type="dxa"/>
            <w:vAlign w:val="center"/>
          </w:tcPr>
          <w:p w14:paraId="48D4128B" w14:textId="57B50948" w:rsidR="00343DA6" w:rsidRPr="00A063B9" w:rsidRDefault="00F15AAF" w:rsidP="00536BB0">
            <w:pPr>
              <w:rPr>
                <w:b/>
                <w:bCs/>
              </w:rPr>
            </w:pPr>
            <w:r w:rsidRPr="00BB2163">
              <w:rPr>
                <w:b/>
                <w:bCs/>
              </w:rPr>
              <w:t>Update on status of workgroup.</w:t>
            </w:r>
          </w:p>
          <w:p w14:paraId="711F6D8B" w14:textId="43EAEE4E" w:rsidR="00BB2163" w:rsidRDefault="00343DA6" w:rsidP="00536BB0">
            <w:r>
              <w:t xml:space="preserve">We have gone through the first round and are </w:t>
            </w:r>
            <w:r w:rsidR="003F7392">
              <w:t xml:space="preserve">now into process measures. </w:t>
            </w:r>
          </w:p>
          <w:p w14:paraId="4BD626A1" w14:textId="17F6EB28" w:rsidR="00910335" w:rsidRDefault="00343DA6" w:rsidP="00536BB0">
            <w:r>
              <w:t>We are a</w:t>
            </w:r>
            <w:r w:rsidR="003F7392">
              <w:t xml:space="preserve">sking you if you want anyone from your county to be involved. </w:t>
            </w:r>
            <w:r w:rsidR="00910335">
              <w:t xml:space="preserve">Bring it back to your teams and assess what that would look like. </w:t>
            </w:r>
          </w:p>
          <w:p w14:paraId="72896926" w14:textId="02B96A67" w:rsidR="003F7392" w:rsidRDefault="003F7392" w:rsidP="00536BB0">
            <w:r>
              <w:t>W</w:t>
            </w:r>
            <w:r w:rsidR="00343DA6">
              <w:t xml:space="preserve">e will </w:t>
            </w:r>
            <w:r>
              <w:t xml:space="preserve">send out </w:t>
            </w:r>
            <w:r w:rsidR="00910335">
              <w:t>another communication about this.</w:t>
            </w:r>
          </w:p>
          <w:p w14:paraId="6682D6D4" w14:textId="19A35B67" w:rsidR="00F278D4" w:rsidRDefault="00910335" w:rsidP="00536BB0">
            <w:r>
              <w:t>We h</w:t>
            </w:r>
            <w:r w:rsidR="00F278D4">
              <w:t xml:space="preserve">ave </w:t>
            </w:r>
            <w:r>
              <w:t xml:space="preserve">the two priority areas: </w:t>
            </w:r>
            <w:r w:rsidR="00F278D4">
              <w:t xml:space="preserve">syphilis, immunizations. </w:t>
            </w:r>
          </w:p>
          <w:p w14:paraId="46BF4CB3" w14:textId="0EAB8A52" w:rsidR="00910335" w:rsidRDefault="00910335" w:rsidP="00536BB0">
            <w:r>
              <w:t>The p</w:t>
            </w:r>
            <w:r w:rsidR="00F278D4">
              <w:t>rocess measures</w:t>
            </w:r>
            <w:r>
              <w:t xml:space="preserve"> work needs to be done quickly so they can be reviewed by counties by early fall, so this means summer work. </w:t>
            </w:r>
          </w:p>
          <w:p w14:paraId="65E619B8" w14:textId="4092CB3E" w:rsidR="00910335" w:rsidRDefault="00910335" w:rsidP="00536BB0">
            <w:r>
              <w:t xml:space="preserve">We would like workgroups to meet in July and August to align with the triennial feedback. </w:t>
            </w:r>
            <w:r w:rsidR="003F3B6E">
              <w:t xml:space="preserve">The sessions will be short and decisions will be made quickly. </w:t>
            </w:r>
          </w:p>
          <w:p w14:paraId="42ACD5AE" w14:textId="36DF1135" w:rsidR="003F3B6E" w:rsidRDefault="00910335" w:rsidP="00536BB0">
            <w:r>
              <w:t>We are looking for representation from different county sizes</w:t>
            </w:r>
            <w:r w:rsidR="003F3B6E">
              <w:t xml:space="preserve">, with different types of staff to be involved (epi, frontline, policy pieces). </w:t>
            </w:r>
          </w:p>
          <w:p w14:paraId="407A86E3" w14:textId="77777777" w:rsidR="003F3B6E" w:rsidRDefault="003F3B6E" w:rsidP="00536BB0">
            <w:r>
              <w:t xml:space="preserve">Once we decide, we will bring it back to this group. </w:t>
            </w:r>
          </w:p>
          <w:p w14:paraId="1C034C53" w14:textId="77D10C29" w:rsidR="00F278D4" w:rsidRDefault="00F278D4" w:rsidP="00536BB0"/>
          <w:p w14:paraId="79E9FC39" w14:textId="4CF46F6C" w:rsidR="002224DE" w:rsidRPr="003F3B6E" w:rsidRDefault="002224DE" w:rsidP="00536BB0">
            <w:pPr>
              <w:rPr>
                <w:b/>
                <w:bCs/>
              </w:rPr>
            </w:pPr>
            <w:r w:rsidRPr="003F3B6E">
              <w:rPr>
                <w:b/>
                <w:bCs/>
              </w:rPr>
              <w:t>Questions</w:t>
            </w:r>
            <w:r w:rsidR="003F3B6E" w:rsidRPr="003F3B6E">
              <w:rPr>
                <w:b/>
                <w:bCs/>
              </w:rPr>
              <w:t>/Discussion</w:t>
            </w:r>
            <w:r w:rsidRPr="003F3B6E">
              <w:rPr>
                <w:b/>
                <w:bCs/>
              </w:rPr>
              <w:t xml:space="preserve">: </w:t>
            </w:r>
          </w:p>
          <w:p w14:paraId="70E552F6" w14:textId="2EB673DD" w:rsidR="002224DE" w:rsidRDefault="00AB218D" w:rsidP="00536BB0">
            <w:r>
              <w:t xml:space="preserve">None </w:t>
            </w:r>
          </w:p>
          <w:p w14:paraId="1CBCBD49" w14:textId="70409D93" w:rsidR="002224DE" w:rsidRDefault="002224DE" w:rsidP="00536BB0"/>
        </w:tc>
        <w:tc>
          <w:tcPr>
            <w:tcW w:w="1440" w:type="dxa"/>
          </w:tcPr>
          <w:p w14:paraId="37812B2E" w14:textId="77777777" w:rsidR="00F15AAF" w:rsidRDefault="00B020CB" w:rsidP="003D5DFA">
            <w:r>
              <w:t xml:space="preserve">Kathleen: </w:t>
            </w:r>
          </w:p>
          <w:p w14:paraId="0FB64E6C" w14:textId="53F9DD20" w:rsidR="00B020CB" w:rsidRDefault="00B020CB" w:rsidP="003D5DFA">
            <w:r>
              <w:t xml:space="preserve">Send out </w:t>
            </w:r>
            <w:r w:rsidR="003D5DFA">
              <w:t>more detailed info on these workgroups</w:t>
            </w:r>
          </w:p>
        </w:tc>
        <w:tc>
          <w:tcPr>
            <w:tcW w:w="1260" w:type="dxa"/>
          </w:tcPr>
          <w:p w14:paraId="5FEB41DA" w14:textId="7E4502FA" w:rsidR="00F15AAF" w:rsidRDefault="00F47853" w:rsidP="00F47853">
            <w:r>
              <w:t>Kathleen Rees</w:t>
            </w:r>
          </w:p>
        </w:tc>
      </w:tr>
      <w:tr w:rsidR="00F15AAF" w14:paraId="165E8239" w14:textId="77777777" w:rsidTr="00F47853">
        <w:trPr>
          <w:trHeight w:val="432"/>
          <w:jc w:val="center"/>
        </w:trPr>
        <w:tc>
          <w:tcPr>
            <w:tcW w:w="2700" w:type="dxa"/>
          </w:tcPr>
          <w:p w14:paraId="538F9A90" w14:textId="77777777" w:rsidR="00F15AAF" w:rsidRDefault="00F15AAF" w:rsidP="00F47853">
            <w:r>
              <w:t>CD Triennial  Review Feedback</w:t>
            </w:r>
          </w:p>
          <w:p w14:paraId="1CA7A3D2" w14:textId="77777777" w:rsidR="00F15AAF" w:rsidRDefault="00F15AAF" w:rsidP="00F47853"/>
          <w:p w14:paraId="5273BFE4" w14:textId="4729762E" w:rsidR="00F15AAF" w:rsidRDefault="00F15AAF" w:rsidP="00F47853"/>
        </w:tc>
        <w:tc>
          <w:tcPr>
            <w:tcW w:w="8280" w:type="dxa"/>
            <w:vAlign w:val="center"/>
          </w:tcPr>
          <w:p w14:paraId="3A9B710F" w14:textId="7DD6C94C" w:rsidR="00BB2163" w:rsidRPr="00281A2A" w:rsidRDefault="00F15AAF" w:rsidP="00536BB0">
            <w:pPr>
              <w:rPr>
                <w:b/>
                <w:bCs/>
              </w:rPr>
            </w:pPr>
            <w:r w:rsidRPr="00BB2163">
              <w:rPr>
                <w:b/>
                <w:bCs/>
              </w:rPr>
              <w:t>Update on process for providing feedback</w:t>
            </w:r>
            <w:r w:rsidR="00281A2A">
              <w:rPr>
                <w:b/>
                <w:bCs/>
              </w:rPr>
              <w:t xml:space="preserve"> for the Triennial Review</w:t>
            </w:r>
          </w:p>
          <w:p w14:paraId="53AB8F58" w14:textId="1CBCB95B" w:rsidR="00AB218D" w:rsidRDefault="00207F0E" w:rsidP="00536BB0">
            <w:r>
              <w:t>The p</w:t>
            </w:r>
            <w:r w:rsidR="00725A57">
              <w:t xml:space="preserve">rocess </w:t>
            </w:r>
            <w:r>
              <w:t xml:space="preserve">is </w:t>
            </w:r>
            <w:r w:rsidR="00725A57">
              <w:t xml:space="preserve">in </w:t>
            </w:r>
            <w:r>
              <w:t xml:space="preserve">the </w:t>
            </w:r>
            <w:r w:rsidR="00725A57">
              <w:t xml:space="preserve">early planning stages with OHA. </w:t>
            </w:r>
            <w:r>
              <w:t>We h</w:t>
            </w:r>
            <w:r w:rsidR="00725A57">
              <w:t>ope they will start in the fall</w:t>
            </w:r>
            <w:r>
              <w:t xml:space="preserve"> s</w:t>
            </w:r>
            <w:r w:rsidR="00725A57">
              <w:t xml:space="preserve">o </w:t>
            </w:r>
            <w:r w:rsidR="00281A2A">
              <w:t xml:space="preserve">it </w:t>
            </w:r>
            <w:r w:rsidR="00725A57">
              <w:t xml:space="preserve">won’t overlap with </w:t>
            </w:r>
            <w:r>
              <w:t xml:space="preserve">the accountability metrics workgroup. </w:t>
            </w:r>
            <w:r w:rsidR="00725A57">
              <w:t xml:space="preserve"> </w:t>
            </w:r>
          </w:p>
          <w:p w14:paraId="3D95784D" w14:textId="7445F380" w:rsidR="00BB2163" w:rsidRDefault="00BB2163" w:rsidP="00536BB0"/>
        </w:tc>
        <w:tc>
          <w:tcPr>
            <w:tcW w:w="1440" w:type="dxa"/>
            <w:vAlign w:val="center"/>
          </w:tcPr>
          <w:p w14:paraId="2A350016" w14:textId="77777777" w:rsidR="00F15AAF" w:rsidRDefault="00F15AAF" w:rsidP="00536BB0"/>
        </w:tc>
        <w:tc>
          <w:tcPr>
            <w:tcW w:w="1260" w:type="dxa"/>
          </w:tcPr>
          <w:p w14:paraId="4E5104DD" w14:textId="01D0DFDB" w:rsidR="00F15AAF" w:rsidRDefault="00F47853" w:rsidP="00F47853">
            <w:r>
              <w:t>Bailey Burkhalter</w:t>
            </w:r>
          </w:p>
        </w:tc>
      </w:tr>
      <w:tr w:rsidR="00281A2A" w14:paraId="4834E1FC" w14:textId="77777777" w:rsidTr="0025325E">
        <w:trPr>
          <w:trHeight w:val="432"/>
          <w:jc w:val="center"/>
        </w:trPr>
        <w:tc>
          <w:tcPr>
            <w:tcW w:w="2700" w:type="dxa"/>
            <w:vAlign w:val="center"/>
          </w:tcPr>
          <w:p w14:paraId="28BC6310" w14:textId="77777777" w:rsidR="00281A2A" w:rsidRDefault="00281A2A" w:rsidP="00536BB0"/>
        </w:tc>
        <w:tc>
          <w:tcPr>
            <w:tcW w:w="8280" w:type="dxa"/>
            <w:vAlign w:val="center"/>
          </w:tcPr>
          <w:p w14:paraId="67CF0354" w14:textId="68C3659E" w:rsidR="00281A2A" w:rsidRDefault="00281A2A" w:rsidP="00536BB0">
            <w:pPr>
              <w:rPr>
                <w:b/>
                <w:bCs/>
              </w:rPr>
            </w:pPr>
            <w:r>
              <w:rPr>
                <w:b/>
                <w:bCs/>
              </w:rPr>
              <w:t>Other topics:</w:t>
            </w:r>
          </w:p>
          <w:p w14:paraId="23EBFDB3" w14:textId="69B6101D" w:rsidR="00281A2A" w:rsidRDefault="00281A2A" w:rsidP="00281A2A"/>
          <w:p w14:paraId="5C06BAD1" w14:textId="627DD7C9" w:rsidR="00F47853" w:rsidRPr="00FF17AA" w:rsidRDefault="00281A2A" w:rsidP="00281A2A">
            <w:pPr>
              <w:rPr>
                <w:b/>
                <w:bCs/>
                <w:color w:val="4472C4"/>
              </w:rPr>
            </w:pPr>
            <w:r w:rsidRPr="00FF17AA">
              <w:rPr>
                <w:b/>
                <w:bCs/>
                <w:color w:val="4472C4"/>
              </w:rPr>
              <w:t xml:space="preserve">Brian </w:t>
            </w:r>
            <w:r w:rsidR="00F47853" w:rsidRPr="00FF17AA">
              <w:rPr>
                <w:b/>
                <w:bCs/>
                <w:color w:val="4472C4"/>
              </w:rPr>
              <w:t>L</w:t>
            </w:r>
            <w:r w:rsidRPr="00FF17AA">
              <w:rPr>
                <w:b/>
                <w:bCs/>
                <w:color w:val="4472C4"/>
              </w:rPr>
              <w:t>eon</w:t>
            </w:r>
            <w:r w:rsidR="00FF17AA">
              <w:rPr>
                <w:b/>
                <w:bCs/>
                <w:color w:val="4472C4"/>
              </w:rPr>
              <w:t>:</w:t>
            </w:r>
          </w:p>
          <w:p w14:paraId="5A163274" w14:textId="729D1810" w:rsidR="00F47853" w:rsidRPr="00FF17AA" w:rsidRDefault="00F47853" w:rsidP="00281A2A">
            <w:pPr>
              <w:rPr>
                <w:color w:val="4472C4"/>
              </w:rPr>
            </w:pPr>
            <w:r w:rsidRPr="00FF17AA">
              <w:rPr>
                <w:color w:val="4472C4"/>
              </w:rPr>
              <w:t>There are many things coming up that affect our work.</w:t>
            </w:r>
          </w:p>
          <w:p w14:paraId="0FB1213D" w14:textId="58DB1674" w:rsidR="00F47853" w:rsidRPr="000C3348" w:rsidRDefault="00F47853" w:rsidP="00281A2A">
            <w:pPr>
              <w:rPr>
                <w:color w:val="1F4E79" w:themeColor="accent1" w:themeShade="80"/>
              </w:rPr>
            </w:pPr>
            <w:r w:rsidRPr="00FF17AA">
              <w:rPr>
                <w:color w:val="4472C4"/>
              </w:rPr>
              <w:t xml:space="preserve">There have also been meetings </w:t>
            </w:r>
            <w:r w:rsidR="000C3348" w:rsidRPr="00FF17AA">
              <w:rPr>
                <w:color w:val="4472C4"/>
              </w:rPr>
              <w:t xml:space="preserve">this year </w:t>
            </w:r>
            <w:r w:rsidRPr="00FF17AA">
              <w:rPr>
                <w:color w:val="4472C4"/>
              </w:rPr>
              <w:t>when we d</w:t>
            </w:r>
            <w:r w:rsidR="000C3348" w:rsidRPr="00FF17AA">
              <w:rPr>
                <w:color w:val="4472C4"/>
              </w:rPr>
              <w:t xml:space="preserve">id </w:t>
            </w:r>
            <w:r w:rsidRPr="00FF17AA">
              <w:rPr>
                <w:color w:val="4472C4"/>
              </w:rPr>
              <w:t>not have a quorum</w:t>
            </w:r>
            <w:r w:rsidRPr="000C3348">
              <w:rPr>
                <w:color w:val="1F4E79" w:themeColor="accent1" w:themeShade="80"/>
              </w:rPr>
              <w:t xml:space="preserve">. </w:t>
            </w:r>
          </w:p>
          <w:p w14:paraId="67F94A76" w14:textId="60A477B5" w:rsidR="000C3348" w:rsidRPr="00FF17AA" w:rsidRDefault="000C3348" w:rsidP="00281A2A">
            <w:pPr>
              <w:rPr>
                <w:color w:val="4472C4"/>
              </w:rPr>
            </w:pPr>
            <w:r w:rsidRPr="00FF17AA">
              <w:rPr>
                <w:color w:val="4472C4"/>
              </w:rPr>
              <w:t>We have an opportunity to start shaping the work we do, to provide constructive feedback. Then we could have a more collaborative relationship with OHA instead of getting things handed down to us and not being able to do anything other than complain.</w:t>
            </w:r>
          </w:p>
          <w:p w14:paraId="20914E98" w14:textId="6041C5DE" w:rsidR="000C3348" w:rsidRPr="00FF17AA" w:rsidRDefault="000C3348" w:rsidP="00281A2A">
            <w:pPr>
              <w:rPr>
                <w:color w:val="4472C4"/>
              </w:rPr>
            </w:pPr>
            <w:r w:rsidRPr="00FF17AA">
              <w:rPr>
                <w:color w:val="4472C4"/>
              </w:rPr>
              <w:lastRenderedPageBreak/>
              <w:t xml:space="preserve">We can be more engaged in meetings and give feedback to improve the processes that will impact us. We might not get such opportunities on some topics for several years. </w:t>
            </w:r>
          </w:p>
          <w:p w14:paraId="5650BB06" w14:textId="77777777" w:rsidR="000C3348" w:rsidRDefault="000C3348" w:rsidP="00281A2A"/>
          <w:p w14:paraId="077B1927" w14:textId="10CC1B94" w:rsidR="00281A2A" w:rsidRPr="00FF17AA" w:rsidRDefault="00FF17AA" w:rsidP="00281A2A">
            <w:pPr>
              <w:rPr>
                <w:b/>
                <w:bCs/>
                <w:color w:val="4472C4"/>
              </w:rPr>
            </w:pPr>
            <w:r w:rsidRPr="00FF17AA">
              <w:rPr>
                <w:b/>
                <w:bCs/>
                <w:color w:val="4472C4"/>
              </w:rPr>
              <w:t>Amy Manchester Harris</w:t>
            </w:r>
            <w:r>
              <w:rPr>
                <w:b/>
                <w:bCs/>
                <w:color w:val="4472C4"/>
              </w:rPr>
              <w:t>:</w:t>
            </w:r>
          </w:p>
          <w:p w14:paraId="1C4E075D" w14:textId="6C61C9EE" w:rsidR="00FF17AA" w:rsidRPr="00FF17AA" w:rsidRDefault="00FF17AA" w:rsidP="00281A2A">
            <w:pPr>
              <w:rPr>
                <w:color w:val="4472C4"/>
              </w:rPr>
            </w:pPr>
            <w:r w:rsidRPr="00FF17AA">
              <w:rPr>
                <w:color w:val="4472C4"/>
              </w:rPr>
              <w:t xml:space="preserve">I agree with Brian and think we might reach out to people not attending these meetings to bring about better dialogue. </w:t>
            </w:r>
          </w:p>
          <w:p w14:paraId="5701F1AD" w14:textId="2C482E26" w:rsidR="00FF17AA" w:rsidRPr="00FF17AA" w:rsidRDefault="00FF17AA" w:rsidP="00281A2A">
            <w:pPr>
              <w:rPr>
                <w:color w:val="4472C4"/>
              </w:rPr>
            </w:pPr>
            <w:r w:rsidRPr="00FF17AA">
              <w:rPr>
                <w:color w:val="4472C4"/>
              </w:rPr>
              <w:t xml:space="preserve">We have talked about combining some meetings. Often it is the same people attending. </w:t>
            </w:r>
          </w:p>
          <w:p w14:paraId="188093D5" w14:textId="0D596191" w:rsidR="00281A2A" w:rsidRPr="00FF17AA" w:rsidRDefault="00FF17AA" w:rsidP="00281A2A">
            <w:pPr>
              <w:rPr>
                <w:color w:val="4472C4"/>
              </w:rPr>
            </w:pPr>
            <w:r w:rsidRPr="00FF17AA">
              <w:rPr>
                <w:color w:val="4472C4"/>
              </w:rPr>
              <w:t>We w</w:t>
            </w:r>
            <w:r w:rsidR="00281A2A" w:rsidRPr="00FF17AA">
              <w:rPr>
                <w:color w:val="4472C4"/>
              </w:rPr>
              <w:t xml:space="preserve">elcome </w:t>
            </w:r>
            <w:r w:rsidRPr="00FF17AA">
              <w:rPr>
                <w:color w:val="4472C4"/>
              </w:rPr>
              <w:t xml:space="preserve">your </w:t>
            </w:r>
            <w:r w:rsidR="00281A2A" w:rsidRPr="00FF17AA">
              <w:rPr>
                <w:color w:val="4472C4"/>
              </w:rPr>
              <w:t xml:space="preserve">feedback. </w:t>
            </w:r>
          </w:p>
          <w:p w14:paraId="17B421BB" w14:textId="77777777" w:rsidR="00281A2A" w:rsidRDefault="00281A2A" w:rsidP="00281A2A"/>
          <w:p w14:paraId="2C322B59" w14:textId="6B81A99F" w:rsidR="00FF17AA" w:rsidRPr="008C5C90" w:rsidRDefault="00281A2A" w:rsidP="00281A2A">
            <w:pPr>
              <w:rPr>
                <w:b/>
                <w:bCs/>
                <w:color w:val="4472C4"/>
              </w:rPr>
            </w:pPr>
            <w:r w:rsidRPr="008C5C90">
              <w:rPr>
                <w:b/>
                <w:bCs/>
                <w:color w:val="4472C4"/>
              </w:rPr>
              <w:t>Kathleen</w:t>
            </w:r>
            <w:r w:rsidR="00FF17AA" w:rsidRPr="008C5C90">
              <w:rPr>
                <w:b/>
                <w:bCs/>
                <w:color w:val="4472C4"/>
              </w:rPr>
              <w:t xml:space="preserve"> Rees: </w:t>
            </w:r>
          </w:p>
          <w:p w14:paraId="0480C5B5" w14:textId="580EE6FF" w:rsidR="00281A2A" w:rsidRPr="008C5C90" w:rsidRDefault="008C5C90" w:rsidP="00536BB0">
            <w:pPr>
              <w:rPr>
                <w:color w:val="4472C4"/>
              </w:rPr>
            </w:pPr>
            <w:r w:rsidRPr="008C5C90">
              <w:rPr>
                <w:color w:val="4472C4"/>
              </w:rPr>
              <w:t xml:space="preserve">It could be helpful if we did a survey with the counties. Let us know your priority areas so we can plan discussions and work groups over the next few years, and what to bring to big CLHO. </w:t>
            </w:r>
          </w:p>
          <w:p w14:paraId="5E3129C3" w14:textId="12E20905" w:rsidR="00281A2A" w:rsidRPr="00BB2163" w:rsidRDefault="00281A2A" w:rsidP="00536BB0">
            <w:pPr>
              <w:rPr>
                <w:b/>
                <w:bCs/>
              </w:rPr>
            </w:pPr>
          </w:p>
        </w:tc>
        <w:tc>
          <w:tcPr>
            <w:tcW w:w="1440" w:type="dxa"/>
            <w:vAlign w:val="center"/>
          </w:tcPr>
          <w:p w14:paraId="1F1C0C96" w14:textId="77777777" w:rsidR="00281A2A" w:rsidRDefault="00281A2A" w:rsidP="00536BB0"/>
        </w:tc>
        <w:tc>
          <w:tcPr>
            <w:tcW w:w="1260" w:type="dxa"/>
            <w:vAlign w:val="center"/>
          </w:tcPr>
          <w:p w14:paraId="121B9BCE" w14:textId="77777777" w:rsidR="00281A2A" w:rsidRDefault="00281A2A" w:rsidP="00536BB0"/>
        </w:tc>
      </w:tr>
    </w:tbl>
    <w:p w14:paraId="1A7A46E4" w14:textId="5FFE56A4" w:rsidR="00DC0BCA" w:rsidRDefault="00DC0BCA" w:rsidP="00BE3D69">
      <w:pPr>
        <w:spacing w:after="0" w:line="240" w:lineRule="auto"/>
        <w:rPr>
          <w:sz w:val="8"/>
          <w:szCs w:val="8"/>
        </w:rPr>
      </w:pPr>
    </w:p>
    <w:p w14:paraId="3B4ECC29" w14:textId="58FB2107" w:rsidR="00DC0BCA" w:rsidRDefault="00DC0BCA" w:rsidP="00BE3D69">
      <w:pPr>
        <w:spacing w:after="0" w:line="240" w:lineRule="auto"/>
        <w:rPr>
          <w:sz w:val="8"/>
          <w:szCs w:val="8"/>
        </w:rPr>
      </w:pPr>
    </w:p>
    <w:p w14:paraId="352EE51B" w14:textId="6318154C" w:rsidR="00DC0BCA" w:rsidRDefault="00DC0BCA" w:rsidP="00BE3D69">
      <w:pPr>
        <w:spacing w:after="0" w:line="240" w:lineRule="auto"/>
        <w:rPr>
          <w:sz w:val="8"/>
          <w:szCs w:val="8"/>
        </w:rPr>
      </w:pPr>
    </w:p>
    <w:p w14:paraId="0B54BE15" w14:textId="3F11B75F" w:rsidR="00E27A2A" w:rsidRPr="007D364B" w:rsidRDefault="000A1530" w:rsidP="00EF4B9F">
      <w:pPr>
        <w:spacing w:after="0" w:line="240" w:lineRule="auto"/>
        <w:ind w:firstLine="720"/>
        <w:rPr>
          <w:b/>
          <w:sz w:val="24"/>
        </w:rPr>
      </w:pPr>
      <w:r w:rsidRPr="007D364B">
        <w:rPr>
          <w:b/>
          <w:sz w:val="24"/>
        </w:rPr>
        <w:t xml:space="preserve">Facilitator: </w:t>
      </w:r>
      <w:r w:rsidR="003F378D">
        <w:rPr>
          <w:b/>
          <w:sz w:val="24"/>
        </w:rPr>
        <w:t xml:space="preserve">Baily </w:t>
      </w:r>
      <w:r w:rsidR="007D364B">
        <w:rPr>
          <w:b/>
          <w:sz w:val="24"/>
        </w:rPr>
        <w:tab/>
      </w:r>
      <w:r w:rsidR="007D364B">
        <w:rPr>
          <w:b/>
          <w:sz w:val="24"/>
        </w:rPr>
        <w:tab/>
      </w:r>
      <w:r w:rsidR="007D364B">
        <w:rPr>
          <w:b/>
          <w:sz w:val="24"/>
        </w:rPr>
        <w:tab/>
      </w:r>
      <w:r w:rsidRPr="007D364B">
        <w:rPr>
          <w:b/>
          <w:sz w:val="24"/>
        </w:rPr>
        <w:t xml:space="preserve">Note Taker: </w:t>
      </w:r>
      <w:r w:rsidR="00431253">
        <w:rPr>
          <w:b/>
          <w:sz w:val="24"/>
        </w:rPr>
        <w:t>Jennifer L Brown</w:t>
      </w:r>
      <w:r w:rsidR="007D364B">
        <w:rPr>
          <w:b/>
          <w:sz w:val="24"/>
        </w:rPr>
        <w:tab/>
      </w:r>
      <w:r w:rsidR="007D364B">
        <w:rPr>
          <w:b/>
          <w:sz w:val="24"/>
        </w:rPr>
        <w:tab/>
      </w:r>
      <w:r w:rsidRPr="007D364B">
        <w:rPr>
          <w:b/>
          <w:sz w:val="24"/>
        </w:rPr>
        <w:t>Next Meeting:</w:t>
      </w:r>
      <w:r w:rsidR="00C26212" w:rsidRPr="007D364B">
        <w:rPr>
          <w:b/>
          <w:sz w:val="24"/>
        </w:rPr>
        <w:t xml:space="preserve"> F</w:t>
      </w:r>
      <w:r w:rsidR="007D364B" w:rsidRPr="007D364B">
        <w:rPr>
          <w:b/>
          <w:sz w:val="24"/>
        </w:rPr>
        <w:t xml:space="preserve">riday, </w:t>
      </w:r>
      <w:r w:rsidR="00EF4B9F">
        <w:rPr>
          <w:b/>
          <w:sz w:val="24"/>
        </w:rPr>
        <w:t>Ju</w:t>
      </w:r>
      <w:r w:rsidR="008C5C90">
        <w:rPr>
          <w:b/>
          <w:sz w:val="24"/>
        </w:rPr>
        <w:t>ly</w:t>
      </w:r>
      <w:r w:rsidR="00EF4B9F">
        <w:rPr>
          <w:b/>
          <w:sz w:val="24"/>
        </w:rPr>
        <w:t xml:space="preserve"> </w:t>
      </w:r>
      <w:r w:rsidR="008C5C90">
        <w:rPr>
          <w:b/>
          <w:sz w:val="24"/>
        </w:rPr>
        <w:t>14</w:t>
      </w:r>
      <w:r w:rsidR="007D364B" w:rsidRPr="007D364B">
        <w:rPr>
          <w:b/>
          <w:sz w:val="24"/>
        </w:rPr>
        <w:t>, 10-11</w:t>
      </w:r>
      <w:r w:rsidR="00431253">
        <w:rPr>
          <w:b/>
          <w:sz w:val="24"/>
        </w:rPr>
        <w:t xml:space="preserve"> am</w:t>
      </w:r>
    </w:p>
    <w:sectPr w:rsidR="00E27A2A" w:rsidRPr="007D364B" w:rsidSect="000A1530">
      <w:footnotePr>
        <w:numFmt w:val="chicago"/>
      </w:footnotePr>
      <w:pgSz w:w="15840" w:h="12240" w:orient="landscape"/>
      <w:pgMar w:top="72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B1474" w14:textId="77777777" w:rsidR="0095436D" w:rsidRDefault="0095436D" w:rsidP="00BE3D69">
      <w:pPr>
        <w:spacing w:after="0" w:line="240" w:lineRule="auto"/>
      </w:pPr>
      <w:r>
        <w:separator/>
      </w:r>
    </w:p>
  </w:endnote>
  <w:endnote w:type="continuationSeparator" w:id="0">
    <w:p w14:paraId="3B8ECBCB" w14:textId="77777777" w:rsidR="0095436D" w:rsidRDefault="0095436D" w:rsidP="00BE3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C2B13" w14:textId="77777777" w:rsidR="0095436D" w:rsidRDefault="0095436D" w:rsidP="00BE3D69">
      <w:pPr>
        <w:spacing w:after="0" w:line="240" w:lineRule="auto"/>
      </w:pPr>
      <w:r>
        <w:separator/>
      </w:r>
    </w:p>
  </w:footnote>
  <w:footnote w:type="continuationSeparator" w:id="0">
    <w:p w14:paraId="45099CA1" w14:textId="77777777" w:rsidR="0095436D" w:rsidRDefault="0095436D" w:rsidP="00BE3D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12E80"/>
    <w:multiLevelType w:val="multilevel"/>
    <w:tmpl w:val="D3446390"/>
    <w:lvl w:ilvl="0">
      <w:start w:val="2"/>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rPr>
        <w:rFonts w:ascii="Calibri" w:eastAsiaTheme="minorHAnsi" w:hAnsi="Calibri" w:cs="Times New Roman"/>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B991725"/>
    <w:multiLevelType w:val="hybridMultilevel"/>
    <w:tmpl w:val="0E726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E326B"/>
    <w:multiLevelType w:val="hybridMultilevel"/>
    <w:tmpl w:val="F364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F22FD"/>
    <w:multiLevelType w:val="hybridMultilevel"/>
    <w:tmpl w:val="7A769832"/>
    <w:lvl w:ilvl="0" w:tplc="04090005">
      <w:start w:val="1"/>
      <w:numFmt w:val="bullet"/>
      <w:lvlText w:val=""/>
      <w:lvlJc w:val="left"/>
      <w:pPr>
        <w:ind w:left="720" w:hanging="360"/>
      </w:pPr>
      <w:rPr>
        <w:rFonts w:ascii="Wingdings" w:hAnsi="Wingdings" w:hint="default"/>
      </w:rPr>
    </w:lvl>
    <w:lvl w:ilvl="1" w:tplc="DF3209B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A701E"/>
    <w:multiLevelType w:val="hybridMultilevel"/>
    <w:tmpl w:val="11066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B11236"/>
    <w:multiLevelType w:val="hybridMultilevel"/>
    <w:tmpl w:val="B33C8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A282853"/>
    <w:multiLevelType w:val="hybridMultilevel"/>
    <w:tmpl w:val="6FDCE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00777"/>
    <w:multiLevelType w:val="hybridMultilevel"/>
    <w:tmpl w:val="31225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F1189A"/>
    <w:multiLevelType w:val="hybridMultilevel"/>
    <w:tmpl w:val="6F7C4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0150E4"/>
    <w:multiLevelType w:val="hybridMultilevel"/>
    <w:tmpl w:val="747A0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2072A8"/>
    <w:multiLevelType w:val="multilevel"/>
    <w:tmpl w:val="E77293EA"/>
    <w:lvl w:ilvl="0">
      <w:start w:val="2"/>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4FF00E2"/>
    <w:multiLevelType w:val="hybridMultilevel"/>
    <w:tmpl w:val="FB6AA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5C83314"/>
    <w:multiLevelType w:val="hybridMultilevel"/>
    <w:tmpl w:val="D2906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217F19"/>
    <w:multiLevelType w:val="hybridMultilevel"/>
    <w:tmpl w:val="6AAA5B3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4D1DEB"/>
    <w:multiLevelType w:val="hybridMultilevel"/>
    <w:tmpl w:val="F6222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E146C9"/>
    <w:multiLevelType w:val="multilevel"/>
    <w:tmpl w:val="92847198"/>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8A12F49"/>
    <w:multiLevelType w:val="hybridMultilevel"/>
    <w:tmpl w:val="5D365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1E50A9"/>
    <w:multiLevelType w:val="hybridMultilevel"/>
    <w:tmpl w:val="56CA1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336B0C"/>
    <w:multiLevelType w:val="hybridMultilevel"/>
    <w:tmpl w:val="005E6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D53D12"/>
    <w:multiLevelType w:val="hybridMultilevel"/>
    <w:tmpl w:val="1FBCD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1B07C4"/>
    <w:multiLevelType w:val="multilevel"/>
    <w:tmpl w:val="4994FF44"/>
    <w:lvl w:ilvl="0">
      <w:start w:val="1"/>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ECE1E8D"/>
    <w:multiLevelType w:val="hybridMultilevel"/>
    <w:tmpl w:val="829CFFF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E5265F"/>
    <w:multiLevelType w:val="hybridMultilevel"/>
    <w:tmpl w:val="8AB01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9D7FD1"/>
    <w:multiLevelType w:val="hybridMultilevel"/>
    <w:tmpl w:val="BE28A6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BB4B2E"/>
    <w:multiLevelType w:val="multilevel"/>
    <w:tmpl w:val="EC3AEB16"/>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E87627B"/>
    <w:multiLevelType w:val="hybridMultilevel"/>
    <w:tmpl w:val="868C0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F60673B"/>
    <w:multiLevelType w:val="hybridMultilevel"/>
    <w:tmpl w:val="97EE10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2774E5B4">
      <w:start w:val="2"/>
      <w:numFmt w:val="bullet"/>
      <w:lvlText w:val="-"/>
      <w:lvlJc w:val="left"/>
      <w:pPr>
        <w:ind w:left="2160" w:hanging="36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3A5914"/>
    <w:multiLevelType w:val="hybridMultilevel"/>
    <w:tmpl w:val="5F54B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736A9C"/>
    <w:multiLevelType w:val="hybridMultilevel"/>
    <w:tmpl w:val="48FC4EE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9C5C57"/>
    <w:multiLevelType w:val="multilevel"/>
    <w:tmpl w:val="7BA877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7810FBE"/>
    <w:multiLevelType w:val="hybridMultilevel"/>
    <w:tmpl w:val="1C263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F604FF"/>
    <w:multiLevelType w:val="hybridMultilevel"/>
    <w:tmpl w:val="01D81B6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DB3ABC"/>
    <w:multiLevelType w:val="hybridMultilevel"/>
    <w:tmpl w:val="2B0CD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A0765FE"/>
    <w:multiLevelType w:val="hybridMultilevel"/>
    <w:tmpl w:val="D17E8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B40527B"/>
    <w:multiLevelType w:val="hybridMultilevel"/>
    <w:tmpl w:val="CE18F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F24DF3"/>
    <w:multiLevelType w:val="hybridMultilevel"/>
    <w:tmpl w:val="4F1C4F68"/>
    <w:lvl w:ilvl="0" w:tplc="2A4055E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1924EEE"/>
    <w:multiLevelType w:val="hybridMultilevel"/>
    <w:tmpl w:val="A3DEF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64808F5"/>
    <w:multiLevelType w:val="hybridMultilevel"/>
    <w:tmpl w:val="8DBCE422"/>
    <w:lvl w:ilvl="0" w:tplc="94FC3500">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8E37B0A"/>
    <w:multiLevelType w:val="hybridMultilevel"/>
    <w:tmpl w:val="7BF61D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AD75DE8"/>
    <w:multiLevelType w:val="hybridMultilevel"/>
    <w:tmpl w:val="7BFE2C0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9F08BF"/>
    <w:multiLevelType w:val="hybridMultilevel"/>
    <w:tmpl w:val="7D640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D57786"/>
    <w:multiLevelType w:val="hybridMultilevel"/>
    <w:tmpl w:val="C7C8C5B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2" w15:restartNumberingAfterBreak="0">
    <w:nsid w:val="7F5B0EA2"/>
    <w:multiLevelType w:val="hybridMultilevel"/>
    <w:tmpl w:val="43FEF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504486">
    <w:abstractNumId w:val="34"/>
  </w:num>
  <w:num w:numId="2" w16cid:durableId="1791900121">
    <w:abstractNumId w:val="7"/>
  </w:num>
  <w:num w:numId="3" w16cid:durableId="131334539">
    <w:abstractNumId w:val="8"/>
  </w:num>
  <w:num w:numId="4" w16cid:durableId="6233510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3510338">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2299147">
    <w:abstractNumId w:val="2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8721082">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1199537">
    <w:abstractNumId w:val="1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2996825">
    <w:abstractNumId w:val="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1034019">
    <w:abstractNumId w:val="36"/>
  </w:num>
  <w:num w:numId="11" w16cid:durableId="1084909650">
    <w:abstractNumId w:val="37"/>
  </w:num>
  <w:num w:numId="12" w16cid:durableId="1028602240">
    <w:abstractNumId w:val="11"/>
  </w:num>
  <w:num w:numId="13" w16cid:durableId="807094789">
    <w:abstractNumId w:val="41"/>
  </w:num>
  <w:num w:numId="14" w16cid:durableId="1404446610">
    <w:abstractNumId w:val="11"/>
  </w:num>
  <w:num w:numId="15" w16cid:durableId="117573266">
    <w:abstractNumId w:val="41"/>
  </w:num>
  <w:num w:numId="16" w16cid:durableId="1695887878">
    <w:abstractNumId w:val="21"/>
  </w:num>
  <w:num w:numId="17" w16cid:durableId="1330212090">
    <w:abstractNumId w:val="35"/>
  </w:num>
  <w:num w:numId="18" w16cid:durableId="1780444705">
    <w:abstractNumId w:val="31"/>
  </w:num>
  <w:num w:numId="19" w16cid:durableId="1783188586">
    <w:abstractNumId w:val="32"/>
  </w:num>
  <w:num w:numId="20" w16cid:durableId="1760787143">
    <w:abstractNumId w:val="18"/>
  </w:num>
  <w:num w:numId="21" w16cid:durableId="13308356">
    <w:abstractNumId w:val="2"/>
  </w:num>
  <w:num w:numId="22" w16cid:durableId="2087721595">
    <w:abstractNumId w:val="28"/>
  </w:num>
  <w:num w:numId="23" w16cid:durableId="1762682048">
    <w:abstractNumId w:val="39"/>
  </w:num>
  <w:num w:numId="24" w16cid:durableId="1563566631">
    <w:abstractNumId w:val="13"/>
  </w:num>
  <w:num w:numId="25" w16cid:durableId="1167280342">
    <w:abstractNumId w:val="3"/>
  </w:num>
  <w:num w:numId="26" w16cid:durableId="1557738123">
    <w:abstractNumId w:val="1"/>
  </w:num>
  <w:num w:numId="27" w16cid:durableId="816730835">
    <w:abstractNumId w:val="42"/>
  </w:num>
  <w:num w:numId="28" w16cid:durableId="1977102843">
    <w:abstractNumId w:val="9"/>
  </w:num>
  <w:num w:numId="29" w16cid:durableId="491607850">
    <w:abstractNumId w:val="5"/>
  </w:num>
  <w:num w:numId="30" w16cid:durableId="1415319537">
    <w:abstractNumId w:val="25"/>
  </w:num>
  <w:num w:numId="31" w16cid:durableId="70275380">
    <w:abstractNumId w:val="33"/>
  </w:num>
  <w:num w:numId="32" w16cid:durableId="829902662">
    <w:abstractNumId w:val="38"/>
  </w:num>
  <w:num w:numId="33" w16cid:durableId="100033954">
    <w:abstractNumId w:val="22"/>
  </w:num>
  <w:num w:numId="34" w16cid:durableId="1632902289">
    <w:abstractNumId w:val="14"/>
  </w:num>
  <w:num w:numId="35" w16cid:durableId="1059090057">
    <w:abstractNumId w:val="27"/>
  </w:num>
  <w:num w:numId="36" w16cid:durableId="1438057629">
    <w:abstractNumId w:val="6"/>
  </w:num>
  <w:num w:numId="37" w16cid:durableId="695929113">
    <w:abstractNumId w:val="16"/>
  </w:num>
  <w:num w:numId="38" w16cid:durableId="1674986264">
    <w:abstractNumId w:val="17"/>
  </w:num>
  <w:num w:numId="39" w16cid:durableId="292903336">
    <w:abstractNumId w:val="19"/>
  </w:num>
  <w:num w:numId="40" w16cid:durableId="908731626">
    <w:abstractNumId w:val="26"/>
  </w:num>
  <w:num w:numId="41" w16cid:durableId="1927760493">
    <w:abstractNumId w:val="40"/>
  </w:num>
  <w:num w:numId="42" w16cid:durableId="583608226">
    <w:abstractNumId w:val="12"/>
  </w:num>
  <w:num w:numId="43" w16cid:durableId="1839230811">
    <w:abstractNumId w:val="23"/>
  </w:num>
  <w:num w:numId="44" w16cid:durableId="985208261">
    <w:abstractNumId w:val="30"/>
  </w:num>
  <w:num w:numId="45" w16cid:durableId="3012708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defaultTabStop w:val="720"/>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D69"/>
    <w:rsid w:val="000048AB"/>
    <w:rsid w:val="00004BC4"/>
    <w:rsid w:val="000059F0"/>
    <w:rsid w:val="00006A63"/>
    <w:rsid w:val="000140FA"/>
    <w:rsid w:val="00020FB2"/>
    <w:rsid w:val="00023506"/>
    <w:rsid w:val="00024EFD"/>
    <w:rsid w:val="00025662"/>
    <w:rsid w:val="0002654A"/>
    <w:rsid w:val="000310B2"/>
    <w:rsid w:val="00031194"/>
    <w:rsid w:val="000346F4"/>
    <w:rsid w:val="00036C77"/>
    <w:rsid w:val="00041939"/>
    <w:rsid w:val="0004294B"/>
    <w:rsid w:val="0004295C"/>
    <w:rsid w:val="00050046"/>
    <w:rsid w:val="0005519E"/>
    <w:rsid w:val="00061E6D"/>
    <w:rsid w:val="00065993"/>
    <w:rsid w:val="0007644E"/>
    <w:rsid w:val="000838EE"/>
    <w:rsid w:val="00083B5E"/>
    <w:rsid w:val="00083C62"/>
    <w:rsid w:val="00087C89"/>
    <w:rsid w:val="0009476F"/>
    <w:rsid w:val="00097738"/>
    <w:rsid w:val="000A1530"/>
    <w:rsid w:val="000A58AE"/>
    <w:rsid w:val="000A5DD5"/>
    <w:rsid w:val="000B17EF"/>
    <w:rsid w:val="000B3F58"/>
    <w:rsid w:val="000B4A40"/>
    <w:rsid w:val="000B5446"/>
    <w:rsid w:val="000C0383"/>
    <w:rsid w:val="000C0B6D"/>
    <w:rsid w:val="000C2F3D"/>
    <w:rsid w:val="000C3348"/>
    <w:rsid w:val="000D74E3"/>
    <w:rsid w:val="000F13B2"/>
    <w:rsid w:val="000F152C"/>
    <w:rsid w:val="000F61A9"/>
    <w:rsid w:val="00100C80"/>
    <w:rsid w:val="00101F89"/>
    <w:rsid w:val="0010237F"/>
    <w:rsid w:val="001036B5"/>
    <w:rsid w:val="00110A6F"/>
    <w:rsid w:val="0011442B"/>
    <w:rsid w:val="00114CBA"/>
    <w:rsid w:val="00117DAE"/>
    <w:rsid w:val="001261BD"/>
    <w:rsid w:val="00130625"/>
    <w:rsid w:val="001364CC"/>
    <w:rsid w:val="0013683E"/>
    <w:rsid w:val="00143666"/>
    <w:rsid w:val="00143D68"/>
    <w:rsid w:val="0014495D"/>
    <w:rsid w:val="0015523F"/>
    <w:rsid w:val="0016030F"/>
    <w:rsid w:val="00163427"/>
    <w:rsid w:val="00163BD4"/>
    <w:rsid w:val="00166AFA"/>
    <w:rsid w:val="00167F83"/>
    <w:rsid w:val="00175C0A"/>
    <w:rsid w:val="00176CA8"/>
    <w:rsid w:val="00177C76"/>
    <w:rsid w:val="00181256"/>
    <w:rsid w:val="00181A94"/>
    <w:rsid w:val="001824F5"/>
    <w:rsid w:val="00182744"/>
    <w:rsid w:val="00184F07"/>
    <w:rsid w:val="00185255"/>
    <w:rsid w:val="00187143"/>
    <w:rsid w:val="00187450"/>
    <w:rsid w:val="001877D9"/>
    <w:rsid w:val="001928B1"/>
    <w:rsid w:val="00192FE8"/>
    <w:rsid w:val="00193CF1"/>
    <w:rsid w:val="00196580"/>
    <w:rsid w:val="0019744A"/>
    <w:rsid w:val="001A16D1"/>
    <w:rsid w:val="001A3D67"/>
    <w:rsid w:val="001A6260"/>
    <w:rsid w:val="001A6B3F"/>
    <w:rsid w:val="001A6E1D"/>
    <w:rsid w:val="001B0D82"/>
    <w:rsid w:val="001B15A3"/>
    <w:rsid w:val="001B702D"/>
    <w:rsid w:val="001C135F"/>
    <w:rsid w:val="001C62CF"/>
    <w:rsid w:val="001D51A3"/>
    <w:rsid w:val="001D59AD"/>
    <w:rsid w:val="001D78EB"/>
    <w:rsid w:val="001E1190"/>
    <w:rsid w:val="001E76F7"/>
    <w:rsid w:val="001F152A"/>
    <w:rsid w:val="001F3168"/>
    <w:rsid w:val="001F37D8"/>
    <w:rsid w:val="001F6E4C"/>
    <w:rsid w:val="00200208"/>
    <w:rsid w:val="00200737"/>
    <w:rsid w:val="00207F0E"/>
    <w:rsid w:val="00212518"/>
    <w:rsid w:val="00213508"/>
    <w:rsid w:val="00215821"/>
    <w:rsid w:val="00220300"/>
    <w:rsid w:val="002224DE"/>
    <w:rsid w:val="00222EBA"/>
    <w:rsid w:val="00223054"/>
    <w:rsid w:val="00227B23"/>
    <w:rsid w:val="0023176D"/>
    <w:rsid w:val="00240C8C"/>
    <w:rsid w:val="0024137A"/>
    <w:rsid w:val="002423D4"/>
    <w:rsid w:val="0024681D"/>
    <w:rsid w:val="00252581"/>
    <w:rsid w:val="0025325E"/>
    <w:rsid w:val="0026748A"/>
    <w:rsid w:val="002678B0"/>
    <w:rsid w:val="00267F26"/>
    <w:rsid w:val="00271AE3"/>
    <w:rsid w:val="00277976"/>
    <w:rsid w:val="002817D5"/>
    <w:rsid w:val="00281A2A"/>
    <w:rsid w:val="00282A3A"/>
    <w:rsid w:val="0028347F"/>
    <w:rsid w:val="002851B1"/>
    <w:rsid w:val="00290BA4"/>
    <w:rsid w:val="002919C9"/>
    <w:rsid w:val="002952B6"/>
    <w:rsid w:val="00295E74"/>
    <w:rsid w:val="002961A9"/>
    <w:rsid w:val="00296522"/>
    <w:rsid w:val="002A3358"/>
    <w:rsid w:val="002A5BC1"/>
    <w:rsid w:val="002A6A9F"/>
    <w:rsid w:val="002B245A"/>
    <w:rsid w:val="002B2E33"/>
    <w:rsid w:val="002B4EC6"/>
    <w:rsid w:val="002B638B"/>
    <w:rsid w:val="002D4DB4"/>
    <w:rsid w:val="002E3373"/>
    <w:rsid w:val="002E3973"/>
    <w:rsid w:val="002E63EA"/>
    <w:rsid w:val="002F275D"/>
    <w:rsid w:val="002F4B2C"/>
    <w:rsid w:val="002F6FC4"/>
    <w:rsid w:val="00300127"/>
    <w:rsid w:val="00300BF8"/>
    <w:rsid w:val="00301FB4"/>
    <w:rsid w:val="003028F4"/>
    <w:rsid w:val="00303881"/>
    <w:rsid w:val="00305AAC"/>
    <w:rsid w:val="00310C0D"/>
    <w:rsid w:val="0031185F"/>
    <w:rsid w:val="00311978"/>
    <w:rsid w:val="00312250"/>
    <w:rsid w:val="00323747"/>
    <w:rsid w:val="00323E3F"/>
    <w:rsid w:val="0032760D"/>
    <w:rsid w:val="003301E7"/>
    <w:rsid w:val="00331682"/>
    <w:rsid w:val="00332B95"/>
    <w:rsid w:val="00334559"/>
    <w:rsid w:val="003347A2"/>
    <w:rsid w:val="00340409"/>
    <w:rsid w:val="00340D38"/>
    <w:rsid w:val="003429CC"/>
    <w:rsid w:val="00343DA6"/>
    <w:rsid w:val="0034624B"/>
    <w:rsid w:val="00353A3C"/>
    <w:rsid w:val="0036484A"/>
    <w:rsid w:val="0037042B"/>
    <w:rsid w:val="00371136"/>
    <w:rsid w:val="00386503"/>
    <w:rsid w:val="0039267F"/>
    <w:rsid w:val="003B037B"/>
    <w:rsid w:val="003B12FD"/>
    <w:rsid w:val="003B4209"/>
    <w:rsid w:val="003B4E49"/>
    <w:rsid w:val="003B57CC"/>
    <w:rsid w:val="003C3892"/>
    <w:rsid w:val="003C6691"/>
    <w:rsid w:val="003D4E0E"/>
    <w:rsid w:val="003D5DFA"/>
    <w:rsid w:val="003E128E"/>
    <w:rsid w:val="003E3B48"/>
    <w:rsid w:val="003F29F3"/>
    <w:rsid w:val="003F378D"/>
    <w:rsid w:val="003F3B6E"/>
    <w:rsid w:val="003F4240"/>
    <w:rsid w:val="003F70C5"/>
    <w:rsid w:val="003F7392"/>
    <w:rsid w:val="00402641"/>
    <w:rsid w:val="004035F7"/>
    <w:rsid w:val="00411333"/>
    <w:rsid w:val="00411F87"/>
    <w:rsid w:val="00417203"/>
    <w:rsid w:val="00422118"/>
    <w:rsid w:val="00423A9C"/>
    <w:rsid w:val="00426712"/>
    <w:rsid w:val="00431253"/>
    <w:rsid w:val="00442406"/>
    <w:rsid w:val="00442DA8"/>
    <w:rsid w:val="00444BB4"/>
    <w:rsid w:val="004472C2"/>
    <w:rsid w:val="00455DEC"/>
    <w:rsid w:val="004603EB"/>
    <w:rsid w:val="00461CC0"/>
    <w:rsid w:val="0046279D"/>
    <w:rsid w:val="0046390C"/>
    <w:rsid w:val="00466384"/>
    <w:rsid w:val="004706F1"/>
    <w:rsid w:val="00472EC3"/>
    <w:rsid w:val="00474906"/>
    <w:rsid w:val="00476EFD"/>
    <w:rsid w:val="004843B0"/>
    <w:rsid w:val="00485DB0"/>
    <w:rsid w:val="00487666"/>
    <w:rsid w:val="004944C0"/>
    <w:rsid w:val="004A13C4"/>
    <w:rsid w:val="004A3EE1"/>
    <w:rsid w:val="004A60C8"/>
    <w:rsid w:val="004A64EB"/>
    <w:rsid w:val="004B4130"/>
    <w:rsid w:val="004B43B5"/>
    <w:rsid w:val="004B50F8"/>
    <w:rsid w:val="004C089F"/>
    <w:rsid w:val="004C3C9A"/>
    <w:rsid w:val="004C78A1"/>
    <w:rsid w:val="004D26E0"/>
    <w:rsid w:val="004D7EA0"/>
    <w:rsid w:val="004E0EA6"/>
    <w:rsid w:val="004E2925"/>
    <w:rsid w:val="004F1455"/>
    <w:rsid w:val="00501343"/>
    <w:rsid w:val="00507015"/>
    <w:rsid w:val="005079BC"/>
    <w:rsid w:val="00513BB7"/>
    <w:rsid w:val="005179B3"/>
    <w:rsid w:val="00521CD6"/>
    <w:rsid w:val="00523962"/>
    <w:rsid w:val="0052506B"/>
    <w:rsid w:val="00525CAE"/>
    <w:rsid w:val="00525E72"/>
    <w:rsid w:val="00530294"/>
    <w:rsid w:val="005376B9"/>
    <w:rsid w:val="0053796F"/>
    <w:rsid w:val="00541CD1"/>
    <w:rsid w:val="00543DE6"/>
    <w:rsid w:val="00544692"/>
    <w:rsid w:val="00552491"/>
    <w:rsid w:val="00552D82"/>
    <w:rsid w:val="00555C11"/>
    <w:rsid w:val="0055799F"/>
    <w:rsid w:val="005668AE"/>
    <w:rsid w:val="00577F2C"/>
    <w:rsid w:val="00580537"/>
    <w:rsid w:val="005910DF"/>
    <w:rsid w:val="00591E75"/>
    <w:rsid w:val="00594DF9"/>
    <w:rsid w:val="00597A19"/>
    <w:rsid w:val="005A1107"/>
    <w:rsid w:val="005A225E"/>
    <w:rsid w:val="005B37E3"/>
    <w:rsid w:val="005B3DEA"/>
    <w:rsid w:val="005B4044"/>
    <w:rsid w:val="005B4812"/>
    <w:rsid w:val="005C13D5"/>
    <w:rsid w:val="005D1DF0"/>
    <w:rsid w:val="005D4A0C"/>
    <w:rsid w:val="005D596D"/>
    <w:rsid w:val="005E061D"/>
    <w:rsid w:val="005E2F18"/>
    <w:rsid w:val="005E32B6"/>
    <w:rsid w:val="005F0EAA"/>
    <w:rsid w:val="005F43F1"/>
    <w:rsid w:val="006009B5"/>
    <w:rsid w:val="0060392A"/>
    <w:rsid w:val="00605322"/>
    <w:rsid w:val="00607DA3"/>
    <w:rsid w:val="00610AB3"/>
    <w:rsid w:val="00613A92"/>
    <w:rsid w:val="00614FC7"/>
    <w:rsid w:val="0061577E"/>
    <w:rsid w:val="0061581D"/>
    <w:rsid w:val="00623E8B"/>
    <w:rsid w:val="0062484D"/>
    <w:rsid w:val="00624C2D"/>
    <w:rsid w:val="00637B71"/>
    <w:rsid w:val="00640D5D"/>
    <w:rsid w:val="00642AEC"/>
    <w:rsid w:val="0064714C"/>
    <w:rsid w:val="00647936"/>
    <w:rsid w:val="006627E6"/>
    <w:rsid w:val="0066488B"/>
    <w:rsid w:val="0066616B"/>
    <w:rsid w:val="00672E23"/>
    <w:rsid w:val="00674B37"/>
    <w:rsid w:val="0067551B"/>
    <w:rsid w:val="00682BC7"/>
    <w:rsid w:val="00685174"/>
    <w:rsid w:val="0069133B"/>
    <w:rsid w:val="006978B6"/>
    <w:rsid w:val="006A084E"/>
    <w:rsid w:val="006A3D2B"/>
    <w:rsid w:val="006A3F11"/>
    <w:rsid w:val="006B1EDB"/>
    <w:rsid w:val="006B392A"/>
    <w:rsid w:val="006C30A5"/>
    <w:rsid w:val="006D7393"/>
    <w:rsid w:val="006E5142"/>
    <w:rsid w:val="006E7350"/>
    <w:rsid w:val="006F38B8"/>
    <w:rsid w:val="006F7DE8"/>
    <w:rsid w:val="007056F6"/>
    <w:rsid w:val="0070774F"/>
    <w:rsid w:val="007139F9"/>
    <w:rsid w:val="007164C8"/>
    <w:rsid w:val="00716D39"/>
    <w:rsid w:val="00723470"/>
    <w:rsid w:val="00723C34"/>
    <w:rsid w:val="00724473"/>
    <w:rsid w:val="00724BB6"/>
    <w:rsid w:val="00725A57"/>
    <w:rsid w:val="007307CE"/>
    <w:rsid w:val="007351F8"/>
    <w:rsid w:val="0074055A"/>
    <w:rsid w:val="0074055F"/>
    <w:rsid w:val="0074690D"/>
    <w:rsid w:val="00747438"/>
    <w:rsid w:val="00763473"/>
    <w:rsid w:val="007638B4"/>
    <w:rsid w:val="007676EA"/>
    <w:rsid w:val="007721EF"/>
    <w:rsid w:val="00772331"/>
    <w:rsid w:val="007746AF"/>
    <w:rsid w:val="007841EF"/>
    <w:rsid w:val="00791C3F"/>
    <w:rsid w:val="00793F0A"/>
    <w:rsid w:val="00794401"/>
    <w:rsid w:val="00794D6D"/>
    <w:rsid w:val="00796F3D"/>
    <w:rsid w:val="007A0358"/>
    <w:rsid w:val="007A0D2C"/>
    <w:rsid w:val="007A1000"/>
    <w:rsid w:val="007A2146"/>
    <w:rsid w:val="007A26FD"/>
    <w:rsid w:val="007A76DE"/>
    <w:rsid w:val="007B2DA2"/>
    <w:rsid w:val="007B504F"/>
    <w:rsid w:val="007B580D"/>
    <w:rsid w:val="007D2536"/>
    <w:rsid w:val="007D364B"/>
    <w:rsid w:val="007D5E9B"/>
    <w:rsid w:val="007E0156"/>
    <w:rsid w:val="007F5703"/>
    <w:rsid w:val="007F794C"/>
    <w:rsid w:val="00800091"/>
    <w:rsid w:val="00805303"/>
    <w:rsid w:val="00811F6E"/>
    <w:rsid w:val="00812DE8"/>
    <w:rsid w:val="00814378"/>
    <w:rsid w:val="00815D65"/>
    <w:rsid w:val="0082010F"/>
    <w:rsid w:val="00822C23"/>
    <w:rsid w:val="00830CFE"/>
    <w:rsid w:val="00832356"/>
    <w:rsid w:val="00832AB1"/>
    <w:rsid w:val="008343D7"/>
    <w:rsid w:val="0084359D"/>
    <w:rsid w:val="008444F2"/>
    <w:rsid w:val="00862C24"/>
    <w:rsid w:val="008644BB"/>
    <w:rsid w:val="00864E75"/>
    <w:rsid w:val="00870061"/>
    <w:rsid w:val="00873BC8"/>
    <w:rsid w:val="00873DEF"/>
    <w:rsid w:val="00875853"/>
    <w:rsid w:val="00881EC2"/>
    <w:rsid w:val="0088391F"/>
    <w:rsid w:val="0088538C"/>
    <w:rsid w:val="00886D81"/>
    <w:rsid w:val="008918E3"/>
    <w:rsid w:val="00892AED"/>
    <w:rsid w:val="00893116"/>
    <w:rsid w:val="008932F4"/>
    <w:rsid w:val="00893FF7"/>
    <w:rsid w:val="008A0E51"/>
    <w:rsid w:val="008A19B5"/>
    <w:rsid w:val="008A39D4"/>
    <w:rsid w:val="008A51A0"/>
    <w:rsid w:val="008C4CF2"/>
    <w:rsid w:val="008C5C90"/>
    <w:rsid w:val="008C6701"/>
    <w:rsid w:val="008C7025"/>
    <w:rsid w:val="008D260B"/>
    <w:rsid w:val="008D5A9A"/>
    <w:rsid w:val="008D5B85"/>
    <w:rsid w:val="008D7D71"/>
    <w:rsid w:val="008E0095"/>
    <w:rsid w:val="008E5C01"/>
    <w:rsid w:val="008E7557"/>
    <w:rsid w:val="008F7A73"/>
    <w:rsid w:val="00901513"/>
    <w:rsid w:val="00906B39"/>
    <w:rsid w:val="00907DA7"/>
    <w:rsid w:val="00910335"/>
    <w:rsid w:val="00917296"/>
    <w:rsid w:val="009228BA"/>
    <w:rsid w:val="00924807"/>
    <w:rsid w:val="00925AB8"/>
    <w:rsid w:val="009265AC"/>
    <w:rsid w:val="009342FD"/>
    <w:rsid w:val="00934D0B"/>
    <w:rsid w:val="009404A1"/>
    <w:rsid w:val="00942B08"/>
    <w:rsid w:val="00943AE2"/>
    <w:rsid w:val="00944768"/>
    <w:rsid w:val="00946CE8"/>
    <w:rsid w:val="0095187D"/>
    <w:rsid w:val="00953B39"/>
    <w:rsid w:val="0095436D"/>
    <w:rsid w:val="00954B7A"/>
    <w:rsid w:val="00956F0E"/>
    <w:rsid w:val="00960271"/>
    <w:rsid w:val="00967D3E"/>
    <w:rsid w:val="0097142B"/>
    <w:rsid w:val="0097723D"/>
    <w:rsid w:val="00980129"/>
    <w:rsid w:val="00980742"/>
    <w:rsid w:val="00980CE7"/>
    <w:rsid w:val="009817EA"/>
    <w:rsid w:val="009925CE"/>
    <w:rsid w:val="009972FB"/>
    <w:rsid w:val="009A0720"/>
    <w:rsid w:val="009A4625"/>
    <w:rsid w:val="009A505D"/>
    <w:rsid w:val="009B102B"/>
    <w:rsid w:val="009B2CE8"/>
    <w:rsid w:val="009B350A"/>
    <w:rsid w:val="009B4CAE"/>
    <w:rsid w:val="009C0642"/>
    <w:rsid w:val="009C0888"/>
    <w:rsid w:val="009C3C37"/>
    <w:rsid w:val="009C4DB7"/>
    <w:rsid w:val="009C5B7E"/>
    <w:rsid w:val="009C640F"/>
    <w:rsid w:val="009D2499"/>
    <w:rsid w:val="009D4B35"/>
    <w:rsid w:val="009D77B1"/>
    <w:rsid w:val="009D7DCB"/>
    <w:rsid w:val="009E0817"/>
    <w:rsid w:val="009E2F29"/>
    <w:rsid w:val="009E5586"/>
    <w:rsid w:val="009E780A"/>
    <w:rsid w:val="009F0636"/>
    <w:rsid w:val="009F0AF5"/>
    <w:rsid w:val="009F1A65"/>
    <w:rsid w:val="009F1E63"/>
    <w:rsid w:val="00A03A04"/>
    <w:rsid w:val="00A063B9"/>
    <w:rsid w:val="00A06DED"/>
    <w:rsid w:val="00A163A7"/>
    <w:rsid w:val="00A21187"/>
    <w:rsid w:val="00A26411"/>
    <w:rsid w:val="00A30722"/>
    <w:rsid w:val="00A312A7"/>
    <w:rsid w:val="00A37A3F"/>
    <w:rsid w:val="00A4604E"/>
    <w:rsid w:val="00A53181"/>
    <w:rsid w:val="00A54355"/>
    <w:rsid w:val="00A562C5"/>
    <w:rsid w:val="00A6117B"/>
    <w:rsid w:val="00A64223"/>
    <w:rsid w:val="00A65255"/>
    <w:rsid w:val="00A731E2"/>
    <w:rsid w:val="00A75336"/>
    <w:rsid w:val="00A80FBD"/>
    <w:rsid w:val="00A84BC0"/>
    <w:rsid w:val="00A86EEB"/>
    <w:rsid w:val="00A936A7"/>
    <w:rsid w:val="00A94501"/>
    <w:rsid w:val="00A965EA"/>
    <w:rsid w:val="00A97176"/>
    <w:rsid w:val="00AA1A67"/>
    <w:rsid w:val="00AB218D"/>
    <w:rsid w:val="00AB3490"/>
    <w:rsid w:val="00AC1372"/>
    <w:rsid w:val="00AD0BFE"/>
    <w:rsid w:val="00AD5027"/>
    <w:rsid w:val="00AD666E"/>
    <w:rsid w:val="00AD724F"/>
    <w:rsid w:val="00AD7828"/>
    <w:rsid w:val="00AD7B83"/>
    <w:rsid w:val="00AE235D"/>
    <w:rsid w:val="00AE4CAC"/>
    <w:rsid w:val="00AE5EA7"/>
    <w:rsid w:val="00AF565F"/>
    <w:rsid w:val="00AF6FDE"/>
    <w:rsid w:val="00AF7D5B"/>
    <w:rsid w:val="00B019E7"/>
    <w:rsid w:val="00B020CB"/>
    <w:rsid w:val="00B047C5"/>
    <w:rsid w:val="00B069E7"/>
    <w:rsid w:val="00B07284"/>
    <w:rsid w:val="00B1157D"/>
    <w:rsid w:val="00B12600"/>
    <w:rsid w:val="00B14273"/>
    <w:rsid w:val="00B158CD"/>
    <w:rsid w:val="00B15AC1"/>
    <w:rsid w:val="00B1726C"/>
    <w:rsid w:val="00B219C6"/>
    <w:rsid w:val="00B256BE"/>
    <w:rsid w:val="00B31CBF"/>
    <w:rsid w:val="00B33BB2"/>
    <w:rsid w:val="00B341AD"/>
    <w:rsid w:val="00B35FC6"/>
    <w:rsid w:val="00B37570"/>
    <w:rsid w:val="00B407AF"/>
    <w:rsid w:val="00B40B6D"/>
    <w:rsid w:val="00B44D94"/>
    <w:rsid w:val="00B47108"/>
    <w:rsid w:val="00B52A7D"/>
    <w:rsid w:val="00B5324F"/>
    <w:rsid w:val="00B563D5"/>
    <w:rsid w:val="00B6557C"/>
    <w:rsid w:val="00B70ED3"/>
    <w:rsid w:val="00B710D6"/>
    <w:rsid w:val="00B7161F"/>
    <w:rsid w:val="00B71D94"/>
    <w:rsid w:val="00B80A94"/>
    <w:rsid w:val="00B82451"/>
    <w:rsid w:val="00B84E2A"/>
    <w:rsid w:val="00B86843"/>
    <w:rsid w:val="00B87E4E"/>
    <w:rsid w:val="00B93490"/>
    <w:rsid w:val="00B93D31"/>
    <w:rsid w:val="00B9632E"/>
    <w:rsid w:val="00B9638B"/>
    <w:rsid w:val="00BA07DF"/>
    <w:rsid w:val="00BB0BA1"/>
    <w:rsid w:val="00BB2163"/>
    <w:rsid w:val="00BB3648"/>
    <w:rsid w:val="00BD64DE"/>
    <w:rsid w:val="00BD778A"/>
    <w:rsid w:val="00BE1803"/>
    <w:rsid w:val="00BE1931"/>
    <w:rsid w:val="00BE2944"/>
    <w:rsid w:val="00BE3D69"/>
    <w:rsid w:val="00BE5032"/>
    <w:rsid w:val="00BF571C"/>
    <w:rsid w:val="00BF5FB6"/>
    <w:rsid w:val="00C016E2"/>
    <w:rsid w:val="00C04D04"/>
    <w:rsid w:val="00C07F03"/>
    <w:rsid w:val="00C10CC2"/>
    <w:rsid w:val="00C14C07"/>
    <w:rsid w:val="00C178F3"/>
    <w:rsid w:val="00C26212"/>
    <w:rsid w:val="00C33103"/>
    <w:rsid w:val="00C41B4E"/>
    <w:rsid w:val="00C42B18"/>
    <w:rsid w:val="00C56189"/>
    <w:rsid w:val="00C627EF"/>
    <w:rsid w:val="00C643B1"/>
    <w:rsid w:val="00C65189"/>
    <w:rsid w:val="00C65AFD"/>
    <w:rsid w:val="00C754CC"/>
    <w:rsid w:val="00C82548"/>
    <w:rsid w:val="00C8260C"/>
    <w:rsid w:val="00C85453"/>
    <w:rsid w:val="00C95023"/>
    <w:rsid w:val="00CA45EE"/>
    <w:rsid w:val="00CB73FB"/>
    <w:rsid w:val="00CB75BB"/>
    <w:rsid w:val="00CC2376"/>
    <w:rsid w:val="00CC377F"/>
    <w:rsid w:val="00CC3F19"/>
    <w:rsid w:val="00CD314D"/>
    <w:rsid w:val="00CE0029"/>
    <w:rsid w:val="00CE106A"/>
    <w:rsid w:val="00CE367B"/>
    <w:rsid w:val="00CF0B3E"/>
    <w:rsid w:val="00D0046C"/>
    <w:rsid w:val="00D0739C"/>
    <w:rsid w:val="00D21050"/>
    <w:rsid w:val="00D213E3"/>
    <w:rsid w:val="00D24C5A"/>
    <w:rsid w:val="00D24D87"/>
    <w:rsid w:val="00D24FFC"/>
    <w:rsid w:val="00D25112"/>
    <w:rsid w:val="00D36F34"/>
    <w:rsid w:val="00D422E5"/>
    <w:rsid w:val="00D43F02"/>
    <w:rsid w:val="00D4406C"/>
    <w:rsid w:val="00D449B6"/>
    <w:rsid w:val="00D55226"/>
    <w:rsid w:val="00D575A5"/>
    <w:rsid w:val="00D60539"/>
    <w:rsid w:val="00D6751D"/>
    <w:rsid w:val="00D67E52"/>
    <w:rsid w:val="00D710F5"/>
    <w:rsid w:val="00D84DED"/>
    <w:rsid w:val="00D8577C"/>
    <w:rsid w:val="00D922CE"/>
    <w:rsid w:val="00D94FD2"/>
    <w:rsid w:val="00DA097D"/>
    <w:rsid w:val="00DA1C80"/>
    <w:rsid w:val="00DA4CAA"/>
    <w:rsid w:val="00DB3582"/>
    <w:rsid w:val="00DB4CB2"/>
    <w:rsid w:val="00DB52A2"/>
    <w:rsid w:val="00DC0BCA"/>
    <w:rsid w:val="00DC2C0B"/>
    <w:rsid w:val="00DC4B45"/>
    <w:rsid w:val="00DD55F6"/>
    <w:rsid w:val="00DD6E79"/>
    <w:rsid w:val="00DE515B"/>
    <w:rsid w:val="00DE5C9F"/>
    <w:rsid w:val="00DE5D67"/>
    <w:rsid w:val="00DF1DB2"/>
    <w:rsid w:val="00DF547D"/>
    <w:rsid w:val="00E01677"/>
    <w:rsid w:val="00E03AF5"/>
    <w:rsid w:val="00E03DB6"/>
    <w:rsid w:val="00E065D8"/>
    <w:rsid w:val="00E169F3"/>
    <w:rsid w:val="00E20415"/>
    <w:rsid w:val="00E23BCD"/>
    <w:rsid w:val="00E24217"/>
    <w:rsid w:val="00E2423A"/>
    <w:rsid w:val="00E27A2A"/>
    <w:rsid w:val="00E30D3E"/>
    <w:rsid w:val="00E30F1C"/>
    <w:rsid w:val="00E30FF0"/>
    <w:rsid w:val="00E34559"/>
    <w:rsid w:val="00E34950"/>
    <w:rsid w:val="00E40B6A"/>
    <w:rsid w:val="00E44047"/>
    <w:rsid w:val="00E446A5"/>
    <w:rsid w:val="00E44C07"/>
    <w:rsid w:val="00E51957"/>
    <w:rsid w:val="00E5277F"/>
    <w:rsid w:val="00E52FBA"/>
    <w:rsid w:val="00E545FF"/>
    <w:rsid w:val="00E56A9B"/>
    <w:rsid w:val="00E571EA"/>
    <w:rsid w:val="00E60D3C"/>
    <w:rsid w:val="00E61127"/>
    <w:rsid w:val="00E65D83"/>
    <w:rsid w:val="00E6685A"/>
    <w:rsid w:val="00E668C8"/>
    <w:rsid w:val="00E700C1"/>
    <w:rsid w:val="00E71CDD"/>
    <w:rsid w:val="00E8016C"/>
    <w:rsid w:val="00E80D4A"/>
    <w:rsid w:val="00E8187C"/>
    <w:rsid w:val="00E85102"/>
    <w:rsid w:val="00E876E4"/>
    <w:rsid w:val="00E87E04"/>
    <w:rsid w:val="00E9449D"/>
    <w:rsid w:val="00E94F1F"/>
    <w:rsid w:val="00EA1029"/>
    <w:rsid w:val="00EA386A"/>
    <w:rsid w:val="00EA7A9D"/>
    <w:rsid w:val="00EA7ED5"/>
    <w:rsid w:val="00EB039E"/>
    <w:rsid w:val="00EB38D4"/>
    <w:rsid w:val="00EB7142"/>
    <w:rsid w:val="00EB7416"/>
    <w:rsid w:val="00EC6BDC"/>
    <w:rsid w:val="00ED03DF"/>
    <w:rsid w:val="00ED07C4"/>
    <w:rsid w:val="00ED1865"/>
    <w:rsid w:val="00ED7503"/>
    <w:rsid w:val="00EE277E"/>
    <w:rsid w:val="00EE27DD"/>
    <w:rsid w:val="00EE3F13"/>
    <w:rsid w:val="00EE4291"/>
    <w:rsid w:val="00EE61AA"/>
    <w:rsid w:val="00EF4B9F"/>
    <w:rsid w:val="00EF60DC"/>
    <w:rsid w:val="00EF7AF0"/>
    <w:rsid w:val="00F00A9A"/>
    <w:rsid w:val="00F02687"/>
    <w:rsid w:val="00F05060"/>
    <w:rsid w:val="00F059D7"/>
    <w:rsid w:val="00F06748"/>
    <w:rsid w:val="00F1021A"/>
    <w:rsid w:val="00F1024B"/>
    <w:rsid w:val="00F137DA"/>
    <w:rsid w:val="00F14F3B"/>
    <w:rsid w:val="00F15AAF"/>
    <w:rsid w:val="00F166A2"/>
    <w:rsid w:val="00F210EC"/>
    <w:rsid w:val="00F2333F"/>
    <w:rsid w:val="00F245AC"/>
    <w:rsid w:val="00F262A5"/>
    <w:rsid w:val="00F278D4"/>
    <w:rsid w:val="00F31CBF"/>
    <w:rsid w:val="00F31DAF"/>
    <w:rsid w:val="00F32694"/>
    <w:rsid w:val="00F352DE"/>
    <w:rsid w:val="00F40CA3"/>
    <w:rsid w:val="00F44163"/>
    <w:rsid w:val="00F45225"/>
    <w:rsid w:val="00F460A4"/>
    <w:rsid w:val="00F47853"/>
    <w:rsid w:val="00F518A4"/>
    <w:rsid w:val="00F518C1"/>
    <w:rsid w:val="00F52648"/>
    <w:rsid w:val="00F53AB3"/>
    <w:rsid w:val="00F540D4"/>
    <w:rsid w:val="00F55CA7"/>
    <w:rsid w:val="00F561C2"/>
    <w:rsid w:val="00F61950"/>
    <w:rsid w:val="00F674EA"/>
    <w:rsid w:val="00F7110F"/>
    <w:rsid w:val="00F7415C"/>
    <w:rsid w:val="00F74C41"/>
    <w:rsid w:val="00F75778"/>
    <w:rsid w:val="00F759FD"/>
    <w:rsid w:val="00F81DA8"/>
    <w:rsid w:val="00F83709"/>
    <w:rsid w:val="00F86766"/>
    <w:rsid w:val="00F90903"/>
    <w:rsid w:val="00F92004"/>
    <w:rsid w:val="00F95E90"/>
    <w:rsid w:val="00FA6F9B"/>
    <w:rsid w:val="00FB076E"/>
    <w:rsid w:val="00FB4DA2"/>
    <w:rsid w:val="00FB6E8D"/>
    <w:rsid w:val="00FB7CBE"/>
    <w:rsid w:val="00FC2944"/>
    <w:rsid w:val="00FC4A7B"/>
    <w:rsid w:val="00FC5B13"/>
    <w:rsid w:val="00FC6141"/>
    <w:rsid w:val="00FD3E7B"/>
    <w:rsid w:val="00FD49D1"/>
    <w:rsid w:val="00FD6B12"/>
    <w:rsid w:val="00FE1154"/>
    <w:rsid w:val="00FE499D"/>
    <w:rsid w:val="00FE4C37"/>
    <w:rsid w:val="00FE54A3"/>
    <w:rsid w:val="00FE7825"/>
    <w:rsid w:val="00FF17AA"/>
    <w:rsid w:val="00FF6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3251B7"/>
  <w15:docId w15:val="{E5F66FE3-5A16-4DFA-86C3-D8477027E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3D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D69"/>
  </w:style>
  <w:style w:type="paragraph" w:styleId="Footer">
    <w:name w:val="footer"/>
    <w:basedOn w:val="Normal"/>
    <w:link w:val="FooterChar"/>
    <w:uiPriority w:val="99"/>
    <w:unhideWhenUsed/>
    <w:rsid w:val="00BE3D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D69"/>
  </w:style>
  <w:style w:type="table" w:styleId="TableGrid">
    <w:name w:val="Table Grid"/>
    <w:basedOn w:val="TableNormal"/>
    <w:rsid w:val="00BE3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4217"/>
    <w:rPr>
      <w:color w:val="0563C1" w:themeColor="hyperlink"/>
      <w:u w:val="single"/>
    </w:rPr>
  </w:style>
  <w:style w:type="paragraph" w:styleId="FootnoteText">
    <w:name w:val="footnote text"/>
    <w:basedOn w:val="Normal"/>
    <w:link w:val="FootnoteTextChar"/>
    <w:uiPriority w:val="99"/>
    <w:unhideWhenUsed/>
    <w:rsid w:val="009228BA"/>
    <w:pPr>
      <w:spacing w:after="0" w:line="240" w:lineRule="auto"/>
    </w:pPr>
    <w:rPr>
      <w:sz w:val="24"/>
      <w:szCs w:val="24"/>
    </w:rPr>
  </w:style>
  <w:style w:type="character" w:customStyle="1" w:styleId="FootnoteTextChar">
    <w:name w:val="Footnote Text Char"/>
    <w:basedOn w:val="DefaultParagraphFont"/>
    <w:link w:val="FootnoteText"/>
    <w:uiPriority w:val="99"/>
    <w:rsid w:val="009228BA"/>
    <w:rPr>
      <w:sz w:val="24"/>
      <w:szCs w:val="24"/>
    </w:rPr>
  </w:style>
  <w:style w:type="character" w:styleId="FootnoteReference">
    <w:name w:val="footnote reference"/>
    <w:basedOn w:val="DefaultParagraphFont"/>
    <w:uiPriority w:val="99"/>
    <w:unhideWhenUsed/>
    <w:rsid w:val="009228BA"/>
    <w:rPr>
      <w:vertAlign w:val="superscript"/>
    </w:rPr>
  </w:style>
  <w:style w:type="character" w:styleId="FollowedHyperlink">
    <w:name w:val="FollowedHyperlink"/>
    <w:basedOn w:val="DefaultParagraphFont"/>
    <w:uiPriority w:val="99"/>
    <w:semiHidden/>
    <w:unhideWhenUsed/>
    <w:rsid w:val="001A3D67"/>
    <w:rPr>
      <w:color w:val="954F72" w:themeColor="followedHyperlink"/>
      <w:u w:val="single"/>
    </w:rPr>
  </w:style>
  <w:style w:type="paragraph" w:styleId="BalloonText">
    <w:name w:val="Balloon Text"/>
    <w:basedOn w:val="Normal"/>
    <w:link w:val="BalloonTextChar"/>
    <w:uiPriority w:val="99"/>
    <w:semiHidden/>
    <w:unhideWhenUsed/>
    <w:rsid w:val="001C13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35F"/>
    <w:rPr>
      <w:rFonts w:ascii="Segoe UI" w:hAnsi="Segoe UI" w:cs="Segoe UI"/>
      <w:sz w:val="18"/>
      <w:szCs w:val="18"/>
    </w:rPr>
  </w:style>
  <w:style w:type="paragraph" w:styleId="ListParagraph">
    <w:name w:val="List Paragraph"/>
    <w:basedOn w:val="Normal"/>
    <w:uiPriority w:val="34"/>
    <w:qFormat/>
    <w:rsid w:val="0039267F"/>
    <w:pPr>
      <w:ind w:left="720"/>
      <w:contextualSpacing/>
    </w:pPr>
  </w:style>
  <w:style w:type="character" w:styleId="UnresolvedMention">
    <w:name w:val="Unresolved Mention"/>
    <w:basedOn w:val="DefaultParagraphFont"/>
    <w:uiPriority w:val="99"/>
    <w:semiHidden/>
    <w:unhideWhenUsed/>
    <w:rsid w:val="00647936"/>
    <w:rPr>
      <w:color w:val="605E5C"/>
      <w:shd w:val="clear" w:color="auto" w:fill="E1DFDD"/>
    </w:rPr>
  </w:style>
  <w:style w:type="character" w:customStyle="1" w:styleId="ui-provider">
    <w:name w:val="ui-provider"/>
    <w:basedOn w:val="DefaultParagraphFont"/>
    <w:rsid w:val="00DF1D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6358">
      <w:bodyDiv w:val="1"/>
      <w:marLeft w:val="0"/>
      <w:marRight w:val="0"/>
      <w:marTop w:val="0"/>
      <w:marBottom w:val="0"/>
      <w:divBdr>
        <w:top w:val="none" w:sz="0" w:space="0" w:color="auto"/>
        <w:left w:val="none" w:sz="0" w:space="0" w:color="auto"/>
        <w:bottom w:val="none" w:sz="0" w:space="0" w:color="auto"/>
        <w:right w:val="none" w:sz="0" w:space="0" w:color="auto"/>
      </w:divBdr>
    </w:div>
    <w:div w:id="41247159">
      <w:bodyDiv w:val="1"/>
      <w:marLeft w:val="0"/>
      <w:marRight w:val="0"/>
      <w:marTop w:val="0"/>
      <w:marBottom w:val="0"/>
      <w:divBdr>
        <w:top w:val="none" w:sz="0" w:space="0" w:color="auto"/>
        <w:left w:val="none" w:sz="0" w:space="0" w:color="auto"/>
        <w:bottom w:val="none" w:sz="0" w:space="0" w:color="auto"/>
        <w:right w:val="none" w:sz="0" w:space="0" w:color="auto"/>
      </w:divBdr>
    </w:div>
    <w:div w:id="156960527">
      <w:bodyDiv w:val="1"/>
      <w:marLeft w:val="0"/>
      <w:marRight w:val="0"/>
      <w:marTop w:val="0"/>
      <w:marBottom w:val="0"/>
      <w:divBdr>
        <w:top w:val="none" w:sz="0" w:space="0" w:color="auto"/>
        <w:left w:val="none" w:sz="0" w:space="0" w:color="auto"/>
        <w:bottom w:val="none" w:sz="0" w:space="0" w:color="auto"/>
        <w:right w:val="none" w:sz="0" w:space="0" w:color="auto"/>
      </w:divBdr>
    </w:div>
    <w:div w:id="212815616">
      <w:bodyDiv w:val="1"/>
      <w:marLeft w:val="0"/>
      <w:marRight w:val="0"/>
      <w:marTop w:val="0"/>
      <w:marBottom w:val="0"/>
      <w:divBdr>
        <w:top w:val="none" w:sz="0" w:space="0" w:color="auto"/>
        <w:left w:val="none" w:sz="0" w:space="0" w:color="auto"/>
        <w:bottom w:val="none" w:sz="0" w:space="0" w:color="auto"/>
        <w:right w:val="none" w:sz="0" w:space="0" w:color="auto"/>
      </w:divBdr>
      <w:divsChild>
        <w:div w:id="815488218">
          <w:marLeft w:val="0"/>
          <w:marRight w:val="0"/>
          <w:marTop w:val="0"/>
          <w:marBottom w:val="0"/>
          <w:divBdr>
            <w:top w:val="none" w:sz="0" w:space="0" w:color="auto"/>
            <w:left w:val="none" w:sz="0" w:space="0" w:color="auto"/>
            <w:bottom w:val="none" w:sz="0" w:space="0" w:color="auto"/>
            <w:right w:val="none" w:sz="0" w:space="0" w:color="auto"/>
          </w:divBdr>
        </w:div>
        <w:div w:id="948662410">
          <w:marLeft w:val="0"/>
          <w:marRight w:val="0"/>
          <w:marTop w:val="0"/>
          <w:marBottom w:val="0"/>
          <w:divBdr>
            <w:top w:val="none" w:sz="0" w:space="0" w:color="auto"/>
            <w:left w:val="none" w:sz="0" w:space="0" w:color="auto"/>
            <w:bottom w:val="none" w:sz="0" w:space="0" w:color="auto"/>
            <w:right w:val="none" w:sz="0" w:space="0" w:color="auto"/>
          </w:divBdr>
        </w:div>
        <w:div w:id="184295655">
          <w:marLeft w:val="0"/>
          <w:marRight w:val="0"/>
          <w:marTop w:val="0"/>
          <w:marBottom w:val="0"/>
          <w:divBdr>
            <w:top w:val="none" w:sz="0" w:space="0" w:color="auto"/>
            <w:left w:val="none" w:sz="0" w:space="0" w:color="auto"/>
            <w:bottom w:val="none" w:sz="0" w:space="0" w:color="auto"/>
            <w:right w:val="none" w:sz="0" w:space="0" w:color="auto"/>
          </w:divBdr>
        </w:div>
        <w:div w:id="1202472408">
          <w:marLeft w:val="0"/>
          <w:marRight w:val="0"/>
          <w:marTop w:val="0"/>
          <w:marBottom w:val="0"/>
          <w:divBdr>
            <w:top w:val="none" w:sz="0" w:space="0" w:color="auto"/>
            <w:left w:val="none" w:sz="0" w:space="0" w:color="auto"/>
            <w:bottom w:val="none" w:sz="0" w:space="0" w:color="auto"/>
            <w:right w:val="none" w:sz="0" w:space="0" w:color="auto"/>
          </w:divBdr>
        </w:div>
      </w:divsChild>
    </w:div>
    <w:div w:id="326860745">
      <w:bodyDiv w:val="1"/>
      <w:marLeft w:val="0"/>
      <w:marRight w:val="0"/>
      <w:marTop w:val="0"/>
      <w:marBottom w:val="0"/>
      <w:divBdr>
        <w:top w:val="none" w:sz="0" w:space="0" w:color="auto"/>
        <w:left w:val="none" w:sz="0" w:space="0" w:color="auto"/>
        <w:bottom w:val="none" w:sz="0" w:space="0" w:color="auto"/>
        <w:right w:val="none" w:sz="0" w:space="0" w:color="auto"/>
      </w:divBdr>
    </w:div>
    <w:div w:id="427821621">
      <w:bodyDiv w:val="1"/>
      <w:marLeft w:val="0"/>
      <w:marRight w:val="0"/>
      <w:marTop w:val="0"/>
      <w:marBottom w:val="0"/>
      <w:divBdr>
        <w:top w:val="none" w:sz="0" w:space="0" w:color="auto"/>
        <w:left w:val="none" w:sz="0" w:space="0" w:color="auto"/>
        <w:bottom w:val="none" w:sz="0" w:space="0" w:color="auto"/>
        <w:right w:val="none" w:sz="0" w:space="0" w:color="auto"/>
      </w:divBdr>
    </w:div>
    <w:div w:id="496962295">
      <w:bodyDiv w:val="1"/>
      <w:marLeft w:val="0"/>
      <w:marRight w:val="0"/>
      <w:marTop w:val="0"/>
      <w:marBottom w:val="0"/>
      <w:divBdr>
        <w:top w:val="none" w:sz="0" w:space="0" w:color="auto"/>
        <w:left w:val="none" w:sz="0" w:space="0" w:color="auto"/>
        <w:bottom w:val="none" w:sz="0" w:space="0" w:color="auto"/>
        <w:right w:val="none" w:sz="0" w:space="0" w:color="auto"/>
      </w:divBdr>
    </w:div>
    <w:div w:id="588078455">
      <w:bodyDiv w:val="1"/>
      <w:marLeft w:val="0"/>
      <w:marRight w:val="0"/>
      <w:marTop w:val="0"/>
      <w:marBottom w:val="0"/>
      <w:divBdr>
        <w:top w:val="none" w:sz="0" w:space="0" w:color="auto"/>
        <w:left w:val="none" w:sz="0" w:space="0" w:color="auto"/>
        <w:bottom w:val="none" w:sz="0" w:space="0" w:color="auto"/>
        <w:right w:val="none" w:sz="0" w:space="0" w:color="auto"/>
      </w:divBdr>
    </w:div>
    <w:div w:id="589241358">
      <w:bodyDiv w:val="1"/>
      <w:marLeft w:val="0"/>
      <w:marRight w:val="0"/>
      <w:marTop w:val="0"/>
      <w:marBottom w:val="0"/>
      <w:divBdr>
        <w:top w:val="none" w:sz="0" w:space="0" w:color="auto"/>
        <w:left w:val="none" w:sz="0" w:space="0" w:color="auto"/>
        <w:bottom w:val="none" w:sz="0" w:space="0" w:color="auto"/>
        <w:right w:val="none" w:sz="0" w:space="0" w:color="auto"/>
      </w:divBdr>
    </w:div>
    <w:div w:id="712382900">
      <w:bodyDiv w:val="1"/>
      <w:marLeft w:val="0"/>
      <w:marRight w:val="0"/>
      <w:marTop w:val="0"/>
      <w:marBottom w:val="0"/>
      <w:divBdr>
        <w:top w:val="none" w:sz="0" w:space="0" w:color="auto"/>
        <w:left w:val="none" w:sz="0" w:space="0" w:color="auto"/>
        <w:bottom w:val="none" w:sz="0" w:space="0" w:color="auto"/>
        <w:right w:val="none" w:sz="0" w:space="0" w:color="auto"/>
      </w:divBdr>
    </w:div>
    <w:div w:id="741104372">
      <w:bodyDiv w:val="1"/>
      <w:marLeft w:val="0"/>
      <w:marRight w:val="0"/>
      <w:marTop w:val="0"/>
      <w:marBottom w:val="0"/>
      <w:divBdr>
        <w:top w:val="none" w:sz="0" w:space="0" w:color="auto"/>
        <w:left w:val="none" w:sz="0" w:space="0" w:color="auto"/>
        <w:bottom w:val="none" w:sz="0" w:space="0" w:color="auto"/>
        <w:right w:val="none" w:sz="0" w:space="0" w:color="auto"/>
      </w:divBdr>
    </w:div>
    <w:div w:id="848450655">
      <w:bodyDiv w:val="1"/>
      <w:marLeft w:val="0"/>
      <w:marRight w:val="0"/>
      <w:marTop w:val="0"/>
      <w:marBottom w:val="0"/>
      <w:divBdr>
        <w:top w:val="none" w:sz="0" w:space="0" w:color="auto"/>
        <w:left w:val="none" w:sz="0" w:space="0" w:color="auto"/>
        <w:bottom w:val="none" w:sz="0" w:space="0" w:color="auto"/>
        <w:right w:val="none" w:sz="0" w:space="0" w:color="auto"/>
      </w:divBdr>
    </w:div>
    <w:div w:id="1003119078">
      <w:bodyDiv w:val="1"/>
      <w:marLeft w:val="0"/>
      <w:marRight w:val="0"/>
      <w:marTop w:val="0"/>
      <w:marBottom w:val="0"/>
      <w:divBdr>
        <w:top w:val="none" w:sz="0" w:space="0" w:color="auto"/>
        <w:left w:val="none" w:sz="0" w:space="0" w:color="auto"/>
        <w:bottom w:val="none" w:sz="0" w:space="0" w:color="auto"/>
        <w:right w:val="none" w:sz="0" w:space="0" w:color="auto"/>
      </w:divBdr>
    </w:div>
    <w:div w:id="1037897814">
      <w:bodyDiv w:val="1"/>
      <w:marLeft w:val="0"/>
      <w:marRight w:val="0"/>
      <w:marTop w:val="0"/>
      <w:marBottom w:val="0"/>
      <w:divBdr>
        <w:top w:val="none" w:sz="0" w:space="0" w:color="auto"/>
        <w:left w:val="none" w:sz="0" w:space="0" w:color="auto"/>
        <w:bottom w:val="none" w:sz="0" w:space="0" w:color="auto"/>
        <w:right w:val="none" w:sz="0" w:space="0" w:color="auto"/>
      </w:divBdr>
    </w:div>
    <w:div w:id="1137727314">
      <w:bodyDiv w:val="1"/>
      <w:marLeft w:val="0"/>
      <w:marRight w:val="0"/>
      <w:marTop w:val="0"/>
      <w:marBottom w:val="0"/>
      <w:divBdr>
        <w:top w:val="none" w:sz="0" w:space="0" w:color="auto"/>
        <w:left w:val="none" w:sz="0" w:space="0" w:color="auto"/>
        <w:bottom w:val="none" w:sz="0" w:space="0" w:color="auto"/>
        <w:right w:val="none" w:sz="0" w:space="0" w:color="auto"/>
      </w:divBdr>
    </w:div>
    <w:div w:id="1147476419">
      <w:bodyDiv w:val="1"/>
      <w:marLeft w:val="0"/>
      <w:marRight w:val="0"/>
      <w:marTop w:val="0"/>
      <w:marBottom w:val="0"/>
      <w:divBdr>
        <w:top w:val="none" w:sz="0" w:space="0" w:color="auto"/>
        <w:left w:val="none" w:sz="0" w:space="0" w:color="auto"/>
        <w:bottom w:val="none" w:sz="0" w:space="0" w:color="auto"/>
        <w:right w:val="none" w:sz="0" w:space="0" w:color="auto"/>
      </w:divBdr>
    </w:div>
    <w:div w:id="1368680675">
      <w:bodyDiv w:val="1"/>
      <w:marLeft w:val="0"/>
      <w:marRight w:val="0"/>
      <w:marTop w:val="0"/>
      <w:marBottom w:val="0"/>
      <w:divBdr>
        <w:top w:val="none" w:sz="0" w:space="0" w:color="auto"/>
        <w:left w:val="none" w:sz="0" w:space="0" w:color="auto"/>
        <w:bottom w:val="none" w:sz="0" w:space="0" w:color="auto"/>
        <w:right w:val="none" w:sz="0" w:space="0" w:color="auto"/>
      </w:divBdr>
    </w:div>
    <w:div w:id="1386611377">
      <w:bodyDiv w:val="1"/>
      <w:marLeft w:val="0"/>
      <w:marRight w:val="0"/>
      <w:marTop w:val="0"/>
      <w:marBottom w:val="0"/>
      <w:divBdr>
        <w:top w:val="none" w:sz="0" w:space="0" w:color="auto"/>
        <w:left w:val="none" w:sz="0" w:space="0" w:color="auto"/>
        <w:bottom w:val="none" w:sz="0" w:space="0" w:color="auto"/>
        <w:right w:val="none" w:sz="0" w:space="0" w:color="auto"/>
      </w:divBdr>
    </w:div>
    <w:div w:id="1490291277">
      <w:bodyDiv w:val="1"/>
      <w:marLeft w:val="0"/>
      <w:marRight w:val="0"/>
      <w:marTop w:val="0"/>
      <w:marBottom w:val="0"/>
      <w:divBdr>
        <w:top w:val="none" w:sz="0" w:space="0" w:color="auto"/>
        <w:left w:val="none" w:sz="0" w:space="0" w:color="auto"/>
        <w:bottom w:val="none" w:sz="0" w:space="0" w:color="auto"/>
        <w:right w:val="none" w:sz="0" w:space="0" w:color="auto"/>
      </w:divBdr>
    </w:div>
    <w:div w:id="1936817970">
      <w:bodyDiv w:val="1"/>
      <w:marLeft w:val="0"/>
      <w:marRight w:val="0"/>
      <w:marTop w:val="0"/>
      <w:marBottom w:val="0"/>
      <w:divBdr>
        <w:top w:val="none" w:sz="0" w:space="0" w:color="auto"/>
        <w:left w:val="none" w:sz="0" w:space="0" w:color="auto"/>
        <w:bottom w:val="none" w:sz="0" w:space="0" w:color="auto"/>
        <w:right w:val="none" w:sz="0" w:space="0" w:color="auto"/>
      </w:divBdr>
    </w:div>
    <w:div w:id="1941572268">
      <w:bodyDiv w:val="1"/>
      <w:marLeft w:val="0"/>
      <w:marRight w:val="0"/>
      <w:marTop w:val="0"/>
      <w:marBottom w:val="0"/>
      <w:divBdr>
        <w:top w:val="none" w:sz="0" w:space="0" w:color="auto"/>
        <w:left w:val="none" w:sz="0" w:space="0" w:color="auto"/>
        <w:bottom w:val="none" w:sz="0" w:space="0" w:color="auto"/>
        <w:right w:val="none" w:sz="0" w:space="0" w:color="auto"/>
      </w:divBdr>
    </w:div>
    <w:div w:id="1993485066">
      <w:bodyDiv w:val="1"/>
      <w:marLeft w:val="0"/>
      <w:marRight w:val="0"/>
      <w:marTop w:val="0"/>
      <w:marBottom w:val="0"/>
      <w:divBdr>
        <w:top w:val="none" w:sz="0" w:space="0" w:color="auto"/>
        <w:left w:val="none" w:sz="0" w:space="0" w:color="auto"/>
        <w:bottom w:val="none" w:sz="0" w:space="0" w:color="auto"/>
        <w:right w:val="none" w:sz="0" w:space="0" w:color="auto"/>
      </w:divBdr>
    </w:div>
    <w:div w:id="2024748337">
      <w:bodyDiv w:val="1"/>
      <w:marLeft w:val="0"/>
      <w:marRight w:val="0"/>
      <w:marTop w:val="0"/>
      <w:marBottom w:val="0"/>
      <w:divBdr>
        <w:top w:val="none" w:sz="0" w:space="0" w:color="auto"/>
        <w:left w:val="none" w:sz="0" w:space="0" w:color="auto"/>
        <w:bottom w:val="none" w:sz="0" w:space="0" w:color="auto"/>
        <w:right w:val="none" w:sz="0" w:space="0" w:color="auto"/>
      </w:divBdr>
    </w:div>
    <w:div w:id="2095467738">
      <w:bodyDiv w:val="1"/>
      <w:marLeft w:val="0"/>
      <w:marRight w:val="0"/>
      <w:marTop w:val="0"/>
      <w:marBottom w:val="0"/>
      <w:divBdr>
        <w:top w:val="none" w:sz="0" w:space="0" w:color="auto"/>
        <w:left w:val="none" w:sz="0" w:space="0" w:color="auto"/>
        <w:bottom w:val="none" w:sz="0" w:space="0" w:color="auto"/>
        <w:right w:val="none" w:sz="0" w:space="0" w:color="auto"/>
      </w:divBdr>
    </w:div>
    <w:div w:id="213891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http://?"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489</TotalTime>
  <Pages>7</Pages>
  <Words>1742</Words>
  <Characters>9936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Florence Pourtal-Stevens</dc:creator>
  <cp:lastModifiedBy>Brown Jennifer  L</cp:lastModifiedBy>
  <cp:revision>59</cp:revision>
  <cp:lastPrinted>2019-11-01T22:07:00Z</cp:lastPrinted>
  <dcterms:created xsi:type="dcterms:W3CDTF">2023-06-09T17:25:00Z</dcterms:created>
  <dcterms:modified xsi:type="dcterms:W3CDTF">2023-06-15T16:55:00Z</dcterms:modified>
</cp:coreProperties>
</file>