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9B54A7" w:rsidRPr="00B16198">
        <w:rPr>
          <w:b/>
          <w:sz w:val="24"/>
          <w:szCs w:val="24"/>
        </w:rPr>
        <w:t xml:space="preserve">Meeting </w:t>
      </w:r>
      <w:r w:rsidR="002F75DB" w:rsidRPr="00B16198">
        <w:rPr>
          <w:b/>
          <w:sz w:val="24"/>
          <w:szCs w:val="24"/>
        </w:rPr>
        <w:t xml:space="preserve">Agenda &amp; </w:t>
      </w:r>
      <w:r w:rsidR="009B54A7" w:rsidRPr="00B16198">
        <w:rPr>
          <w:b/>
          <w:sz w:val="24"/>
          <w:szCs w:val="24"/>
        </w:rPr>
        <w:t>Minutes</w:t>
      </w:r>
    </w:p>
    <w:p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:rsidR="00CA4CB5" w:rsidRPr="002165AC" w:rsidRDefault="002F75DB" w:rsidP="00A764F2">
      <w:pPr>
        <w:jc w:val="center"/>
        <w:rPr>
          <w:b/>
          <w:color w:val="FF0000"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4A062E">
        <w:rPr>
          <w:b/>
          <w:color w:val="FF0000"/>
          <w:sz w:val="24"/>
          <w:szCs w:val="24"/>
        </w:rPr>
        <w:t>July 13</w:t>
      </w:r>
      <w:r w:rsidR="00BE3E3D">
        <w:rPr>
          <w:b/>
          <w:color w:val="FF0000"/>
          <w:sz w:val="24"/>
          <w:szCs w:val="24"/>
        </w:rPr>
        <w:t>, 2018</w:t>
      </w:r>
    </w:p>
    <w:p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153DB3">
        <w:rPr>
          <w:b/>
          <w:sz w:val="24"/>
          <w:szCs w:val="24"/>
        </w:rPr>
        <w:t xml:space="preserve"> - 12</w:t>
      </w:r>
      <w:r>
        <w:rPr>
          <w:b/>
          <w:sz w:val="24"/>
          <w:szCs w:val="24"/>
        </w:rPr>
        <w:t>:00 pm</w:t>
      </w:r>
    </w:p>
    <w:p w:rsidR="00153DB3" w:rsidRDefault="001409B7" w:rsidP="00153DB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hyperlink r:id="rId9" w:history="1">
        <w:r w:rsidR="00153DB3">
          <w:rPr>
            <w:rStyle w:val="Hyperlink"/>
            <w:rFonts w:cs="Calibri"/>
            <w:sz w:val="32"/>
            <w:szCs w:val="32"/>
          </w:rPr>
          <w:t>Join Skype Meeting</w:t>
        </w:r>
      </w:hyperlink>
      <w:bookmarkStart w:id="0" w:name="OutSharedNoteLink"/>
      <w:bookmarkStart w:id="1" w:name="OutSharedNoteBorder"/>
      <w:bookmarkEnd w:id="0"/>
      <w:bookmarkEnd w:id="1"/>
    </w:p>
    <w:p w:rsidR="00F1140B" w:rsidRDefault="00116C37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Attendees</w:t>
      </w:r>
    </w:p>
    <w:tbl>
      <w:tblPr>
        <w:tblStyle w:val="TableGrid"/>
        <w:tblW w:w="14267" w:type="dxa"/>
        <w:tblLayout w:type="fixed"/>
        <w:tblLook w:val="04A0" w:firstRow="1" w:lastRow="0" w:firstColumn="1" w:lastColumn="0" w:noHBand="0" w:noVBand="1"/>
      </w:tblPr>
      <w:tblGrid>
        <w:gridCol w:w="2065"/>
        <w:gridCol w:w="1845"/>
        <w:gridCol w:w="1980"/>
        <w:gridCol w:w="2160"/>
        <w:gridCol w:w="2070"/>
        <w:gridCol w:w="1980"/>
        <w:gridCol w:w="2167"/>
      </w:tblGrid>
      <w:tr w:rsidR="00694155" w:rsidTr="008853E9">
        <w:tc>
          <w:tcPr>
            <w:tcW w:w="14267" w:type="dxa"/>
            <w:gridSpan w:val="7"/>
            <w:shd w:val="clear" w:color="auto" w:fill="D9D9D9" w:themeFill="background1" w:themeFillShade="D9"/>
          </w:tcPr>
          <w:p w:rsidR="00694155" w:rsidRPr="00887CD0" w:rsidRDefault="00694155" w:rsidP="00694155">
            <w:pPr>
              <w:rPr>
                <w:b/>
              </w:rPr>
            </w:pPr>
            <w:r w:rsidRPr="00887CD0">
              <w:rPr>
                <w:b/>
              </w:rPr>
              <w:t>County Members</w:t>
            </w:r>
          </w:p>
        </w:tc>
      </w:tr>
      <w:tr w:rsidR="00C541EA" w:rsidTr="0095764D">
        <w:trPr>
          <w:trHeight w:val="143"/>
        </w:trPr>
        <w:tc>
          <w:tcPr>
            <w:tcW w:w="2065" w:type="dxa"/>
            <w:vAlign w:val="center"/>
          </w:tcPr>
          <w:p w:rsidR="00C541EA" w:rsidRDefault="001409B7" w:rsidP="0095764D">
            <w:sdt>
              <w:sdtPr>
                <w:id w:val="1987810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AB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95764D">
              <w:t xml:space="preserve">Sher </w:t>
            </w:r>
            <w:proofErr w:type="spellStart"/>
            <w:r w:rsidR="0095764D">
              <w:t>Salber</w:t>
            </w:r>
            <w:proofErr w:type="spellEnd"/>
          </w:p>
        </w:tc>
        <w:tc>
          <w:tcPr>
            <w:tcW w:w="1845" w:type="dxa"/>
            <w:vAlign w:val="center"/>
          </w:tcPr>
          <w:p w:rsidR="00C541EA" w:rsidRPr="00CC6D47" w:rsidRDefault="001409B7" w:rsidP="0095764D">
            <w:sdt>
              <w:sdtPr>
                <w:id w:val="106083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</w:t>
            </w:r>
            <w:r w:rsidR="0095764D">
              <w:t>Kellie Hansen</w:t>
            </w:r>
          </w:p>
        </w:tc>
        <w:tc>
          <w:tcPr>
            <w:tcW w:w="1980" w:type="dxa"/>
            <w:vAlign w:val="center"/>
          </w:tcPr>
          <w:p w:rsidR="00C541EA" w:rsidRPr="00CC6D47" w:rsidRDefault="001409B7" w:rsidP="00C541EA">
            <w:sdt>
              <w:sdtPr>
                <w:id w:val="-12049357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C541EA" w:rsidRPr="00A754F2">
              <w:t>Debby Uri</w:t>
            </w:r>
          </w:p>
        </w:tc>
        <w:tc>
          <w:tcPr>
            <w:tcW w:w="2160" w:type="dxa"/>
            <w:vAlign w:val="center"/>
          </w:tcPr>
          <w:p w:rsidR="00C541EA" w:rsidRPr="00DB53B5" w:rsidRDefault="001409B7" w:rsidP="00C541EA">
            <w:sdt>
              <w:sdtPr>
                <w:id w:val="23969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 w:rsidRPr="00ED5F68">
              <w:t xml:space="preserve">  </w:t>
            </w:r>
            <w:r w:rsidR="00C06F0A">
              <w:t>Paul Lewis</w:t>
            </w:r>
          </w:p>
        </w:tc>
        <w:tc>
          <w:tcPr>
            <w:tcW w:w="2070" w:type="dxa"/>
            <w:vAlign w:val="center"/>
          </w:tcPr>
          <w:p w:rsidR="00C541EA" w:rsidRPr="00ED5F68" w:rsidRDefault="001409B7" w:rsidP="0095764D">
            <w:sdt>
              <w:sdtPr>
                <w:id w:val="10119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</w:t>
            </w:r>
            <w:r w:rsidR="0095764D">
              <w:t>Nicolette Noe</w:t>
            </w:r>
          </w:p>
        </w:tc>
        <w:tc>
          <w:tcPr>
            <w:tcW w:w="1980" w:type="dxa"/>
            <w:vAlign w:val="center"/>
          </w:tcPr>
          <w:p w:rsidR="00C541EA" w:rsidRPr="00DB53B5" w:rsidRDefault="001409B7" w:rsidP="00BE3E3D">
            <w:sdt>
              <w:sdtPr>
                <w:id w:val="-86497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B77AA">
              <w:t xml:space="preserve">  </w:t>
            </w:r>
            <w:r w:rsidR="00BE3E3D">
              <w:t xml:space="preserve">Eric </w:t>
            </w:r>
            <w:proofErr w:type="spellStart"/>
            <w:r w:rsidR="00BE3E3D">
              <w:t>Mone</w:t>
            </w:r>
            <w:proofErr w:type="spellEnd"/>
          </w:p>
        </w:tc>
        <w:tc>
          <w:tcPr>
            <w:tcW w:w="2167" w:type="dxa"/>
            <w:vAlign w:val="center"/>
          </w:tcPr>
          <w:p w:rsidR="00C541EA" w:rsidRPr="00F1140B" w:rsidRDefault="001409B7" w:rsidP="00BE3E3D">
            <w:sdt>
              <w:sdtPr>
                <w:id w:val="-332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34D">
              <w:t xml:space="preserve">  </w:t>
            </w:r>
            <w:r w:rsidR="00C06F0A">
              <w:t>Taylor Pinsent</w:t>
            </w:r>
          </w:p>
        </w:tc>
      </w:tr>
      <w:tr w:rsidR="00C541EA" w:rsidTr="0095764D">
        <w:tc>
          <w:tcPr>
            <w:tcW w:w="2065" w:type="dxa"/>
            <w:vAlign w:val="center"/>
          </w:tcPr>
          <w:p w:rsidR="00C541EA" w:rsidRPr="00A802C6" w:rsidRDefault="001409B7" w:rsidP="0095764D">
            <w:sdt>
              <w:sdtPr>
                <w:id w:val="46316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</w:t>
            </w:r>
            <w:r w:rsidR="0095764D">
              <w:t xml:space="preserve">Bob </w:t>
            </w:r>
            <w:proofErr w:type="spellStart"/>
            <w:r w:rsidR="0095764D">
              <w:t>Dannenhoffer</w:t>
            </w:r>
            <w:proofErr w:type="spellEnd"/>
          </w:p>
        </w:tc>
        <w:tc>
          <w:tcPr>
            <w:tcW w:w="1845" w:type="dxa"/>
            <w:vAlign w:val="center"/>
          </w:tcPr>
          <w:p w:rsidR="00C541EA" w:rsidRPr="00DB53B5" w:rsidRDefault="001409B7" w:rsidP="00C541EA">
            <w:sdt>
              <w:sdtPr>
                <w:id w:val="1861094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Jackson Bau</w:t>
            </w:r>
            <w:r w:rsidR="00C541EA" w:rsidRPr="00A802C6">
              <w:t>r</w:t>
            </w:r>
            <w:r w:rsidR="00C541EA">
              <w:t>e</w:t>
            </w:r>
            <w:r w:rsidR="00C541EA" w:rsidRPr="00A802C6">
              <w:t>s</w:t>
            </w:r>
          </w:p>
        </w:tc>
        <w:tc>
          <w:tcPr>
            <w:tcW w:w="1980" w:type="dxa"/>
            <w:vAlign w:val="center"/>
          </w:tcPr>
          <w:p w:rsidR="00C541EA" w:rsidRPr="00CC6D47" w:rsidRDefault="001409B7" w:rsidP="00C541EA">
            <w:sdt>
              <w:sdtPr>
                <w:id w:val="1161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</w:t>
            </w:r>
            <w:r w:rsidR="00C541EA" w:rsidRPr="00A754F2">
              <w:t>Karen Landers</w:t>
            </w:r>
          </w:p>
        </w:tc>
        <w:tc>
          <w:tcPr>
            <w:tcW w:w="2160" w:type="dxa"/>
            <w:vAlign w:val="center"/>
          </w:tcPr>
          <w:p w:rsidR="00C541EA" w:rsidRPr="00DB53B5" w:rsidRDefault="001409B7" w:rsidP="0095764D">
            <w:sdt>
              <w:sdtPr>
                <w:id w:val="2112541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95764D">
              <w:t>Pete Clark</w:t>
            </w:r>
          </w:p>
        </w:tc>
        <w:tc>
          <w:tcPr>
            <w:tcW w:w="2070" w:type="dxa"/>
            <w:vAlign w:val="center"/>
          </w:tcPr>
          <w:p w:rsidR="00C541EA" w:rsidRPr="00DB53B5" w:rsidRDefault="001409B7" w:rsidP="0095764D">
            <w:sdt>
              <w:sdtPr>
                <w:id w:val="-1644341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95764D">
              <w:t>Amy Manchester Harris</w:t>
            </w:r>
          </w:p>
        </w:tc>
        <w:tc>
          <w:tcPr>
            <w:tcW w:w="1980" w:type="dxa"/>
            <w:vAlign w:val="center"/>
          </w:tcPr>
          <w:p w:rsidR="00C541EA" w:rsidRDefault="001409B7" w:rsidP="00C541EA">
            <w:sdt>
              <w:sdtPr>
                <w:id w:val="-1944607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76A3A">
              <w:t xml:space="preserve">  Kathy Christensen</w:t>
            </w:r>
          </w:p>
        </w:tc>
        <w:tc>
          <w:tcPr>
            <w:tcW w:w="2167" w:type="dxa"/>
            <w:vAlign w:val="center"/>
          </w:tcPr>
          <w:p w:rsidR="00C541EA" w:rsidRDefault="001409B7" w:rsidP="00C06F0A">
            <w:pPr>
              <w:rPr>
                <w:b/>
                <w:sz w:val="24"/>
                <w:szCs w:val="24"/>
              </w:rPr>
            </w:pPr>
            <w:sdt>
              <w:sdtPr>
                <w:id w:val="-1806700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F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4334D">
              <w:t xml:space="preserve">  Chris</w:t>
            </w:r>
            <w:r w:rsidR="00C06F0A">
              <w:t xml:space="preserve"> Keating</w:t>
            </w:r>
          </w:p>
        </w:tc>
      </w:tr>
      <w:tr w:rsidR="00C541EA" w:rsidTr="0095764D">
        <w:tc>
          <w:tcPr>
            <w:tcW w:w="2065" w:type="dxa"/>
            <w:vAlign w:val="center"/>
          </w:tcPr>
          <w:p w:rsidR="00C541EA" w:rsidRPr="00A802C6" w:rsidRDefault="001409B7" w:rsidP="00C541EA">
            <w:sdt>
              <w:sdtPr>
                <w:id w:val="285553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C541EA" w:rsidRPr="00CC6D47">
              <w:t xml:space="preserve">Karen </w:t>
            </w:r>
            <w:proofErr w:type="spellStart"/>
            <w:r w:rsidR="00C541EA" w:rsidRPr="00CC6D47">
              <w:t>Yeargain</w:t>
            </w:r>
            <w:proofErr w:type="spellEnd"/>
          </w:p>
        </w:tc>
        <w:tc>
          <w:tcPr>
            <w:tcW w:w="1845" w:type="dxa"/>
            <w:vAlign w:val="center"/>
          </w:tcPr>
          <w:p w:rsidR="00C541EA" w:rsidRPr="00DB53B5" w:rsidRDefault="001409B7" w:rsidP="00C541EA">
            <w:sdt>
              <w:sdtPr>
                <w:id w:val="-1592858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C541EA" w:rsidRPr="00A754F2">
              <w:t>Cindy Morgan</w:t>
            </w:r>
          </w:p>
        </w:tc>
        <w:tc>
          <w:tcPr>
            <w:tcW w:w="1980" w:type="dxa"/>
            <w:vAlign w:val="center"/>
          </w:tcPr>
          <w:p w:rsidR="00C541EA" w:rsidRPr="00CC6D47" w:rsidRDefault="001409B7" w:rsidP="00A85A31">
            <w:sdt>
              <w:sdtPr>
                <w:id w:val="143648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</w:t>
            </w:r>
            <w:r w:rsidR="00A85A31">
              <w:t xml:space="preserve">Wendy </w:t>
            </w:r>
            <w:proofErr w:type="spellStart"/>
            <w:r w:rsidR="00A85A31">
              <w:t>Zieker</w:t>
            </w:r>
            <w:proofErr w:type="spellEnd"/>
          </w:p>
        </w:tc>
        <w:tc>
          <w:tcPr>
            <w:tcW w:w="2160" w:type="dxa"/>
            <w:vAlign w:val="center"/>
          </w:tcPr>
          <w:p w:rsidR="00C541EA" w:rsidRPr="00A754F2" w:rsidRDefault="001409B7" w:rsidP="00C541EA">
            <w:sdt>
              <w:sdtPr>
                <w:id w:val="1948891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Jeremy Hawkins</w:t>
            </w:r>
          </w:p>
        </w:tc>
        <w:tc>
          <w:tcPr>
            <w:tcW w:w="2070" w:type="dxa"/>
            <w:vAlign w:val="center"/>
          </w:tcPr>
          <w:p w:rsidR="00C541EA" w:rsidRDefault="001409B7" w:rsidP="0095764D">
            <w:sdt>
              <w:sdtPr>
                <w:id w:val="-130754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34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5764D">
              <w:t xml:space="preserve">  Kathleen Rees</w:t>
            </w:r>
          </w:p>
        </w:tc>
        <w:tc>
          <w:tcPr>
            <w:tcW w:w="1980" w:type="dxa"/>
            <w:vAlign w:val="center"/>
          </w:tcPr>
          <w:p w:rsidR="00C541EA" w:rsidRDefault="001409B7" w:rsidP="00C541EA">
            <w:sdt>
              <w:sdtPr>
                <w:id w:val="864640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76A3A">
              <w:t xml:space="preserve">  Charlie </w:t>
            </w:r>
            <w:proofErr w:type="spellStart"/>
            <w:r w:rsidR="00F76A3A">
              <w:t>Fautin</w:t>
            </w:r>
            <w:proofErr w:type="spellEnd"/>
          </w:p>
        </w:tc>
        <w:tc>
          <w:tcPr>
            <w:tcW w:w="2167" w:type="dxa"/>
            <w:vAlign w:val="center"/>
          </w:tcPr>
          <w:p w:rsidR="00C541EA" w:rsidRPr="0034688A" w:rsidRDefault="001409B7" w:rsidP="00BE3E3D">
            <w:sdt>
              <w:sdtPr>
                <w:id w:val="-904218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B4334D">
              <w:t xml:space="preserve">  </w:t>
            </w:r>
            <w:r w:rsidR="00BE3E3D">
              <w:t xml:space="preserve">Julie </w:t>
            </w:r>
            <w:proofErr w:type="spellStart"/>
            <w:r w:rsidR="00BE3E3D">
              <w:t>Aablers</w:t>
            </w:r>
            <w:proofErr w:type="spellEnd"/>
          </w:p>
        </w:tc>
      </w:tr>
      <w:tr w:rsidR="00C541EA" w:rsidTr="008853E9">
        <w:tc>
          <w:tcPr>
            <w:tcW w:w="14267" w:type="dxa"/>
            <w:gridSpan w:val="7"/>
            <w:shd w:val="clear" w:color="auto" w:fill="D9D9D9" w:themeFill="background1" w:themeFillShade="D9"/>
          </w:tcPr>
          <w:p w:rsidR="00C541EA" w:rsidRPr="00887CD0" w:rsidRDefault="00C541EA" w:rsidP="00C541EA">
            <w:pPr>
              <w:rPr>
                <w:b/>
              </w:rPr>
            </w:pPr>
            <w:r w:rsidRPr="00887CD0">
              <w:rPr>
                <w:b/>
              </w:rPr>
              <w:t>State Public Health Division Partners</w:t>
            </w:r>
          </w:p>
        </w:tc>
      </w:tr>
      <w:tr w:rsidR="00C541EA" w:rsidTr="0095764D">
        <w:tc>
          <w:tcPr>
            <w:tcW w:w="2065" w:type="dxa"/>
          </w:tcPr>
          <w:p w:rsidR="00C541EA" w:rsidRPr="00A802C6" w:rsidRDefault="001409B7" w:rsidP="00314910">
            <w:sdt>
              <w:sdtPr>
                <w:id w:val="-721828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314910">
              <w:t>Andrew Epstein</w:t>
            </w:r>
          </w:p>
        </w:tc>
        <w:tc>
          <w:tcPr>
            <w:tcW w:w="1845" w:type="dxa"/>
          </w:tcPr>
          <w:p w:rsidR="00C541EA" w:rsidRPr="00CC6D47" w:rsidRDefault="001409B7" w:rsidP="00C541EA">
            <w:sdt>
              <w:sdtPr>
                <w:id w:val="13506775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r w:rsidR="00C541EA" w:rsidRPr="000F5E7E">
              <w:t>Paul Cieslak</w:t>
            </w:r>
          </w:p>
        </w:tc>
        <w:tc>
          <w:tcPr>
            <w:tcW w:w="1980" w:type="dxa"/>
          </w:tcPr>
          <w:p w:rsidR="00C541EA" w:rsidRPr="000F5E7E" w:rsidRDefault="001409B7" w:rsidP="00C541EA">
            <w:sdt>
              <w:sdtPr>
                <w:id w:val="-8905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F9D">
              <w:t xml:space="preserve">  </w:t>
            </w:r>
          </w:p>
        </w:tc>
        <w:tc>
          <w:tcPr>
            <w:tcW w:w="2160" w:type="dxa"/>
          </w:tcPr>
          <w:p w:rsidR="00C541EA" w:rsidRPr="00DB53B5" w:rsidRDefault="001409B7" w:rsidP="00C541EA">
            <w:sdt>
              <w:sdtPr>
                <w:id w:val="-121334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</w:t>
            </w:r>
            <w:r w:rsidR="00C541EA" w:rsidRPr="000F5E7E">
              <w:t>Mimi Luther</w:t>
            </w:r>
          </w:p>
        </w:tc>
        <w:tc>
          <w:tcPr>
            <w:tcW w:w="2070" w:type="dxa"/>
          </w:tcPr>
          <w:p w:rsidR="00C541EA" w:rsidRPr="000F5E7E" w:rsidRDefault="001409B7" w:rsidP="00C541EA">
            <w:sdt>
              <w:sdtPr>
                <w:id w:val="-97212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E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Collette Young</w:t>
            </w:r>
          </w:p>
        </w:tc>
        <w:tc>
          <w:tcPr>
            <w:tcW w:w="1980" w:type="dxa"/>
          </w:tcPr>
          <w:p w:rsidR="00C541EA" w:rsidRPr="00E440CE" w:rsidRDefault="001409B7" w:rsidP="00C541EA">
            <w:sdt>
              <w:sdtPr>
                <w:id w:val="-192147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E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08D">
              <w:t xml:space="preserve">  Ann Thomas</w:t>
            </w:r>
          </w:p>
        </w:tc>
        <w:tc>
          <w:tcPr>
            <w:tcW w:w="2167" w:type="dxa"/>
          </w:tcPr>
          <w:p w:rsidR="00C541EA" w:rsidRPr="0034688A" w:rsidRDefault="001409B7" w:rsidP="0077508D">
            <w:sdt>
              <w:sdtPr>
                <w:id w:val="-181177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E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08D">
              <w:t xml:space="preserve">  Melissa Powell</w:t>
            </w:r>
          </w:p>
        </w:tc>
      </w:tr>
      <w:tr w:rsidR="00C541EA" w:rsidTr="0095764D">
        <w:tc>
          <w:tcPr>
            <w:tcW w:w="2065" w:type="dxa"/>
          </w:tcPr>
          <w:p w:rsidR="00C541EA" w:rsidRPr="00E440CE" w:rsidRDefault="001409B7" w:rsidP="00C541EA">
            <w:sdt>
              <w:sdtPr>
                <w:id w:val="-190096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</w:t>
            </w:r>
            <w:proofErr w:type="spellStart"/>
            <w:r w:rsidR="00C541EA" w:rsidRPr="00A4666D">
              <w:t>Zints</w:t>
            </w:r>
            <w:proofErr w:type="spellEnd"/>
            <w:r w:rsidR="00C541EA" w:rsidRPr="00A4666D">
              <w:t xml:space="preserve"> Beldavs</w:t>
            </w:r>
          </w:p>
        </w:tc>
        <w:tc>
          <w:tcPr>
            <w:tcW w:w="1845" w:type="dxa"/>
          </w:tcPr>
          <w:p w:rsidR="00C541EA" w:rsidRDefault="001409B7" w:rsidP="00C541EA">
            <w:sdt>
              <w:sdtPr>
                <w:id w:val="1309746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24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541EA">
              <w:t xml:space="preserve">  Aaron Dunn</w:t>
            </w:r>
          </w:p>
        </w:tc>
        <w:tc>
          <w:tcPr>
            <w:tcW w:w="1980" w:type="dxa"/>
          </w:tcPr>
          <w:p w:rsidR="00C541EA" w:rsidRDefault="001409B7" w:rsidP="00A03EC0">
            <w:sdt>
              <w:sdtPr>
                <w:id w:val="87881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3E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EC0">
              <w:t xml:space="preserve"> Annick Benson</w:t>
            </w:r>
          </w:p>
        </w:tc>
        <w:tc>
          <w:tcPr>
            <w:tcW w:w="2160" w:type="dxa"/>
          </w:tcPr>
          <w:p w:rsidR="00C541EA" w:rsidRPr="00E440CE" w:rsidRDefault="001409B7" w:rsidP="00C541EA">
            <w:sdt>
              <w:sdtPr>
                <w:id w:val="12451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E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41EA">
              <w:t xml:space="preserve">  </w:t>
            </w:r>
            <w:r w:rsidR="00B4334D">
              <w:t>Jonathan Livingston</w:t>
            </w:r>
          </w:p>
        </w:tc>
        <w:tc>
          <w:tcPr>
            <w:tcW w:w="2070" w:type="dxa"/>
          </w:tcPr>
          <w:p w:rsidR="00C541EA" w:rsidRDefault="001409B7" w:rsidP="00C541EA">
            <w:sdt>
              <w:sdtPr>
                <w:id w:val="2285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08D">
              <w:t xml:space="preserve">  Heidi Behm</w:t>
            </w:r>
          </w:p>
        </w:tc>
        <w:tc>
          <w:tcPr>
            <w:tcW w:w="1980" w:type="dxa"/>
          </w:tcPr>
          <w:p w:rsidR="00C541EA" w:rsidRDefault="001409B7" w:rsidP="0077508D">
            <w:sdt>
              <w:sdtPr>
                <w:id w:val="184536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34D">
              <w:t xml:space="preserve">  Josh Ferrer</w:t>
            </w:r>
          </w:p>
        </w:tc>
        <w:tc>
          <w:tcPr>
            <w:tcW w:w="2167" w:type="dxa"/>
          </w:tcPr>
          <w:p w:rsidR="00C541EA" w:rsidRDefault="001409B7" w:rsidP="0077508D">
            <w:pPr>
              <w:rPr>
                <w:b/>
                <w:sz w:val="24"/>
                <w:szCs w:val="24"/>
              </w:rPr>
            </w:pPr>
            <w:sdt>
              <w:sdtPr>
                <w:id w:val="-168096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0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08D">
              <w:t xml:space="preserve">  Becca Pierce</w:t>
            </w:r>
          </w:p>
        </w:tc>
      </w:tr>
      <w:tr w:rsidR="00C541EA" w:rsidTr="008853E9">
        <w:tc>
          <w:tcPr>
            <w:tcW w:w="14267" w:type="dxa"/>
            <w:gridSpan w:val="7"/>
            <w:shd w:val="clear" w:color="auto" w:fill="D9D9D9" w:themeFill="background1" w:themeFillShade="D9"/>
          </w:tcPr>
          <w:p w:rsidR="00C541EA" w:rsidRPr="00887CD0" w:rsidRDefault="00C541EA" w:rsidP="00C541EA">
            <w:pPr>
              <w:rPr>
                <w:b/>
              </w:rPr>
            </w:pPr>
            <w:r>
              <w:rPr>
                <w:b/>
              </w:rPr>
              <w:t>Guests</w:t>
            </w:r>
          </w:p>
        </w:tc>
      </w:tr>
      <w:tr w:rsidR="00C541EA" w:rsidRPr="0034688A" w:rsidTr="0095764D">
        <w:tc>
          <w:tcPr>
            <w:tcW w:w="2065" w:type="dxa"/>
          </w:tcPr>
          <w:p w:rsidR="00C541EA" w:rsidRPr="00A802C6" w:rsidRDefault="00A03EC0" w:rsidP="00C541EA">
            <w:r>
              <w:t xml:space="preserve">  Amanda Timmons</w:t>
            </w:r>
          </w:p>
        </w:tc>
        <w:tc>
          <w:tcPr>
            <w:tcW w:w="1845" w:type="dxa"/>
          </w:tcPr>
          <w:p w:rsidR="00C541EA" w:rsidRPr="00CC6D47" w:rsidRDefault="00C06F0A" w:rsidP="00C541EA">
            <w:r>
              <w:t>Morgan Cowling</w:t>
            </w:r>
          </w:p>
        </w:tc>
        <w:tc>
          <w:tcPr>
            <w:tcW w:w="1980" w:type="dxa"/>
          </w:tcPr>
          <w:p w:rsidR="00C541EA" w:rsidRPr="000F5E7E" w:rsidRDefault="00C541EA" w:rsidP="00C541EA"/>
        </w:tc>
        <w:tc>
          <w:tcPr>
            <w:tcW w:w="2160" w:type="dxa"/>
          </w:tcPr>
          <w:p w:rsidR="00C541EA" w:rsidRPr="00DB53B5" w:rsidRDefault="00C541EA" w:rsidP="00C541EA"/>
        </w:tc>
        <w:tc>
          <w:tcPr>
            <w:tcW w:w="2070" w:type="dxa"/>
          </w:tcPr>
          <w:p w:rsidR="00C541EA" w:rsidRPr="000F5E7E" w:rsidRDefault="00C541EA" w:rsidP="00C541EA"/>
        </w:tc>
        <w:tc>
          <w:tcPr>
            <w:tcW w:w="1980" w:type="dxa"/>
          </w:tcPr>
          <w:p w:rsidR="00C541EA" w:rsidRPr="00E440CE" w:rsidRDefault="00C541EA" w:rsidP="00C541EA"/>
        </w:tc>
        <w:tc>
          <w:tcPr>
            <w:tcW w:w="2167" w:type="dxa"/>
          </w:tcPr>
          <w:p w:rsidR="00C541EA" w:rsidRPr="0034688A" w:rsidRDefault="00C541EA" w:rsidP="00C541EA"/>
        </w:tc>
      </w:tr>
    </w:tbl>
    <w:p w:rsidR="00B16198" w:rsidRPr="006319FD" w:rsidRDefault="00B16198" w:rsidP="006E63C1">
      <w:pPr>
        <w:rPr>
          <w:b/>
          <w:sz w:val="24"/>
          <w:szCs w:val="24"/>
          <w:u w:val="single"/>
        </w:rPr>
      </w:pPr>
    </w:p>
    <w:p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0"/>
        <w:gridCol w:w="19"/>
        <w:gridCol w:w="1132"/>
        <w:gridCol w:w="6071"/>
        <w:gridCol w:w="9"/>
        <w:gridCol w:w="3827"/>
      </w:tblGrid>
      <w:tr w:rsidR="002A4153" w:rsidRPr="00FB46DB" w:rsidTr="002A4153">
        <w:trPr>
          <w:trHeight w:val="233"/>
        </w:trPr>
        <w:tc>
          <w:tcPr>
            <w:tcW w:w="3199" w:type="dxa"/>
            <w:gridSpan w:val="2"/>
          </w:tcPr>
          <w:p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132" w:type="dxa"/>
          </w:tcPr>
          <w:p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071" w:type="dxa"/>
          </w:tcPr>
          <w:p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3836" w:type="dxa"/>
            <w:gridSpan w:val="2"/>
          </w:tcPr>
          <w:p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:rsidTr="002A4153">
        <w:trPr>
          <w:trHeight w:val="665"/>
        </w:trPr>
        <w:tc>
          <w:tcPr>
            <w:tcW w:w="3199" w:type="dxa"/>
            <w:gridSpan w:val="2"/>
            <w:vAlign w:val="center"/>
          </w:tcPr>
          <w:p w:rsidR="002A4153" w:rsidRPr="007852F9" w:rsidRDefault="002A4153" w:rsidP="00725F9D">
            <w:r>
              <w:t xml:space="preserve">Approve minutes from </w:t>
            </w:r>
            <w:r w:rsidR="00C06F0A">
              <w:t xml:space="preserve"> May meeting</w:t>
            </w:r>
          </w:p>
        </w:tc>
        <w:tc>
          <w:tcPr>
            <w:tcW w:w="1132" w:type="dxa"/>
            <w:vAlign w:val="center"/>
          </w:tcPr>
          <w:p w:rsidR="002A4153" w:rsidRPr="00AC55CF" w:rsidRDefault="002A4153" w:rsidP="00C17166"/>
        </w:tc>
        <w:tc>
          <w:tcPr>
            <w:tcW w:w="6071" w:type="dxa"/>
            <w:vAlign w:val="center"/>
          </w:tcPr>
          <w:p w:rsidR="002A4153" w:rsidRPr="00AC55CF" w:rsidRDefault="002A4153" w:rsidP="00C17166">
            <w:r>
              <w:t>Approved as submitted</w:t>
            </w:r>
          </w:p>
        </w:tc>
        <w:tc>
          <w:tcPr>
            <w:tcW w:w="3836" w:type="dxa"/>
            <w:gridSpan w:val="2"/>
          </w:tcPr>
          <w:p w:rsidR="002A4153" w:rsidRPr="00BD7F91" w:rsidRDefault="002A4153" w:rsidP="00C17166"/>
        </w:tc>
      </w:tr>
      <w:tr w:rsidR="002A4153" w:rsidRPr="00BD7F91" w:rsidTr="002A4153">
        <w:trPr>
          <w:trHeight w:val="665"/>
        </w:trPr>
        <w:tc>
          <w:tcPr>
            <w:tcW w:w="3199" w:type="dxa"/>
            <w:gridSpan w:val="2"/>
            <w:vAlign w:val="center"/>
          </w:tcPr>
          <w:p w:rsidR="002A4153" w:rsidRDefault="008070B2" w:rsidP="00BE3E3D">
            <w:r>
              <w:t xml:space="preserve">CHLO-CD Co Chair Transition </w:t>
            </w:r>
          </w:p>
        </w:tc>
        <w:tc>
          <w:tcPr>
            <w:tcW w:w="1132" w:type="dxa"/>
            <w:vAlign w:val="center"/>
          </w:tcPr>
          <w:p w:rsidR="002A4153" w:rsidRDefault="008070B2" w:rsidP="00C17166">
            <w:r>
              <w:t xml:space="preserve">Jackson </w:t>
            </w:r>
          </w:p>
        </w:tc>
        <w:tc>
          <w:tcPr>
            <w:tcW w:w="6071" w:type="dxa"/>
            <w:vAlign w:val="center"/>
          </w:tcPr>
          <w:p w:rsidR="002A4153" w:rsidRDefault="008070B2" w:rsidP="008070B2">
            <w:r>
              <w:t xml:space="preserve">Kathleen Rees was voted by the members to be the CHLO-CD Co Chair; she will assume responsibilities after the meeting today.   </w:t>
            </w:r>
          </w:p>
        </w:tc>
        <w:tc>
          <w:tcPr>
            <w:tcW w:w="3836" w:type="dxa"/>
            <w:gridSpan w:val="2"/>
          </w:tcPr>
          <w:p w:rsidR="002A4153" w:rsidRPr="00BD7F91" w:rsidRDefault="002A4153" w:rsidP="0031009F"/>
        </w:tc>
      </w:tr>
      <w:tr w:rsidR="002A4153" w:rsidRPr="00BD7F91" w:rsidTr="001409B7">
        <w:trPr>
          <w:trHeight w:val="3230"/>
        </w:trPr>
        <w:tc>
          <w:tcPr>
            <w:tcW w:w="3199" w:type="dxa"/>
            <w:gridSpan w:val="2"/>
            <w:vAlign w:val="center"/>
          </w:tcPr>
          <w:p w:rsidR="002A4153" w:rsidRDefault="008070B2" w:rsidP="00D55D5B">
            <w:r>
              <w:rPr>
                <w:rFonts w:asciiTheme="minorHAnsi" w:hAnsiTheme="minorHAnsi"/>
              </w:rPr>
              <w:t>Legislative Policy Statements</w:t>
            </w:r>
          </w:p>
        </w:tc>
        <w:tc>
          <w:tcPr>
            <w:tcW w:w="1132" w:type="dxa"/>
            <w:vAlign w:val="center"/>
          </w:tcPr>
          <w:p w:rsidR="002A4153" w:rsidRPr="00AC55CF" w:rsidRDefault="008070B2" w:rsidP="00D55D5B">
            <w:r>
              <w:t>Morgan Cowling</w:t>
            </w:r>
          </w:p>
        </w:tc>
        <w:tc>
          <w:tcPr>
            <w:tcW w:w="6071" w:type="dxa"/>
            <w:vAlign w:val="center"/>
          </w:tcPr>
          <w:p w:rsidR="007446F1" w:rsidRDefault="008070B2" w:rsidP="007446F1">
            <w:r>
              <w:t xml:space="preserve">The CHLO legislative committee decided to ask the </w:t>
            </w:r>
            <w:r w:rsidR="007446F1">
              <w:t>subject experts</w:t>
            </w:r>
            <w:r w:rsidR="001409B7">
              <w:t xml:space="preserve"> o</w:t>
            </w:r>
            <w:r>
              <w:t xml:space="preserve">n the committees to </w:t>
            </w:r>
            <w:r w:rsidR="007446F1">
              <w:t>develop</w:t>
            </w:r>
            <w:r>
              <w:t xml:space="preserve"> policy </w:t>
            </w:r>
            <w:r w:rsidR="001409B7">
              <w:t>statements for</w:t>
            </w:r>
            <w:r>
              <w:t xml:space="preserve"> the upcoming legislative session.  CHLO does have </w:t>
            </w:r>
            <w:r w:rsidR="007446F1">
              <w:t>some capacity to assist with locating and reviewing resources.  The member</w:t>
            </w:r>
            <w:r w:rsidR="001409B7">
              <w:t>s</w:t>
            </w:r>
            <w:r w:rsidR="007446F1">
              <w:t xml:space="preserve"> agreed on the following topics;</w:t>
            </w:r>
          </w:p>
          <w:p w:rsidR="007446F1" w:rsidRPr="001409B7" w:rsidRDefault="007446F1" w:rsidP="007446F1">
            <w:r w:rsidRPr="007446F1">
              <w:rPr>
                <w:rFonts w:asciiTheme="minorHAnsi" w:hAnsiTheme="minorHAnsi"/>
                <w:iCs/>
                <w:color w:val="1F497D"/>
              </w:rPr>
              <w:t xml:space="preserve"> </w:t>
            </w:r>
            <w:r w:rsidRPr="001409B7">
              <w:rPr>
                <w:rFonts w:asciiTheme="minorHAnsi" w:hAnsiTheme="minorHAnsi" w:cs="Arial"/>
                <w:iCs/>
              </w:rPr>
              <w:t xml:space="preserve">Removal of prohibition on flu vaccination mandate for health care employers.  ORS 433.416 – Charlie </w:t>
            </w:r>
            <w:proofErr w:type="spellStart"/>
            <w:r w:rsidRPr="001409B7">
              <w:rPr>
                <w:rFonts w:asciiTheme="minorHAnsi" w:hAnsiTheme="minorHAnsi" w:cs="Arial"/>
                <w:iCs/>
              </w:rPr>
              <w:t>Fautin</w:t>
            </w:r>
            <w:proofErr w:type="spellEnd"/>
            <w:r w:rsidR="001409B7">
              <w:rPr>
                <w:rFonts w:asciiTheme="minorHAnsi" w:hAnsiTheme="minorHAnsi" w:cs="Arial"/>
                <w:iCs/>
              </w:rPr>
              <w:t>,</w:t>
            </w:r>
            <w:r w:rsidRPr="001409B7">
              <w:rPr>
                <w:rFonts w:asciiTheme="minorHAnsi" w:hAnsiTheme="minorHAnsi" w:cs="Arial"/>
                <w:iCs/>
              </w:rPr>
              <w:t xml:space="preserve"> Kathy Christiansen, </w:t>
            </w:r>
          </w:p>
          <w:p w:rsidR="007446F1" w:rsidRPr="001409B7" w:rsidRDefault="007446F1" w:rsidP="007446F1">
            <w:pPr>
              <w:pStyle w:val="ListParagraph"/>
              <w:ind w:left="1440"/>
              <w:rPr>
                <w:rFonts w:asciiTheme="minorHAnsi" w:hAnsiTheme="minorHAnsi" w:cs="Arial"/>
                <w:iCs/>
              </w:rPr>
            </w:pPr>
          </w:p>
          <w:p w:rsidR="007446F1" w:rsidRPr="001409B7" w:rsidRDefault="007446F1" w:rsidP="007446F1">
            <w:pPr>
              <w:rPr>
                <w:rFonts w:asciiTheme="minorHAnsi" w:hAnsiTheme="minorHAnsi" w:cs="Arial"/>
                <w:iCs/>
              </w:rPr>
            </w:pPr>
            <w:r w:rsidRPr="001409B7">
              <w:rPr>
                <w:rFonts w:asciiTheme="minorHAnsi" w:hAnsiTheme="minorHAnsi"/>
                <w:iCs/>
              </w:rPr>
              <w:t xml:space="preserve">    </w:t>
            </w:r>
            <w:r w:rsidRPr="001409B7">
              <w:rPr>
                <w:rFonts w:asciiTheme="minorHAnsi" w:hAnsiTheme="minorHAnsi" w:cs="Arial"/>
                <w:iCs/>
              </w:rPr>
              <w:t>Expansion of HB-3276 to mandate insurance payment for vax/</w:t>
            </w:r>
            <w:proofErr w:type="spellStart"/>
            <w:r w:rsidRPr="001409B7">
              <w:rPr>
                <w:rFonts w:asciiTheme="minorHAnsi" w:hAnsiTheme="minorHAnsi" w:cs="Arial"/>
                <w:iCs/>
              </w:rPr>
              <w:t>tx</w:t>
            </w:r>
            <w:proofErr w:type="spellEnd"/>
            <w:r w:rsidRPr="001409B7">
              <w:rPr>
                <w:rFonts w:asciiTheme="minorHAnsi" w:hAnsiTheme="minorHAnsi" w:cs="Arial"/>
                <w:iCs/>
              </w:rPr>
              <w:t>/</w:t>
            </w:r>
            <w:proofErr w:type="spellStart"/>
            <w:r w:rsidRPr="001409B7">
              <w:rPr>
                <w:rFonts w:asciiTheme="minorHAnsi" w:hAnsiTheme="minorHAnsi" w:cs="Arial"/>
                <w:iCs/>
              </w:rPr>
              <w:t>prophy</w:t>
            </w:r>
            <w:proofErr w:type="spellEnd"/>
            <w:r w:rsidRPr="001409B7">
              <w:rPr>
                <w:rFonts w:asciiTheme="minorHAnsi" w:hAnsiTheme="minorHAnsi" w:cs="Arial"/>
                <w:iCs/>
              </w:rPr>
              <w:t xml:space="preserve"> for </w:t>
            </w:r>
            <w:r w:rsidRPr="001409B7">
              <w:rPr>
                <w:rFonts w:asciiTheme="minorHAnsi" w:hAnsiTheme="minorHAnsi" w:cs="Arial"/>
                <w:iCs/>
                <w:u w:val="single"/>
              </w:rPr>
              <w:t>all</w:t>
            </w:r>
            <w:r w:rsidRPr="001409B7">
              <w:rPr>
                <w:rFonts w:asciiTheme="minorHAnsi" w:hAnsiTheme="minorHAnsi" w:cs="Arial"/>
                <w:iCs/>
              </w:rPr>
              <w:t xml:space="preserve"> reportable illnesses - not just during declared outbreaks – Charlie </w:t>
            </w:r>
            <w:proofErr w:type="spellStart"/>
            <w:r w:rsidRPr="001409B7">
              <w:rPr>
                <w:rFonts w:asciiTheme="minorHAnsi" w:hAnsiTheme="minorHAnsi" w:cs="Arial"/>
                <w:iCs/>
              </w:rPr>
              <w:t>Fautin</w:t>
            </w:r>
            <w:proofErr w:type="spellEnd"/>
          </w:p>
          <w:p w:rsidR="007446F1" w:rsidRPr="001409B7" w:rsidRDefault="007446F1" w:rsidP="007446F1">
            <w:pPr>
              <w:pStyle w:val="ListParagraph"/>
              <w:rPr>
                <w:rFonts w:asciiTheme="minorHAnsi" w:hAnsiTheme="minorHAnsi"/>
                <w:iCs/>
              </w:rPr>
            </w:pPr>
          </w:p>
          <w:p w:rsidR="007446F1" w:rsidRPr="001409B7" w:rsidRDefault="007446F1" w:rsidP="007446F1">
            <w:pPr>
              <w:rPr>
                <w:rFonts w:asciiTheme="minorHAnsi" w:hAnsiTheme="minorHAnsi" w:cs="Arial"/>
                <w:iCs/>
              </w:rPr>
            </w:pPr>
            <w:r w:rsidRPr="001409B7">
              <w:rPr>
                <w:rFonts w:asciiTheme="minorHAnsi" w:hAnsiTheme="minorHAnsi"/>
                <w:iCs/>
              </w:rPr>
              <w:t>    Require public posting of childcare, school, long term care employee vaccination rates. – Paul Lewis</w:t>
            </w:r>
          </w:p>
          <w:p w:rsidR="007446F1" w:rsidRPr="001409B7" w:rsidRDefault="007446F1" w:rsidP="007446F1">
            <w:pPr>
              <w:pStyle w:val="ListParagraph"/>
              <w:rPr>
                <w:rFonts w:asciiTheme="minorHAnsi" w:hAnsiTheme="minorHAnsi" w:cs="Arial"/>
                <w:iCs/>
              </w:rPr>
            </w:pPr>
          </w:p>
          <w:p w:rsidR="007446F1" w:rsidRPr="001409B7" w:rsidRDefault="007446F1" w:rsidP="007446F1">
            <w:pPr>
              <w:rPr>
                <w:rFonts w:asciiTheme="minorHAnsi" w:hAnsiTheme="minorHAnsi" w:cs="Arial"/>
                <w:iCs/>
              </w:rPr>
            </w:pPr>
            <w:r w:rsidRPr="001409B7">
              <w:rPr>
                <w:rFonts w:asciiTheme="minorHAnsi" w:hAnsiTheme="minorHAnsi"/>
                <w:iCs/>
              </w:rPr>
              <w:t xml:space="preserve"> </w:t>
            </w:r>
            <w:r w:rsidRPr="001409B7">
              <w:rPr>
                <w:rFonts w:asciiTheme="minorHAnsi" w:hAnsiTheme="minorHAnsi" w:cs="Arial"/>
                <w:iCs/>
              </w:rPr>
              <w:t>Better system for case investigation of STIs. – Paul Cieslak</w:t>
            </w:r>
            <w:r w:rsidRPr="001409B7">
              <w:rPr>
                <w:rFonts w:asciiTheme="minorHAnsi" w:hAnsiTheme="minorHAnsi" w:cs="Arial"/>
                <w:iCs/>
              </w:rPr>
              <w:t xml:space="preserve">, Chris Keating, Sher </w:t>
            </w:r>
            <w:proofErr w:type="spellStart"/>
            <w:r w:rsidRPr="001409B7">
              <w:rPr>
                <w:rFonts w:asciiTheme="minorHAnsi" w:hAnsiTheme="minorHAnsi" w:cs="Arial"/>
                <w:iCs/>
              </w:rPr>
              <w:t>Salber</w:t>
            </w:r>
            <w:proofErr w:type="spellEnd"/>
            <w:r w:rsidRPr="001409B7">
              <w:rPr>
                <w:rFonts w:asciiTheme="minorHAnsi" w:hAnsiTheme="minorHAnsi" w:cs="Arial"/>
                <w:iCs/>
              </w:rPr>
              <w:t>, Pete Clark</w:t>
            </w:r>
          </w:p>
          <w:p w:rsidR="007446F1" w:rsidRPr="001409B7" w:rsidRDefault="007446F1" w:rsidP="007446F1">
            <w:pPr>
              <w:pStyle w:val="ListParagraph"/>
              <w:rPr>
                <w:rFonts w:asciiTheme="minorHAnsi" w:hAnsiTheme="minorHAnsi" w:cs="Arial"/>
                <w:iCs/>
              </w:rPr>
            </w:pPr>
          </w:p>
          <w:p w:rsidR="007446F1" w:rsidRPr="001409B7" w:rsidRDefault="007446F1" w:rsidP="007446F1">
            <w:pPr>
              <w:rPr>
                <w:rFonts w:asciiTheme="minorHAnsi" w:hAnsiTheme="minorHAnsi" w:cs="Arial"/>
                <w:iCs/>
              </w:rPr>
            </w:pPr>
            <w:r w:rsidRPr="001409B7">
              <w:rPr>
                <w:rFonts w:asciiTheme="minorHAnsi" w:hAnsiTheme="minorHAnsi"/>
                <w:iCs/>
              </w:rPr>
              <w:t xml:space="preserve"> </w:t>
            </w:r>
            <w:r w:rsidRPr="001409B7">
              <w:rPr>
                <w:rFonts w:asciiTheme="minorHAnsi" w:hAnsiTheme="minorHAnsi" w:cs="Arial"/>
                <w:iCs/>
              </w:rPr>
              <w:t>Supporting a robust Public Health Lab including environmental sampling – Jeremy Hawkins/Kathleen Rees/Paul Cieslak</w:t>
            </w:r>
          </w:p>
          <w:p w:rsidR="007446F1" w:rsidRPr="001409B7" w:rsidRDefault="007446F1" w:rsidP="007446F1">
            <w:pPr>
              <w:rPr>
                <w:rFonts w:asciiTheme="minorHAnsi" w:hAnsiTheme="minorHAnsi" w:cs="Arial"/>
                <w:iCs/>
              </w:rPr>
            </w:pPr>
          </w:p>
          <w:p w:rsidR="007446F1" w:rsidRPr="00AC55CF" w:rsidRDefault="007446F1" w:rsidP="001409B7">
            <w:r w:rsidRPr="001409B7">
              <w:rPr>
                <w:rFonts w:asciiTheme="minorHAnsi" w:hAnsiTheme="minorHAnsi" w:cs="Arial"/>
                <w:iCs/>
              </w:rPr>
              <w:t>Julie</w:t>
            </w:r>
            <w:r w:rsidRPr="001409B7">
              <w:rPr>
                <w:rFonts w:asciiTheme="minorHAnsi" w:hAnsiTheme="minorHAnsi" w:cs="Arial"/>
                <w:iCs/>
              </w:rPr>
              <w:t xml:space="preserve"> </w:t>
            </w:r>
            <w:proofErr w:type="spellStart"/>
            <w:r w:rsidRPr="001409B7">
              <w:rPr>
                <w:rFonts w:asciiTheme="minorHAnsi" w:hAnsiTheme="minorHAnsi" w:cs="Arial"/>
                <w:iCs/>
              </w:rPr>
              <w:t>A</w:t>
            </w:r>
            <w:r w:rsidR="001409B7" w:rsidRPr="001409B7">
              <w:rPr>
                <w:rFonts w:asciiTheme="minorHAnsi" w:hAnsiTheme="minorHAnsi" w:cs="Arial"/>
                <w:iCs/>
              </w:rPr>
              <w:t>a</w:t>
            </w:r>
            <w:r w:rsidRPr="001409B7">
              <w:rPr>
                <w:rFonts w:asciiTheme="minorHAnsi" w:hAnsiTheme="minorHAnsi" w:cs="Arial"/>
                <w:iCs/>
              </w:rPr>
              <w:t>lbers</w:t>
            </w:r>
            <w:proofErr w:type="spellEnd"/>
            <w:r w:rsidRPr="001409B7">
              <w:rPr>
                <w:rFonts w:asciiTheme="minorHAnsi" w:hAnsiTheme="minorHAnsi" w:cs="Arial"/>
                <w:iCs/>
              </w:rPr>
              <w:t xml:space="preserve">, Karen </w:t>
            </w:r>
            <w:proofErr w:type="spellStart"/>
            <w:r w:rsidRPr="001409B7">
              <w:rPr>
                <w:rFonts w:asciiTheme="minorHAnsi" w:hAnsiTheme="minorHAnsi" w:cs="Arial"/>
                <w:iCs/>
              </w:rPr>
              <w:t>Ye</w:t>
            </w:r>
            <w:r w:rsidR="001409B7" w:rsidRPr="001409B7">
              <w:rPr>
                <w:rFonts w:asciiTheme="minorHAnsi" w:hAnsiTheme="minorHAnsi" w:cs="Arial"/>
                <w:iCs/>
              </w:rPr>
              <w:t>a</w:t>
            </w:r>
            <w:r w:rsidRPr="001409B7">
              <w:rPr>
                <w:rFonts w:asciiTheme="minorHAnsi" w:hAnsiTheme="minorHAnsi" w:cs="Arial"/>
                <w:iCs/>
              </w:rPr>
              <w:t>rg</w:t>
            </w:r>
            <w:r w:rsidR="001409B7" w:rsidRPr="001409B7">
              <w:rPr>
                <w:rFonts w:asciiTheme="minorHAnsi" w:hAnsiTheme="minorHAnsi" w:cs="Arial"/>
                <w:iCs/>
              </w:rPr>
              <w:t>a</w:t>
            </w:r>
            <w:r w:rsidRPr="001409B7">
              <w:rPr>
                <w:rFonts w:asciiTheme="minorHAnsi" w:hAnsiTheme="minorHAnsi" w:cs="Arial"/>
                <w:iCs/>
              </w:rPr>
              <w:t>in</w:t>
            </w:r>
            <w:proofErr w:type="spellEnd"/>
            <w:r w:rsidRPr="001409B7">
              <w:rPr>
                <w:rFonts w:asciiTheme="minorHAnsi" w:hAnsiTheme="minorHAnsi" w:cs="Arial"/>
                <w:iCs/>
              </w:rPr>
              <w:t xml:space="preserve"> and Andrea </w:t>
            </w:r>
            <w:r w:rsidR="001409B7" w:rsidRPr="001409B7">
              <w:rPr>
                <w:rFonts w:asciiTheme="minorHAnsi" w:hAnsiTheme="minorHAnsi" w:cs="Arial"/>
                <w:iCs/>
              </w:rPr>
              <w:t>Kraus agreed to participate in any of the work groups</w:t>
            </w:r>
            <w:r w:rsidR="001409B7">
              <w:rPr>
                <w:rFonts w:asciiTheme="minorHAnsi" w:hAnsiTheme="minorHAnsi" w:cs="Arial"/>
                <w:iCs/>
              </w:rPr>
              <w:t xml:space="preserve"> that needed more members</w:t>
            </w:r>
            <w:r w:rsidR="001409B7" w:rsidRPr="001409B7">
              <w:rPr>
                <w:rFonts w:asciiTheme="minorHAnsi" w:hAnsiTheme="minorHAnsi" w:cs="Arial"/>
                <w:iCs/>
              </w:rPr>
              <w:t>.</w:t>
            </w:r>
            <w:bookmarkStart w:id="2" w:name="_GoBack"/>
            <w:bookmarkEnd w:id="2"/>
          </w:p>
        </w:tc>
        <w:tc>
          <w:tcPr>
            <w:tcW w:w="3836" w:type="dxa"/>
            <w:gridSpan w:val="2"/>
          </w:tcPr>
          <w:p w:rsidR="002A4153" w:rsidRPr="00BD7F91" w:rsidRDefault="001409B7" w:rsidP="0031009F">
            <w:r>
              <w:lastRenderedPageBreak/>
              <w:t xml:space="preserve">CHLO would like to have the statements by August 13, 2018. </w:t>
            </w:r>
          </w:p>
        </w:tc>
      </w:tr>
      <w:tr w:rsidR="002A4153" w:rsidRPr="00BD7F91" w:rsidTr="002A4153">
        <w:trPr>
          <w:trHeight w:val="665"/>
        </w:trPr>
        <w:tc>
          <w:tcPr>
            <w:tcW w:w="3199" w:type="dxa"/>
            <w:gridSpan w:val="2"/>
            <w:vAlign w:val="center"/>
          </w:tcPr>
          <w:p w:rsidR="002A4153" w:rsidRDefault="002A4153" w:rsidP="00D55D5B">
            <w:pPr>
              <w:rPr>
                <w:rFonts w:asciiTheme="minorHAnsi" w:hAnsiTheme="minorHAnsi"/>
              </w:rPr>
            </w:pPr>
          </w:p>
        </w:tc>
        <w:tc>
          <w:tcPr>
            <w:tcW w:w="1132" w:type="dxa"/>
            <w:vAlign w:val="center"/>
          </w:tcPr>
          <w:p w:rsidR="002A4153" w:rsidRDefault="002A4153" w:rsidP="00D55D5B"/>
        </w:tc>
        <w:tc>
          <w:tcPr>
            <w:tcW w:w="6071" w:type="dxa"/>
            <w:vAlign w:val="center"/>
          </w:tcPr>
          <w:p w:rsidR="002A4153" w:rsidRDefault="002A4153" w:rsidP="00827EE8"/>
        </w:tc>
        <w:tc>
          <w:tcPr>
            <w:tcW w:w="3836" w:type="dxa"/>
            <w:gridSpan w:val="2"/>
          </w:tcPr>
          <w:p w:rsidR="002A4153" w:rsidRDefault="002A4153" w:rsidP="0003393E"/>
        </w:tc>
      </w:tr>
      <w:tr w:rsidR="002A4153" w:rsidRPr="00BD7F91" w:rsidTr="00827EE8">
        <w:trPr>
          <w:trHeight w:val="593"/>
        </w:trPr>
        <w:tc>
          <w:tcPr>
            <w:tcW w:w="3180" w:type="dxa"/>
            <w:vAlign w:val="center"/>
          </w:tcPr>
          <w:p w:rsidR="002A4153" w:rsidRPr="00B94C44" w:rsidRDefault="002A4153" w:rsidP="00BC2688">
            <w:pPr>
              <w:rPr>
                <w:rFonts w:asciiTheme="minorHAnsi" w:hAnsiTheme="minorHAnsi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2A4153" w:rsidRPr="00B94C44" w:rsidRDefault="002A4153" w:rsidP="00B444CF">
            <w:pPr>
              <w:rPr>
                <w:rFonts w:asciiTheme="minorHAnsi" w:hAnsiTheme="minorHAnsi"/>
              </w:rPr>
            </w:pPr>
          </w:p>
        </w:tc>
        <w:tc>
          <w:tcPr>
            <w:tcW w:w="6080" w:type="dxa"/>
            <w:gridSpan w:val="2"/>
          </w:tcPr>
          <w:p w:rsidR="002A4153" w:rsidRPr="00BD7F91" w:rsidRDefault="002A4153" w:rsidP="0031009F"/>
        </w:tc>
        <w:tc>
          <w:tcPr>
            <w:tcW w:w="3827" w:type="dxa"/>
          </w:tcPr>
          <w:p w:rsidR="002A4153" w:rsidRPr="00BD7F91" w:rsidRDefault="002A4153" w:rsidP="00992C71"/>
        </w:tc>
      </w:tr>
      <w:tr w:rsidR="002A4153" w:rsidRPr="00BD7F91" w:rsidTr="00827EE8">
        <w:trPr>
          <w:trHeight w:val="575"/>
        </w:trPr>
        <w:tc>
          <w:tcPr>
            <w:tcW w:w="3180" w:type="dxa"/>
            <w:vAlign w:val="center"/>
          </w:tcPr>
          <w:p w:rsidR="002A4153" w:rsidRPr="00B94C44" w:rsidRDefault="002A4153" w:rsidP="00B351AE">
            <w:pPr>
              <w:rPr>
                <w:rFonts w:asciiTheme="minorHAnsi" w:hAnsiTheme="minorHAnsi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2A4153" w:rsidRPr="00B94C44" w:rsidRDefault="002A4153" w:rsidP="007D24A3">
            <w:pPr>
              <w:rPr>
                <w:rFonts w:asciiTheme="minorHAnsi" w:hAnsiTheme="minorHAnsi"/>
              </w:rPr>
            </w:pPr>
          </w:p>
        </w:tc>
        <w:tc>
          <w:tcPr>
            <w:tcW w:w="6080" w:type="dxa"/>
            <w:gridSpan w:val="2"/>
          </w:tcPr>
          <w:p w:rsidR="002A4153" w:rsidRPr="00BD7F91" w:rsidRDefault="002A4153" w:rsidP="00700C1C"/>
        </w:tc>
        <w:tc>
          <w:tcPr>
            <w:tcW w:w="3827" w:type="dxa"/>
          </w:tcPr>
          <w:p w:rsidR="002A4153" w:rsidRPr="00BD7F91" w:rsidRDefault="002A4153" w:rsidP="007D24A3"/>
        </w:tc>
      </w:tr>
      <w:tr w:rsidR="002A4153" w:rsidRPr="00BD7F91" w:rsidTr="00827EE8">
        <w:trPr>
          <w:trHeight w:val="575"/>
        </w:trPr>
        <w:tc>
          <w:tcPr>
            <w:tcW w:w="3180" w:type="dxa"/>
            <w:vAlign w:val="center"/>
          </w:tcPr>
          <w:p w:rsidR="002A4153" w:rsidRPr="001471DA" w:rsidRDefault="002A4153" w:rsidP="00B351AE">
            <w:pPr>
              <w:rPr>
                <w:rFonts w:asciiTheme="minorHAnsi" w:hAnsiTheme="minorHAnsi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2A4153" w:rsidRPr="00B94C44" w:rsidRDefault="002A4153" w:rsidP="00A94A42">
            <w:pPr>
              <w:rPr>
                <w:rFonts w:asciiTheme="minorHAnsi" w:hAnsiTheme="minorHAnsi"/>
              </w:rPr>
            </w:pPr>
          </w:p>
        </w:tc>
        <w:tc>
          <w:tcPr>
            <w:tcW w:w="6080" w:type="dxa"/>
            <w:gridSpan w:val="2"/>
          </w:tcPr>
          <w:p w:rsidR="002A4153" w:rsidRPr="00BD7F91" w:rsidRDefault="002A4153" w:rsidP="0071242F"/>
        </w:tc>
        <w:tc>
          <w:tcPr>
            <w:tcW w:w="3827" w:type="dxa"/>
          </w:tcPr>
          <w:p w:rsidR="002A4153" w:rsidRPr="00BD7F91" w:rsidRDefault="002A4153" w:rsidP="00A94A42"/>
        </w:tc>
      </w:tr>
      <w:tr w:rsidR="002A4153" w:rsidRPr="00BD7F91" w:rsidTr="00827EE8">
        <w:trPr>
          <w:trHeight w:val="575"/>
        </w:trPr>
        <w:tc>
          <w:tcPr>
            <w:tcW w:w="3180" w:type="dxa"/>
            <w:vAlign w:val="center"/>
          </w:tcPr>
          <w:p w:rsidR="002A4153" w:rsidRDefault="002A4153" w:rsidP="0031634B">
            <w:pPr>
              <w:rPr>
                <w:rFonts w:asciiTheme="minorHAnsi" w:hAnsiTheme="minorHAnsi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2A4153" w:rsidRPr="00B94C44" w:rsidRDefault="002A4153" w:rsidP="00D35510">
            <w:pPr>
              <w:rPr>
                <w:rFonts w:asciiTheme="minorHAnsi" w:hAnsiTheme="minorHAnsi"/>
              </w:rPr>
            </w:pPr>
          </w:p>
        </w:tc>
        <w:tc>
          <w:tcPr>
            <w:tcW w:w="6080" w:type="dxa"/>
            <w:gridSpan w:val="2"/>
          </w:tcPr>
          <w:p w:rsidR="002A4153" w:rsidRPr="00BD7F91" w:rsidRDefault="002A4153" w:rsidP="0071513A"/>
        </w:tc>
        <w:tc>
          <w:tcPr>
            <w:tcW w:w="3827" w:type="dxa"/>
          </w:tcPr>
          <w:p w:rsidR="002A4153" w:rsidRPr="00135950" w:rsidRDefault="002A4153" w:rsidP="00853C71"/>
        </w:tc>
      </w:tr>
      <w:tr w:rsidR="002A4153" w:rsidRPr="00BD7F91" w:rsidTr="00827EE8">
        <w:trPr>
          <w:trHeight w:val="575"/>
        </w:trPr>
        <w:tc>
          <w:tcPr>
            <w:tcW w:w="3180" w:type="dxa"/>
            <w:vAlign w:val="center"/>
          </w:tcPr>
          <w:p w:rsidR="002A4153" w:rsidRDefault="002A4153" w:rsidP="00B351AE">
            <w:pPr>
              <w:rPr>
                <w:rFonts w:asciiTheme="minorHAnsi" w:hAnsiTheme="minorHAnsi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2A4153" w:rsidRDefault="002A4153" w:rsidP="00A94A42">
            <w:pPr>
              <w:rPr>
                <w:rFonts w:asciiTheme="minorHAnsi" w:hAnsiTheme="minorHAnsi"/>
              </w:rPr>
            </w:pPr>
          </w:p>
        </w:tc>
        <w:tc>
          <w:tcPr>
            <w:tcW w:w="6080" w:type="dxa"/>
            <w:gridSpan w:val="2"/>
          </w:tcPr>
          <w:p w:rsidR="002A4153" w:rsidRPr="00BD7F91" w:rsidRDefault="002A4153" w:rsidP="00992C71"/>
        </w:tc>
        <w:tc>
          <w:tcPr>
            <w:tcW w:w="3827" w:type="dxa"/>
          </w:tcPr>
          <w:p w:rsidR="002A4153" w:rsidRPr="00BD7F91" w:rsidRDefault="002A4153" w:rsidP="00853C71"/>
        </w:tc>
      </w:tr>
      <w:tr w:rsidR="002A4153" w:rsidRPr="00BD7F91" w:rsidTr="00827EE8">
        <w:trPr>
          <w:trHeight w:val="575"/>
        </w:trPr>
        <w:tc>
          <w:tcPr>
            <w:tcW w:w="3180" w:type="dxa"/>
            <w:vAlign w:val="center"/>
          </w:tcPr>
          <w:p w:rsidR="002A4153" w:rsidRDefault="002A4153" w:rsidP="006515D6">
            <w:pPr>
              <w:rPr>
                <w:rFonts w:asciiTheme="minorHAnsi" w:hAnsiTheme="minorHAnsi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2A4153" w:rsidRDefault="002A4153" w:rsidP="000415B2">
            <w:pPr>
              <w:rPr>
                <w:rFonts w:asciiTheme="minorHAnsi" w:hAnsiTheme="minorHAnsi"/>
              </w:rPr>
            </w:pPr>
          </w:p>
        </w:tc>
        <w:tc>
          <w:tcPr>
            <w:tcW w:w="6080" w:type="dxa"/>
            <w:gridSpan w:val="2"/>
          </w:tcPr>
          <w:p w:rsidR="002A4153" w:rsidRPr="00BD7F91" w:rsidRDefault="002A4153" w:rsidP="00F5027A"/>
        </w:tc>
        <w:tc>
          <w:tcPr>
            <w:tcW w:w="3827" w:type="dxa"/>
          </w:tcPr>
          <w:p w:rsidR="002A4153" w:rsidRPr="00BD7F91" w:rsidRDefault="002A4153" w:rsidP="00853C71"/>
        </w:tc>
      </w:tr>
      <w:tr w:rsidR="002A4153" w:rsidRPr="00BD7F91" w:rsidTr="00827EE8">
        <w:trPr>
          <w:trHeight w:val="575"/>
        </w:trPr>
        <w:tc>
          <w:tcPr>
            <w:tcW w:w="3180" w:type="dxa"/>
            <w:vAlign w:val="center"/>
          </w:tcPr>
          <w:p w:rsidR="00F5027A" w:rsidRDefault="00F5027A" w:rsidP="00F5027A"/>
          <w:p w:rsidR="00F5027A" w:rsidRDefault="00F5027A" w:rsidP="00F5027A">
            <w:pPr>
              <w:rPr>
                <w:rFonts w:asciiTheme="minorHAnsi" w:hAnsiTheme="minorHAnsi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2A4153" w:rsidRPr="0031009F" w:rsidRDefault="002A4153" w:rsidP="006515D6"/>
        </w:tc>
        <w:tc>
          <w:tcPr>
            <w:tcW w:w="6080" w:type="dxa"/>
            <w:gridSpan w:val="2"/>
          </w:tcPr>
          <w:p w:rsidR="00F5027A" w:rsidRPr="00BD7F91" w:rsidRDefault="00F5027A" w:rsidP="000415B2"/>
        </w:tc>
        <w:tc>
          <w:tcPr>
            <w:tcW w:w="3827" w:type="dxa"/>
          </w:tcPr>
          <w:p w:rsidR="0031009F" w:rsidRPr="00BD7F91" w:rsidRDefault="0031009F" w:rsidP="000415B2"/>
        </w:tc>
      </w:tr>
    </w:tbl>
    <w:p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1409B7">
        <w:rPr>
          <w:b/>
          <w:sz w:val="24"/>
          <w:szCs w:val="24"/>
        </w:rPr>
        <w:t xml:space="preserve"> Paul Cieslak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D93EB1">
        <w:rPr>
          <w:b/>
          <w:sz w:val="24"/>
          <w:szCs w:val="24"/>
        </w:rPr>
        <w:t xml:space="preserve">Friday, </w:t>
      </w:r>
      <w:r w:rsidR="001409B7">
        <w:rPr>
          <w:b/>
          <w:sz w:val="24"/>
          <w:szCs w:val="24"/>
        </w:rPr>
        <w:t>September 14, 2018</w:t>
      </w:r>
    </w:p>
    <w:sectPr w:rsidR="00E74F81" w:rsidSect="00116C37">
      <w:footerReference w:type="default" r:id="rId10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53" w:rsidRDefault="00915453" w:rsidP="003C38D2">
      <w:r>
        <w:separator/>
      </w:r>
    </w:p>
  </w:endnote>
  <w:endnote w:type="continuationSeparator" w:id="0">
    <w:p w:rsidR="00915453" w:rsidRDefault="00915453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09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09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53" w:rsidRDefault="00915453" w:rsidP="003C38D2">
      <w:r>
        <w:separator/>
      </w:r>
    </w:p>
  </w:footnote>
  <w:footnote w:type="continuationSeparator" w:id="0">
    <w:p w:rsidR="00915453" w:rsidRDefault="00915453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5"/>
  </w:num>
  <w:num w:numId="5">
    <w:abstractNumId w:val="6"/>
  </w:num>
  <w:num w:numId="6">
    <w:abstractNumId w:val="12"/>
  </w:num>
  <w:num w:numId="7">
    <w:abstractNumId w:val="2"/>
  </w:num>
  <w:num w:numId="8">
    <w:abstractNumId w:val="10"/>
  </w:num>
  <w:num w:numId="9">
    <w:abstractNumId w:val="17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3"/>
  </w:num>
  <w:num w:numId="15">
    <w:abstractNumId w:val="16"/>
  </w:num>
  <w:num w:numId="16">
    <w:abstractNumId w:val="9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D"/>
    <w:rsid w:val="000145F2"/>
    <w:rsid w:val="00015FC1"/>
    <w:rsid w:val="0002316A"/>
    <w:rsid w:val="00024F00"/>
    <w:rsid w:val="00031472"/>
    <w:rsid w:val="0003393E"/>
    <w:rsid w:val="00034FBD"/>
    <w:rsid w:val="000415B2"/>
    <w:rsid w:val="000463FA"/>
    <w:rsid w:val="00055A3C"/>
    <w:rsid w:val="00071482"/>
    <w:rsid w:val="00081811"/>
    <w:rsid w:val="00086A9D"/>
    <w:rsid w:val="00090FD6"/>
    <w:rsid w:val="00092F6F"/>
    <w:rsid w:val="000A6B17"/>
    <w:rsid w:val="000B249E"/>
    <w:rsid w:val="000C6175"/>
    <w:rsid w:val="000E03FA"/>
    <w:rsid w:val="000E7A30"/>
    <w:rsid w:val="000F31F4"/>
    <w:rsid w:val="000F6B4C"/>
    <w:rsid w:val="00101E35"/>
    <w:rsid w:val="00106E6A"/>
    <w:rsid w:val="00112CBE"/>
    <w:rsid w:val="00116C37"/>
    <w:rsid w:val="001244DC"/>
    <w:rsid w:val="001306F7"/>
    <w:rsid w:val="00132387"/>
    <w:rsid w:val="001324AD"/>
    <w:rsid w:val="001335F4"/>
    <w:rsid w:val="00134D9B"/>
    <w:rsid w:val="00135950"/>
    <w:rsid w:val="001409B7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956C4"/>
    <w:rsid w:val="001A25B0"/>
    <w:rsid w:val="001A3254"/>
    <w:rsid w:val="001B2AC8"/>
    <w:rsid w:val="001B464C"/>
    <w:rsid w:val="001C3022"/>
    <w:rsid w:val="001D330F"/>
    <w:rsid w:val="001D48BD"/>
    <w:rsid w:val="001D491E"/>
    <w:rsid w:val="001D5E37"/>
    <w:rsid w:val="001F0F50"/>
    <w:rsid w:val="001F3DC9"/>
    <w:rsid w:val="001F5E4C"/>
    <w:rsid w:val="00201C72"/>
    <w:rsid w:val="00205CA6"/>
    <w:rsid w:val="00212C17"/>
    <w:rsid w:val="002165AC"/>
    <w:rsid w:val="00216974"/>
    <w:rsid w:val="002239FD"/>
    <w:rsid w:val="00230639"/>
    <w:rsid w:val="0023229F"/>
    <w:rsid w:val="00232923"/>
    <w:rsid w:val="00245DF8"/>
    <w:rsid w:val="00266CB4"/>
    <w:rsid w:val="002926B2"/>
    <w:rsid w:val="002A0CD7"/>
    <w:rsid w:val="002A4153"/>
    <w:rsid w:val="002A5024"/>
    <w:rsid w:val="002C7F74"/>
    <w:rsid w:val="002D1E65"/>
    <w:rsid w:val="002D3597"/>
    <w:rsid w:val="002E0D20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72A2"/>
    <w:rsid w:val="0031009F"/>
    <w:rsid w:val="00314910"/>
    <w:rsid w:val="0031634B"/>
    <w:rsid w:val="003256B4"/>
    <w:rsid w:val="003317F5"/>
    <w:rsid w:val="003338EF"/>
    <w:rsid w:val="003416CB"/>
    <w:rsid w:val="0034688A"/>
    <w:rsid w:val="00346BBC"/>
    <w:rsid w:val="00355125"/>
    <w:rsid w:val="00357ED2"/>
    <w:rsid w:val="00362F96"/>
    <w:rsid w:val="003656F5"/>
    <w:rsid w:val="003663B0"/>
    <w:rsid w:val="0037057D"/>
    <w:rsid w:val="003744F7"/>
    <w:rsid w:val="00383D07"/>
    <w:rsid w:val="0038693D"/>
    <w:rsid w:val="0039196C"/>
    <w:rsid w:val="003A0960"/>
    <w:rsid w:val="003A1522"/>
    <w:rsid w:val="003A2BB1"/>
    <w:rsid w:val="003C1192"/>
    <w:rsid w:val="003C38D2"/>
    <w:rsid w:val="003C4794"/>
    <w:rsid w:val="003C690B"/>
    <w:rsid w:val="003D04BC"/>
    <w:rsid w:val="003D71DA"/>
    <w:rsid w:val="003E0C0E"/>
    <w:rsid w:val="003E5AB1"/>
    <w:rsid w:val="003E6927"/>
    <w:rsid w:val="00412627"/>
    <w:rsid w:val="00414343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7C5D"/>
    <w:rsid w:val="00487C62"/>
    <w:rsid w:val="0049101A"/>
    <w:rsid w:val="004914A2"/>
    <w:rsid w:val="00494549"/>
    <w:rsid w:val="004A062E"/>
    <w:rsid w:val="004A2678"/>
    <w:rsid w:val="004D1DA6"/>
    <w:rsid w:val="004D5D0C"/>
    <w:rsid w:val="004F2154"/>
    <w:rsid w:val="00511EAC"/>
    <w:rsid w:val="005207A1"/>
    <w:rsid w:val="005275C0"/>
    <w:rsid w:val="00536E03"/>
    <w:rsid w:val="00544ACA"/>
    <w:rsid w:val="00546046"/>
    <w:rsid w:val="005619FA"/>
    <w:rsid w:val="0056351B"/>
    <w:rsid w:val="005643BF"/>
    <w:rsid w:val="005653FA"/>
    <w:rsid w:val="00580D13"/>
    <w:rsid w:val="005B7461"/>
    <w:rsid w:val="005C1210"/>
    <w:rsid w:val="005C522C"/>
    <w:rsid w:val="005C5D33"/>
    <w:rsid w:val="005D59E0"/>
    <w:rsid w:val="005D6F26"/>
    <w:rsid w:val="005E03A6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11BD"/>
    <w:rsid w:val="006515D6"/>
    <w:rsid w:val="00654287"/>
    <w:rsid w:val="006608ED"/>
    <w:rsid w:val="006633F0"/>
    <w:rsid w:val="00670D94"/>
    <w:rsid w:val="006779CC"/>
    <w:rsid w:val="00683E07"/>
    <w:rsid w:val="00690100"/>
    <w:rsid w:val="00694155"/>
    <w:rsid w:val="006B5269"/>
    <w:rsid w:val="006B6A1E"/>
    <w:rsid w:val="006C3484"/>
    <w:rsid w:val="006C5819"/>
    <w:rsid w:val="006D615B"/>
    <w:rsid w:val="006D705E"/>
    <w:rsid w:val="006E4FA3"/>
    <w:rsid w:val="006E63C1"/>
    <w:rsid w:val="006E6952"/>
    <w:rsid w:val="006F2399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5B84"/>
    <w:rsid w:val="007446F1"/>
    <w:rsid w:val="0075015B"/>
    <w:rsid w:val="00753734"/>
    <w:rsid w:val="007575D3"/>
    <w:rsid w:val="007614D6"/>
    <w:rsid w:val="00764D88"/>
    <w:rsid w:val="00765ECD"/>
    <w:rsid w:val="00770D8B"/>
    <w:rsid w:val="0077508D"/>
    <w:rsid w:val="00783D4E"/>
    <w:rsid w:val="007852F9"/>
    <w:rsid w:val="00795056"/>
    <w:rsid w:val="007B31AF"/>
    <w:rsid w:val="007B3A52"/>
    <w:rsid w:val="007B5DAB"/>
    <w:rsid w:val="007C151F"/>
    <w:rsid w:val="007C7A37"/>
    <w:rsid w:val="007D1533"/>
    <w:rsid w:val="007D24A3"/>
    <w:rsid w:val="007D7B06"/>
    <w:rsid w:val="007E4524"/>
    <w:rsid w:val="007E57B5"/>
    <w:rsid w:val="007F1939"/>
    <w:rsid w:val="007F3DEE"/>
    <w:rsid w:val="007F5F0C"/>
    <w:rsid w:val="00804194"/>
    <w:rsid w:val="008070B2"/>
    <w:rsid w:val="00810C82"/>
    <w:rsid w:val="00827EE8"/>
    <w:rsid w:val="00832240"/>
    <w:rsid w:val="00845CA8"/>
    <w:rsid w:val="00853C71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41E7"/>
    <w:rsid w:val="00943844"/>
    <w:rsid w:val="009566F0"/>
    <w:rsid w:val="0095764D"/>
    <w:rsid w:val="00957DAB"/>
    <w:rsid w:val="009842C6"/>
    <w:rsid w:val="009871D3"/>
    <w:rsid w:val="00992C71"/>
    <w:rsid w:val="009A336D"/>
    <w:rsid w:val="009A7837"/>
    <w:rsid w:val="009B54A7"/>
    <w:rsid w:val="009C13E6"/>
    <w:rsid w:val="009C67DF"/>
    <w:rsid w:val="009D0995"/>
    <w:rsid w:val="009D6D11"/>
    <w:rsid w:val="009E56D8"/>
    <w:rsid w:val="00A03EC0"/>
    <w:rsid w:val="00A128EA"/>
    <w:rsid w:val="00A131D2"/>
    <w:rsid w:val="00A1346F"/>
    <w:rsid w:val="00A305C1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A31"/>
    <w:rsid w:val="00A94A42"/>
    <w:rsid w:val="00A97532"/>
    <w:rsid w:val="00AA016B"/>
    <w:rsid w:val="00AA2787"/>
    <w:rsid w:val="00AA54E1"/>
    <w:rsid w:val="00AC55CF"/>
    <w:rsid w:val="00AD06E8"/>
    <w:rsid w:val="00AD4D55"/>
    <w:rsid w:val="00AE26C8"/>
    <w:rsid w:val="00AE3AFE"/>
    <w:rsid w:val="00AE7F14"/>
    <w:rsid w:val="00AF102C"/>
    <w:rsid w:val="00B16198"/>
    <w:rsid w:val="00B1717E"/>
    <w:rsid w:val="00B309D5"/>
    <w:rsid w:val="00B351AE"/>
    <w:rsid w:val="00B4334D"/>
    <w:rsid w:val="00B444CF"/>
    <w:rsid w:val="00B44D58"/>
    <w:rsid w:val="00B45151"/>
    <w:rsid w:val="00B51603"/>
    <w:rsid w:val="00B5229A"/>
    <w:rsid w:val="00B624F2"/>
    <w:rsid w:val="00B63DA2"/>
    <w:rsid w:val="00B67CA3"/>
    <w:rsid w:val="00B74435"/>
    <w:rsid w:val="00B8081F"/>
    <w:rsid w:val="00B81011"/>
    <w:rsid w:val="00B8445A"/>
    <w:rsid w:val="00B910BA"/>
    <w:rsid w:val="00B94C44"/>
    <w:rsid w:val="00BA33B2"/>
    <w:rsid w:val="00BB772E"/>
    <w:rsid w:val="00BC057B"/>
    <w:rsid w:val="00BC2688"/>
    <w:rsid w:val="00BD083A"/>
    <w:rsid w:val="00BD7F91"/>
    <w:rsid w:val="00BE3E3D"/>
    <w:rsid w:val="00BE6E3F"/>
    <w:rsid w:val="00BF298F"/>
    <w:rsid w:val="00C00773"/>
    <w:rsid w:val="00C04CB7"/>
    <w:rsid w:val="00C050FE"/>
    <w:rsid w:val="00C06F0A"/>
    <w:rsid w:val="00C17166"/>
    <w:rsid w:val="00C241B5"/>
    <w:rsid w:val="00C3104E"/>
    <w:rsid w:val="00C325F7"/>
    <w:rsid w:val="00C3326B"/>
    <w:rsid w:val="00C36BA2"/>
    <w:rsid w:val="00C40A19"/>
    <w:rsid w:val="00C43596"/>
    <w:rsid w:val="00C47011"/>
    <w:rsid w:val="00C523E7"/>
    <w:rsid w:val="00C53201"/>
    <w:rsid w:val="00C541EA"/>
    <w:rsid w:val="00C62BDE"/>
    <w:rsid w:val="00C64D6B"/>
    <w:rsid w:val="00C652D7"/>
    <w:rsid w:val="00C745C1"/>
    <w:rsid w:val="00C8416A"/>
    <w:rsid w:val="00C93CE0"/>
    <w:rsid w:val="00CA1AB3"/>
    <w:rsid w:val="00CA1FFB"/>
    <w:rsid w:val="00CA4C3C"/>
    <w:rsid w:val="00CA4CB5"/>
    <w:rsid w:val="00CA63FA"/>
    <w:rsid w:val="00CB2C0F"/>
    <w:rsid w:val="00CB368D"/>
    <w:rsid w:val="00CD43AF"/>
    <w:rsid w:val="00CE3FB6"/>
    <w:rsid w:val="00CE5EF3"/>
    <w:rsid w:val="00CE7669"/>
    <w:rsid w:val="00CF3B0F"/>
    <w:rsid w:val="00CF7F67"/>
    <w:rsid w:val="00D01939"/>
    <w:rsid w:val="00D0299A"/>
    <w:rsid w:val="00D0718F"/>
    <w:rsid w:val="00D25437"/>
    <w:rsid w:val="00D279EC"/>
    <w:rsid w:val="00D32C99"/>
    <w:rsid w:val="00D35189"/>
    <w:rsid w:val="00D4769B"/>
    <w:rsid w:val="00D5568A"/>
    <w:rsid w:val="00D55D5B"/>
    <w:rsid w:val="00D65406"/>
    <w:rsid w:val="00D65711"/>
    <w:rsid w:val="00D67E67"/>
    <w:rsid w:val="00D74ACA"/>
    <w:rsid w:val="00D76131"/>
    <w:rsid w:val="00D76CEE"/>
    <w:rsid w:val="00D80641"/>
    <w:rsid w:val="00D93EB1"/>
    <w:rsid w:val="00D9439C"/>
    <w:rsid w:val="00DA1254"/>
    <w:rsid w:val="00DA2A47"/>
    <w:rsid w:val="00DC59C0"/>
    <w:rsid w:val="00DD40F3"/>
    <w:rsid w:val="00DE7895"/>
    <w:rsid w:val="00DF2EEA"/>
    <w:rsid w:val="00DF4262"/>
    <w:rsid w:val="00E011FE"/>
    <w:rsid w:val="00E0478D"/>
    <w:rsid w:val="00E132F7"/>
    <w:rsid w:val="00E22AB9"/>
    <w:rsid w:val="00E26670"/>
    <w:rsid w:val="00E30BBC"/>
    <w:rsid w:val="00E31404"/>
    <w:rsid w:val="00E317A9"/>
    <w:rsid w:val="00E420A8"/>
    <w:rsid w:val="00E427B5"/>
    <w:rsid w:val="00E43C05"/>
    <w:rsid w:val="00E462F9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47C0"/>
    <w:rsid w:val="00EB77AA"/>
    <w:rsid w:val="00EC3A58"/>
    <w:rsid w:val="00ED1A49"/>
    <w:rsid w:val="00ED40AE"/>
    <w:rsid w:val="00ED5F68"/>
    <w:rsid w:val="00EE3D11"/>
    <w:rsid w:val="00F002F4"/>
    <w:rsid w:val="00F03FA9"/>
    <w:rsid w:val="00F0583A"/>
    <w:rsid w:val="00F1140B"/>
    <w:rsid w:val="00F2400D"/>
    <w:rsid w:val="00F25634"/>
    <w:rsid w:val="00F30586"/>
    <w:rsid w:val="00F32CF1"/>
    <w:rsid w:val="00F4022E"/>
    <w:rsid w:val="00F40D3F"/>
    <w:rsid w:val="00F426B3"/>
    <w:rsid w:val="00F5027A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2498"/>
    <w:rsid w:val="00FB3817"/>
    <w:rsid w:val="00FB46DB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EET.DHSOHA.STATE.OR.US/leslie.a.byster/RWQWJS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CAC5-3412-4888-AE5F-42C90C6D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Lane County</cp:lastModifiedBy>
  <cp:revision>3</cp:revision>
  <cp:lastPrinted>2017-05-12T16:46:00Z</cp:lastPrinted>
  <dcterms:created xsi:type="dcterms:W3CDTF">2018-07-14T00:22:00Z</dcterms:created>
  <dcterms:modified xsi:type="dcterms:W3CDTF">2018-07-16T21:58:00Z</dcterms:modified>
</cp:coreProperties>
</file>