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171" w:rsidRDefault="0086742F" w:rsidP="0086742F">
      <w:pPr>
        <w:pStyle w:val="IntenseQuote"/>
      </w:pPr>
      <w:r>
        <w:t xml:space="preserve">CLHO-CD Meeting Minutes </w:t>
      </w:r>
    </w:p>
    <w:p w:rsidR="0086742F" w:rsidRPr="0086742F" w:rsidRDefault="0086742F" w:rsidP="0086742F">
      <w:pPr>
        <w:rPr>
          <w:b/>
          <w:bCs/>
          <w:sz w:val="24"/>
          <w:szCs w:val="24"/>
        </w:rPr>
      </w:pPr>
      <w:bookmarkStart w:id="0" w:name="_GoBack"/>
      <w:bookmarkEnd w:id="0"/>
      <w:r>
        <w:rPr>
          <w:b/>
          <w:bCs/>
          <w:sz w:val="24"/>
          <w:szCs w:val="24"/>
        </w:rPr>
        <w:t>CLHO CD 9/13/2019 Summary</w:t>
      </w:r>
    </w:p>
    <w:p w:rsidR="0086742F" w:rsidRDefault="0086742F" w:rsidP="0086742F">
      <w:pPr>
        <w:rPr>
          <w:b/>
          <w:bCs/>
          <w:sz w:val="24"/>
          <w:szCs w:val="24"/>
        </w:rPr>
      </w:pPr>
      <w:r>
        <w:rPr>
          <w:b/>
          <w:bCs/>
          <w:sz w:val="24"/>
          <w:szCs w:val="24"/>
        </w:rPr>
        <w:t xml:space="preserve">Hepatitis </w:t>
      </w:r>
      <w:proofErr w:type="gramStart"/>
      <w:r>
        <w:rPr>
          <w:b/>
          <w:bCs/>
          <w:sz w:val="24"/>
          <w:szCs w:val="24"/>
        </w:rPr>
        <w:t>A</w:t>
      </w:r>
      <w:proofErr w:type="gramEnd"/>
      <w:r>
        <w:rPr>
          <w:b/>
          <w:bCs/>
          <w:sz w:val="24"/>
          <w:szCs w:val="24"/>
        </w:rPr>
        <w:t xml:space="preserve"> Outbreak Prevention Project </w:t>
      </w:r>
    </w:p>
    <w:p w:rsidR="0086742F" w:rsidRDefault="0086742F" w:rsidP="0086742F">
      <w:pPr>
        <w:pStyle w:val="ListParagraph"/>
        <w:numPr>
          <w:ilvl w:val="0"/>
          <w:numId w:val="1"/>
        </w:numPr>
        <w:rPr>
          <w:rFonts w:eastAsia="Times New Roman"/>
          <w:b/>
          <w:bCs/>
          <w:sz w:val="24"/>
          <w:szCs w:val="24"/>
        </w:rPr>
      </w:pPr>
      <w:r>
        <w:rPr>
          <w:rFonts w:eastAsia="Times New Roman"/>
          <w:sz w:val="24"/>
          <w:szCs w:val="24"/>
        </w:rPr>
        <w:t>Funding to LPHAs for this project will start 11/1/2019.</w:t>
      </w:r>
    </w:p>
    <w:p w:rsidR="0086742F" w:rsidRPr="0086742F" w:rsidRDefault="0086742F" w:rsidP="0086742F">
      <w:pPr>
        <w:pStyle w:val="ListParagraph"/>
        <w:numPr>
          <w:ilvl w:val="0"/>
          <w:numId w:val="1"/>
        </w:numPr>
        <w:rPr>
          <w:rFonts w:eastAsia="Times New Roman"/>
          <w:b/>
          <w:bCs/>
          <w:sz w:val="24"/>
          <w:szCs w:val="24"/>
        </w:rPr>
      </w:pPr>
      <w:r>
        <w:rPr>
          <w:rFonts w:eastAsia="Times New Roman"/>
          <w:sz w:val="24"/>
          <w:szCs w:val="24"/>
        </w:rPr>
        <w:t xml:space="preserve">Other vaccines in addition to Hep A can be obtained by LPHAs and offered through this project. </w:t>
      </w:r>
    </w:p>
    <w:p w:rsidR="0086742F" w:rsidRPr="0086742F" w:rsidRDefault="0086742F" w:rsidP="0086742F">
      <w:pPr>
        <w:pStyle w:val="ListParagraph"/>
        <w:numPr>
          <w:ilvl w:val="0"/>
          <w:numId w:val="1"/>
        </w:numPr>
        <w:rPr>
          <w:rFonts w:eastAsia="Times New Roman"/>
          <w:b/>
          <w:bCs/>
          <w:sz w:val="24"/>
          <w:szCs w:val="24"/>
        </w:rPr>
      </w:pPr>
      <w:r>
        <w:rPr>
          <w:rFonts w:eastAsia="Times New Roman"/>
          <w:sz w:val="24"/>
          <w:szCs w:val="24"/>
        </w:rPr>
        <w:t xml:space="preserve">In response to questions about ethics of offering incentives tied directly or indirectly to vaccination, OHA-PHD will think more about what the criteria for offering incentives might look like. </w:t>
      </w:r>
    </w:p>
    <w:p w:rsidR="0086742F" w:rsidRPr="0086742F" w:rsidRDefault="00631486" w:rsidP="0086742F">
      <w:pPr>
        <w:pStyle w:val="ListParagraph"/>
        <w:numPr>
          <w:ilvl w:val="1"/>
          <w:numId w:val="1"/>
        </w:numPr>
        <w:rPr>
          <w:rFonts w:eastAsia="Times New Roman"/>
          <w:b/>
          <w:bCs/>
          <w:sz w:val="24"/>
          <w:szCs w:val="24"/>
        </w:rPr>
      </w:pPr>
      <w:r>
        <w:rPr>
          <w:rFonts w:eastAsia="Times New Roman"/>
          <w:sz w:val="24"/>
          <w:szCs w:val="24"/>
        </w:rPr>
        <w:t xml:space="preserve">OHA-PHD to reach out to Multnomah County on guidance for criteria  </w:t>
      </w:r>
    </w:p>
    <w:p w:rsidR="0086742F" w:rsidRPr="00631486" w:rsidRDefault="0086742F" w:rsidP="0086742F">
      <w:pPr>
        <w:pStyle w:val="ListParagraph"/>
        <w:numPr>
          <w:ilvl w:val="0"/>
          <w:numId w:val="1"/>
        </w:numPr>
        <w:rPr>
          <w:rFonts w:eastAsia="Times New Roman"/>
          <w:b/>
          <w:bCs/>
          <w:sz w:val="24"/>
          <w:szCs w:val="24"/>
        </w:rPr>
      </w:pPr>
      <w:r>
        <w:rPr>
          <w:rFonts w:eastAsia="Times New Roman"/>
          <w:sz w:val="24"/>
          <w:szCs w:val="24"/>
        </w:rPr>
        <w:t xml:space="preserve">There has been an increase in the number of hospitals and health systems interested in obtaining 317 funded Hep A vaccine. This is done through VFC programs for vaccine ordering, transfer to hospitals, and assurance of proper storage and handling. </w:t>
      </w:r>
    </w:p>
    <w:p w:rsidR="00631486" w:rsidRPr="006937C0" w:rsidRDefault="00631486" w:rsidP="0086742F">
      <w:pPr>
        <w:pStyle w:val="ListParagraph"/>
        <w:numPr>
          <w:ilvl w:val="0"/>
          <w:numId w:val="1"/>
        </w:numPr>
        <w:rPr>
          <w:rFonts w:eastAsia="Times New Roman"/>
          <w:b/>
          <w:bCs/>
          <w:sz w:val="24"/>
          <w:szCs w:val="24"/>
        </w:rPr>
      </w:pPr>
      <w:r>
        <w:rPr>
          <w:rFonts w:eastAsia="Times New Roman"/>
          <w:sz w:val="24"/>
          <w:szCs w:val="24"/>
        </w:rPr>
        <w:t xml:space="preserve">Funding announcement are </w:t>
      </w:r>
      <w:r w:rsidR="006937C0">
        <w:rPr>
          <w:rFonts w:eastAsia="Times New Roman"/>
          <w:sz w:val="24"/>
          <w:szCs w:val="24"/>
        </w:rPr>
        <w:t>schedule around November 1</w:t>
      </w:r>
      <w:r w:rsidR="006937C0" w:rsidRPr="006937C0">
        <w:rPr>
          <w:rFonts w:eastAsia="Times New Roman"/>
          <w:sz w:val="24"/>
          <w:szCs w:val="24"/>
          <w:vertAlign w:val="superscript"/>
        </w:rPr>
        <w:t>st</w:t>
      </w:r>
      <w:r w:rsidR="006937C0">
        <w:rPr>
          <w:rFonts w:eastAsia="Times New Roman"/>
          <w:sz w:val="24"/>
          <w:szCs w:val="24"/>
        </w:rPr>
        <w:t xml:space="preserve">, 2019 </w:t>
      </w:r>
    </w:p>
    <w:p w:rsidR="006937C0" w:rsidRDefault="006937C0" w:rsidP="0086742F">
      <w:pPr>
        <w:pStyle w:val="ListParagraph"/>
        <w:numPr>
          <w:ilvl w:val="0"/>
          <w:numId w:val="1"/>
        </w:numPr>
        <w:rPr>
          <w:rFonts w:eastAsia="Times New Roman"/>
          <w:b/>
          <w:bCs/>
          <w:sz w:val="24"/>
          <w:szCs w:val="24"/>
        </w:rPr>
      </w:pPr>
      <w:r>
        <w:rPr>
          <w:rFonts w:eastAsia="Times New Roman"/>
          <w:sz w:val="24"/>
          <w:szCs w:val="24"/>
        </w:rPr>
        <w:t xml:space="preserve">PE (program </w:t>
      </w:r>
      <w:proofErr w:type="gramStart"/>
      <w:r>
        <w:rPr>
          <w:rFonts w:eastAsia="Times New Roman"/>
          <w:sz w:val="24"/>
          <w:szCs w:val="24"/>
        </w:rPr>
        <w:t>elements)  that</w:t>
      </w:r>
      <w:proofErr w:type="gramEnd"/>
      <w:r>
        <w:rPr>
          <w:rFonts w:eastAsia="Times New Roman"/>
          <w:sz w:val="24"/>
          <w:szCs w:val="24"/>
        </w:rPr>
        <w:t xml:space="preserve"> will be introduce for potential project funding are PE 43 and PE 41 </w:t>
      </w:r>
    </w:p>
    <w:p w:rsidR="0086742F" w:rsidRDefault="0086742F" w:rsidP="0086742F">
      <w:pPr>
        <w:rPr>
          <w:sz w:val="24"/>
          <w:szCs w:val="24"/>
        </w:rPr>
      </w:pPr>
    </w:p>
    <w:p w:rsidR="0086742F" w:rsidRDefault="0086742F" w:rsidP="0086742F">
      <w:pPr>
        <w:rPr>
          <w:b/>
          <w:bCs/>
          <w:sz w:val="24"/>
          <w:szCs w:val="24"/>
        </w:rPr>
      </w:pPr>
      <w:r>
        <w:rPr>
          <w:b/>
          <w:bCs/>
          <w:sz w:val="24"/>
          <w:szCs w:val="24"/>
        </w:rPr>
        <w:t xml:space="preserve">TB Standing Orders </w:t>
      </w:r>
    </w:p>
    <w:p w:rsidR="0086742F" w:rsidRDefault="0086742F" w:rsidP="0086742F">
      <w:pPr>
        <w:pStyle w:val="ListParagraph"/>
        <w:numPr>
          <w:ilvl w:val="0"/>
          <w:numId w:val="2"/>
        </w:numPr>
        <w:rPr>
          <w:rFonts w:eastAsia="Times New Roman"/>
          <w:sz w:val="24"/>
          <w:szCs w:val="24"/>
        </w:rPr>
      </w:pPr>
      <w:r>
        <w:rPr>
          <w:rFonts w:eastAsia="Times New Roman"/>
          <w:sz w:val="24"/>
          <w:szCs w:val="24"/>
        </w:rPr>
        <w:t xml:space="preserve">Bob Dannenhoffer shared an update from the Oregon State Board of Nursing (OSBN) meeting at which issues were discussed pertaining to </w:t>
      </w:r>
      <w:proofErr w:type="gramStart"/>
      <w:r>
        <w:rPr>
          <w:rFonts w:eastAsia="Times New Roman"/>
          <w:sz w:val="24"/>
          <w:szCs w:val="24"/>
        </w:rPr>
        <w:t>standing</w:t>
      </w:r>
      <w:proofErr w:type="gramEnd"/>
      <w:r>
        <w:rPr>
          <w:rFonts w:eastAsia="Times New Roman"/>
          <w:sz w:val="24"/>
          <w:szCs w:val="24"/>
        </w:rPr>
        <w:t xml:space="preserve"> orders and nurse scope of practice. Due to the high level of controversy, OSBN has withdrawn their interpretive statement on this topic, and has requested that the Oregon Center for Nursing look at this issue and prepare a report. OSBN is planning to address this issue through rulemaking.  </w:t>
      </w:r>
    </w:p>
    <w:p w:rsidR="0086742F" w:rsidRDefault="0086742F" w:rsidP="0086742F">
      <w:pPr>
        <w:pStyle w:val="ListParagraph"/>
        <w:numPr>
          <w:ilvl w:val="0"/>
          <w:numId w:val="2"/>
        </w:numPr>
        <w:rPr>
          <w:rFonts w:eastAsia="Times New Roman"/>
          <w:sz w:val="24"/>
          <w:szCs w:val="24"/>
        </w:rPr>
      </w:pPr>
      <w:r>
        <w:rPr>
          <w:rFonts w:eastAsia="Times New Roman"/>
          <w:sz w:val="24"/>
          <w:szCs w:val="24"/>
        </w:rPr>
        <w:t xml:space="preserve">Committee members discussed concerns about how LPHAs would effectively address TB cases if there are changes in what nurses can do under standing orders. There was discussion about how this may tie in to the Health Officer role and the possible need for increased reliance on medical consultation. </w:t>
      </w:r>
    </w:p>
    <w:p w:rsidR="0086742F" w:rsidRDefault="0086742F" w:rsidP="0086742F">
      <w:pPr>
        <w:pStyle w:val="ListParagraph"/>
        <w:numPr>
          <w:ilvl w:val="0"/>
          <w:numId w:val="2"/>
        </w:numPr>
        <w:rPr>
          <w:rFonts w:eastAsia="Times New Roman"/>
          <w:sz w:val="24"/>
          <w:szCs w:val="24"/>
        </w:rPr>
      </w:pPr>
      <w:r>
        <w:rPr>
          <w:rFonts w:eastAsia="Times New Roman"/>
          <w:sz w:val="24"/>
          <w:szCs w:val="24"/>
        </w:rPr>
        <w:t xml:space="preserve">OSBN rule changes related to standing orders could impact LPHA work with conditions beyond TB, such as pertaining to diagnosis and initiation of treatment for STIs. </w:t>
      </w:r>
    </w:p>
    <w:p w:rsidR="0086742F" w:rsidRPr="0086742F" w:rsidRDefault="0086742F" w:rsidP="0086742F"/>
    <w:sectPr w:rsidR="0086742F" w:rsidRPr="00867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B7F6E"/>
    <w:multiLevelType w:val="hybridMultilevel"/>
    <w:tmpl w:val="C188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96118B"/>
    <w:multiLevelType w:val="hybridMultilevel"/>
    <w:tmpl w:val="75B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2F"/>
    <w:rsid w:val="00631486"/>
    <w:rsid w:val="006937C0"/>
    <w:rsid w:val="0086742F"/>
    <w:rsid w:val="00A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2965"/>
  <w15:chartTrackingRefBased/>
  <w15:docId w15:val="{C00D2133-B7D2-402B-AA38-C4D8C039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674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742F"/>
    <w:rPr>
      <w:i/>
      <w:iCs/>
      <w:color w:val="4472C4" w:themeColor="accent1"/>
    </w:rPr>
  </w:style>
  <w:style w:type="paragraph" w:styleId="ListParagraph">
    <w:name w:val="List Paragraph"/>
    <w:basedOn w:val="Normal"/>
    <w:uiPriority w:val="34"/>
    <w:qFormat/>
    <w:rsid w:val="0086742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7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Angela K</dc:creator>
  <cp:keywords/>
  <dc:description/>
  <cp:lastModifiedBy>Phan Angela K</cp:lastModifiedBy>
  <cp:revision>1</cp:revision>
  <dcterms:created xsi:type="dcterms:W3CDTF">2019-11-06T18:26:00Z</dcterms:created>
  <dcterms:modified xsi:type="dcterms:W3CDTF">2019-11-06T18:40:00Z</dcterms:modified>
</cp:coreProperties>
</file>