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48903" w14:textId="77777777" w:rsidR="009839E5"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9E5ACA">
        <w:rPr>
          <w:rFonts w:ascii="Times New Roman" w:hAnsi="Times New Roman" w:cs="Times New Roman"/>
          <w:b/>
          <w:sz w:val="24"/>
          <w:szCs w:val="24"/>
          <w:u w:val="single"/>
        </w:rPr>
        <w:t>62: Overdose Prevention</w:t>
      </w:r>
    </w:p>
    <w:p w14:paraId="3A18DB9B" w14:textId="77777777" w:rsidR="009E5ACA" w:rsidRDefault="00890DAD" w:rsidP="009E5ACA">
      <w:pPr>
        <w:spacing w:after="120"/>
        <w:ind w:left="5400" w:hanging="5400"/>
        <w:rPr>
          <w:rFonts w:ascii="Times New Roman" w:hAnsi="Times New Roman" w:cs="Times New Roman"/>
          <w:b/>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p>
    <w:p w14:paraId="66ADA6E4" w14:textId="77777777" w:rsidR="009E5ACA" w:rsidRDefault="009E5ACA" w:rsidP="009E5ACA">
      <w:pPr>
        <w:ind w:left="5400" w:hanging="5400"/>
        <w:rPr>
          <w:rFonts w:ascii="Times New Roman" w:hAnsi="Times New Roman" w:cs="Times New Roman"/>
          <w:sz w:val="24"/>
          <w:szCs w:val="24"/>
        </w:rPr>
      </w:pPr>
      <w:r>
        <w:rPr>
          <w:rFonts w:ascii="Times New Roman" w:hAnsi="Times New Roman" w:cs="Times New Roman"/>
          <w:sz w:val="24"/>
          <w:szCs w:val="24"/>
        </w:rPr>
        <w:t>Public Health Division</w:t>
      </w:r>
      <w:r w:rsidR="00890DAD">
        <w:rPr>
          <w:rFonts w:ascii="Times New Roman" w:hAnsi="Times New Roman" w:cs="Times New Roman"/>
          <w:sz w:val="24"/>
          <w:szCs w:val="24"/>
        </w:rPr>
        <w:t>/Center</w:t>
      </w:r>
      <w:r>
        <w:rPr>
          <w:rFonts w:ascii="Times New Roman" w:hAnsi="Times New Roman" w:cs="Times New Roman"/>
          <w:sz w:val="24"/>
          <w:szCs w:val="24"/>
        </w:rPr>
        <w:t xml:space="preserve"> for Prevention &amp; Health Promotion/Injury &amp; Violence Prevention</w:t>
      </w:r>
      <w:r w:rsidR="00890DAD">
        <w:rPr>
          <w:rFonts w:ascii="Times New Roman" w:hAnsi="Times New Roman" w:cs="Times New Roman"/>
          <w:sz w:val="24"/>
          <w:szCs w:val="24"/>
        </w:rPr>
        <w:t>/</w:t>
      </w:r>
      <w:r>
        <w:rPr>
          <w:rFonts w:ascii="Times New Roman" w:hAnsi="Times New Roman" w:cs="Times New Roman"/>
          <w:sz w:val="24"/>
          <w:szCs w:val="24"/>
        </w:rPr>
        <w:t>Overdose</w:t>
      </w:r>
    </w:p>
    <w:p w14:paraId="2EE87403" w14:textId="77777777" w:rsidR="00890DAD" w:rsidRDefault="009E5ACA" w:rsidP="009E5ACA">
      <w:pPr>
        <w:spacing w:after="120"/>
        <w:ind w:left="5400" w:hanging="5400"/>
        <w:rPr>
          <w:rFonts w:ascii="Times New Roman" w:hAnsi="Times New Roman" w:cs="Times New Roman"/>
          <w:sz w:val="24"/>
          <w:szCs w:val="24"/>
        </w:rPr>
      </w:pPr>
      <w:r>
        <w:rPr>
          <w:rFonts w:ascii="Times New Roman" w:hAnsi="Times New Roman" w:cs="Times New Roman"/>
          <w:sz w:val="24"/>
          <w:szCs w:val="24"/>
        </w:rPr>
        <w:t xml:space="preserve">Prevention </w:t>
      </w:r>
      <w:r w:rsidR="00890DAD">
        <w:rPr>
          <w:rFonts w:ascii="Times New Roman" w:hAnsi="Times New Roman" w:cs="Times New Roman"/>
          <w:sz w:val="24"/>
          <w:szCs w:val="24"/>
        </w:rPr>
        <w:t>Program</w:t>
      </w:r>
    </w:p>
    <w:p w14:paraId="26B7623F" w14:textId="77777777" w:rsidR="00B139E8"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w:t>
      </w:r>
      <w:r w:rsidR="009E5ACA">
        <w:rPr>
          <w:rFonts w:ascii="Times New Roman" w:hAnsi="Times New Roman" w:cs="Times New Roman"/>
          <w:sz w:val="24"/>
          <w:szCs w:val="24"/>
        </w:rPr>
        <w:t>implement Overdose Prevention activities</w:t>
      </w:r>
      <w:r w:rsidRPr="00B13D03">
        <w:rPr>
          <w:rFonts w:ascii="Times New Roman" w:hAnsi="Times New Roman" w:cs="Times New Roman"/>
          <w:sz w:val="24"/>
          <w:szCs w:val="24"/>
        </w:rPr>
        <w:t>.</w:t>
      </w:r>
      <w:r w:rsidRPr="00B139E8">
        <w:rPr>
          <w:rFonts w:ascii="Times New Roman" w:hAnsi="Times New Roman" w:cs="Times New Roman"/>
          <w:sz w:val="24"/>
          <w:szCs w:val="24"/>
        </w:rPr>
        <w:t xml:space="preserve"> </w:t>
      </w:r>
    </w:p>
    <w:p w14:paraId="6440C57B" w14:textId="77777777" w:rsidR="00B4268A" w:rsidRDefault="00E44220" w:rsidP="004A1A00">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Program Components to be funded for this Program Element are:</w:t>
      </w:r>
    </w:p>
    <w:p w14:paraId="23E4DB2C" w14:textId="77777777" w:rsidR="00E44220" w:rsidRPr="00442543" w:rsidRDefault="00E44220" w:rsidP="00E44220">
      <w:pPr>
        <w:pStyle w:val="ListParagraph"/>
        <w:widowControl/>
        <w:numPr>
          <w:ilvl w:val="0"/>
          <w:numId w:val="32"/>
        </w:numPr>
        <w:spacing w:after="120"/>
        <w:ind w:left="1440" w:hanging="720"/>
        <w:contextualSpacing/>
        <w:rPr>
          <w:rFonts w:ascii="Times New Roman" w:hAnsi="Times New Roman" w:cs="Times New Roman"/>
          <w:sz w:val="24"/>
          <w:szCs w:val="24"/>
        </w:rPr>
      </w:pPr>
      <w:r w:rsidRPr="00442543">
        <w:rPr>
          <w:rFonts w:ascii="Times New Roman" w:hAnsi="Times New Roman" w:cs="Times New Roman"/>
          <w:sz w:val="24"/>
          <w:szCs w:val="24"/>
        </w:rPr>
        <w:t>Convene or strengthen a county and/or regional multisector stakeholder coordinating body to assist with strategic planning and implementation of substance use disorder</w:t>
      </w:r>
      <w:ins w:id="0" w:author="Author">
        <w:r w:rsidR="00D91391">
          <w:rPr>
            <w:rFonts w:ascii="Times New Roman" w:hAnsi="Times New Roman" w:cs="Times New Roman"/>
            <w:sz w:val="24"/>
            <w:szCs w:val="24"/>
          </w:rPr>
          <w:t xml:space="preserve"> and/or overdose</w:t>
        </w:r>
      </w:ins>
      <w:r w:rsidRPr="00442543">
        <w:rPr>
          <w:rFonts w:ascii="Times New Roman" w:hAnsi="Times New Roman" w:cs="Times New Roman"/>
          <w:sz w:val="24"/>
          <w:szCs w:val="24"/>
        </w:rPr>
        <w:t xml:space="preserve"> prevention efforts. Include stakeholders such as: collaborating providers and organizations, Coordinated Care Organizations, peer recovery mentor organizations, persons with lived experiences, and representatives of diverse populations</w:t>
      </w:r>
      <w:r>
        <w:rPr>
          <w:rFonts w:ascii="Times New Roman" w:hAnsi="Times New Roman" w:cs="Times New Roman"/>
          <w:sz w:val="24"/>
          <w:szCs w:val="24"/>
        </w:rPr>
        <w:t>.</w:t>
      </w:r>
      <w:r w:rsidRPr="00442543">
        <w:rPr>
          <w:rFonts w:ascii="Times New Roman" w:hAnsi="Times New Roman" w:cs="Times New Roman"/>
          <w:sz w:val="24"/>
          <w:szCs w:val="24"/>
        </w:rPr>
        <w:t xml:space="preserve"> </w:t>
      </w:r>
      <w:r>
        <w:rPr>
          <w:rFonts w:ascii="Times New Roman" w:hAnsi="Times New Roman" w:cs="Times New Roman"/>
          <w:sz w:val="24"/>
          <w:szCs w:val="24"/>
        </w:rPr>
        <w:br/>
      </w:r>
    </w:p>
    <w:p w14:paraId="1DB8F882" w14:textId="51D850EB" w:rsidR="00E44220" w:rsidRPr="00442543" w:rsidRDefault="00E44220" w:rsidP="00E44220">
      <w:pPr>
        <w:pStyle w:val="ListParagraph"/>
        <w:widowControl/>
        <w:numPr>
          <w:ilvl w:val="0"/>
          <w:numId w:val="32"/>
        </w:numPr>
        <w:spacing w:after="120"/>
        <w:ind w:left="1440" w:hanging="720"/>
        <w:contextualSpacing/>
        <w:rPr>
          <w:rFonts w:ascii="Times New Roman" w:hAnsi="Times New Roman" w:cs="Times New Roman"/>
          <w:sz w:val="24"/>
          <w:szCs w:val="24"/>
        </w:rPr>
      </w:pPr>
      <w:r w:rsidRPr="00442543">
        <w:rPr>
          <w:rFonts w:ascii="Times New Roman" w:hAnsi="Times New Roman" w:cs="Times New Roman"/>
          <w:sz w:val="24"/>
          <w:szCs w:val="24"/>
        </w:rPr>
        <w:t>Develop, plan</w:t>
      </w:r>
      <w:ins w:id="1" w:author="Author">
        <w:r w:rsidR="00AC08D6">
          <w:rPr>
            <w:rFonts w:ascii="Times New Roman" w:hAnsi="Times New Roman" w:cs="Times New Roman"/>
            <w:sz w:val="24"/>
            <w:szCs w:val="24"/>
          </w:rPr>
          <w:t>,</w:t>
        </w:r>
      </w:ins>
      <w:r w:rsidRPr="00442543">
        <w:rPr>
          <w:rFonts w:ascii="Times New Roman" w:hAnsi="Times New Roman" w:cs="Times New Roman"/>
          <w:sz w:val="24"/>
          <w:szCs w:val="24"/>
        </w:rPr>
        <w:t xml:space="preserve"> </w:t>
      </w:r>
      <w:del w:id="2" w:author="Author">
        <w:r w:rsidRPr="00442543" w:rsidDel="00AC08D6">
          <w:rPr>
            <w:rFonts w:ascii="Times New Roman" w:hAnsi="Times New Roman" w:cs="Times New Roman"/>
            <w:sz w:val="24"/>
            <w:szCs w:val="24"/>
          </w:rPr>
          <w:delText xml:space="preserve">and </w:delText>
        </w:r>
      </w:del>
      <w:r w:rsidRPr="00442543">
        <w:rPr>
          <w:rFonts w:ascii="Times New Roman" w:hAnsi="Times New Roman" w:cs="Times New Roman"/>
          <w:sz w:val="24"/>
          <w:szCs w:val="24"/>
        </w:rPr>
        <w:t>implement</w:t>
      </w:r>
      <w:ins w:id="3" w:author="Author">
        <w:r w:rsidR="00AC08D6">
          <w:rPr>
            <w:rFonts w:ascii="Times New Roman" w:hAnsi="Times New Roman" w:cs="Times New Roman"/>
            <w:sz w:val="24"/>
            <w:szCs w:val="24"/>
          </w:rPr>
          <w:t>, and evaluate</w:t>
        </w:r>
      </w:ins>
      <w:r w:rsidRPr="00442543">
        <w:rPr>
          <w:rFonts w:ascii="Times New Roman" w:hAnsi="Times New Roman" w:cs="Times New Roman"/>
          <w:sz w:val="24"/>
          <w:szCs w:val="24"/>
        </w:rPr>
        <w:t xml:space="preserve"> an overdose emergency response plan. Convene and coordinate with local partners (i.e. health preparedness, law enforcement, first responders, hospital emergency departments, harm reduction partners</w:t>
      </w:r>
      <w:bookmarkStart w:id="4" w:name="_GoBack"/>
      <w:bookmarkEnd w:id="4"/>
      <w:r w:rsidRPr="00442543">
        <w:rPr>
          <w:rFonts w:ascii="Times New Roman" w:hAnsi="Times New Roman" w:cs="Times New Roman"/>
          <w:sz w:val="24"/>
          <w:szCs w:val="24"/>
        </w:rPr>
        <w:t xml:space="preserve">, </w:t>
      </w:r>
      <w:ins w:id="5" w:author="Author">
        <w:r w:rsidR="002A424E">
          <w:rPr>
            <w:rFonts w:ascii="Times New Roman" w:hAnsi="Times New Roman" w:cs="Times New Roman"/>
            <w:sz w:val="24"/>
            <w:szCs w:val="24"/>
          </w:rPr>
          <w:t xml:space="preserve">substance misuse prevention partners, </w:t>
        </w:r>
      </w:ins>
      <w:r w:rsidRPr="00442543">
        <w:rPr>
          <w:rFonts w:ascii="Times New Roman" w:hAnsi="Times New Roman" w:cs="Times New Roman"/>
          <w:sz w:val="24"/>
          <w:szCs w:val="24"/>
        </w:rPr>
        <w:t xml:space="preserve">and others). Assess and update response plans throughout the grant period. </w:t>
      </w:r>
      <w:r>
        <w:rPr>
          <w:rFonts w:ascii="Times New Roman" w:hAnsi="Times New Roman" w:cs="Times New Roman"/>
          <w:sz w:val="24"/>
          <w:szCs w:val="24"/>
        </w:rPr>
        <w:br/>
      </w:r>
    </w:p>
    <w:p w14:paraId="5C225EAE" w14:textId="77777777" w:rsidR="00E44220" w:rsidRDefault="00E44220" w:rsidP="00E44220">
      <w:pPr>
        <w:pStyle w:val="ListParagraph"/>
        <w:widowControl/>
        <w:numPr>
          <w:ilvl w:val="0"/>
          <w:numId w:val="32"/>
        </w:numPr>
        <w:tabs>
          <w:tab w:val="left" w:pos="720"/>
        </w:tabs>
        <w:spacing w:after="120"/>
        <w:ind w:left="1440" w:hanging="720"/>
        <w:rPr>
          <w:ins w:id="6" w:author="Author"/>
          <w:rFonts w:ascii="Times New Roman" w:hAnsi="Times New Roman" w:cs="Times New Roman"/>
          <w:sz w:val="24"/>
          <w:szCs w:val="24"/>
        </w:rPr>
      </w:pPr>
      <w:r w:rsidRPr="00442543">
        <w:rPr>
          <w:rFonts w:ascii="Times New Roman" w:hAnsi="Times New Roman" w:cs="Times New Roman"/>
          <w:sz w:val="24"/>
          <w:szCs w:val="24"/>
        </w:rPr>
        <w:t xml:space="preserve">Review, coordinate, and disseminate local data to promote public awareness of the burden and opportunities to prevent drug overdose. </w:t>
      </w:r>
    </w:p>
    <w:p w14:paraId="2D970FAE" w14:textId="77777777" w:rsidR="00D91391" w:rsidRDefault="00D91391" w:rsidP="00E44220">
      <w:pPr>
        <w:pStyle w:val="ListParagraph"/>
        <w:widowControl/>
        <w:numPr>
          <w:ilvl w:val="0"/>
          <w:numId w:val="32"/>
        </w:numPr>
        <w:tabs>
          <w:tab w:val="left" w:pos="720"/>
        </w:tabs>
        <w:spacing w:after="120"/>
        <w:ind w:left="1440" w:hanging="720"/>
        <w:rPr>
          <w:rFonts w:ascii="Times New Roman" w:hAnsi="Times New Roman" w:cs="Times New Roman"/>
          <w:sz w:val="24"/>
          <w:szCs w:val="24"/>
        </w:rPr>
      </w:pPr>
      <w:ins w:id="7" w:author="Author">
        <w:r>
          <w:rPr>
            <w:rFonts w:ascii="Times New Roman" w:hAnsi="Times New Roman" w:cs="Times New Roman"/>
            <w:sz w:val="24"/>
            <w:szCs w:val="24"/>
          </w:rPr>
          <w:t>Coordinate with the stakeholders responsible for determining how local governments will allocate opioid settlement funds within the county and/or region to implement complementary overdose prevention activities. Support coordination of local resource allocation.</w:t>
        </w:r>
      </w:ins>
    </w:p>
    <w:p w14:paraId="17415138" w14:textId="77777777" w:rsidR="00E44220" w:rsidRPr="00442543" w:rsidRDefault="00E44220" w:rsidP="00E44220">
      <w:pPr>
        <w:pStyle w:val="ListParagraph"/>
        <w:numPr>
          <w:ilvl w:val="0"/>
          <w:numId w:val="32"/>
        </w:numPr>
        <w:tabs>
          <w:tab w:val="left" w:pos="720"/>
          <w:tab w:val="left" w:pos="2520"/>
        </w:tabs>
        <w:spacing w:after="120"/>
        <w:ind w:left="1440" w:hanging="720"/>
        <w:rPr>
          <w:rFonts w:ascii="Times New Roman" w:hAnsi="Times New Roman" w:cs="Times New Roman"/>
          <w:sz w:val="24"/>
          <w:szCs w:val="24"/>
        </w:rPr>
      </w:pPr>
      <w:r w:rsidRPr="00442543">
        <w:rPr>
          <w:rFonts w:ascii="Times New Roman" w:hAnsi="Times New Roman" w:cs="Times New Roman"/>
          <w:sz w:val="24"/>
          <w:szCs w:val="24"/>
        </w:rPr>
        <w:t>Establish Linkages to Care - Identify systems-level strategies in healthcare (e.g., emergency departments, outpatient settings, community programs) and public safety and courts (e.g., police, emergency response, diversion programs) to support care linkages with improved awareness, coordination, and technology.</w:t>
      </w:r>
    </w:p>
    <w:p w14:paraId="3FD57E00" w14:textId="77777777" w:rsidR="00E44220" w:rsidRPr="00442543" w:rsidRDefault="00E44220" w:rsidP="00E44220">
      <w:pPr>
        <w:pStyle w:val="ListParagraph"/>
        <w:numPr>
          <w:ilvl w:val="0"/>
          <w:numId w:val="32"/>
        </w:numPr>
        <w:tabs>
          <w:tab w:val="left" w:pos="720"/>
        </w:tabs>
        <w:spacing w:after="120"/>
        <w:ind w:left="1440" w:hanging="720"/>
        <w:rPr>
          <w:rFonts w:ascii="Times New Roman" w:hAnsi="Times New Roman" w:cs="Times New Roman"/>
          <w:sz w:val="24"/>
          <w:szCs w:val="24"/>
        </w:rPr>
      </w:pPr>
      <w:r w:rsidRPr="00442543">
        <w:rPr>
          <w:rFonts w:ascii="Times New Roman" w:hAnsi="Times New Roman" w:cs="Times New Roman"/>
          <w:sz w:val="24"/>
          <w:szCs w:val="24"/>
        </w:rPr>
        <w:t xml:space="preserve">Support Providers and Health Systems </w:t>
      </w:r>
      <w:r>
        <w:rPr>
          <w:rFonts w:ascii="Times New Roman" w:hAnsi="Times New Roman" w:cs="Times New Roman"/>
          <w:sz w:val="24"/>
          <w:szCs w:val="24"/>
        </w:rPr>
        <w:t>–</w:t>
      </w:r>
      <w:r w:rsidRPr="00442543">
        <w:rPr>
          <w:rFonts w:ascii="Times New Roman" w:hAnsi="Times New Roman" w:cs="Times New Roman"/>
          <w:sz w:val="24"/>
          <w:szCs w:val="24"/>
        </w:rPr>
        <w:t xml:space="preserve"> </w:t>
      </w:r>
      <w:r>
        <w:rPr>
          <w:rFonts w:ascii="Times New Roman" w:hAnsi="Times New Roman" w:cs="Times New Roman"/>
          <w:sz w:val="24"/>
          <w:szCs w:val="24"/>
        </w:rPr>
        <w:t>Support c</w:t>
      </w:r>
      <w:r w:rsidRPr="00442543">
        <w:rPr>
          <w:rFonts w:ascii="Times New Roman" w:hAnsi="Times New Roman" w:cs="Times New Roman"/>
          <w:sz w:val="24"/>
          <w:szCs w:val="24"/>
        </w:rPr>
        <w:t>linical education and training based on evidence-based guidelines (e.g., CDC guidelines).</w:t>
      </w:r>
    </w:p>
    <w:p w14:paraId="7C4FA9BA" w14:textId="77777777" w:rsidR="00E44220" w:rsidRPr="00442543" w:rsidRDefault="00E44220" w:rsidP="00E44220">
      <w:pPr>
        <w:pStyle w:val="ListParagraph"/>
        <w:numPr>
          <w:ilvl w:val="0"/>
          <w:numId w:val="32"/>
        </w:numPr>
        <w:tabs>
          <w:tab w:val="left" w:pos="720"/>
        </w:tabs>
        <w:spacing w:after="120"/>
        <w:ind w:left="1440" w:hanging="720"/>
        <w:rPr>
          <w:rFonts w:ascii="Times New Roman" w:hAnsi="Times New Roman" w:cs="Times New Roman"/>
          <w:sz w:val="24"/>
          <w:szCs w:val="24"/>
        </w:rPr>
      </w:pPr>
      <w:r w:rsidRPr="00442543">
        <w:rPr>
          <w:rFonts w:ascii="Times New Roman" w:hAnsi="Times New Roman" w:cs="Times New Roman"/>
          <w:sz w:val="24"/>
          <w:szCs w:val="24"/>
        </w:rPr>
        <w:t xml:space="preserve">Partner with Public Safety and First Responders </w:t>
      </w:r>
      <w:r>
        <w:rPr>
          <w:rFonts w:ascii="Times New Roman" w:hAnsi="Times New Roman" w:cs="Times New Roman"/>
          <w:sz w:val="24"/>
          <w:szCs w:val="24"/>
        </w:rPr>
        <w:t>– Support d</w:t>
      </w:r>
      <w:r w:rsidRPr="00442543">
        <w:rPr>
          <w:rFonts w:ascii="Times New Roman" w:hAnsi="Times New Roman" w:cs="Times New Roman"/>
          <w:sz w:val="24"/>
          <w:szCs w:val="24"/>
        </w:rPr>
        <w:t>ata sharing across public health and public safety partners, and programmatic collaborations to share and leverage prevention and response resources.</w:t>
      </w:r>
    </w:p>
    <w:p w14:paraId="172F3BB6" w14:textId="77777777" w:rsidR="00E44220" w:rsidRPr="00BB2347" w:rsidRDefault="00E44220" w:rsidP="00E44220">
      <w:pPr>
        <w:pStyle w:val="ListParagraph"/>
        <w:numPr>
          <w:ilvl w:val="0"/>
          <w:numId w:val="32"/>
        </w:numPr>
        <w:tabs>
          <w:tab w:val="left" w:pos="720"/>
        </w:tabs>
        <w:spacing w:after="120"/>
        <w:ind w:left="1440" w:hanging="720"/>
      </w:pPr>
      <w:r w:rsidRPr="00BB2347">
        <w:rPr>
          <w:rFonts w:ascii="Times New Roman" w:hAnsi="Times New Roman" w:cs="Times New Roman"/>
          <w:sz w:val="24"/>
          <w:szCs w:val="24"/>
        </w:rPr>
        <w:t xml:space="preserve">Empower individuals to make safer choices </w:t>
      </w:r>
      <w:r>
        <w:rPr>
          <w:rFonts w:ascii="Times New Roman" w:hAnsi="Times New Roman" w:cs="Times New Roman"/>
          <w:sz w:val="24"/>
          <w:szCs w:val="24"/>
        </w:rPr>
        <w:t>– Disseminate a</w:t>
      </w:r>
      <w:r w:rsidRPr="00BB2347">
        <w:rPr>
          <w:rFonts w:ascii="Times New Roman" w:hAnsi="Times New Roman" w:cs="Times New Roman"/>
          <w:sz w:val="24"/>
          <w:szCs w:val="24"/>
        </w:rPr>
        <w:t>wareness and education</w:t>
      </w:r>
      <w:r>
        <w:rPr>
          <w:rFonts w:ascii="Times New Roman" w:hAnsi="Times New Roman" w:cs="Times New Roman"/>
          <w:sz w:val="24"/>
          <w:szCs w:val="24"/>
        </w:rPr>
        <w:t>al materials</w:t>
      </w:r>
      <w:r w:rsidRPr="00BB2347">
        <w:rPr>
          <w:rFonts w:ascii="Times New Roman" w:hAnsi="Times New Roman" w:cs="Times New Roman"/>
          <w:sz w:val="24"/>
          <w:szCs w:val="24"/>
        </w:rPr>
        <w:t xml:space="preserve"> informed by media campaigns, translational research for public consumption, and appropriate messaging and resources</w:t>
      </w:r>
      <w:r>
        <w:rPr>
          <w:rFonts w:ascii="Times New Roman" w:hAnsi="Times New Roman" w:cs="Times New Roman"/>
          <w:sz w:val="24"/>
          <w:szCs w:val="24"/>
        </w:rPr>
        <w:t xml:space="preserve"> to communities.</w:t>
      </w:r>
    </w:p>
    <w:p w14:paraId="0A126167" w14:textId="77777777" w:rsidR="00B4268A" w:rsidRPr="00B13D03" w:rsidRDefault="002375C4" w:rsidP="004A1A00">
      <w:pPr>
        <w:pStyle w:val="ListParagraph"/>
        <w:widowControl/>
        <w:spacing w:after="120"/>
        <w:ind w:left="720"/>
        <w:rPr>
          <w:rFonts w:ascii="Times New Roman" w:hAnsi="Times New Roman" w:cs="Times New Roman"/>
          <w:sz w:val="24"/>
          <w:szCs w:val="24"/>
        </w:rPr>
      </w:pPr>
      <w:ins w:id="8" w:author="Author">
        <w:r>
          <w:rPr>
            <w:rFonts w:ascii="Times New Roman" w:hAnsi="Times New Roman" w:cs="Times New Roman"/>
            <w:sz w:val="24"/>
            <w:szCs w:val="24"/>
          </w:rPr>
          <w:t xml:space="preserve">Substance </w:t>
        </w:r>
        <w:r w:rsidR="0010519D">
          <w:rPr>
            <w:rFonts w:ascii="Times New Roman" w:hAnsi="Times New Roman" w:cs="Times New Roman"/>
            <w:sz w:val="24"/>
            <w:szCs w:val="24"/>
          </w:rPr>
          <w:t>use disorder</w:t>
        </w:r>
        <w:r w:rsidR="008E2945">
          <w:rPr>
            <w:rFonts w:ascii="Times New Roman" w:hAnsi="Times New Roman" w:cs="Times New Roman"/>
            <w:sz w:val="24"/>
            <w:szCs w:val="24"/>
          </w:rPr>
          <w:t xml:space="preserve"> and drug overdose are increasing health threats in Oregon. A 2020 </w:t>
        </w:r>
        <w:r w:rsidR="00FC2194">
          <w:rPr>
            <w:rFonts w:ascii="Times New Roman" w:hAnsi="Times New Roman" w:cs="Times New Roman"/>
            <w:sz w:val="24"/>
            <w:szCs w:val="24"/>
          </w:rPr>
          <w:t>National Survey on Drug Use and Health ranks Oregon at #2 in the country for rate of substance use disorder and #1 in illicit drug use disorder, prescription opioid misuse, and methamphetamine use.</w:t>
        </w:r>
        <w:r w:rsidR="0010519D" w:rsidRPr="0010519D">
          <w:rPr>
            <w:rFonts w:ascii="Times New Roman" w:hAnsi="Times New Roman" w:cs="Times New Roman"/>
            <w:sz w:val="24"/>
            <w:szCs w:val="24"/>
          </w:rPr>
          <w:t xml:space="preserve"> </w:t>
        </w:r>
        <w:r w:rsidR="0010519D">
          <w:rPr>
            <w:rFonts w:ascii="Times New Roman" w:hAnsi="Times New Roman" w:cs="Times New Roman"/>
            <w:sz w:val="24"/>
            <w:szCs w:val="24"/>
          </w:rPr>
          <w:t>Oregon has seen a recent increase in overdoses from illicit fentanyl and non-opioid drugs, such as methamphetamine.</w:t>
        </w:r>
        <w:r w:rsidR="00D50C4D">
          <w:rPr>
            <w:rFonts w:ascii="Times New Roman" w:hAnsi="Times New Roman" w:cs="Times New Roman"/>
            <w:sz w:val="24"/>
            <w:szCs w:val="24"/>
          </w:rPr>
          <w:t xml:space="preserve"> The Oregon Health Authority aims to reduce the burden of substance use disorder and overdose through several key strategies, including increasing equitable access to harm reduction supplies, supporting overdose response planning and coordination, increasing access to substance use disorder treatment, supporting safe and effective non-opioid pain management, providing tools and guidelines to support appropriate prescribing, and collecting and reporting data to inform response, prevention, and policy.</w:t>
        </w:r>
        <w:r w:rsidR="004537BB" w:rsidRPr="004537BB">
          <w:rPr>
            <w:rFonts w:ascii="Times New Roman" w:hAnsi="Times New Roman" w:cs="Times New Roman"/>
            <w:sz w:val="24"/>
            <w:szCs w:val="24"/>
          </w:rPr>
          <w:t xml:space="preserve"> </w:t>
        </w:r>
      </w:ins>
    </w:p>
    <w:p w14:paraId="7E2F6D4D" w14:textId="77777777" w:rsidR="0010519D" w:rsidRPr="00215D86" w:rsidRDefault="0010519D" w:rsidP="0010519D">
      <w:pPr>
        <w:spacing w:after="120"/>
        <w:ind w:left="720"/>
        <w:rPr>
          <w:rFonts w:ascii="Times New Roman" w:hAnsi="Times New Roman" w:cs="Times New Roman"/>
          <w:sz w:val="24"/>
          <w:szCs w:val="24"/>
        </w:rPr>
      </w:pPr>
      <w:r w:rsidRPr="00E04CA8">
        <w:rPr>
          <w:rFonts w:ascii="Times New Roman" w:hAnsi="Times New Roman" w:cs="Times New Roman"/>
          <w:sz w:val="24"/>
          <w:szCs w:val="24"/>
        </w:rPr>
        <w:t>Funds provided under this Agreement are to be used to</w:t>
      </w:r>
      <w:del w:id="9" w:author="Author">
        <w:r w:rsidRPr="00E04CA8" w:rsidDel="00D91391">
          <w:rPr>
            <w:rFonts w:ascii="Times New Roman" w:hAnsi="Times New Roman" w:cs="Times New Roman"/>
            <w:sz w:val="24"/>
            <w:szCs w:val="24"/>
          </w:rPr>
          <w:delText>,</w:delText>
        </w:r>
      </w:del>
      <w:r w:rsidRPr="00E04CA8">
        <w:rPr>
          <w:rFonts w:ascii="Times New Roman" w:hAnsi="Times New Roman" w:cs="Times New Roman"/>
          <w:sz w:val="24"/>
          <w:szCs w:val="24"/>
        </w:rPr>
        <w:t xml:space="preserve"> implement strategies that prevent opioid overuse, </w:t>
      </w:r>
      <w:ins w:id="10" w:author="Author">
        <w:r w:rsidR="00D91391">
          <w:rPr>
            <w:rFonts w:ascii="Times New Roman" w:hAnsi="Times New Roman" w:cs="Times New Roman"/>
            <w:sz w:val="24"/>
            <w:szCs w:val="24"/>
          </w:rPr>
          <w:lastRenderedPageBreak/>
          <w:t xml:space="preserve">opioid </w:t>
        </w:r>
      </w:ins>
      <w:r w:rsidRPr="00E04CA8">
        <w:rPr>
          <w:rFonts w:ascii="Times New Roman" w:hAnsi="Times New Roman" w:cs="Times New Roman"/>
          <w:sz w:val="24"/>
          <w:szCs w:val="24"/>
        </w:rPr>
        <w:t xml:space="preserve">misuse, </w:t>
      </w:r>
      <w:r>
        <w:rPr>
          <w:rFonts w:ascii="Times New Roman" w:hAnsi="Times New Roman" w:cs="Times New Roman"/>
          <w:sz w:val="24"/>
          <w:szCs w:val="24"/>
        </w:rPr>
        <w:t xml:space="preserve">substance </w:t>
      </w:r>
      <w:r w:rsidRPr="00E04CA8">
        <w:rPr>
          <w:rFonts w:ascii="Times New Roman" w:hAnsi="Times New Roman" w:cs="Times New Roman"/>
          <w:sz w:val="24"/>
          <w:szCs w:val="24"/>
        </w:rPr>
        <w:t xml:space="preserve">use disorder, </w:t>
      </w:r>
      <w:ins w:id="11" w:author="Author">
        <w:r w:rsidR="00D91391">
          <w:rPr>
            <w:rFonts w:ascii="Times New Roman" w:hAnsi="Times New Roman" w:cs="Times New Roman"/>
            <w:sz w:val="24"/>
            <w:szCs w:val="24"/>
          </w:rPr>
          <w:t xml:space="preserve">drug </w:t>
        </w:r>
      </w:ins>
      <w:r w:rsidRPr="00E04CA8">
        <w:rPr>
          <w:rFonts w:ascii="Times New Roman" w:hAnsi="Times New Roman" w:cs="Times New Roman"/>
          <w:sz w:val="24"/>
          <w:szCs w:val="24"/>
        </w:rPr>
        <w:t xml:space="preserve">overdose, and </w:t>
      </w:r>
      <w:del w:id="12" w:author="Author">
        <w:r w:rsidRPr="00E04CA8" w:rsidDel="00D91391">
          <w:rPr>
            <w:rFonts w:ascii="Times New Roman" w:hAnsi="Times New Roman" w:cs="Times New Roman"/>
            <w:sz w:val="24"/>
            <w:szCs w:val="24"/>
          </w:rPr>
          <w:delText>opioid-</w:delText>
        </w:r>
      </w:del>
      <w:r w:rsidRPr="00E04CA8">
        <w:rPr>
          <w:rFonts w:ascii="Times New Roman" w:hAnsi="Times New Roman" w:cs="Times New Roman"/>
          <w:sz w:val="24"/>
          <w:szCs w:val="24"/>
        </w:rPr>
        <w:t>related harms</w:t>
      </w:r>
      <w:ins w:id="13" w:author="Author">
        <w:r w:rsidR="00D91391">
          <w:rPr>
            <w:rFonts w:ascii="Times New Roman" w:hAnsi="Times New Roman" w:cs="Times New Roman"/>
            <w:sz w:val="24"/>
            <w:szCs w:val="24"/>
          </w:rPr>
          <w:t xml:space="preserve"> from substance use</w:t>
        </w:r>
      </w:ins>
      <w:r w:rsidRPr="00E04CA8">
        <w:rPr>
          <w:rFonts w:ascii="Times New Roman" w:hAnsi="Times New Roman" w:cs="Times New Roman"/>
          <w:sz w:val="24"/>
          <w:szCs w:val="24"/>
        </w:rPr>
        <w:t xml:space="preserve">. Funds are designed to serve counties or regions with a high burden of drug </w:t>
      </w:r>
      <w:del w:id="14" w:author="Author">
        <w:r w:rsidRPr="00E04CA8" w:rsidDel="00D91391">
          <w:rPr>
            <w:rFonts w:ascii="Times New Roman" w:hAnsi="Times New Roman" w:cs="Times New Roman"/>
            <w:sz w:val="24"/>
            <w:szCs w:val="24"/>
          </w:rPr>
          <w:delText xml:space="preserve">opioid </w:delText>
        </w:r>
      </w:del>
      <w:r w:rsidRPr="00E04CA8">
        <w:rPr>
          <w:rFonts w:ascii="Times New Roman" w:hAnsi="Times New Roman" w:cs="Times New Roman"/>
          <w:sz w:val="24"/>
          <w:szCs w:val="24"/>
        </w:rPr>
        <w:t xml:space="preserve">overdose deaths and hospitalizations. Funds should complement other </w:t>
      </w:r>
      <w:del w:id="15" w:author="Author">
        <w:r w:rsidRPr="00E04CA8" w:rsidDel="00D91391">
          <w:rPr>
            <w:rFonts w:ascii="Times New Roman" w:hAnsi="Times New Roman" w:cs="Times New Roman"/>
            <w:sz w:val="24"/>
            <w:szCs w:val="24"/>
          </w:rPr>
          <w:delText xml:space="preserve">opioid </w:delText>
        </w:r>
      </w:del>
      <w:ins w:id="16" w:author="Author">
        <w:r w:rsidR="00D91391">
          <w:rPr>
            <w:rFonts w:ascii="Times New Roman" w:hAnsi="Times New Roman" w:cs="Times New Roman"/>
            <w:sz w:val="24"/>
            <w:szCs w:val="24"/>
          </w:rPr>
          <w:t>substance use disorder or overdose prevention</w:t>
        </w:r>
        <w:r w:rsidR="00D91391" w:rsidRPr="00E04CA8">
          <w:rPr>
            <w:rFonts w:ascii="Times New Roman" w:hAnsi="Times New Roman" w:cs="Times New Roman"/>
            <w:sz w:val="24"/>
            <w:szCs w:val="24"/>
          </w:rPr>
          <w:t xml:space="preserve"> </w:t>
        </w:r>
      </w:ins>
      <w:r w:rsidRPr="00E04CA8">
        <w:rPr>
          <w:rFonts w:ascii="Times New Roman" w:hAnsi="Times New Roman" w:cs="Times New Roman"/>
          <w:sz w:val="24"/>
          <w:szCs w:val="24"/>
        </w:rPr>
        <w:t>initiatives and leverage additional funds received by other organiz</w:t>
      </w:r>
      <w:r>
        <w:rPr>
          <w:rFonts w:ascii="Times New Roman" w:hAnsi="Times New Roman" w:cs="Times New Roman"/>
          <w:sz w:val="24"/>
          <w:szCs w:val="24"/>
        </w:rPr>
        <w:t>ations</w:t>
      </w:r>
      <w:r w:rsidRPr="00E04CA8">
        <w:rPr>
          <w:rFonts w:ascii="Times New Roman" w:hAnsi="Times New Roman" w:cs="Times New Roman"/>
          <w:sz w:val="24"/>
          <w:szCs w:val="24"/>
        </w:rPr>
        <w:t xml:space="preserve"> </w:t>
      </w:r>
      <w:r w:rsidRPr="00215D86">
        <w:rPr>
          <w:rFonts w:ascii="Times New Roman" w:hAnsi="Times New Roman" w:cs="Times New Roman"/>
          <w:sz w:val="24"/>
          <w:szCs w:val="24"/>
        </w:rPr>
        <w:t xml:space="preserve">throughout the county to reduce overdose deaths and hospitalizations. </w:t>
      </w:r>
    </w:p>
    <w:p w14:paraId="7C812EB6" w14:textId="77777777" w:rsidR="0010519D" w:rsidRPr="00215D86" w:rsidRDefault="0010519D" w:rsidP="0010519D">
      <w:pPr>
        <w:pStyle w:val="ListParagraph"/>
        <w:widowControl/>
        <w:spacing w:after="120"/>
        <w:ind w:left="720"/>
        <w:rPr>
          <w:rFonts w:ascii="Times New Roman" w:hAnsi="Times New Roman" w:cs="Times New Roman"/>
          <w:sz w:val="24"/>
          <w:szCs w:val="24"/>
        </w:rPr>
      </w:pPr>
      <w:r w:rsidRPr="00215D86">
        <w:rPr>
          <w:rFonts w:ascii="Times New Roman" w:hAnsi="Times New Roman" w:cs="Times New Roman"/>
          <w:sz w:val="24"/>
          <w:szCs w:val="24"/>
        </w:rPr>
        <w:t>Recipients are expected to collaborate with multi-disciplinary stakeholders to develop, plan</w:t>
      </w:r>
      <w:ins w:id="17" w:author="Author">
        <w:r w:rsidR="00AC08D6">
          <w:rPr>
            <w:rFonts w:ascii="Times New Roman" w:hAnsi="Times New Roman" w:cs="Times New Roman"/>
            <w:sz w:val="24"/>
            <w:szCs w:val="24"/>
          </w:rPr>
          <w:t>,</w:t>
        </w:r>
      </w:ins>
      <w:r w:rsidRPr="00215D86">
        <w:rPr>
          <w:rFonts w:ascii="Times New Roman" w:hAnsi="Times New Roman" w:cs="Times New Roman"/>
          <w:sz w:val="24"/>
          <w:szCs w:val="24"/>
        </w:rPr>
        <w:t xml:space="preserve"> </w:t>
      </w:r>
      <w:del w:id="18" w:author="Author">
        <w:r w:rsidRPr="00215D86" w:rsidDel="00AC08D6">
          <w:rPr>
            <w:rFonts w:ascii="Times New Roman" w:hAnsi="Times New Roman" w:cs="Times New Roman"/>
            <w:sz w:val="24"/>
            <w:szCs w:val="24"/>
          </w:rPr>
          <w:delText xml:space="preserve">and </w:delText>
        </w:r>
      </w:del>
      <w:r w:rsidRPr="00215D86">
        <w:rPr>
          <w:rFonts w:ascii="Times New Roman" w:hAnsi="Times New Roman" w:cs="Times New Roman"/>
          <w:sz w:val="24"/>
          <w:szCs w:val="24"/>
        </w:rPr>
        <w:t>implement</w:t>
      </w:r>
      <w:ins w:id="19" w:author="Author">
        <w:r w:rsidR="00AC08D6">
          <w:rPr>
            <w:rFonts w:ascii="Times New Roman" w:hAnsi="Times New Roman" w:cs="Times New Roman"/>
            <w:sz w:val="24"/>
            <w:szCs w:val="24"/>
          </w:rPr>
          <w:t>, and evaluate</w:t>
        </w:r>
      </w:ins>
      <w:r w:rsidRPr="00215D86">
        <w:rPr>
          <w:rFonts w:ascii="Times New Roman" w:hAnsi="Times New Roman" w:cs="Times New Roman"/>
          <w:sz w:val="24"/>
          <w:szCs w:val="24"/>
        </w:rPr>
        <w:t xml:space="preserve"> an overdose emergency response plan and collaborate with other </w:t>
      </w:r>
      <w:del w:id="20" w:author="Author">
        <w:r w:rsidRPr="00215D86" w:rsidDel="00D91391">
          <w:rPr>
            <w:rFonts w:ascii="Times New Roman" w:hAnsi="Times New Roman" w:cs="Times New Roman"/>
            <w:sz w:val="24"/>
            <w:szCs w:val="24"/>
          </w:rPr>
          <w:delText xml:space="preserve">opioid related </w:delText>
        </w:r>
      </w:del>
      <w:r w:rsidRPr="00215D86">
        <w:rPr>
          <w:rFonts w:ascii="Times New Roman" w:hAnsi="Times New Roman" w:cs="Times New Roman"/>
          <w:sz w:val="24"/>
          <w:szCs w:val="24"/>
        </w:rPr>
        <w:t xml:space="preserve">projects within the county that address </w:t>
      </w:r>
      <w:r>
        <w:rPr>
          <w:rFonts w:ascii="Times New Roman" w:hAnsi="Times New Roman" w:cs="Times New Roman"/>
          <w:sz w:val="24"/>
          <w:szCs w:val="24"/>
        </w:rPr>
        <w:t xml:space="preserve">the </w:t>
      </w:r>
      <w:r w:rsidRPr="00215D86">
        <w:rPr>
          <w:rFonts w:ascii="Times New Roman" w:hAnsi="Times New Roman" w:cs="Times New Roman"/>
          <w:sz w:val="24"/>
          <w:szCs w:val="24"/>
        </w:rPr>
        <w:t>community’s challenges related to drug overdose deaths</w:t>
      </w:r>
    </w:p>
    <w:p w14:paraId="02E9F32F" w14:textId="77777777" w:rsidR="00B139E8"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w:t>
      </w:r>
      <w:r w:rsidR="00753911">
        <w:rPr>
          <w:rFonts w:ascii="Times New Roman" w:eastAsia="Times New Roman" w:hAnsi="Times New Roman" w:cs="Times New Roman"/>
          <w:sz w:val="24"/>
          <w:szCs w:val="24"/>
        </w:rPr>
        <w:t>the first day of the month noted in Issue Date of Exhibit C Financial Assistance Award</w:t>
      </w:r>
      <w:r w:rsidR="000251BE">
        <w:rPr>
          <w:rFonts w:ascii="Times New Roman" w:eastAsia="Times New Roman" w:hAnsi="Times New Roman" w:cs="Times New Roman"/>
          <w:sz w:val="24"/>
          <w:szCs w:val="24"/>
        </w:rPr>
        <w:t xml:space="preserve"> unless otherwise noted in Exhibit C of the Financial Assistance Award.</w:t>
      </w:r>
    </w:p>
    <w:p w14:paraId="6422F750" w14:textId="77777777"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4B7A21">
        <w:rPr>
          <w:rFonts w:ascii="Times New Roman" w:hAnsi="Times New Roman" w:cs="Times New Roman"/>
          <w:b/>
          <w:sz w:val="24"/>
          <w:szCs w:val="24"/>
        </w:rPr>
        <w:t>Program Element #62: Overdose Prevention</w:t>
      </w:r>
    </w:p>
    <w:p w14:paraId="2C769C78" w14:textId="77777777" w:rsidR="00426F2B" w:rsidRPr="004B7A21" w:rsidRDefault="004B7A21" w:rsidP="004B7A21">
      <w:pPr>
        <w:widowControl/>
        <w:spacing w:after="120"/>
        <w:ind w:firstLine="720"/>
        <w:rPr>
          <w:rFonts w:ascii="Times New Roman" w:hAnsi="Times New Roman" w:cs="Times New Roman"/>
          <w:sz w:val="24"/>
          <w:szCs w:val="24"/>
        </w:rPr>
      </w:pPr>
      <w:r w:rsidRPr="004B7A21">
        <w:rPr>
          <w:rFonts w:ascii="Times New Roman" w:hAnsi="Times New Roman" w:cs="Times New Roman"/>
          <w:sz w:val="24"/>
          <w:szCs w:val="24"/>
        </w:rPr>
        <w:t>Not Applicable.</w:t>
      </w:r>
    </w:p>
    <w:p w14:paraId="5D5D815B" w14:textId="77777777" w:rsidR="00714CFC" w:rsidRPr="00366711"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21" w:name="_Hlk28676584"/>
      <w:r>
        <w:rPr>
          <w:rFonts w:ascii="Times New Roman" w:hAnsi="Times New Roman" w:cs="Times New Roman"/>
          <w:b/>
          <w:sz w:val="24"/>
          <w:szCs w:val="24"/>
        </w:rPr>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hyperlink r:id="rId10" w:history="1">
        <w:r w:rsidRPr="00812AE7">
          <w:rPr>
            <w:rStyle w:val="Hyperlink"/>
            <w:rFonts w:ascii="Times New Roman" w:hAnsi="Times New Roman" w:cs="Times New Roman"/>
            <w:sz w:val="24"/>
            <w:szCs w:val="24"/>
          </w:rPr>
          <w:t>Oregon’s Public Health Modernization Manual</w:t>
        </w:r>
      </w:hyperlink>
      <w:r>
        <w:rPr>
          <w:rFonts w:ascii="Times New Roman" w:hAnsi="Times New Roman" w:cs="Times New Roman"/>
          <w:sz w:val="24"/>
          <w:szCs w:val="24"/>
        </w:rPr>
        <w:t>,</w:t>
      </w:r>
      <w:r w:rsidRPr="00821A7E">
        <w:rPr>
          <w:rFonts w:ascii="Times New Roman" w:hAnsi="Times New Roman" w:cs="Times New Roman"/>
          <w:sz w:val="24"/>
          <w:szCs w:val="24"/>
        </w:rPr>
        <w:t xml:space="preserve"> </w:t>
      </w:r>
      <w:r>
        <w:rPr>
          <w:rFonts w:ascii="Times New Roman" w:hAnsi="Times New Roman" w:cs="Times New Roman"/>
          <w:sz w:val="24"/>
          <w:szCs w:val="24"/>
        </w:rPr>
        <w:t>(</w:t>
      </w:r>
      <w:hyperlink r:id="rId11" w:history="1">
        <w:r w:rsidRPr="00B36362">
          <w:rPr>
            <w:rStyle w:val="Hyperlink"/>
            <w:rFonts w:ascii="Times New Roman" w:hAnsi="Times New Roman" w:cs="Times New Roman"/>
            <w:sz w:val="24"/>
            <w:szCs w:val="24"/>
          </w:rPr>
          <w:t>http://www.oregon.gov/oha/PH/ABOUT/TASKFORCE/Documents/public_health_modernization_manual.pdf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21"/>
    <w:p w14:paraId="67387120"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615"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625"/>
        <w:gridCol w:w="360"/>
        <w:gridCol w:w="900"/>
      </w:tblGrid>
      <w:tr w:rsidR="009B262C" w14:paraId="5808E9BB" w14:textId="77777777" w:rsidTr="00437E13">
        <w:trPr>
          <w:cantSplit/>
          <w:trHeight w:val="257"/>
          <w:jc w:val="center"/>
        </w:trPr>
        <w:tc>
          <w:tcPr>
            <w:tcW w:w="2700" w:type="dxa"/>
            <w:tcBorders>
              <w:right w:val="single" w:sz="24" w:space="0" w:color="auto"/>
            </w:tcBorders>
          </w:tcPr>
          <w:p w14:paraId="7B58B622"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15502A91"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5215" w:type="dxa"/>
            <w:gridSpan w:val="7"/>
            <w:tcBorders>
              <w:left w:val="single" w:sz="24" w:space="0" w:color="auto"/>
            </w:tcBorders>
          </w:tcPr>
          <w:p w14:paraId="3F7DCC0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39F0746" w14:textId="77777777" w:rsidTr="00437E13">
        <w:trPr>
          <w:cantSplit/>
          <w:trHeight w:val="1922"/>
          <w:jc w:val="center"/>
        </w:trPr>
        <w:tc>
          <w:tcPr>
            <w:tcW w:w="2700" w:type="dxa"/>
            <w:vMerge w:val="restart"/>
            <w:tcBorders>
              <w:right w:val="single" w:sz="24" w:space="0" w:color="auto"/>
            </w:tcBorders>
          </w:tcPr>
          <w:p w14:paraId="68FB85D2"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1449AFCB"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69E9C4CD"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482FE64E"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0A32582"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DE2F100"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464461B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4866A09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42AE61F"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625" w:type="dxa"/>
            <w:vMerge w:val="restart"/>
            <w:textDirection w:val="btLr"/>
          </w:tcPr>
          <w:p w14:paraId="1CCAE804"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2F33902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900" w:type="dxa"/>
            <w:vMerge w:val="restart"/>
            <w:textDirection w:val="btLr"/>
          </w:tcPr>
          <w:p w14:paraId="682D4868"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2C3FB8BD"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0AFA674E" w14:textId="77777777" w:rsidTr="00437E13">
        <w:trPr>
          <w:cantSplit/>
          <w:trHeight w:val="1445"/>
          <w:jc w:val="center"/>
        </w:trPr>
        <w:tc>
          <w:tcPr>
            <w:tcW w:w="2700" w:type="dxa"/>
            <w:vMerge/>
            <w:tcBorders>
              <w:right w:val="single" w:sz="24" w:space="0" w:color="auto"/>
            </w:tcBorders>
          </w:tcPr>
          <w:p w14:paraId="26E6CF63"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7FAEE35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7353E99A"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75359BEC"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24ABAAFE"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68CB884B"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6338A406"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0EF960E9"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10077F3F"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0AA95AFF" w14:textId="77777777" w:rsidR="00FD3FB1" w:rsidRPr="00690CE0" w:rsidRDefault="00FD3FB1" w:rsidP="004A1A00">
            <w:pPr>
              <w:spacing w:before="5" w:after="120"/>
              <w:jc w:val="center"/>
              <w:rPr>
                <w:rFonts w:ascii="Times New Roman" w:hAnsi="Times New Roman" w:cs="Times New Roman"/>
                <w:sz w:val="24"/>
                <w:szCs w:val="24"/>
              </w:rPr>
            </w:pPr>
          </w:p>
        </w:tc>
        <w:tc>
          <w:tcPr>
            <w:tcW w:w="625" w:type="dxa"/>
            <w:vMerge/>
          </w:tcPr>
          <w:p w14:paraId="1E14AA93"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19E09D4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8FD5D8A" w14:textId="77777777" w:rsidR="00FD3FB1" w:rsidRPr="00690CE0" w:rsidRDefault="00FD3FB1" w:rsidP="004A1A00">
            <w:pPr>
              <w:spacing w:after="120"/>
              <w:jc w:val="center"/>
              <w:rPr>
                <w:rFonts w:ascii="Times New Roman" w:hAnsi="Times New Roman" w:cs="Times New Roman"/>
                <w:sz w:val="24"/>
                <w:szCs w:val="24"/>
              </w:rPr>
            </w:pPr>
          </w:p>
        </w:tc>
      </w:tr>
      <w:tr w:rsidR="00F67FBC" w14:paraId="781F4CF1" w14:textId="77777777" w:rsidTr="00437E13">
        <w:trPr>
          <w:jc w:val="center"/>
        </w:trPr>
        <w:tc>
          <w:tcPr>
            <w:tcW w:w="5400" w:type="dxa"/>
            <w:gridSpan w:val="6"/>
            <w:tcBorders>
              <w:right w:val="single" w:sz="24" w:space="0" w:color="auto"/>
            </w:tcBorders>
          </w:tcPr>
          <w:p w14:paraId="4359CB9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66E438CB"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5215" w:type="dxa"/>
            <w:gridSpan w:val="7"/>
            <w:tcBorders>
              <w:left w:val="single" w:sz="24" w:space="0" w:color="auto"/>
            </w:tcBorders>
          </w:tcPr>
          <w:p w14:paraId="5C63B4E3"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57F1FB97" w14:textId="77777777" w:rsidTr="00437E13">
        <w:trPr>
          <w:jc w:val="center"/>
        </w:trPr>
        <w:tc>
          <w:tcPr>
            <w:tcW w:w="2700" w:type="dxa"/>
            <w:tcBorders>
              <w:right w:val="single" w:sz="24" w:space="0" w:color="auto"/>
            </w:tcBorders>
          </w:tcPr>
          <w:p w14:paraId="63D7A9A4" w14:textId="77777777" w:rsidR="00BD01A4" w:rsidRPr="00B13D03" w:rsidRDefault="004B7A2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Establish Linkages to Care</w:t>
            </w:r>
          </w:p>
        </w:tc>
        <w:tc>
          <w:tcPr>
            <w:tcW w:w="450" w:type="dxa"/>
            <w:tcBorders>
              <w:left w:val="single" w:sz="24" w:space="0" w:color="auto"/>
              <w:right w:val="single" w:sz="4" w:space="0" w:color="auto"/>
            </w:tcBorders>
          </w:tcPr>
          <w:p w14:paraId="6393EE97"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D34F3EB" w14:textId="77777777" w:rsidR="00BD01A4" w:rsidRPr="00690CE0" w:rsidRDefault="004B7A2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337E48C7"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EBABBEF"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2CC877CC"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21A89AE3"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5C4ABEC5"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A857045"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2C30E5B4"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tcPr>
          <w:p w14:paraId="6AE8EDAD"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04F2E409"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7522ED2E" w14:textId="77777777" w:rsidR="00BD01A4" w:rsidRPr="00690CE0" w:rsidRDefault="00437E13" w:rsidP="004A1A00">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BD01A4" w14:paraId="469538EE" w14:textId="77777777" w:rsidTr="00437E13">
        <w:trPr>
          <w:trHeight w:val="392"/>
          <w:jc w:val="center"/>
        </w:trPr>
        <w:tc>
          <w:tcPr>
            <w:tcW w:w="2700" w:type="dxa"/>
            <w:tcBorders>
              <w:right w:val="single" w:sz="24" w:space="0" w:color="auto"/>
            </w:tcBorders>
          </w:tcPr>
          <w:p w14:paraId="794DAFB0" w14:textId="77777777" w:rsidR="00BD01A4" w:rsidRPr="00B13D03" w:rsidRDefault="004B7A2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Support Providers and Health Systems</w:t>
            </w:r>
          </w:p>
        </w:tc>
        <w:tc>
          <w:tcPr>
            <w:tcW w:w="450" w:type="dxa"/>
            <w:tcBorders>
              <w:left w:val="single" w:sz="24" w:space="0" w:color="auto"/>
              <w:right w:val="single" w:sz="4" w:space="0" w:color="auto"/>
            </w:tcBorders>
          </w:tcPr>
          <w:p w14:paraId="3459D8FE"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75E64B08" w14:textId="77777777" w:rsidR="00BD01A4" w:rsidRPr="00690CE0" w:rsidRDefault="004B7A2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1ED96C0B"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16129879"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62700F74"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000DC982"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2BF83713"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C65AC3E"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138DB3EC"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tcPr>
          <w:p w14:paraId="3E3C1FB4"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2399145C"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2AECA57" w14:textId="77777777" w:rsidR="00BD01A4" w:rsidRPr="00690CE0" w:rsidRDefault="00437E13" w:rsidP="004A1A00">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BD01A4" w14:paraId="15C40AC3" w14:textId="77777777" w:rsidTr="00437E13">
        <w:trPr>
          <w:jc w:val="center"/>
        </w:trPr>
        <w:tc>
          <w:tcPr>
            <w:tcW w:w="2700" w:type="dxa"/>
            <w:tcBorders>
              <w:right w:val="single" w:sz="24" w:space="0" w:color="auto"/>
            </w:tcBorders>
          </w:tcPr>
          <w:p w14:paraId="65B5EDAE" w14:textId="77777777" w:rsidR="00BD01A4" w:rsidRPr="00B13D03" w:rsidRDefault="004B7A2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Partner with Pubic Safety and First Responders</w:t>
            </w:r>
          </w:p>
        </w:tc>
        <w:tc>
          <w:tcPr>
            <w:tcW w:w="450" w:type="dxa"/>
            <w:tcBorders>
              <w:left w:val="single" w:sz="24" w:space="0" w:color="auto"/>
              <w:right w:val="single" w:sz="4" w:space="0" w:color="auto"/>
            </w:tcBorders>
          </w:tcPr>
          <w:p w14:paraId="0F6C29A5"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38654F7" w14:textId="77777777" w:rsidR="00BD01A4" w:rsidRPr="00690CE0" w:rsidRDefault="004B7A2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1376602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3F53522B"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7A841695"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38633F9A"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528BB8F5"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554369D1"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163F5676"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tcPr>
          <w:p w14:paraId="16E4B70D"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5F4F1A74" w14:textId="77777777" w:rsidR="00BD01A4"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78B6BED6" w14:textId="77777777" w:rsidR="00BD01A4" w:rsidRPr="00690CE0" w:rsidRDefault="00437E13" w:rsidP="004A1A00">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4B7A21" w14:paraId="6A29E4CE" w14:textId="77777777" w:rsidTr="00437E13">
        <w:trPr>
          <w:jc w:val="center"/>
        </w:trPr>
        <w:tc>
          <w:tcPr>
            <w:tcW w:w="2700" w:type="dxa"/>
            <w:tcBorders>
              <w:right w:val="single" w:sz="24" w:space="0" w:color="auto"/>
            </w:tcBorders>
          </w:tcPr>
          <w:p w14:paraId="1CDD876D" w14:textId="77777777" w:rsidR="004B7A21" w:rsidRDefault="004B7A2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Empower Individuals to </w:t>
            </w:r>
            <w:r>
              <w:rPr>
                <w:rFonts w:ascii="Times New Roman" w:eastAsia="Times New Roman" w:hAnsi="Times New Roman" w:cs="Times New Roman"/>
                <w:b/>
                <w:color w:val="000000" w:themeColor="text1"/>
                <w:sz w:val="24"/>
                <w:szCs w:val="24"/>
              </w:rPr>
              <w:lastRenderedPageBreak/>
              <w:t>Make Safer Choices</w:t>
            </w:r>
          </w:p>
        </w:tc>
        <w:tc>
          <w:tcPr>
            <w:tcW w:w="450" w:type="dxa"/>
            <w:tcBorders>
              <w:left w:val="single" w:sz="24" w:space="0" w:color="auto"/>
              <w:right w:val="single" w:sz="4" w:space="0" w:color="auto"/>
            </w:tcBorders>
          </w:tcPr>
          <w:p w14:paraId="79A116FE" w14:textId="77777777" w:rsidR="004B7A21" w:rsidRPr="00690CE0" w:rsidRDefault="004B7A21"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3FC0988" w14:textId="77777777" w:rsidR="004B7A21" w:rsidRPr="00690CE0" w:rsidRDefault="004B7A2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6706789A" w14:textId="77777777" w:rsidR="004B7A21" w:rsidRPr="00690CE0" w:rsidRDefault="004B7A2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E4D8FBF" w14:textId="77777777" w:rsidR="004B7A21" w:rsidRPr="00690CE0" w:rsidRDefault="004B7A21"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0090907F" w14:textId="77777777" w:rsidR="004B7A21" w:rsidRPr="00690CE0" w:rsidRDefault="004B7A21"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45040039" w14:textId="77777777" w:rsidR="004B7A21"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5896B5E" w14:textId="77777777" w:rsidR="004B7A21"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3E8C03A" w14:textId="77777777" w:rsidR="004B7A21"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53234B0F" w14:textId="77777777" w:rsidR="004B7A21"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tcPr>
          <w:p w14:paraId="0C035E10" w14:textId="77777777" w:rsidR="004B7A21"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783C3698" w14:textId="77777777" w:rsidR="004B7A21" w:rsidRPr="00690CE0" w:rsidRDefault="00437E1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9075A8F" w14:textId="77777777" w:rsidR="004B7A21" w:rsidRPr="00690CE0" w:rsidRDefault="00437E13" w:rsidP="004A1A00">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bl>
    <w:p w14:paraId="643BB044"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60E5FD17" w14:textId="77777777" w:rsidR="001A5FB6" w:rsidRPr="001A5FB6"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722B33C5" w14:textId="77777777" w:rsidR="00426F2B" w:rsidRPr="00426F2B" w:rsidRDefault="00437E13" w:rsidP="001A5FB6">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Lower the opioid mortality rate per 100,000 population</w:t>
      </w:r>
    </w:p>
    <w:p w14:paraId="7E6DF34A" w14:textId="77777777"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5B1B5F48" w14:textId="77777777" w:rsidR="00426F2B" w:rsidRPr="00426F2B" w:rsidRDefault="00437E13"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Not Applicable</w:t>
      </w:r>
    </w:p>
    <w:p w14:paraId="442341AB"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179B2845" w14:textId="77777777" w:rsidR="007475DB" w:rsidRPr="007475DB" w:rsidRDefault="007475DB" w:rsidP="007475DB">
      <w:pPr>
        <w:pStyle w:val="ListParagraph"/>
        <w:widowControl/>
        <w:spacing w:after="120"/>
        <w:ind w:left="720"/>
        <w:rPr>
          <w:rFonts w:ascii="Times New Roman" w:hAnsi="Times New Roman" w:cs="Times New Roman"/>
          <w:sz w:val="24"/>
          <w:szCs w:val="24"/>
        </w:rPr>
      </w:pPr>
      <w:r w:rsidRPr="007475DB">
        <w:rPr>
          <w:rFonts w:ascii="Times New Roman" w:hAnsi="Times New Roman" w:cs="Times New Roman"/>
          <w:sz w:val="24"/>
          <w:szCs w:val="24"/>
        </w:rPr>
        <w:t>LPHA must:</w:t>
      </w:r>
    </w:p>
    <w:p w14:paraId="3664AF2A" w14:textId="77777777" w:rsidR="00CF3479" w:rsidRDefault="00096B1D"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Submit local program plan and local program budget to OHA </w:t>
      </w:r>
      <w:r w:rsidR="00D35E4E">
        <w:rPr>
          <w:rFonts w:ascii="Times New Roman" w:hAnsi="Times New Roman"/>
          <w:color w:val="000000" w:themeColor="text1"/>
          <w:sz w:val="24"/>
          <w:szCs w:val="24"/>
        </w:rPr>
        <w:t xml:space="preserve">for </w:t>
      </w:r>
      <w:r>
        <w:rPr>
          <w:rFonts w:ascii="Times New Roman" w:hAnsi="Times New Roman"/>
          <w:color w:val="000000" w:themeColor="text1"/>
          <w:sz w:val="24"/>
          <w:szCs w:val="24"/>
        </w:rPr>
        <w:t>approval.</w:t>
      </w:r>
    </w:p>
    <w:p w14:paraId="4FA0BEC4" w14:textId="77777777" w:rsidR="007475DB" w:rsidRPr="00B13D03" w:rsidRDefault="007475DB" w:rsidP="007475DB">
      <w:pPr>
        <w:pStyle w:val="ListParagraph"/>
        <w:numPr>
          <w:ilvl w:val="1"/>
          <w:numId w:val="2"/>
        </w:numPr>
        <w:spacing w:after="120"/>
        <w:ind w:hanging="720"/>
        <w:rPr>
          <w:rFonts w:ascii="Times New Roman" w:hAnsi="Times New Roman"/>
          <w:color w:val="000000" w:themeColor="text1"/>
          <w:sz w:val="24"/>
          <w:szCs w:val="24"/>
        </w:rPr>
      </w:pPr>
      <w:r w:rsidRPr="00B13D03">
        <w:rPr>
          <w:rFonts w:ascii="Times New Roman" w:hAnsi="Times New Roman"/>
          <w:color w:val="000000" w:themeColor="text1"/>
          <w:sz w:val="24"/>
          <w:szCs w:val="24"/>
        </w:rPr>
        <w:t>Engage in activities as described in its local program plan, which has been approved by OHA.</w:t>
      </w:r>
      <w:r w:rsidR="00CF3479">
        <w:rPr>
          <w:rFonts w:ascii="Times New Roman" w:hAnsi="Times New Roman"/>
          <w:color w:val="000000" w:themeColor="text1"/>
          <w:sz w:val="24"/>
          <w:szCs w:val="24"/>
        </w:rPr>
        <w:t xml:space="preserve"> </w:t>
      </w:r>
    </w:p>
    <w:p w14:paraId="64C33D3E" w14:textId="77777777" w:rsidR="007475DB" w:rsidRPr="00B13D03" w:rsidRDefault="007475DB" w:rsidP="007475DB">
      <w:pPr>
        <w:pStyle w:val="ListParagraph"/>
        <w:numPr>
          <w:ilvl w:val="1"/>
          <w:numId w:val="2"/>
        </w:numPr>
        <w:spacing w:after="120"/>
        <w:ind w:hanging="720"/>
        <w:rPr>
          <w:rFonts w:ascii="Times New Roman" w:hAnsi="Times New Roman"/>
          <w:color w:val="000000" w:themeColor="text1"/>
          <w:sz w:val="24"/>
          <w:szCs w:val="24"/>
        </w:rPr>
      </w:pPr>
      <w:r w:rsidRPr="00B13D03">
        <w:rPr>
          <w:rFonts w:ascii="Times New Roman" w:hAnsi="Times New Roman"/>
          <w:color w:val="000000" w:themeColor="text1"/>
          <w:sz w:val="24"/>
          <w:szCs w:val="24"/>
        </w:rPr>
        <w:t>Use funds for this Program Element in accordance with its local program budget, which has been approved by OHA. Modification to the local program budget may only be made with OHA approval.</w:t>
      </w:r>
    </w:p>
    <w:p w14:paraId="31115DC6" w14:textId="77777777" w:rsidR="00C463DE" w:rsidRDefault="00437E13" w:rsidP="004A1A00">
      <w:pPr>
        <w:pStyle w:val="ListParagraph"/>
        <w:widowControl/>
        <w:numPr>
          <w:ilvl w:val="1"/>
          <w:numId w:val="2"/>
        </w:numPr>
        <w:spacing w:after="120"/>
        <w:ind w:hanging="720"/>
        <w:rPr>
          <w:rFonts w:ascii="Times New Roman" w:hAnsi="Times New Roman" w:cs="Times New Roman"/>
          <w:sz w:val="24"/>
          <w:szCs w:val="24"/>
        </w:rPr>
      </w:pPr>
      <w:r>
        <w:rPr>
          <w:rFonts w:ascii="Times New Roman" w:hAnsi="Times New Roman" w:cs="Times New Roman"/>
          <w:sz w:val="24"/>
          <w:szCs w:val="24"/>
        </w:rPr>
        <w:t>Ensure that staffing is at the appropriate level to address all sections in this Program Element. LPHA must designate or hire a lead staff person to carry out and coordinate all the activities described in this Program Element, and act as a point of contact between the LPHA and OHA.</w:t>
      </w:r>
    </w:p>
    <w:p w14:paraId="02473E24" w14:textId="77777777" w:rsidR="00437E13" w:rsidRDefault="00437E13" w:rsidP="00437E13">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t>P</w:t>
      </w:r>
      <w:r w:rsidRPr="000D7F10">
        <w:rPr>
          <w:rFonts w:ascii="Times New Roman" w:hAnsi="Times New Roman"/>
          <w:sz w:val="24"/>
          <w:szCs w:val="24"/>
        </w:rPr>
        <w:t>rovide the workspace and administrative support required to carry out the grant-funded activities outlined in this Program Element</w:t>
      </w:r>
      <w:r>
        <w:rPr>
          <w:rFonts w:ascii="Times New Roman" w:hAnsi="Times New Roman"/>
          <w:sz w:val="24"/>
          <w:szCs w:val="24"/>
        </w:rPr>
        <w:t>.</w:t>
      </w:r>
      <w:r w:rsidRPr="000D7F10">
        <w:rPr>
          <w:rFonts w:ascii="Times New Roman" w:hAnsi="Times New Roman"/>
          <w:sz w:val="24"/>
          <w:szCs w:val="24"/>
        </w:rPr>
        <w:t xml:space="preserve"> </w:t>
      </w:r>
    </w:p>
    <w:p w14:paraId="022789F4" w14:textId="77777777" w:rsidR="00437E13" w:rsidRDefault="00437E13" w:rsidP="00437E13">
      <w:pPr>
        <w:pStyle w:val="ListParagraph"/>
        <w:widowControl/>
        <w:numPr>
          <w:ilvl w:val="1"/>
          <w:numId w:val="2"/>
        </w:numPr>
        <w:spacing w:after="120"/>
        <w:ind w:hanging="720"/>
        <w:rPr>
          <w:rFonts w:ascii="Times New Roman" w:hAnsi="Times New Roman"/>
          <w:sz w:val="24"/>
          <w:szCs w:val="24"/>
        </w:rPr>
      </w:pPr>
      <w:r w:rsidRPr="000D7F10">
        <w:rPr>
          <w:rFonts w:ascii="Times New Roman" w:hAnsi="Times New Roman"/>
          <w:sz w:val="24"/>
          <w:szCs w:val="24"/>
        </w:rPr>
        <w:t xml:space="preserve">Attend all </w:t>
      </w:r>
      <w:r>
        <w:rPr>
          <w:rFonts w:ascii="Times New Roman" w:hAnsi="Times New Roman"/>
          <w:sz w:val="24"/>
          <w:szCs w:val="24"/>
        </w:rPr>
        <w:t xml:space="preserve">Overdose Prevention </w:t>
      </w:r>
      <w:r w:rsidRPr="000D7F10">
        <w:rPr>
          <w:rFonts w:ascii="Times New Roman" w:hAnsi="Times New Roman"/>
          <w:sz w:val="24"/>
          <w:szCs w:val="24"/>
        </w:rPr>
        <w:t>meetings reasonably required by OHA. Travel expenses shall be the responsibility of the LPHA</w:t>
      </w:r>
      <w:r>
        <w:rPr>
          <w:rFonts w:ascii="Times New Roman" w:hAnsi="Times New Roman"/>
          <w:sz w:val="24"/>
          <w:szCs w:val="24"/>
        </w:rPr>
        <w:t>.</w:t>
      </w:r>
    </w:p>
    <w:p w14:paraId="41E402D3" w14:textId="77777777" w:rsidR="00437E13" w:rsidRPr="000D7F10" w:rsidRDefault="00437E13" w:rsidP="00437E13">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t>C</w:t>
      </w:r>
      <w:r w:rsidRPr="000D7F10">
        <w:rPr>
          <w:rFonts w:ascii="Times New Roman" w:hAnsi="Times New Roman"/>
          <w:sz w:val="24"/>
          <w:szCs w:val="24"/>
        </w:rPr>
        <w:t>ooperate with OHA on program evaluation throughout the duration of this</w:t>
      </w:r>
      <w:r>
        <w:rPr>
          <w:rFonts w:ascii="Times New Roman" w:hAnsi="Times New Roman"/>
          <w:sz w:val="24"/>
          <w:szCs w:val="24"/>
        </w:rPr>
        <w:t xml:space="preserve"> </w:t>
      </w:r>
      <w:r w:rsidRPr="000D7F10">
        <w:rPr>
          <w:rFonts w:ascii="Times New Roman" w:hAnsi="Times New Roman"/>
          <w:sz w:val="24"/>
          <w:szCs w:val="24"/>
        </w:rPr>
        <w:t>Agreement, as well as with final project evaluation</w:t>
      </w:r>
      <w:r>
        <w:rPr>
          <w:rFonts w:ascii="Times New Roman" w:hAnsi="Times New Roman"/>
          <w:sz w:val="24"/>
          <w:szCs w:val="24"/>
        </w:rPr>
        <w:t>.</w:t>
      </w:r>
    </w:p>
    <w:p w14:paraId="634D376E" w14:textId="77777777" w:rsidR="00437E13" w:rsidRDefault="00437E13" w:rsidP="00437E13">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t>M</w:t>
      </w:r>
      <w:r w:rsidRPr="000D7F10">
        <w:rPr>
          <w:rFonts w:ascii="Times New Roman" w:hAnsi="Times New Roman"/>
          <w:sz w:val="24"/>
          <w:szCs w:val="24"/>
        </w:rPr>
        <w:t>eet with a state level evaluator soon after execution of this Agreement to help inform the OHA evaluation plan</w:t>
      </w:r>
      <w:r>
        <w:rPr>
          <w:rFonts w:ascii="Times New Roman" w:hAnsi="Times New Roman"/>
          <w:sz w:val="24"/>
          <w:szCs w:val="24"/>
        </w:rPr>
        <w:t>.</w:t>
      </w:r>
    </w:p>
    <w:p w14:paraId="245466E8" w14:textId="77777777" w:rsidR="009839E5" w:rsidRDefault="009839E5" w:rsidP="00437E13">
      <w:pPr>
        <w:pStyle w:val="ListParagraph"/>
        <w:widowControl/>
        <w:spacing w:after="120"/>
        <w:ind w:left="5040"/>
      </w:pPr>
    </w:p>
    <w:p w14:paraId="54FC93FE" w14:textId="77777777" w:rsidR="00297841" w:rsidRPr="0035418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660CE8" w:rsidRPr="00297841">
        <w:rPr>
          <w:rFonts w:ascii="Times New Roman" w:eastAsia="Times New Roman" w:hAnsi="Times New Roman" w:cs="Times New Roman"/>
          <w:bCs/>
          <w:spacing w:val="-3"/>
          <w:sz w:val="24"/>
          <w:szCs w:val="24"/>
        </w:rPr>
        <w:t>LPHA m</w:t>
      </w:r>
      <w:r w:rsidR="00EC0B09" w:rsidRPr="00297841">
        <w:rPr>
          <w:rFonts w:ascii="Times New Roman" w:eastAsia="Times New Roman" w:hAnsi="Times New Roman" w:cs="Times New Roman"/>
          <w:bCs/>
          <w:spacing w:val="-3"/>
          <w:sz w:val="24"/>
          <w:szCs w:val="24"/>
        </w:rPr>
        <w:t xml:space="preserve">ust complete </w:t>
      </w:r>
      <w:r w:rsidR="000D3777" w:rsidRPr="00297841">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Pr>
          <w:rFonts w:ascii="Times New Roman" w:eastAsia="Times New Roman" w:hAnsi="Times New Roman" w:cs="Times New Roman"/>
          <w:bCs/>
          <w:spacing w:val="-3"/>
          <w:sz w:val="24"/>
          <w:szCs w:val="24"/>
        </w:rPr>
        <w:t>is</w:t>
      </w:r>
      <w:r w:rsidR="000D3777" w:rsidRPr="00297841">
        <w:rPr>
          <w:rFonts w:ascii="Times New Roman" w:eastAsia="Times New Roman" w:hAnsi="Times New Roman" w:cs="Times New Roman"/>
          <w:bCs/>
          <w:spacing w:val="-3"/>
          <w:sz w:val="24"/>
          <w:szCs w:val="24"/>
        </w:rPr>
        <w:t xml:space="preserve"> Agreement.  </w:t>
      </w:r>
      <w:r w:rsidR="00297841" w:rsidRPr="00297841">
        <w:rPr>
          <w:rFonts w:ascii="Times New Roman" w:hAnsi="Times New Roman" w:cs="Times New Roman"/>
          <w:sz w:val="24"/>
          <w:szCs w:val="24"/>
        </w:rPr>
        <w:t xml:space="preserve">These reports must be submitted to OHA </w:t>
      </w:r>
      <w:r w:rsidR="0035418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14:paraId="1124EEFE" w14:textId="77777777" w:rsidTr="0035418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C65C93"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A636B"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Due Date</w:t>
            </w:r>
          </w:p>
        </w:tc>
      </w:tr>
      <w:tr w:rsidR="0035418E" w14:paraId="05ED0FA3"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14822"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3693397"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October 30</w:t>
            </w:r>
          </w:p>
        </w:tc>
      </w:tr>
      <w:tr w:rsidR="0035418E" w14:paraId="404999DE"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D8347"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4223B4B"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January 30</w:t>
            </w:r>
          </w:p>
        </w:tc>
      </w:tr>
      <w:tr w:rsidR="0035418E" w14:paraId="7B32BF8F"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0A985"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8944548"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April 30</w:t>
            </w:r>
          </w:p>
        </w:tc>
      </w:tr>
      <w:tr w:rsidR="0035418E" w14:paraId="4ECA090A"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BBA12"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24E3EBF"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August 20</w:t>
            </w:r>
          </w:p>
        </w:tc>
      </w:tr>
    </w:tbl>
    <w:p w14:paraId="37C9B4CD" w14:textId="77777777" w:rsidR="0035418E" w:rsidRPr="00297841" w:rsidRDefault="0035418E" w:rsidP="0035418E">
      <w:pPr>
        <w:pStyle w:val="ListParagraph"/>
        <w:widowControl/>
        <w:spacing w:after="120"/>
        <w:ind w:left="720"/>
        <w:rPr>
          <w:rFonts w:ascii="Times New Roman" w:eastAsia="Times New Roman" w:hAnsi="Times New Roman" w:cs="Times New Roman"/>
          <w:b/>
          <w:bCs/>
          <w:spacing w:val="-3"/>
          <w:sz w:val="24"/>
          <w:szCs w:val="24"/>
        </w:rPr>
      </w:pPr>
    </w:p>
    <w:p w14:paraId="5029F317" w14:textId="77777777" w:rsidR="00971E42" w:rsidRPr="00F7415C"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745F924B" w14:textId="77777777" w:rsidR="00B07803" w:rsidRDefault="00B07803" w:rsidP="00B07803">
      <w:pPr>
        <w:pStyle w:val="ListParagraph"/>
        <w:widowControl/>
        <w:numPr>
          <w:ilvl w:val="1"/>
          <w:numId w:val="33"/>
        </w:numPr>
        <w:spacing w:after="120"/>
        <w:ind w:hanging="720"/>
        <w:rPr>
          <w:rFonts w:ascii="Times New Roman" w:hAnsi="Times New Roman"/>
          <w:sz w:val="24"/>
          <w:szCs w:val="24"/>
        </w:rPr>
      </w:pPr>
      <w:r w:rsidRPr="000D7F10">
        <w:rPr>
          <w:rFonts w:ascii="Times New Roman" w:hAnsi="Times New Roman"/>
          <w:sz w:val="24"/>
          <w:szCs w:val="24"/>
        </w:rPr>
        <w:lastRenderedPageBreak/>
        <w:t>LPHA must have on file with OHA an approved Work Plan no later than November 1</w:t>
      </w:r>
      <w:r w:rsidRPr="000D7F10">
        <w:rPr>
          <w:rFonts w:ascii="Times New Roman" w:hAnsi="Times New Roman"/>
          <w:sz w:val="24"/>
          <w:szCs w:val="24"/>
          <w:vertAlign w:val="superscript"/>
        </w:rPr>
        <w:t xml:space="preserve">st </w:t>
      </w:r>
      <w:r w:rsidRPr="000D7F10">
        <w:rPr>
          <w:rFonts w:ascii="Times New Roman" w:hAnsi="Times New Roman"/>
          <w:sz w:val="24"/>
          <w:szCs w:val="24"/>
        </w:rPr>
        <w:t xml:space="preserve">of each year. LPHA </w:t>
      </w:r>
      <w:r>
        <w:rPr>
          <w:rFonts w:ascii="Times New Roman" w:hAnsi="Times New Roman"/>
          <w:sz w:val="24"/>
          <w:szCs w:val="24"/>
        </w:rPr>
        <w:t>must</w:t>
      </w:r>
      <w:r w:rsidRPr="000D7F10">
        <w:rPr>
          <w:rFonts w:ascii="Times New Roman" w:hAnsi="Times New Roman"/>
          <w:sz w:val="24"/>
          <w:szCs w:val="24"/>
        </w:rPr>
        <w:t xml:space="preserve"> implement </w:t>
      </w:r>
      <w:r>
        <w:rPr>
          <w:rFonts w:ascii="Times New Roman" w:hAnsi="Times New Roman"/>
          <w:sz w:val="24"/>
          <w:szCs w:val="24"/>
        </w:rPr>
        <w:t>Overdose P</w:t>
      </w:r>
      <w:r w:rsidRPr="000D7F10">
        <w:rPr>
          <w:rFonts w:ascii="Times New Roman" w:hAnsi="Times New Roman"/>
          <w:sz w:val="24"/>
          <w:szCs w:val="24"/>
        </w:rPr>
        <w:t xml:space="preserve">revention activities in accordance with its approved Work Plan. Modifications to the plan may only be made with OHA approval. </w:t>
      </w:r>
    </w:p>
    <w:p w14:paraId="117C3864" w14:textId="77777777" w:rsidR="00B07803" w:rsidRPr="000D7F10" w:rsidRDefault="00B07803" w:rsidP="00B07803">
      <w:pPr>
        <w:pStyle w:val="ListParagraph"/>
        <w:widowControl/>
        <w:numPr>
          <w:ilvl w:val="1"/>
          <w:numId w:val="33"/>
        </w:numPr>
        <w:spacing w:after="120"/>
        <w:ind w:hanging="720"/>
        <w:rPr>
          <w:rFonts w:ascii="Times New Roman" w:hAnsi="Times New Roman"/>
          <w:sz w:val="24"/>
          <w:szCs w:val="24"/>
        </w:rPr>
      </w:pPr>
      <w:r w:rsidRPr="000D7F10">
        <w:rPr>
          <w:rFonts w:ascii="Times New Roman" w:hAnsi="Times New Roman"/>
          <w:sz w:val="24"/>
          <w:szCs w:val="24"/>
        </w:rPr>
        <w:t>LPHA must submit quarterly Progress Reports.</w:t>
      </w:r>
    </w:p>
    <w:p w14:paraId="658C1297" w14:textId="77777777" w:rsidR="00B07803" w:rsidRPr="000D7F10" w:rsidRDefault="00B07803" w:rsidP="00B07803">
      <w:pPr>
        <w:pStyle w:val="ListParagraph"/>
        <w:widowControl/>
        <w:numPr>
          <w:ilvl w:val="1"/>
          <w:numId w:val="33"/>
        </w:numPr>
        <w:spacing w:after="120"/>
        <w:ind w:hanging="720"/>
        <w:rPr>
          <w:rFonts w:ascii="Times New Roman" w:hAnsi="Times New Roman"/>
          <w:sz w:val="24"/>
          <w:szCs w:val="24"/>
        </w:rPr>
      </w:pPr>
      <w:r w:rsidRPr="000D7F10">
        <w:rPr>
          <w:rFonts w:ascii="Times New Roman" w:hAnsi="Times New Roman"/>
          <w:sz w:val="24"/>
          <w:szCs w:val="24"/>
        </w:rPr>
        <w:t xml:space="preserve">In addition to </w:t>
      </w:r>
      <w:r>
        <w:rPr>
          <w:rFonts w:ascii="Times New Roman" w:hAnsi="Times New Roman"/>
          <w:sz w:val="24"/>
          <w:szCs w:val="24"/>
        </w:rPr>
        <w:t>Section 5</w:t>
      </w:r>
      <w:r w:rsidRPr="000D7F10">
        <w:rPr>
          <w:rFonts w:ascii="Times New Roman" w:hAnsi="Times New Roman"/>
          <w:sz w:val="24"/>
          <w:szCs w:val="24"/>
        </w:rPr>
        <w:t xml:space="preserve">, General Revenue and Expense Reporting, LPHA must submit quarterly </w:t>
      </w:r>
      <w:r>
        <w:rPr>
          <w:rFonts w:ascii="Times New Roman" w:hAnsi="Times New Roman"/>
          <w:sz w:val="24"/>
          <w:szCs w:val="24"/>
        </w:rPr>
        <w:t xml:space="preserve">Overdose Prevention </w:t>
      </w:r>
      <w:r w:rsidRPr="000D7F10">
        <w:rPr>
          <w:rFonts w:ascii="Times New Roman" w:hAnsi="Times New Roman"/>
          <w:sz w:val="24"/>
          <w:szCs w:val="24"/>
        </w:rPr>
        <w:t>Expense Reports.</w:t>
      </w:r>
    </w:p>
    <w:p w14:paraId="49B228E2" w14:textId="77777777" w:rsidR="00B07803" w:rsidRDefault="00B07803" w:rsidP="00B07803">
      <w:pPr>
        <w:pStyle w:val="ListParagraph"/>
        <w:widowControl/>
        <w:numPr>
          <w:ilvl w:val="1"/>
          <w:numId w:val="33"/>
        </w:numPr>
        <w:spacing w:after="120"/>
        <w:ind w:hanging="720"/>
        <w:rPr>
          <w:rFonts w:ascii="Times New Roman" w:hAnsi="Times New Roman"/>
          <w:sz w:val="24"/>
          <w:szCs w:val="24"/>
        </w:rPr>
      </w:pPr>
      <w:r w:rsidRPr="000D7F10">
        <w:rPr>
          <w:rFonts w:ascii="Times New Roman" w:hAnsi="Times New Roman"/>
          <w:sz w:val="24"/>
          <w:szCs w:val="24"/>
        </w:rPr>
        <w:t xml:space="preserve">OHA will provide the required format and current service data for use in completing the Work Plan, Progress and </w:t>
      </w:r>
      <w:r w:rsidRPr="00304D86">
        <w:rPr>
          <w:rFonts w:ascii="Times New Roman" w:hAnsi="Times New Roman"/>
          <w:sz w:val="24"/>
          <w:szCs w:val="24"/>
        </w:rPr>
        <w:t xml:space="preserve">Expense Reports. </w:t>
      </w:r>
    </w:p>
    <w:p w14:paraId="52D753DF" w14:textId="77777777" w:rsidR="00D55DD8" w:rsidRPr="00B07803" w:rsidRDefault="00D55DD8" w:rsidP="00B07803">
      <w:pPr>
        <w:pStyle w:val="ListParagraph"/>
        <w:spacing w:after="120"/>
        <w:ind w:left="1440"/>
        <w:rPr>
          <w:rFonts w:ascii="Times New Roman" w:eastAsia="Times New Roman" w:hAnsi="Times New Roman" w:cs="Times New Roman"/>
          <w:sz w:val="24"/>
          <w:szCs w:val="24"/>
        </w:rPr>
      </w:pPr>
    </w:p>
    <w:p w14:paraId="29B96FD3" w14:textId="77777777" w:rsidR="00607DEA" w:rsidRPr="00607DEA"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4A03B503" w14:textId="77777777" w:rsidR="00B07803" w:rsidRPr="00B07803" w:rsidRDefault="00FC2419" w:rsidP="00B07803">
      <w:pPr>
        <w:pStyle w:val="Default"/>
        <w:numPr>
          <w:ilvl w:val="0"/>
          <w:numId w:val="34"/>
        </w:numPr>
        <w:spacing w:after="120"/>
        <w:ind w:left="1440" w:hanging="720"/>
        <w:rPr>
          <w:rStyle w:val="CommentReference"/>
          <w:rFonts w:ascii="Times New Roman" w:hAnsi="Times New Roman"/>
          <w:sz w:val="24"/>
          <w:szCs w:val="24"/>
        </w:rPr>
      </w:pPr>
      <w:r w:rsidRPr="00D55DD8">
        <w:rPr>
          <w:rFonts w:ascii="Times New Roman" w:hAnsi="Times New Roman" w:cs="Times New Roman"/>
        </w:rPr>
        <w:t xml:space="preserve">LPHA </w:t>
      </w:r>
      <w:r w:rsidR="00A65694" w:rsidRPr="00D55DD8">
        <w:rPr>
          <w:rFonts w:ascii="Times New Roman" w:hAnsi="Times New Roman" w:cs="Times New Roman"/>
        </w:rPr>
        <w:t xml:space="preserve">must </w:t>
      </w:r>
      <w:r w:rsidRPr="00D55DD8">
        <w:rPr>
          <w:rFonts w:ascii="Times New Roman" w:hAnsi="Times New Roman" w:cs="Times New Roman"/>
        </w:rPr>
        <w:t>operate the</w:t>
      </w:r>
      <w:r w:rsidR="00B07803">
        <w:rPr>
          <w:rFonts w:ascii="Times New Roman" w:hAnsi="Times New Roman" w:cs="Times New Roman"/>
        </w:rPr>
        <w:t xml:space="preserve"> Overdose Prevention Program</w:t>
      </w:r>
      <w:r w:rsidR="009839E5" w:rsidRPr="00D55DD8">
        <w:rPr>
          <w:rFonts w:ascii="Times New Roman" w:hAnsi="Times New Roman" w:cs="Times New Roman"/>
        </w:rPr>
        <w:t xml:space="preserve"> </w:t>
      </w:r>
      <w:r w:rsidRPr="00D55DD8">
        <w:rPr>
          <w:rFonts w:ascii="Times New Roman" w:hAnsi="Times New Roman" w:cs="Times New Roman"/>
        </w:rPr>
        <w:t xml:space="preserve">in a manner designed to </w:t>
      </w:r>
      <w:r w:rsidR="00736EF9" w:rsidRPr="00D55DD8">
        <w:rPr>
          <w:rFonts w:ascii="Times New Roman" w:hAnsi="Times New Roman" w:cs="Times New Roman"/>
        </w:rPr>
        <w:t xml:space="preserve">make progress toward </w:t>
      </w:r>
      <w:r w:rsidRPr="00D55DD8">
        <w:rPr>
          <w:rFonts w:ascii="Times New Roman" w:hAnsi="Times New Roman" w:cs="Times New Roman"/>
        </w:rPr>
        <w:t>achiev</w:t>
      </w:r>
      <w:r w:rsidR="00736EF9" w:rsidRPr="00D55DD8">
        <w:rPr>
          <w:rFonts w:ascii="Times New Roman" w:hAnsi="Times New Roman" w:cs="Times New Roman"/>
        </w:rPr>
        <w:t>ing</w:t>
      </w:r>
      <w:r w:rsidRPr="00D55DD8">
        <w:rPr>
          <w:rFonts w:ascii="Times New Roman" w:hAnsi="Times New Roman" w:cs="Times New Roman"/>
        </w:rPr>
        <w:t xml:space="preserve"> the following </w:t>
      </w:r>
      <w:r w:rsidR="00586463" w:rsidRPr="00D55DD8">
        <w:rPr>
          <w:rFonts w:ascii="Times New Roman" w:hAnsi="Times New Roman" w:cs="Times New Roman"/>
        </w:rPr>
        <w:t>P</w:t>
      </w:r>
      <w:r w:rsidRPr="00D55DD8">
        <w:rPr>
          <w:rFonts w:ascii="Times New Roman" w:hAnsi="Times New Roman" w:cs="Times New Roman"/>
        </w:rPr>
        <w:t xml:space="preserve">ublic </w:t>
      </w:r>
      <w:r w:rsidR="00586463" w:rsidRPr="00D55DD8">
        <w:rPr>
          <w:rFonts w:ascii="Times New Roman" w:hAnsi="Times New Roman" w:cs="Times New Roman"/>
        </w:rPr>
        <w:t>H</w:t>
      </w:r>
      <w:r w:rsidRPr="00D55DD8">
        <w:rPr>
          <w:rFonts w:ascii="Times New Roman" w:hAnsi="Times New Roman" w:cs="Times New Roman"/>
        </w:rPr>
        <w:t xml:space="preserve">ealth </w:t>
      </w:r>
      <w:r w:rsidR="00EC3CEE">
        <w:rPr>
          <w:rFonts w:ascii="Times New Roman" w:hAnsi="Times New Roman" w:cs="Times New Roman"/>
        </w:rPr>
        <w:t xml:space="preserve">Accountability Metric, Local Public Health </w:t>
      </w:r>
      <w:r w:rsidR="00586463" w:rsidRPr="00D55DD8">
        <w:rPr>
          <w:rFonts w:ascii="Times New Roman" w:hAnsi="Times New Roman" w:cs="Times New Roman"/>
        </w:rPr>
        <w:t>P</w:t>
      </w:r>
      <w:r w:rsidR="00410034" w:rsidRPr="00D55DD8">
        <w:rPr>
          <w:rFonts w:ascii="Times New Roman" w:hAnsi="Times New Roman" w:cs="Times New Roman"/>
        </w:rPr>
        <w:t xml:space="preserve">rocess </w:t>
      </w:r>
      <w:r w:rsidR="00586463" w:rsidRPr="00D55DD8">
        <w:rPr>
          <w:rFonts w:ascii="Times New Roman" w:hAnsi="Times New Roman" w:cs="Times New Roman"/>
        </w:rPr>
        <w:t>M</w:t>
      </w:r>
      <w:r w:rsidR="00410034" w:rsidRPr="00D55DD8">
        <w:rPr>
          <w:rFonts w:ascii="Times New Roman" w:hAnsi="Times New Roman" w:cs="Times New Roman"/>
        </w:rPr>
        <w:t>easure</w:t>
      </w:r>
      <w:r w:rsidRPr="00D55DD8">
        <w:rPr>
          <w:rFonts w:ascii="Times New Roman" w:hAnsi="Times New Roman" w:cs="Times New Roman"/>
        </w:rPr>
        <w:t xml:space="preserve">: </w:t>
      </w:r>
      <w:r w:rsidR="00B07803" w:rsidRPr="006C4F0C">
        <w:rPr>
          <w:rFonts w:ascii="Times New Roman" w:hAnsi="Times New Roman" w:cs="Times New Roman"/>
        </w:rPr>
        <w:t>Prescription opioid mortality rate per 100,000 population</w:t>
      </w:r>
      <w:r w:rsidR="00B07803">
        <w:rPr>
          <w:rFonts w:ascii="Times New Roman" w:hAnsi="Times New Roman" w:cs="Times New Roman"/>
        </w:rPr>
        <w:t>.</w:t>
      </w:r>
      <w:r w:rsidR="00B07803" w:rsidRPr="006C4F0C">
        <w:rPr>
          <w:rFonts w:ascii="Times New Roman" w:hAnsi="Times New Roman" w:cs="Times New Roman"/>
        </w:rPr>
        <w:t xml:space="preserve"> </w:t>
      </w:r>
    </w:p>
    <w:p w14:paraId="0B44193F" w14:textId="77777777" w:rsidR="002B704B" w:rsidRPr="00B07803" w:rsidRDefault="00B07803" w:rsidP="00B07803">
      <w:pPr>
        <w:pStyle w:val="Default"/>
        <w:numPr>
          <w:ilvl w:val="0"/>
          <w:numId w:val="34"/>
        </w:numPr>
        <w:spacing w:after="120"/>
        <w:ind w:left="1440" w:hanging="720"/>
        <w:rPr>
          <w:rFonts w:ascii="Times New Roman" w:hAnsi="Times New Roman" w:cs="Times New Roman"/>
        </w:rPr>
      </w:pPr>
      <w:r>
        <w:rPr>
          <w:rFonts w:ascii="Times New Roman" w:hAnsi="Times New Roman" w:cs="Times New Roman"/>
        </w:rPr>
        <w:t>If LP</w:t>
      </w:r>
      <w:r w:rsidRPr="00B07803">
        <w:rPr>
          <w:rFonts w:ascii="Times New Roman" w:hAnsi="Times New Roman" w:cs="Times New Roman"/>
        </w:rPr>
        <w:t xml:space="preserve">HA </w:t>
      </w:r>
      <w:r w:rsidR="00B26813">
        <w:rPr>
          <w:rFonts w:ascii="Times New Roman" w:hAnsi="Times New Roman" w:cs="Times New Roman"/>
        </w:rPr>
        <w:t xml:space="preserve">completes fewer than </w:t>
      </w:r>
      <w:r w:rsidR="00B26813" w:rsidRPr="00AE03D6">
        <w:rPr>
          <w:rFonts w:ascii="Times New Roman" w:hAnsi="Times New Roman"/>
        </w:rPr>
        <w:t>75% of planned activities in the description above, for two consecutive calendar quarters in one state fiscal year, will not be eligible to receive funding under this Program Element in the next state fiscal year.</w:t>
      </w:r>
      <w:r w:rsidR="00B26813">
        <w:rPr>
          <w:rFonts w:ascii="Times New Roman" w:hAnsi="Times New Roman" w:cs="Times New Roman"/>
        </w:rPr>
        <w:t xml:space="preserve"> </w:t>
      </w:r>
      <w:r w:rsidRPr="00B07803">
        <w:rPr>
          <w:rFonts w:ascii="Times New Roman" w:hAnsi="Times New Roman" w:cs="Times New Roman"/>
        </w:rPr>
        <w:t xml:space="preserve"> </w:t>
      </w:r>
    </w:p>
    <w:p w14:paraId="4E89419B" w14:textId="77777777" w:rsidR="00607D87" w:rsidRPr="002B704B" w:rsidRDefault="00607D87" w:rsidP="002B704B">
      <w:pPr>
        <w:tabs>
          <w:tab w:val="left" w:pos="1050"/>
        </w:tabs>
        <w:rPr>
          <w:rFonts w:ascii="Times New Roman" w:hAnsi="Times New Roman" w:cs="Times New Roman"/>
          <w:sz w:val="24"/>
          <w:szCs w:val="24"/>
        </w:rPr>
      </w:pPr>
    </w:p>
    <w:sectPr w:rsidR="00607D87" w:rsidRPr="002B704B" w:rsidSect="004A1A00">
      <w:headerReference w:type="default" r:id="rId12"/>
      <w:footerReference w:type="default" r:id="rId13"/>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941C" w14:textId="77777777" w:rsidR="00681D4C" w:rsidRDefault="00681D4C">
      <w:r>
        <w:separator/>
      </w:r>
    </w:p>
  </w:endnote>
  <w:endnote w:type="continuationSeparator" w:id="0">
    <w:p w14:paraId="6CA610D3" w14:textId="77777777" w:rsidR="00681D4C" w:rsidRDefault="0068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70157"/>
      <w:docPartObj>
        <w:docPartGallery w:val="Page Numbers (Bottom of Page)"/>
        <w:docPartUnique/>
      </w:docPartObj>
    </w:sdtPr>
    <w:sdtEndPr>
      <w:rPr>
        <w:noProof/>
      </w:rPr>
    </w:sdtEndPr>
    <w:sdtContent>
      <w:p w14:paraId="3280A6C4" w14:textId="4CA91F93" w:rsidR="007475DB" w:rsidRDefault="007475DB">
        <w:pPr>
          <w:pStyle w:val="Footer"/>
          <w:jc w:val="right"/>
        </w:pPr>
        <w:r>
          <w:fldChar w:fldCharType="begin"/>
        </w:r>
        <w:r>
          <w:instrText xml:space="preserve"> PAGE   \* MERGEFORMAT </w:instrText>
        </w:r>
        <w:r>
          <w:fldChar w:fldCharType="separate"/>
        </w:r>
        <w:r w:rsidR="002A424E">
          <w:rPr>
            <w:noProof/>
          </w:rPr>
          <w:t>1</w:t>
        </w:r>
        <w:r>
          <w:rPr>
            <w:noProof/>
          </w:rPr>
          <w:fldChar w:fldCharType="end"/>
        </w:r>
      </w:p>
    </w:sdtContent>
  </w:sdt>
  <w:p w14:paraId="0C8A6A20" w14:textId="77777777" w:rsidR="007475DB" w:rsidRDefault="007475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A83C" w14:textId="77777777" w:rsidR="00681D4C" w:rsidRDefault="00681D4C">
      <w:r>
        <w:separator/>
      </w:r>
    </w:p>
  </w:footnote>
  <w:footnote w:type="continuationSeparator" w:id="0">
    <w:p w14:paraId="221D78BA" w14:textId="77777777" w:rsidR="00681D4C" w:rsidRDefault="0068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A7A8" w14:textId="77777777" w:rsidR="007475DB" w:rsidRDefault="00222FD0" w:rsidP="00ED69AB">
    <w:pPr>
      <w:pStyle w:val="Header"/>
    </w:pPr>
    <w:r>
      <w:t xml:space="preserve"> </w:t>
    </w:r>
  </w:p>
  <w:p w14:paraId="5089C713" w14:textId="77777777" w:rsidR="007475DB" w:rsidRPr="00CF51AD" w:rsidRDefault="007475DB"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9"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4"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2092C"/>
    <w:multiLevelType w:val="hybridMultilevel"/>
    <w:tmpl w:val="166C6B22"/>
    <w:lvl w:ilvl="0" w:tplc="04090019">
      <w:start w:val="1"/>
      <w:numFmt w:val="lowerLetter"/>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45BF5"/>
    <w:multiLevelType w:val="hybridMultilevel"/>
    <w:tmpl w:val="742E66B0"/>
    <w:lvl w:ilvl="0" w:tplc="052CCB04">
      <w:start w:val="1"/>
      <w:numFmt w:val="lowerLetter"/>
      <w:lvlText w:val="%1."/>
      <w:lvlJc w:val="left"/>
      <w:pPr>
        <w:ind w:left="720" w:hanging="360"/>
      </w:pPr>
      <w:rPr>
        <w:rFonts w:ascii="Times New Roman" w:hAnsi="Times New Roman" w:cs="Times New Roman"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B8F18D0"/>
    <w:multiLevelType w:val="hybridMultilevel"/>
    <w:tmpl w:val="13AE3D3E"/>
    <w:lvl w:ilvl="0" w:tplc="0409000F">
      <w:start w:val="1"/>
      <w:numFmt w:val="decimal"/>
      <w:lvlText w:val="%1."/>
      <w:lvlJc w:val="left"/>
      <w:pPr>
        <w:ind w:left="720" w:hanging="360"/>
      </w:pPr>
      <w:rPr>
        <w:b/>
      </w:rPr>
    </w:lvl>
    <w:lvl w:ilvl="1" w:tplc="89C26F8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28"/>
  </w:num>
  <w:num w:numId="4">
    <w:abstractNumId w:val="22"/>
  </w:num>
  <w:num w:numId="5">
    <w:abstractNumId w:val="25"/>
  </w:num>
  <w:num w:numId="6">
    <w:abstractNumId w:val="12"/>
  </w:num>
  <w:num w:numId="7">
    <w:abstractNumId w:val="3"/>
  </w:num>
  <w:num w:numId="8">
    <w:abstractNumId w:val="14"/>
  </w:num>
  <w:num w:numId="9">
    <w:abstractNumId w:val="30"/>
  </w:num>
  <w:num w:numId="10">
    <w:abstractNumId w:val="0"/>
  </w:num>
  <w:num w:numId="11">
    <w:abstractNumId w:val="2"/>
  </w:num>
  <w:num w:numId="12">
    <w:abstractNumId w:val="9"/>
  </w:num>
  <w:num w:numId="13">
    <w:abstractNumId w:val="20"/>
  </w:num>
  <w:num w:numId="14">
    <w:abstractNumId w:val="24"/>
  </w:num>
  <w:num w:numId="15">
    <w:abstractNumId w:val="4"/>
  </w:num>
  <w:num w:numId="16">
    <w:abstractNumId w:val="11"/>
  </w:num>
  <w:num w:numId="17">
    <w:abstractNumId w:val="27"/>
  </w:num>
  <w:num w:numId="18">
    <w:abstractNumId w:val="23"/>
  </w:num>
  <w:num w:numId="19">
    <w:abstractNumId w:val="29"/>
  </w:num>
  <w:num w:numId="20">
    <w:abstractNumId w:val="13"/>
  </w:num>
  <w:num w:numId="21">
    <w:abstractNumId w:val="21"/>
  </w:num>
  <w:num w:numId="22">
    <w:abstractNumId w:val="8"/>
  </w:num>
  <w:num w:numId="23">
    <w:abstractNumId w:val="7"/>
  </w:num>
  <w:num w:numId="24">
    <w:abstractNumId w:val="10"/>
  </w:num>
  <w:num w:numId="25">
    <w:abstractNumId w:val="5"/>
  </w:num>
  <w:num w:numId="26">
    <w:abstractNumId w:val="32"/>
  </w:num>
  <w:num w:numId="27">
    <w:abstractNumId w:val="15"/>
  </w:num>
  <w:num w:numId="28">
    <w:abstractNumId w:val="18"/>
  </w:num>
  <w:num w:numId="29">
    <w:abstractNumId w:val="26"/>
  </w:num>
  <w:num w:numId="30">
    <w:abstractNumId w:val="6"/>
  </w:num>
  <w:num w:numId="31">
    <w:abstractNumId w:val="33"/>
  </w:num>
  <w:num w:numId="32">
    <w:abstractNumId w:val="19"/>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64"/>
    <w:rsid w:val="000251BE"/>
    <w:rsid w:val="000270DE"/>
    <w:rsid w:val="00055DA3"/>
    <w:rsid w:val="00071ED7"/>
    <w:rsid w:val="00086BC6"/>
    <w:rsid w:val="00096B1D"/>
    <w:rsid w:val="000B347C"/>
    <w:rsid w:val="000D3777"/>
    <w:rsid w:val="000D6C4E"/>
    <w:rsid w:val="0010025C"/>
    <w:rsid w:val="001031AB"/>
    <w:rsid w:val="0010519D"/>
    <w:rsid w:val="001120A3"/>
    <w:rsid w:val="001172BC"/>
    <w:rsid w:val="00123464"/>
    <w:rsid w:val="00125B00"/>
    <w:rsid w:val="00146881"/>
    <w:rsid w:val="00174318"/>
    <w:rsid w:val="001A5FB6"/>
    <w:rsid w:val="001B0383"/>
    <w:rsid w:val="001F6DA3"/>
    <w:rsid w:val="00201C28"/>
    <w:rsid w:val="00204BB5"/>
    <w:rsid w:val="00212817"/>
    <w:rsid w:val="00213AC2"/>
    <w:rsid w:val="0021681A"/>
    <w:rsid w:val="00216877"/>
    <w:rsid w:val="00222FD0"/>
    <w:rsid w:val="00231100"/>
    <w:rsid w:val="002344B8"/>
    <w:rsid w:val="002375C4"/>
    <w:rsid w:val="0024371C"/>
    <w:rsid w:val="00297841"/>
    <w:rsid w:val="002A424E"/>
    <w:rsid w:val="002B0157"/>
    <w:rsid w:val="002B704B"/>
    <w:rsid w:val="002E5423"/>
    <w:rsid w:val="002E55A7"/>
    <w:rsid w:val="00327285"/>
    <w:rsid w:val="00333DF5"/>
    <w:rsid w:val="0035418E"/>
    <w:rsid w:val="003662BD"/>
    <w:rsid w:val="00366711"/>
    <w:rsid w:val="003719A2"/>
    <w:rsid w:val="00372AE0"/>
    <w:rsid w:val="003855C7"/>
    <w:rsid w:val="00395907"/>
    <w:rsid w:val="003A7237"/>
    <w:rsid w:val="003D6DD2"/>
    <w:rsid w:val="003F0EA5"/>
    <w:rsid w:val="003F2A7A"/>
    <w:rsid w:val="0040571F"/>
    <w:rsid w:val="00410034"/>
    <w:rsid w:val="004136FC"/>
    <w:rsid w:val="0041644F"/>
    <w:rsid w:val="00426F2B"/>
    <w:rsid w:val="00433B44"/>
    <w:rsid w:val="0043538E"/>
    <w:rsid w:val="00437E13"/>
    <w:rsid w:val="004537BB"/>
    <w:rsid w:val="00463316"/>
    <w:rsid w:val="004853DE"/>
    <w:rsid w:val="0049557F"/>
    <w:rsid w:val="00496EF6"/>
    <w:rsid w:val="004A1A00"/>
    <w:rsid w:val="004B402C"/>
    <w:rsid w:val="004B7A21"/>
    <w:rsid w:val="004C7FD1"/>
    <w:rsid w:val="004E0537"/>
    <w:rsid w:val="004F321B"/>
    <w:rsid w:val="00503C40"/>
    <w:rsid w:val="00515631"/>
    <w:rsid w:val="00517DB6"/>
    <w:rsid w:val="0052243E"/>
    <w:rsid w:val="00550D84"/>
    <w:rsid w:val="00556CE2"/>
    <w:rsid w:val="00575A11"/>
    <w:rsid w:val="005823E5"/>
    <w:rsid w:val="005849D3"/>
    <w:rsid w:val="005856FE"/>
    <w:rsid w:val="005859F4"/>
    <w:rsid w:val="00586463"/>
    <w:rsid w:val="005A5937"/>
    <w:rsid w:val="005B45E1"/>
    <w:rsid w:val="005C0050"/>
    <w:rsid w:val="005C6DBA"/>
    <w:rsid w:val="005D291B"/>
    <w:rsid w:val="005E1E5F"/>
    <w:rsid w:val="005E3CC2"/>
    <w:rsid w:val="005F79D7"/>
    <w:rsid w:val="00607D87"/>
    <w:rsid w:val="00607DEA"/>
    <w:rsid w:val="0061106A"/>
    <w:rsid w:val="00630A09"/>
    <w:rsid w:val="00660CE8"/>
    <w:rsid w:val="00665B5E"/>
    <w:rsid w:val="00681D4C"/>
    <w:rsid w:val="006E3BBB"/>
    <w:rsid w:val="006F5642"/>
    <w:rsid w:val="007003B8"/>
    <w:rsid w:val="00701127"/>
    <w:rsid w:val="0071144F"/>
    <w:rsid w:val="00714CFC"/>
    <w:rsid w:val="00736EF9"/>
    <w:rsid w:val="007475DB"/>
    <w:rsid w:val="00753911"/>
    <w:rsid w:val="00763F25"/>
    <w:rsid w:val="00764AC2"/>
    <w:rsid w:val="00765BCF"/>
    <w:rsid w:val="00784B51"/>
    <w:rsid w:val="00784D32"/>
    <w:rsid w:val="007947EC"/>
    <w:rsid w:val="007A7F30"/>
    <w:rsid w:val="007B6EB5"/>
    <w:rsid w:val="007E2FC8"/>
    <w:rsid w:val="007F19AA"/>
    <w:rsid w:val="00812AE7"/>
    <w:rsid w:val="00821A7E"/>
    <w:rsid w:val="008413D9"/>
    <w:rsid w:val="0086459F"/>
    <w:rsid w:val="00875EC8"/>
    <w:rsid w:val="0087628C"/>
    <w:rsid w:val="00890DAD"/>
    <w:rsid w:val="008B7479"/>
    <w:rsid w:val="008E2945"/>
    <w:rsid w:val="00901C37"/>
    <w:rsid w:val="00971E42"/>
    <w:rsid w:val="009734E9"/>
    <w:rsid w:val="00974263"/>
    <w:rsid w:val="009748C7"/>
    <w:rsid w:val="009839E5"/>
    <w:rsid w:val="00996FF2"/>
    <w:rsid w:val="009A73A4"/>
    <w:rsid w:val="009B262C"/>
    <w:rsid w:val="009B47EB"/>
    <w:rsid w:val="009D1F84"/>
    <w:rsid w:val="009E5ACA"/>
    <w:rsid w:val="00A06ED9"/>
    <w:rsid w:val="00A3542F"/>
    <w:rsid w:val="00A55440"/>
    <w:rsid w:val="00A65694"/>
    <w:rsid w:val="00A659FD"/>
    <w:rsid w:val="00A861CE"/>
    <w:rsid w:val="00AB0B7A"/>
    <w:rsid w:val="00AB66B3"/>
    <w:rsid w:val="00AC08D6"/>
    <w:rsid w:val="00AE59C0"/>
    <w:rsid w:val="00AE6B11"/>
    <w:rsid w:val="00B07803"/>
    <w:rsid w:val="00B139E8"/>
    <w:rsid w:val="00B13D03"/>
    <w:rsid w:val="00B24B5F"/>
    <w:rsid w:val="00B26813"/>
    <w:rsid w:val="00B33F54"/>
    <w:rsid w:val="00B4268A"/>
    <w:rsid w:val="00B65F9F"/>
    <w:rsid w:val="00BB06F3"/>
    <w:rsid w:val="00BB41AE"/>
    <w:rsid w:val="00BC61F6"/>
    <w:rsid w:val="00BD01A4"/>
    <w:rsid w:val="00BD57E7"/>
    <w:rsid w:val="00BF01A7"/>
    <w:rsid w:val="00C463DE"/>
    <w:rsid w:val="00C53F85"/>
    <w:rsid w:val="00C67660"/>
    <w:rsid w:val="00C94711"/>
    <w:rsid w:val="00CA0C88"/>
    <w:rsid w:val="00CC4E51"/>
    <w:rsid w:val="00CC76FB"/>
    <w:rsid w:val="00CD5CE6"/>
    <w:rsid w:val="00CE3629"/>
    <w:rsid w:val="00CE3930"/>
    <w:rsid w:val="00CE3A37"/>
    <w:rsid w:val="00CF31C9"/>
    <w:rsid w:val="00CF3479"/>
    <w:rsid w:val="00CF51AD"/>
    <w:rsid w:val="00D02781"/>
    <w:rsid w:val="00D06A93"/>
    <w:rsid w:val="00D35E4E"/>
    <w:rsid w:val="00D44217"/>
    <w:rsid w:val="00D50C4D"/>
    <w:rsid w:val="00D51EF5"/>
    <w:rsid w:val="00D55DD8"/>
    <w:rsid w:val="00D63F9D"/>
    <w:rsid w:val="00D74327"/>
    <w:rsid w:val="00D831D6"/>
    <w:rsid w:val="00D91391"/>
    <w:rsid w:val="00DA65B6"/>
    <w:rsid w:val="00DD3FC1"/>
    <w:rsid w:val="00DE38F5"/>
    <w:rsid w:val="00DE5855"/>
    <w:rsid w:val="00DE5DA0"/>
    <w:rsid w:val="00DF4064"/>
    <w:rsid w:val="00E40C39"/>
    <w:rsid w:val="00E44220"/>
    <w:rsid w:val="00EA788D"/>
    <w:rsid w:val="00EB1776"/>
    <w:rsid w:val="00EC0B09"/>
    <w:rsid w:val="00EC25F8"/>
    <w:rsid w:val="00EC3CEE"/>
    <w:rsid w:val="00ED69AB"/>
    <w:rsid w:val="00EE004F"/>
    <w:rsid w:val="00F052CF"/>
    <w:rsid w:val="00F30C11"/>
    <w:rsid w:val="00F67FBC"/>
    <w:rsid w:val="00F707B5"/>
    <w:rsid w:val="00F70AEF"/>
    <w:rsid w:val="00F7415C"/>
    <w:rsid w:val="00F75893"/>
    <w:rsid w:val="00F940A6"/>
    <w:rsid w:val="00FC2194"/>
    <w:rsid w:val="00FC2419"/>
    <w:rsid w:val="00FC788C"/>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D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customStyle="1" w:styleId="Default">
    <w:name w:val="Default"/>
    <w:rsid w:val="00B07803"/>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oha/PH/ABOUT/TASKFORCE/Documents/public_health_modernization_manu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egon.gov/oha/PH/ABOUT/TASKFORCE/Documents/public_health_modernization_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DFD8420B975041ACCE4B3CFDCD5453" ma:contentTypeVersion="4" ma:contentTypeDescription="Create a new document." ma:contentTypeScope="" ma:versionID="a9a113b4c48d3598f2b3b0802e18b958">
  <xsd:schema xmlns:xsd="http://www.w3.org/2001/XMLSchema" xmlns:xs="http://www.w3.org/2001/XMLSchema" xmlns:p="http://schemas.microsoft.com/office/2006/metadata/properties" xmlns:ns2="bce67fa5-807a-4271-8e83-43572c99a1ef" targetNamespace="http://schemas.microsoft.com/office/2006/metadata/properties" ma:root="true" ma:fieldsID="6e8c8b1e04d74d959b8f0d30b2b6cf70" ns2:_="">
    <xsd:import namespace="bce67fa5-807a-4271-8e83-43572c99a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67fa5-807a-4271-8e83-43572c99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AA86A-58E2-489A-8B83-AA59FCA9501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bce67fa5-807a-4271-8e83-43572c99a1ef"/>
    <ds:schemaRef ds:uri="http://www.w3.org/XML/1998/namespace"/>
  </ds:schemaRefs>
</ds:datastoreItem>
</file>

<file path=customXml/itemProps2.xml><?xml version="1.0" encoding="utf-8"?>
<ds:datastoreItem xmlns:ds="http://schemas.openxmlformats.org/officeDocument/2006/customXml" ds:itemID="{525C29B0-0262-4111-BF4A-B72A791E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67fa5-807a-4271-8e83-43572c99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1068D-1A59-4460-8216-B3B69F73D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8150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2022-05-13T16:25:00Z</dcterms:created>
  <dcterms:modified xsi:type="dcterms:W3CDTF">2022-05-13T16:25:00Z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0x010100B4DFD8420B975041ACCE4B3CFDCD5453</vt:lpwstr>
  </property>
</Properties>
</file>