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D788E1D" w14:textId="6C0803E0" w:rsidR="0028460F" w:rsidRDefault="00FA1328">
      <w:pPr>
        <w:rPr>
          <w:rFonts w:asciiTheme="minorHAnsi" w:hAnsiTheme="minorHAnsi" w:cstheme="minorHAnsi"/>
          <w:b/>
          <w:sz w:val="28"/>
          <w:szCs w:val="28"/>
        </w:rPr>
      </w:pPr>
      <w:r>
        <w:rPr>
          <w:rFonts w:asciiTheme="minorHAnsi" w:hAnsiTheme="minorHAnsi" w:cstheme="minorHAnsi"/>
          <w:b/>
          <w:sz w:val="28"/>
          <w:szCs w:val="28"/>
        </w:rPr>
        <w:t xml:space="preserve">LPHA </w:t>
      </w:r>
      <w:r w:rsidR="00AF41F4" w:rsidRPr="0027516A">
        <w:rPr>
          <w:rFonts w:asciiTheme="minorHAnsi" w:hAnsiTheme="minorHAnsi" w:cstheme="minorHAnsi"/>
          <w:b/>
          <w:sz w:val="28"/>
          <w:szCs w:val="28"/>
        </w:rPr>
        <w:t xml:space="preserve">Triennial Review </w:t>
      </w:r>
      <w:r w:rsidR="00D13E1B">
        <w:rPr>
          <w:rFonts w:asciiTheme="minorHAnsi" w:hAnsiTheme="minorHAnsi" w:cstheme="minorHAnsi"/>
          <w:b/>
          <w:sz w:val="28"/>
          <w:szCs w:val="28"/>
        </w:rPr>
        <w:t xml:space="preserve">– </w:t>
      </w:r>
      <w:r>
        <w:rPr>
          <w:rFonts w:asciiTheme="minorHAnsi" w:hAnsiTheme="minorHAnsi" w:cstheme="minorHAnsi"/>
          <w:b/>
          <w:sz w:val="28"/>
          <w:szCs w:val="28"/>
        </w:rPr>
        <w:t xml:space="preserve">Methods and timeframe for </w:t>
      </w:r>
      <w:r w:rsidR="00F77A41">
        <w:rPr>
          <w:rFonts w:asciiTheme="minorHAnsi" w:hAnsiTheme="minorHAnsi" w:cstheme="minorHAnsi"/>
          <w:b/>
          <w:sz w:val="28"/>
          <w:szCs w:val="28"/>
        </w:rPr>
        <w:t xml:space="preserve">resuming reviews </w:t>
      </w:r>
      <w:r w:rsidR="00FE03C4">
        <w:rPr>
          <w:rFonts w:asciiTheme="minorHAnsi" w:hAnsiTheme="minorHAnsi" w:cstheme="minorHAnsi"/>
          <w:b/>
          <w:sz w:val="28"/>
          <w:szCs w:val="28"/>
        </w:rPr>
        <w:t>effective 10/1/2021</w:t>
      </w:r>
    </w:p>
    <w:p w14:paraId="1F30B9C3" w14:textId="535E9C6B" w:rsidR="004C259E" w:rsidRDefault="000430E8">
      <w:pPr>
        <w:rPr>
          <w:rFonts w:asciiTheme="minorHAnsi" w:hAnsiTheme="minorHAnsi" w:cstheme="minorHAnsi"/>
          <w:b/>
          <w:sz w:val="28"/>
          <w:szCs w:val="28"/>
        </w:rPr>
      </w:pPr>
      <w:r w:rsidRPr="00155B5F">
        <w:rPr>
          <w:rFonts w:asciiTheme="minorHAnsi" w:hAnsiTheme="minorHAnsi" w:cstheme="minorHAnsi"/>
          <w:b/>
          <w:sz w:val="28"/>
          <w:szCs w:val="28"/>
        </w:rPr>
        <w:t>U</w:t>
      </w:r>
      <w:r w:rsidR="00EB2C1F" w:rsidRPr="00155B5F">
        <w:rPr>
          <w:rFonts w:asciiTheme="minorHAnsi" w:hAnsiTheme="minorHAnsi" w:cstheme="minorHAnsi"/>
          <w:b/>
          <w:sz w:val="28"/>
          <w:szCs w:val="28"/>
        </w:rPr>
        <w:t>pdated</w:t>
      </w:r>
      <w:r w:rsidRPr="00155B5F">
        <w:rPr>
          <w:rFonts w:asciiTheme="minorHAnsi" w:hAnsiTheme="minorHAnsi" w:cstheme="minorHAnsi"/>
          <w:b/>
          <w:sz w:val="28"/>
          <w:szCs w:val="28"/>
        </w:rPr>
        <w:t xml:space="preserve"> </w:t>
      </w:r>
      <w:r w:rsidR="00F77A41" w:rsidRPr="00155B5F">
        <w:rPr>
          <w:rFonts w:asciiTheme="minorHAnsi" w:hAnsiTheme="minorHAnsi" w:cstheme="minorHAnsi"/>
          <w:b/>
          <w:sz w:val="28"/>
          <w:szCs w:val="28"/>
        </w:rPr>
        <w:t>9</w:t>
      </w:r>
      <w:r w:rsidRPr="00155B5F">
        <w:rPr>
          <w:rFonts w:asciiTheme="minorHAnsi" w:hAnsiTheme="minorHAnsi" w:cstheme="minorHAnsi"/>
          <w:b/>
          <w:sz w:val="28"/>
          <w:szCs w:val="28"/>
        </w:rPr>
        <w:t>/</w:t>
      </w:r>
      <w:r w:rsidR="00F77A41" w:rsidRPr="00155B5F">
        <w:rPr>
          <w:rFonts w:asciiTheme="minorHAnsi" w:hAnsiTheme="minorHAnsi" w:cstheme="minorHAnsi"/>
          <w:b/>
          <w:sz w:val="28"/>
          <w:szCs w:val="28"/>
        </w:rPr>
        <w:t>XX</w:t>
      </w:r>
      <w:r w:rsidRPr="00155B5F">
        <w:rPr>
          <w:rFonts w:asciiTheme="minorHAnsi" w:hAnsiTheme="minorHAnsi" w:cstheme="minorHAnsi"/>
          <w:b/>
          <w:sz w:val="28"/>
          <w:szCs w:val="28"/>
        </w:rPr>
        <w:t>/2021</w:t>
      </w:r>
      <w:r w:rsidR="00301CA4">
        <w:rPr>
          <w:rFonts w:asciiTheme="minorHAnsi" w:hAnsiTheme="minorHAnsi" w:cstheme="minorHAnsi"/>
          <w:b/>
          <w:sz w:val="28"/>
          <w:szCs w:val="28"/>
        </w:rPr>
        <w:t xml:space="preserve"> –</w:t>
      </w:r>
      <w:r w:rsidR="00FE03C4" w:rsidRPr="00155B5F">
        <w:rPr>
          <w:rFonts w:asciiTheme="minorHAnsi" w:hAnsiTheme="minorHAnsi" w:cstheme="minorHAnsi"/>
          <w:b/>
          <w:sz w:val="28"/>
          <w:szCs w:val="28"/>
          <w:highlight w:val="yellow"/>
        </w:rPr>
        <w:t xml:space="preserve">– DRAFT </w:t>
      </w:r>
      <w:r w:rsidR="00FA383B">
        <w:rPr>
          <w:rFonts w:asciiTheme="minorHAnsi" w:hAnsiTheme="minorHAnsi" w:cstheme="minorHAnsi"/>
          <w:b/>
          <w:sz w:val="28"/>
          <w:szCs w:val="28"/>
          <w:highlight w:val="yellow"/>
        </w:rPr>
        <w:t>9</w:t>
      </w:r>
      <w:r w:rsidR="00FE03C4" w:rsidRPr="00155B5F">
        <w:rPr>
          <w:rFonts w:asciiTheme="minorHAnsi" w:hAnsiTheme="minorHAnsi" w:cstheme="minorHAnsi"/>
          <w:b/>
          <w:sz w:val="28"/>
          <w:szCs w:val="28"/>
          <w:highlight w:val="yellow"/>
        </w:rPr>
        <w:t>/</w:t>
      </w:r>
      <w:r w:rsidR="003666EA">
        <w:rPr>
          <w:rFonts w:asciiTheme="minorHAnsi" w:hAnsiTheme="minorHAnsi" w:cstheme="minorHAnsi"/>
          <w:b/>
          <w:sz w:val="28"/>
          <w:szCs w:val="28"/>
          <w:highlight w:val="yellow"/>
        </w:rPr>
        <w:t>1</w:t>
      </w:r>
      <w:r w:rsidR="00956BC0">
        <w:rPr>
          <w:rFonts w:asciiTheme="minorHAnsi" w:hAnsiTheme="minorHAnsi" w:cstheme="minorHAnsi"/>
          <w:b/>
          <w:sz w:val="28"/>
          <w:szCs w:val="28"/>
          <w:highlight w:val="yellow"/>
        </w:rPr>
        <w:t>4</w:t>
      </w:r>
      <w:r w:rsidR="00FA383B">
        <w:rPr>
          <w:rFonts w:asciiTheme="minorHAnsi" w:hAnsiTheme="minorHAnsi" w:cstheme="minorHAnsi"/>
          <w:b/>
          <w:sz w:val="28"/>
          <w:szCs w:val="28"/>
          <w:highlight w:val="yellow"/>
        </w:rPr>
        <w:t>/</w:t>
      </w:r>
      <w:r w:rsidR="00FE03C4" w:rsidRPr="00155B5F">
        <w:rPr>
          <w:rFonts w:asciiTheme="minorHAnsi" w:hAnsiTheme="minorHAnsi" w:cstheme="minorHAnsi"/>
          <w:b/>
          <w:sz w:val="28"/>
          <w:szCs w:val="28"/>
          <w:highlight w:val="yellow"/>
        </w:rPr>
        <w:t>2021</w:t>
      </w:r>
    </w:p>
    <w:p w14:paraId="0A486460" w14:textId="121E7B77" w:rsidR="00726BBC" w:rsidRDefault="00726BBC">
      <w:pPr>
        <w:rPr>
          <w:rFonts w:asciiTheme="minorHAnsi" w:hAnsiTheme="minorHAnsi" w:cstheme="minorHAnsi"/>
          <w:sz w:val="12"/>
          <w:szCs w:val="12"/>
        </w:rPr>
      </w:pPr>
    </w:p>
    <w:p w14:paraId="36733E73" w14:textId="77777777" w:rsidR="004C259E" w:rsidRDefault="004C259E">
      <w:pPr>
        <w:rPr>
          <w:rFonts w:asciiTheme="minorHAnsi" w:hAnsiTheme="minorHAnsi" w:cstheme="minorHAnsi"/>
          <w:sz w:val="12"/>
          <w:szCs w:val="12"/>
        </w:rPr>
      </w:pPr>
    </w:p>
    <w:p w14:paraId="1A4B71B3" w14:textId="2EA4E029" w:rsidR="00CE2AD7" w:rsidRPr="005A6168" w:rsidRDefault="00CE2AD7">
      <w:pPr>
        <w:rPr>
          <w:rFonts w:asciiTheme="minorHAnsi" w:hAnsiTheme="minorHAnsi" w:cstheme="minorHAnsi"/>
          <w:b/>
          <w:sz w:val="28"/>
          <w:szCs w:val="28"/>
        </w:rPr>
      </w:pPr>
      <w:r w:rsidRPr="005A6168">
        <w:rPr>
          <w:rFonts w:asciiTheme="minorHAnsi" w:hAnsiTheme="minorHAnsi" w:cstheme="minorHAnsi"/>
          <w:b/>
          <w:sz w:val="28"/>
          <w:szCs w:val="28"/>
        </w:rPr>
        <w:t>Overall process</w:t>
      </w:r>
      <w:r w:rsidR="003B1942">
        <w:rPr>
          <w:rFonts w:asciiTheme="minorHAnsi" w:hAnsiTheme="minorHAnsi" w:cstheme="minorHAnsi"/>
          <w:b/>
          <w:sz w:val="28"/>
          <w:szCs w:val="28"/>
        </w:rPr>
        <w:t xml:space="preserve"> </w:t>
      </w:r>
    </w:p>
    <w:p w14:paraId="2A218A6C" w14:textId="0BE9EADE" w:rsidR="000F7606" w:rsidRPr="000F7606" w:rsidRDefault="00CE2AD7" w:rsidP="000F7606">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 xml:space="preserve">Kari or Andrew will </w:t>
      </w:r>
      <w:r w:rsidR="00B46F6B">
        <w:rPr>
          <w:rFonts w:asciiTheme="minorHAnsi" w:hAnsiTheme="minorHAnsi" w:cstheme="minorHAnsi"/>
          <w:bCs/>
          <w:sz w:val="28"/>
          <w:szCs w:val="28"/>
        </w:rPr>
        <w:t>communicate with</w:t>
      </w:r>
      <w:r>
        <w:rPr>
          <w:rFonts w:asciiTheme="minorHAnsi" w:hAnsiTheme="minorHAnsi" w:cstheme="minorHAnsi"/>
          <w:bCs/>
          <w:sz w:val="28"/>
          <w:szCs w:val="28"/>
        </w:rPr>
        <w:t xml:space="preserve"> </w:t>
      </w:r>
      <w:r w:rsidR="008A3EEF">
        <w:rPr>
          <w:rFonts w:asciiTheme="minorHAnsi" w:hAnsiTheme="minorHAnsi" w:cstheme="minorHAnsi"/>
          <w:bCs/>
          <w:sz w:val="28"/>
          <w:szCs w:val="28"/>
        </w:rPr>
        <w:t xml:space="preserve">LPH Administrator or designee to discuss timeframe to complete reviews and </w:t>
      </w:r>
      <w:r w:rsidR="00A97824">
        <w:rPr>
          <w:rFonts w:asciiTheme="minorHAnsi" w:hAnsiTheme="minorHAnsi" w:cstheme="minorHAnsi"/>
          <w:bCs/>
          <w:sz w:val="28"/>
          <w:szCs w:val="28"/>
        </w:rPr>
        <w:t xml:space="preserve">LPHA </w:t>
      </w:r>
      <w:r w:rsidR="008A3EEF">
        <w:rPr>
          <w:rFonts w:asciiTheme="minorHAnsi" w:hAnsiTheme="minorHAnsi" w:cstheme="minorHAnsi"/>
          <w:bCs/>
          <w:sz w:val="28"/>
          <w:szCs w:val="28"/>
        </w:rPr>
        <w:t xml:space="preserve">preferences </w:t>
      </w:r>
      <w:r w:rsidR="00A97824">
        <w:rPr>
          <w:rFonts w:asciiTheme="minorHAnsi" w:hAnsiTheme="minorHAnsi" w:cstheme="minorHAnsi"/>
          <w:bCs/>
          <w:sz w:val="28"/>
          <w:szCs w:val="28"/>
        </w:rPr>
        <w:t xml:space="preserve">including: </w:t>
      </w:r>
    </w:p>
    <w:p w14:paraId="145DC3E8" w14:textId="2683E440" w:rsidR="00A97824" w:rsidRDefault="000F7606" w:rsidP="00A97824">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C</w:t>
      </w:r>
      <w:r w:rsidR="008A3EEF">
        <w:rPr>
          <w:rFonts w:asciiTheme="minorHAnsi" w:hAnsiTheme="minorHAnsi" w:cstheme="minorHAnsi"/>
          <w:bCs/>
          <w:sz w:val="28"/>
          <w:szCs w:val="28"/>
        </w:rPr>
        <w:t>ompliance</w:t>
      </w:r>
      <w:r w:rsidR="00277CB2">
        <w:rPr>
          <w:rFonts w:asciiTheme="minorHAnsi" w:hAnsiTheme="minorHAnsi" w:cstheme="minorHAnsi"/>
          <w:bCs/>
          <w:sz w:val="28"/>
          <w:szCs w:val="28"/>
        </w:rPr>
        <w:t>-</w:t>
      </w:r>
      <w:r w:rsidR="00A97824">
        <w:rPr>
          <w:rFonts w:asciiTheme="minorHAnsi" w:hAnsiTheme="minorHAnsi" w:cstheme="minorHAnsi"/>
          <w:bCs/>
          <w:sz w:val="28"/>
          <w:szCs w:val="28"/>
        </w:rPr>
        <w:t xml:space="preserve">only reviews or compliance and </w:t>
      </w:r>
      <w:r w:rsidR="008A3EEF">
        <w:rPr>
          <w:rFonts w:asciiTheme="minorHAnsi" w:hAnsiTheme="minorHAnsi" w:cstheme="minorHAnsi"/>
          <w:bCs/>
          <w:sz w:val="28"/>
          <w:szCs w:val="28"/>
        </w:rPr>
        <w:t>q</w:t>
      </w:r>
      <w:r w:rsidR="00A97824">
        <w:rPr>
          <w:rFonts w:asciiTheme="minorHAnsi" w:hAnsiTheme="minorHAnsi" w:cstheme="minorHAnsi"/>
          <w:bCs/>
          <w:sz w:val="28"/>
          <w:szCs w:val="28"/>
        </w:rPr>
        <w:t xml:space="preserve">uality </w:t>
      </w:r>
      <w:r w:rsidR="008A3EEF">
        <w:rPr>
          <w:rFonts w:asciiTheme="minorHAnsi" w:hAnsiTheme="minorHAnsi" w:cstheme="minorHAnsi"/>
          <w:bCs/>
          <w:sz w:val="28"/>
          <w:szCs w:val="28"/>
        </w:rPr>
        <w:t>a</w:t>
      </w:r>
      <w:r w:rsidR="00A97824">
        <w:rPr>
          <w:rFonts w:asciiTheme="minorHAnsi" w:hAnsiTheme="minorHAnsi" w:cstheme="minorHAnsi"/>
          <w:bCs/>
          <w:sz w:val="28"/>
          <w:szCs w:val="28"/>
        </w:rPr>
        <w:t>ssurance</w:t>
      </w:r>
    </w:p>
    <w:p w14:paraId="249F67D6" w14:textId="27E40836" w:rsidR="007D640E" w:rsidRDefault="000F7606" w:rsidP="007D640E">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 xml:space="preserve">Parameters around dates/times for </w:t>
      </w:r>
      <w:r w:rsidR="00E46D57">
        <w:rPr>
          <w:rFonts w:asciiTheme="minorHAnsi" w:hAnsiTheme="minorHAnsi" w:cstheme="minorHAnsi"/>
          <w:bCs/>
          <w:sz w:val="28"/>
          <w:szCs w:val="28"/>
        </w:rPr>
        <w:t xml:space="preserve">review </w:t>
      </w:r>
      <w:r>
        <w:rPr>
          <w:rFonts w:asciiTheme="minorHAnsi" w:hAnsiTheme="minorHAnsi" w:cstheme="minorHAnsi"/>
          <w:bCs/>
          <w:sz w:val="28"/>
          <w:szCs w:val="28"/>
        </w:rPr>
        <w:t>meetings to occur within designated month</w:t>
      </w:r>
      <w:r w:rsidR="00080531">
        <w:rPr>
          <w:rFonts w:asciiTheme="minorHAnsi" w:hAnsiTheme="minorHAnsi" w:cstheme="minorHAnsi"/>
          <w:bCs/>
          <w:sz w:val="28"/>
          <w:szCs w:val="28"/>
        </w:rPr>
        <w:t>(</w:t>
      </w:r>
      <w:r>
        <w:rPr>
          <w:rFonts w:asciiTheme="minorHAnsi" w:hAnsiTheme="minorHAnsi" w:cstheme="minorHAnsi"/>
          <w:bCs/>
          <w:sz w:val="28"/>
          <w:szCs w:val="28"/>
        </w:rPr>
        <w:t>s</w:t>
      </w:r>
      <w:r w:rsidR="00080531">
        <w:rPr>
          <w:rFonts w:asciiTheme="minorHAnsi" w:hAnsiTheme="minorHAnsi" w:cstheme="minorHAnsi"/>
          <w:bCs/>
          <w:sz w:val="28"/>
          <w:szCs w:val="28"/>
        </w:rPr>
        <w:t>)</w:t>
      </w:r>
      <w:r>
        <w:rPr>
          <w:rFonts w:asciiTheme="minorHAnsi" w:hAnsiTheme="minorHAnsi" w:cstheme="minorHAnsi"/>
          <w:bCs/>
          <w:sz w:val="28"/>
          <w:szCs w:val="28"/>
        </w:rPr>
        <w:t xml:space="preserve"> of the LPHA’s review</w:t>
      </w:r>
      <w:r w:rsidR="00B46F6B">
        <w:rPr>
          <w:rFonts w:asciiTheme="minorHAnsi" w:hAnsiTheme="minorHAnsi" w:cstheme="minorHAnsi"/>
          <w:bCs/>
          <w:sz w:val="28"/>
          <w:szCs w:val="28"/>
        </w:rPr>
        <w:t xml:space="preserve"> </w:t>
      </w:r>
    </w:p>
    <w:p w14:paraId="0A15D8BF" w14:textId="60232280" w:rsidR="00E46D57" w:rsidRPr="00155B5F" w:rsidRDefault="00CA1478" w:rsidP="007D640E">
      <w:pPr>
        <w:pStyle w:val="ListParagraph"/>
        <w:numPr>
          <w:ilvl w:val="1"/>
          <w:numId w:val="14"/>
        </w:numPr>
        <w:rPr>
          <w:rFonts w:asciiTheme="minorHAnsi" w:hAnsiTheme="minorHAnsi" w:cstheme="minorHAnsi"/>
          <w:bCs/>
          <w:sz w:val="28"/>
          <w:szCs w:val="28"/>
        </w:rPr>
      </w:pPr>
      <w:r>
        <w:rPr>
          <w:rFonts w:asciiTheme="minorHAnsi" w:hAnsiTheme="minorHAnsi" w:cstheme="minorHAnsi"/>
          <w:bCs/>
          <w:sz w:val="28"/>
          <w:szCs w:val="28"/>
        </w:rPr>
        <w:t xml:space="preserve">If </w:t>
      </w:r>
      <w:r w:rsidR="00FE03C4">
        <w:rPr>
          <w:rFonts w:asciiTheme="minorHAnsi" w:hAnsiTheme="minorHAnsi" w:cstheme="minorHAnsi"/>
          <w:bCs/>
          <w:sz w:val="28"/>
          <w:szCs w:val="28"/>
        </w:rPr>
        <w:t>needed</w:t>
      </w:r>
      <w:r>
        <w:rPr>
          <w:rFonts w:asciiTheme="minorHAnsi" w:hAnsiTheme="minorHAnsi" w:cstheme="minorHAnsi"/>
          <w:bCs/>
          <w:sz w:val="28"/>
          <w:szCs w:val="28"/>
        </w:rPr>
        <w:t xml:space="preserve">, </w:t>
      </w:r>
      <w:r w:rsidR="00FE03C4">
        <w:rPr>
          <w:rFonts w:asciiTheme="minorHAnsi" w:hAnsiTheme="minorHAnsi" w:cstheme="minorHAnsi"/>
          <w:bCs/>
          <w:sz w:val="28"/>
          <w:szCs w:val="28"/>
        </w:rPr>
        <w:t xml:space="preserve">LPHA may </w:t>
      </w:r>
      <w:r>
        <w:rPr>
          <w:rFonts w:asciiTheme="minorHAnsi" w:hAnsiTheme="minorHAnsi" w:cstheme="minorHAnsi"/>
          <w:bCs/>
          <w:sz w:val="28"/>
          <w:szCs w:val="28"/>
        </w:rPr>
        <w:t xml:space="preserve">request </w:t>
      </w:r>
      <w:r w:rsidR="00FE03C4">
        <w:rPr>
          <w:rFonts w:asciiTheme="minorHAnsi" w:hAnsiTheme="minorHAnsi" w:cstheme="minorHAnsi"/>
          <w:bCs/>
          <w:sz w:val="28"/>
          <w:szCs w:val="28"/>
        </w:rPr>
        <w:t xml:space="preserve">further </w:t>
      </w:r>
      <w:r>
        <w:rPr>
          <w:rFonts w:asciiTheme="minorHAnsi" w:hAnsiTheme="minorHAnsi" w:cstheme="minorHAnsi"/>
          <w:bCs/>
          <w:sz w:val="28"/>
          <w:szCs w:val="28"/>
        </w:rPr>
        <w:t>postpon</w:t>
      </w:r>
      <w:r w:rsidR="00FE03C4">
        <w:rPr>
          <w:rFonts w:asciiTheme="minorHAnsi" w:hAnsiTheme="minorHAnsi" w:cstheme="minorHAnsi"/>
          <w:bCs/>
          <w:sz w:val="28"/>
          <w:szCs w:val="28"/>
        </w:rPr>
        <w:t>ement of</w:t>
      </w:r>
      <w:r>
        <w:rPr>
          <w:rFonts w:asciiTheme="minorHAnsi" w:hAnsiTheme="minorHAnsi" w:cstheme="minorHAnsi"/>
          <w:bCs/>
          <w:sz w:val="28"/>
          <w:szCs w:val="28"/>
        </w:rPr>
        <w:t xml:space="preserve"> </w:t>
      </w:r>
      <w:r w:rsidR="00F77A41">
        <w:rPr>
          <w:rFonts w:asciiTheme="minorHAnsi" w:hAnsiTheme="minorHAnsi" w:cstheme="minorHAnsi"/>
          <w:bCs/>
          <w:sz w:val="28"/>
          <w:szCs w:val="28"/>
        </w:rPr>
        <w:t xml:space="preserve">the LPHA’s entire triennial review or </w:t>
      </w:r>
      <w:r w:rsidR="00FE03C4">
        <w:rPr>
          <w:rFonts w:asciiTheme="minorHAnsi" w:hAnsiTheme="minorHAnsi" w:cstheme="minorHAnsi"/>
          <w:bCs/>
          <w:sz w:val="28"/>
          <w:szCs w:val="28"/>
        </w:rPr>
        <w:t xml:space="preserve">postponement of </w:t>
      </w:r>
      <w:r>
        <w:rPr>
          <w:rFonts w:asciiTheme="minorHAnsi" w:hAnsiTheme="minorHAnsi" w:cstheme="minorHAnsi"/>
          <w:bCs/>
          <w:sz w:val="28"/>
          <w:szCs w:val="28"/>
        </w:rPr>
        <w:t>reviews for specific programs</w:t>
      </w:r>
      <w:r w:rsidR="007D640E">
        <w:rPr>
          <w:rFonts w:asciiTheme="minorHAnsi" w:hAnsiTheme="minorHAnsi" w:cstheme="minorHAnsi"/>
          <w:bCs/>
          <w:sz w:val="28"/>
          <w:szCs w:val="28"/>
        </w:rPr>
        <w:t xml:space="preserve"> </w:t>
      </w:r>
      <w:r>
        <w:rPr>
          <w:rFonts w:asciiTheme="minorHAnsi" w:hAnsiTheme="minorHAnsi" w:cstheme="minorHAnsi"/>
          <w:bCs/>
          <w:sz w:val="28"/>
          <w:szCs w:val="28"/>
        </w:rPr>
        <w:t xml:space="preserve">where staff capacity is limited due to COVID-19 response efforts </w:t>
      </w:r>
    </w:p>
    <w:p w14:paraId="2A4A585D" w14:textId="543700ED" w:rsidR="000F7606" w:rsidRDefault="000F7606" w:rsidP="001075D7">
      <w:pPr>
        <w:pStyle w:val="ListParagraph"/>
        <w:numPr>
          <w:ilvl w:val="1"/>
          <w:numId w:val="14"/>
        </w:numPr>
        <w:rPr>
          <w:rFonts w:asciiTheme="minorHAnsi" w:hAnsiTheme="minorHAnsi" w:cstheme="minorHAnsi"/>
          <w:bCs/>
          <w:sz w:val="28"/>
          <w:szCs w:val="28"/>
        </w:rPr>
      </w:pPr>
      <w:r w:rsidRPr="000F7606">
        <w:rPr>
          <w:rFonts w:asciiTheme="minorHAnsi" w:hAnsiTheme="minorHAnsi" w:cstheme="minorHAnsi"/>
          <w:bCs/>
          <w:sz w:val="28"/>
          <w:szCs w:val="28"/>
        </w:rPr>
        <w:t>Prefer</w:t>
      </w:r>
      <w:r w:rsidR="00CA1478">
        <w:rPr>
          <w:rFonts w:asciiTheme="minorHAnsi" w:hAnsiTheme="minorHAnsi" w:cstheme="minorHAnsi"/>
          <w:bCs/>
          <w:sz w:val="28"/>
          <w:szCs w:val="28"/>
        </w:rPr>
        <w:t>ences related to meeting in person vs. remote, and preferences for</w:t>
      </w:r>
      <w:r w:rsidRPr="000F7606">
        <w:rPr>
          <w:rFonts w:asciiTheme="minorHAnsi" w:hAnsiTheme="minorHAnsi" w:cstheme="minorHAnsi"/>
          <w:bCs/>
          <w:sz w:val="28"/>
          <w:szCs w:val="28"/>
        </w:rPr>
        <w:t xml:space="preserve"> </w:t>
      </w:r>
      <w:r>
        <w:rPr>
          <w:rFonts w:asciiTheme="minorHAnsi" w:hAnsiTheme="minorHAnsi" w:cstheme="minorHAnsi"/>
          <w:bCs/>
          <w:sz w:val="28"/>
          <w:szCs w:val="28"/>
        </w:rPr>
        <w:t xml:space="preserve">remote communications platform </w:t>
      </w:r>
      <w:r w:rsidR="008B177A">
        <w:rPr>
          <w:rFonts w:asciiTheme="minorHAnsi" w:hAnsiTheme="minorHAnsi" w:cstheme="minorHAnsi"/>
          <w:bCs/>
          <w:sz w:val="28"/>
          <w:szCs w:val="28"/>
        </w:rPr>
        <w:t>(</w:t>
      </w:r>
      <w:proofErr w:type="gramStart"/>
      <w:r w:rsidR="008B177A">
        <w:rPr>
          <w:rFonts w:asciiTheme="minorHAnsi" w:hAnsiTheme="minorHAnsi" w:cstheme="minorHAnsi"/>
          <w:bCs/>
          <w:sz w:val="28"/>
          <w:szCs w:val="28"/>
        </w:rPr>
        <w:t>e.g.</w:t>
      </w:r>
      <w:proofErr w:type="gramEnd"/>
      <w:r w:rsidR="008B177A">
        <w:rPr>
          <w:rFonts w:asciiTheme="minorHAnsi" w:hAnsiTheme="minorHAnsi" w:cstheme="minorHAnsi"/>
          <w:bCs/>
          <w:sz w:val="28"/>
          <w:szCs w:val="28"/>
        </w:rPr>
        <w:t xml:space="preserve"> </w:t>
      </w:r>
      <w:r w:rsidR="008B177A" w:rsidRPr="008B177A">
        <w:rPr>
          <w:rFonts w:asciiTheme="minorHAnsi" w:hAnsiTheme="minorHAnsi" w:cstheme="minorHAnsi"/>
          <w:bCs/>
          <w:sz w:val="28"/>
          <w:szCs w:val="28"/>
        </w:rPr>
        <w:t>Zoom</w:t>
      </w:r>
      <w:r w:rsidR="009708BD">
        <w:rPr>
          <w:rFonts w:asciiTheme="minorHAnsi" w:hAnsiTheme="minorHAnsi" w:cstheme="minorHAnsi"/>
          <w:bCs/>
          <w:sz w:val="28"/>
          <w:szCs w:val="28"/>
        </w:rPr>
        <w:t xml:space="preserve">, MS Teams </w:t>
      </w:r>
      <w:r w:rsidR="008B177A" w:rsidRPr="008B177A">
        <w:rPr>
          <w:rFonts w:asciiTheme="minorHAnsi" w:hAnsiTheme="minorHAnsi" w:cstheme="minorHAnsi"/>
          <w:bCs/>
          <w:sz w:val="28"/>
          <w:szCs w:val="28"/>
        </w:rPr>
        <w:t>or phone conference</w:t>
      </w:r>
      <w:r w:rsidR="000430E8">
        <w:rPr>
          <w:rFonts w:asciiTheme="minorHAnsi" w:hAnsiTheme="minorHAnsi" w:cstheme="minorHAnsi"/>
          <w:bCs/>
          <w:sz w:val="28"/>
          <w:szCs w:val="28"/>
        </w:rPr>
        <w:t xml:space="preserve"> call</w:t>
      </w:r>
      <w:r w:rsidR="008B177A" w:rsidRPr="008B177A">
        <w:rPr>
          <w:rFonts w:asciiTheme="minorHAnsi" w:hAnsiTheme="minorHAnsi" w:cstheme="minorHAnsi"/>
          <w:bCs/>
          <w:sz w:val="28"/>
          <w:szCs w:val="28"/>
        </w:rPr>
        <w:t>)</w:t>
      </w:r>
      <w:r w:rsidR="00277CB2">
        <w:rPr>
          <w:rFonts w:asciiTheme="minorHAnsi" w:hAnsiTheme="minorHAnsi" w:cstheme="minorHAnsi"/>
          <w:bCs/>
          <w:sz w:val="28"/>
          <w:szCs w:val="28"/>
        </w:rPr>
        <w:t xml:space="preserve"> </w:t>
      </w:r>
    </w:p>
    <w:p w14:paraId="5D49C6B0" w14:textId="77777777" w:rsidR="000F7606" w:rsidRDefault="000F7606" w:rsidP="000F7606">
      <w:pPr>
        <w:pStyle w:val="ListParagraph"/>
        <w:ind w:left="1440"/>
        <w:rPr>
          <w:rFonts w:asciiTheme="minorHAnsi" w:hAnsiTheme="minorHAnsi" w:cstheme="minorHAnsi"/>
          <w:bCs/>
          <w:sz w:val="28"/>
          <w:szCs w:val="28"/>
        </w:rPr>
      </w:pPr>
    </w:p>
    <w:p w14:paraId="7E7EC42A" w14:textId="68417067" w:rsidR="009C7869" w:rsidRDefault="00BB53AA" w:rsidP="00080531">
      <w:pPr>
        <w:pStyle w:val="ListParagraph"/>
        <w:numPr>
          <w:ilvl w:val="0"/>
          <w:numId w:val="14"/>
        </w:numPr>
        <w:rPr>
          <w:rFonts w:asciiTheme="minorHAnsi" w:hAnsiTheme="minorHAnsi" w:cstheme="minorHAnsi"/>
          <w:bCs/>
          <w:sz w:val="28"/>
          <w:szCs w:val="28"/>
        </w:rPr>
      </w:pPr>
      <w:bookmarkStart w:id="0" w:name="_Hlk72407652"/>
      <w:r>
        <w:rPr>
          <w:rFonts w:asciiTheme="minorHAnsi" w:hAnsiTheme="minorHAnsi" w:cstheme="minorHAnsi"/>
          <w:bCs/>
          <w:sz w:val="28"/>
          <w:szCs w:val="28"/>
        </w:rPr>
        <w:t>M</w:t>
      </w:r>
      <w:r w:rsidR="00CA1478">
        <w:rPr>
          <w:rFonts w:asciiTheme="minorHAnsi" w:hAnsiTheme="minorHAnsi" w:cstheme="minorHAnsi"/>
          <w:bCs/>
          <w:sz w:val="28"/>
          <w:szCs w:val="28"/>
        </w:rPr>
        <w:t xml:space="preserve">ost programs </w:t>
      </w:r>
      <w:r w:rsidR="00402261" w:rsidRPr="005F36E6">
        <w:rPr>
          <w:rFonts w:asciiTheme="minorHAnsi" w:hAnsiTheme="minorHAnsi" w:cstheme="minorHAnsi"/>
          <w:bCs/>
          <w:sz w:val="28"/>
          <w:szCs w:val="28"/>
        </w:rPr>
        <w:t>will continue to</w:t>
      </w:r>
      <w:r>
        <w:rPr>
          <w:rFonts w:asciiTheme="minorHAnsi" w:hAnsiTheme="minorHAnsi" w:cstheme="minorHAnsi"/>
          <w:bCs/>
          <w:sz w:val="28"/>
          <w:szCs w:val="28"/>
        </w:rPr>
        <w:t xml:space="preserve"> </w:t>
      </w:r>
      <w:r w:rsidR="00402261" w:rsidRPr="005F36E6">
        <w:rPr>
          <w:rFonts w:asciiTheme="minorHAnsi" w:hAnsiTheme="minorHAnsi" w:cstheme="minorHAnsi"/>
          <w:bCs/>
          <w:sz w:val="28"/>
          <w:szCs w:val="28"/>
        </w:rPr>
        <w:t>conduct</w:t>
      </w:r>
      <w:r>
        <w:rPr>
          <w:rFonts w:asciiTheme="minorHAnsi" w:hAnsiTheme="minorHAnsi" w:cstheme="minorHAnsi"/>
          <w:bCs/>
          <w:sz w:val="28"/>
          <w:szCs w:val="28"/>
        </w:rPr>
        <w:t xml:space="preserve"> reviews</w:t>
      </w:r>
      <w:r w:rsidR="00402261" w:rsidRPr="005F36E6">
        <w:rPr>
          <w:rFonts w:asciiTheme="minorHAnsi" w:hAnsiTheme="minorHAnsi" w:cstheme="minorHAnsi"/>
          <w:bCs/>
          <w:sz w:val="28"/>
          <w:szCs w:val="28"/>
        </w:rPr>
        <w:t xml:space="preserve"> remotely using methods described below for each program.</w:t>
      </w:r>
      <w:r w:rsidR="00CA1478">
        <w:rPr>
          <w:rFonts w:asciiTheme="minorHAnsi" w:hAnsiTheme="minorHAnsi" w:cstheme="minorHAnsi"/>
          <w:bCs/>
          <w:sz w:val="28"/>
          <w:szCs w:val="28"/>
        </w:rPr>
        <w:t xml:space="preserve"> </w:t>
      </w:r>
      <w:r>
        <w:rPr>
          <w:rFonts w:asciiTheme="minorHAnsi" w:hAnsiTheme="minorHAnsi" w:cstheme="minorHAnsi"/>
          <w:bCs/>
          <w:sz w:val="28"/>
          <w:szCs w:val="28"/>
        </w:rPr>
        <w:t>S</w:t>
      </w:r>
      <w:r w:rsidR="00CA1478">
        <w:rPr>
          <w:rFonts w:asciiTheme="minorHAnsi" w:hAnsiTheme="minorHAnsi" w:cstheme="minorHAnsi"/>
          <w:bCs/>
          <w:sz w:val="28"/>
          <w:szCs w:val="28"/>
        </w:rPr>
        <w:t xml:space="preserve">ome programs </w:t>
      </w:r>
      <w:r>
        <w:rPr>
          <w:rFonts w:asciiTheme="minorHAnsi" w:hAnsiTheme="minorHAnsi" w:cstheme="minorHAnsi"/>
          <w:bCs/>
          <w:sz w:val="28"/>
          <w:szCs w:val="28"/>
        </w:rPr>
        <w:t xml:space="preserve">may </w:t>
      </w:r>
      <w:r w:rsidR="00CA1478">
        <w:rPr>
          <w:rFonts w:asciiTheme="minorHAnsi" w:hAnsiTheme="minorHAnsi" w:cstheme="minorHAnsi"/>
          <w:bCs/>
          <w:sz w:val="28"/>
          <w:szCs w:val="28"/>
        </w:rPr>
        <w:t>return to in-person reviews due to federal requirements or other programmatic needs</w:t>
      </w:r>
      <w:r w:rsidR="0082087F">
        <w:rPr>
          <w:rFonts w:asciiTheme="minorHAnsi" w:hAnsiTheme="minorHAnsi" w:cstheme="minorHAnsi"/>
          <w:bCs/>
          <w:sz w:val="28"/>
          <w:szCs w:val="28"/>
        </w:rPr>
        <w:t xml:space="preserve"> </w:t>
      </w:r>
      <w:r w:rsidR="000D03D5">
        <w:rPr>
          <w:rFonts w:asciiTheme="minorHAnsi" w:hAnsiTheme="minorHAnsi" w:cstheme="minorHAnsi"/>
          <w:bCs/>
          <w:sz w:val="28"/>
          <w:szCs w:val="28"/>
        </w:rPr>
        <w:t>and depending on state travel policy at the time each review is scheduled</w:t>
      </w:r>
      <w:r>
        <w:rPr>
          <w:rFonts w:asciiTheme="minorHAnsi" w:hAnsiTheme="minorHAnsi" w:cstheme="minorHAnsi"/>
          <w:bCs/>
          <w:sz w:val="28"/>
          <w:szCs w:val="28"/>
        </w:rPr>
        <w:t xml:space="preserve">. Each reviewer will clearly communicate with the local program contact regarding the method to be used for the review. </w:t>
      </w:r>
    </w:p>
    <w:bookmarkEnd w:id="0"/>
    <w:p w14:paraId="628C913B" w14:textId="77777777" w:rsidR="007B1A54" w:rsidRDefault="007B1A54" w:rsidP="007B1A54">
      <w:pPr>
        <w:pStyle w:val="ListParagraph"/>
        <w:rPr>
          <w:rFonts w:asciiTheme="minorHAnsi" w:hAnsiTheme="minorHAnsi" w:cstheme="minorHAnsi"/>
          <w:bCs/>
          <w:sz w:val="28"/>
          <w:szCs w:val="28"/>
        </w:rPr>
      </w:pPr>
    </w:p>
    <w:p w14:paraId="64F5EECB" w14:textId="76375379" w:rsidR="007B1A54" w:rsidRPr="007B1A54" w:rsidRDefault="007B1A54" w:rsidP="007B1A54">
      <w:pPr>
        <w:pStyle w:val="ListParagraph"/>
        <w:numPr>
          <w:ilvl w:val="0"/>
          <w:numId w:val="14"/>
        </w:numPr>
        <w:rPr>
          <w:rFonts w:asciiTheme="minorHAnsi" w:hAnsiTheme="minorHAnsi" w:cstheme="minorHAnsi"/>
          <w:bCs/>
          <w:sz w:val="28"/>
          <w:szCs w:val="28"/>
        </w:rPr>
      </w:pPr>
      <w:r w:rsidRPr="007B1A54">
        <w:rPr>
          <w:rFonts w:asciiTheme="minorHAnsi" w:hAnsiTheme="minorHAnsi" w:cstheme="minorHAnsi"/>
          <w:bCs/>
          <w:sz w:val="28"/>
          <w:szCs w:val="28"/>
        </w:rPr>
        <w:t xml:space="preserve">The usual </w:t>
      </w:r>
      <w:proofErr w:type="gramStart"/>
      <w:r w:rsidRPr="007B1A54">
        <w:rPr>
          <w:rFonts w:asciiTheme="minorHAnsi" w:hAnsiTheme="minorHAnsi" w:cstheme="minorHAnsi"/>
          <w:bCs/>
          <w:sz w:val="28"/>
          <w:szCs w:val="28"/>
        </w:rPr>
        <w:t>time period</w:t>
      </w:r>
      <w:proofErr w:type="gramEnd"/>
      <w:r w:rsidRPr="007B1A54">
        <w:rPr>
          <w:rFonts w:asciiTheme="minorHAnsi" w:hAnsiTheme="minorHAnsi" w:cstheme="minorHAnsi"/>
          <w:bCs/>
          <w:sz w:val="28"/>
          <w:szCs w:val="28"/>
        </w:rPr>
        <w:t xml:space="preserve"> </w:t>
      </w:r>
      <w:r>
        <w:rPr>
          <w:rFonts w:asciiTheme="minorHAnsi" w:hAnsiTheme="minorHAnsi" w:cstheme="minorHAnsi"/>
          <w:bCs/>
          <w:sz w:val="28"/>
          <w:szCs w:val="28"/>
        </w:rPr>
        <w:t>to be reviewed</w:t>
      </w:r>
      <w:r w:rsidRPr="007B1A54">
        <w:rPr>
          <w:rFonts w:asciiTheme="minorHAnsi" w:hAnsiTheme="minorHAnsi" w:cstheme="minorHAnsi"/>
          <w:bCs/>
          <w:sz w:val="28"/>
          <w:szCs w:val="28"/>
        </w:rPr>
        <w:t xml:space="preserve"> for most programs will be the three years</w:t>
      </w:r>
      <w:r>
        <w:rPr>
          <w:rFonts w:asciiTheme="minorHAnsi" w:hAnsiTheme="minorHAnsi" w:cstheme="minorHAnsi"/>
          <w:bCs/>
          <w:sz w:val="28"/>
          <w:szCs w:val="28"/>
        </w:rPr>
        <w:t xml:space="preserve"> leading up to the</w:t>
      </w:r>
      <w:r w:rsidRPr="007B1A54">
        <w:rPr>
          <w:rFonts w:asciiTheme="minorHAnsi" w:hAnsiTheme="minorHAnsi" w:cstheme="minorHAnsi"/>
          <w:bCs/>
          <w:sz w:val="28"/>
          <w:szCs w:val="28"/>
        </w:rPr>
        <w:t xml:space="preserve"> initially scheduled review month, unless otherwise communicated by an individual program reviewer, or if a change is agreed between OHA-PHD and the LPH Administrator or designee. </w:t>
      </w:r>
    </w:p>
    <w:p w14:paraId="4259AB25" w14:textId="77777777" w:rsidR="00080531" w:rsidRPr="009708BD" w:rsidRDefault="00080531" w:rsidP="00080531">
      <w:pPr>
        <w:pStyle w:val="ListParagraph"/>
        <w:rPr>
          <w:rFonts w:asciiTheme="minorHAnsi" w:hAnsiTheme="minorHAnsi" w:cstheme="minorHAnsi"/>
          <w:bCs/>
          <w:sz w:val="28"/>
          <w:szCs w:val="28"/>
          <w:highlight w:val="yellow"/>
        </w:rPr>
      </w:pPr>
    </w:p>
    <w:p w14:paraId="4A5C283A" w14:textId="437CF348" w:rsidR="009D42C7" w:rsidRPr="005F36E6" w:rsidRDefault="00F77A41" w:rsidP="005A6168">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 xml:space="preserve">Some OHA programs may be able to conduct reviews via desk audit only, without requiring a meeting with local program staff. The </w:t>
      </w:r>
      <w:r w:rsidR="005F36E6">
        <w:rPr>
          <w:rFonts w:asciiTheme="minorHAnsi" w:hAnsiTheme="minorHAnsi" w:cstheme="minorHAnsi"/>
          <w:bCs/>
          <w:sz w:val="28"/>
          <w:szCs w:val="28"/>
        </w:rPr>
        <w:t>OHA</w:t>
      </w:r>
      <w:r w:rsidR="009C7869" w:rsidRPr="005F36E6">
        <w:rPr>
          <w:rFonts w:asciiTheme="minorHAnsi" w:hAnsiTheme="minorHAnsi" w:cstheme="minorHAnsi"/>
          <w:bCs/>
          <w:sz w:val="28"/>
          <w:szCs w:val="28"/>
        </w:rPr>
        <w:t xml:space="preserve"> r</w:t>
      </w:r>
      <w:r w:rsidR="005A6168" w:rsidRPr="005F36E6">
        <w:rPr>
          <w:rFonts w:asciiTheme="minorHAnsi" w:hAnsiTheme="minorHAnsi" w:cstheme="minorHAnsi"/>
          <w:bCs/>
          <w:sz w:val="28"/>
          <w:szCs w:val="28"/>
        </w:rPr>
        <w:t xml:space="preserve">eviewer will schedule a meeting </w:t>
      </w:r>
      <w:r w:rsidR="00BB53AA">
        <w:rPr>
          <w:rFonts w:asciiTheme="minorHAnsi" w:hAnsiTheme="minorHAnsi" w:cstheme="minorHAnsi"/>
          <w:bCs/>
          <w:sz w:val="28"/>
          <w:szCs w:val="28"/>
        </w:rPr>
        <w:t xml:space="preserve">(virtual or in-person) </w:t>
      </w:r>
      <w:r>
        <w:rPr>
          <w:rFonts w:asciiTheme="minorHAnsi" w:hAnsiTheme="minorHAnsi" w:cstheme="minorHAnsi"/>
          <w:bCs/>
          <w:sz w:val="28"/>
          <w:szCs w:val="28"/>
        </w:rPr>
        <w:t xml:space="preserve">when needed </w:t>
      </w:r>
      <w:r w:rsidR="003F3343" w:rsidRPr="005F36E6">
        <w:rPr>
          <w:rFonts w:asciiTheme="minorHAnsi" w:hAnsiTheme="minorHAnsi" w:cstheme="minorHAnsi"/>
          <w:bCs/>
          <w:sz w:val="28"/>
          <w:szCs w:val="28"/>
        </w:rPr>
        <w:t>for:</w:t>
      </w:r>
    </w:p>
    <w:p w14:paraId="73D10F45" w14:textId="12027A0E" w:rsidR="009C7869" w:rsidRPr="005F36E6" w:rsidRDefault="009D42C7" w:rsidP="00974CB7">
      <w:pPr>
        <w:pStyle w:val="ListParagraph"/>
        <w:numPr>
          <w:ilvl w:val="1"/>
          <w:numId w:val="16"/>
        </w:numPr>
        <w:rPr>
          <w:rFonts w:asciiTheme="minorHAnsi" w:hAnsiTheme="minorHAnsi" w:cstheme="minorHAnsi"/>
          <w:bCs/>
          <w:sz w:val="28"/>
          <w:szCs w:val="28"/>
        </w:rPr>
      </w:pPr>
      <w:r w:rsidRPr="005F36E6">
        <w:rPr>
          <w:rFonts w:asciiTheme="minorHAnsi" w:hAnsiTheme="minorHAnsi" w:cstheme="minorHAnsi"/>
          <w:bCs/>
          <w:sz w:val="28"/>
          <w:szCs w:val="28"/>
        </w:rPr>
        <w:t>V</w:t>
      </w:r>
      <w:r w:rsidR="009C7869" w:rsidRPr="005F36E6">
        <w:rPr>
          <w:rFonts w:asciiTheme="minorHAnsi" w:hAnsiTheme="minorHAnsi" w:cstheme="minorHAnsi"/>
          <w:bCs/>
          <w:sz w:val="28"/>
          <w:szCs w:val="28"/>
        </w:rPr>
        <w:t xml:space="preserve">isual </w:t>
      </w:r>
      <w:r w:rsidR="008B177A" w:rsidRPr="005F36E6">
        <w:rPr>
          <w:rFonts w:asciiTheme="minorHAnsi" w:hAnsiTheme="minorHAnsi" w:cstheme="minorHAnsi"/>
          <w:bCs/>
          <w:sz w:val="28"/>
          <w:szCs w:val="28"/>
        </w:rPr>
        <w:t>inspection</w:t>
      </w:r>
      <w:r w:rsidR="004674A1" w:rsidRPr="005F36E6">
        <w:rPr>
          <w:rFonts w:asciiTheme="minorHAnsi" w:hAnsiTheme="minorHAnsi" w:cstheme="minorHAnsi"/>
          <w:bCs/>
          <w:sz w:val="28"/>
          <w:szCs w:val="28"/>
        </w:rPr>
        <w:t xml:space="preserve">, </w:t>
      </w:r>
      <w:r w:rsidRPr="005F36E6">
        <w:rPr>
          <w:rFonts w:asciiTheme="minorHAnsi" w:hAnsiTheme="minorHAnsi" w:cstheme="minorHAnsi"/>
          <w:bCs/>
          <w:sz w:val="28"/>
          <w:szCs w:val="28"/>
        </w:rPr>
        <w:t xml:space="preserve">observation </w:t>
      </w:r>
      <w:r w:rsidR="004674A1" w:rsidRPr="005F36E6">
        <w:rPr>
          <w:rFonts w:asciiTheme="minorHAnsi" w:hAnsiTheme="minorHAnsi" w:cstheme="minorHAnsi"/>
          <w:bCs/>
          <w:sz w:val="28"/>
          <w:szCs w:val="28"/>
        </w:rPr>
        <w:t xml:space="preserve">or discussion </w:t>
      </w:r>
      <w:r w:rsidR="00265411" w:rsidRPr="005F36E6">
        <w:rPr>
          <w:rFonts w:asciiTheme="minorHAnsi" w:hAnsiTheme="minorHAnsi" w:cstheme="minorHAnsi"/>
          <w:bCs/>
          <w:sz w:val="28"/>
          <w:szCs w:val="28"/>
        </w:rPr>
        <w:t>if</w:t>
      </w:r>
      <w:r w:rsidR="009C7869" w:rsidRPr="005F36E6">
        <w:rPr>
          <w:rFonts w:asciiTheme="minorHAnsi" w:hAnsiTheme="minorHAnsi" w:cstheme="minorHAnsi"/>
          <w:bCs/>
          <w:sz w:val="28"/>
          <w:szCs w:val="28"/>
        </w:rPr>
        <w:t xml:space="preserve"> required</w:t>
      </w:r>
      <w:r w:rsidR="003F3343" w:rsidRPr="005F36E6">
        <w:rPr>
          <w:rFonts w:asciiTheme="minorHAnsi" w:hAnsiTheme="minorHAnsi" w:cstheme="minorHAnsi"/>
          <w:bCs/>
          <w:sz w:val="28"/>
          <w:szCs w:val="28"/>
        </w:rPr>
        <w:t xml:space="preserve"> for completion of the review tool</w:t>
      </w:r>
      <w:r w:rsidR="008431AE" w:rsidRPr="005F36E6">
        <w:rPr>
          <w:rFonts w:asciiTheme="minorHAnsi" w:hAnsiTheme="minorHAnsi" w:cstheme="minorHAnsi"/>
          <w:bCs/>
          <w:sz w:val="28"/>
          <w:szCs w:val="28"/>
        </w:rPr>
        <w:t>,</w:t>
      </w:r>
      <w:r w:rsidR="009C7869" w:rsidRPr="005F36E6">
        <w:rPr>
          <w:rFonts w:asciiTheme="minorHAnsi" w:hAnsiTheme="minorHAnsi" w:cstheme="minorHAnsi"/>
          <w:bCs/>
          <w:sz w:val="28"/>
          <w:szCs w:val="28"/>
        </w:rPr>
        <w:t xml:space="preserve"> or </w:t>
      </w:r>
      <w:r w:rsidR="005A6168" w:rsidRPr="005F36E6">
        <w:rPr>
          <w:rFonts w:asciiTheme="minorHAnsi" w:hAnsiTheme="minorHAnsi" w:cstheme="minorHAnsi"/>
          <w:bCs/>
          <w:sz w:val="28"/>
          <w:szCs w:val="28"/>
        </w:rPr>
        <w:t xml:space="preserve">if </w:t>
      </w:r>
      <w:r w:rsidR="008431AE" w:rsidRPr="005F36E6">
        <w:rPr>
          <w:rFonts w:asciiTheme="minorHAnsi" w:hAnsiTheme="minorHAnsi" w:cstheme="minorHAnsi"/>
          <w:bCs/>
          <w:sz w:val="28"/>
          <w:szCs w:val="28"/>
        </w:rPr>
        <w:t>a virtual</w:t>
      </w:r>
      <w:r w:rsidR="00F77A41">
        <w:rPr>
          <w:rFonts w:asciiTheme="minorHAnsi" w:hAnsiTheme="minorHAnsi" w:cstheme="minorHAnsi"/>
          <w:bCs/>
          <w:sz w:val="28"/>
          <w:szCs w:val="28"/>
        </w:rPr>
        <w:t xml:space="preserve"> or in-person</w:t>
      </w:r>
      <w:r w:rsidR="008431AE" w:rsidRPr="005F36E6">
        <w:rPr>
          <w:rFonts w:asciiTheme="minorHAnsi" w:hAnsiTheme="minorHAnsi" w:cstheme="minorHAnsi"/>
          <w:bCs/>
          <w:sz w:val="28"/>
          <w:szCs w:val="28"/>
        </w:rPr>
        <w:t xml:space="preserve"> meeting</w:t>
      </w:r>
      <w:r w:rsidR="009C7869" w:rsidRPr="005F36E6">
        <w:rPr>
          <w:rFonts w:asciiTheme="minorHAnsi" w:hAnsiTheme="minorHAnsi" w:cstheme="minorHAnsi"/>
          <w:bCs/>
          <w:sz w:val="28"/>
          <w:szCs w:val="28"/>
        </w:rPr>
        <w:t xml:space="preserve"> would be </w:t>
      </w:r>
      <w:r w:rsidR="003F3343" w:rsidRPr="005F36E6">
        <w:rPr>
          <w:rFonts w:asciiTheme="minorHAnsi" w:hAnsiTheme="minorHAnsi" w:cstheme="minorHAnsi"/>
          <w:bCs/>
          <w:sz w:val="28"/>
          <w:szCs w:val="28"/>
        </w:rPr>
        <w:t>preferred by</w:t>
      </w:r>
      <w:r w:rsidR="005A6168" w:rsidRPr="005F36E6">
        <w:rPr>
          <w:rFonts w:asciiTheme="minorHAnsi" w:hAnsiTheme="minorHAnsi" w:cstheme="minorHAnsi"/>
          <w:bCs/>
          <w:sz w:val="28"/>
          <w:szCs w:val="28"/>
        </w:rPr>
        <w:t xml:space="preserve"> both parties rather than</w:t>
      </w:r>
      <w:r w:rsidR="009C7869" w:rsidRPr="005F36E6">
        <w:rPr>
          <w:rFonts w:asciiTheme="minorHAnsi" w:hAnsiTheme="minorHAnsi" w:cstheme="minorHAnsi"/>
          <w:bCs/>
          <w:sz w:val="28"/>
          <w:szCs w:val="28"/>
        </w:rPr>
        <w:t xml:space="preserve"> </w:t>
      </w:r>
      <w:r w:rsidR="00080531" w:rsidRPr="005F36E6">
        <w:rPr>
          <w:rFonts w:asciiTheme="minorHAnsi" w:hAnsiTheme="minorHAnsi" w:cstheme="minorHAnsi"/>
          <w:bCs/>
          <w:sz w:val="28"/>
          <w:szCs w:val="28"/>
        </w:rPr>
        <w:t>relying solely on email communications</w:t>
      </w:r>
      <w:r w:rsidR="009C7869" w:rsidRPr="005F36E6">
        <w:rPr>
          <w:rFonts w:asciiTheme="minorHAnsi" w:hAnsiTheme="minorHAnsi" w:cstheme="minorHAnsi"/>
          <w:bCs/>
          <w:sz w:val="28"/>
          <w:szCs w:val="28"/>
        </w:rPr>
        <w:t xml:space="preserve">. </w:t>
      </w:r>
    </w:p>
    <w:p w14:paraId="23234E6A" w14:textId="023A2A60" w:rsidR="009D42C7" w:rsidRPr="005F36E6" w:rsidRDefault="00265411" w:rsidP="00974CB7">
      <w:pPr>
        <w:pStyle w:val="ListParagraph"/>
        <w:numPr>
          <w:ilvl w:val="1"/>
          <w:numId w:val="16"/>
        </w:numPr>
        <w:rPr>
          <w:rFonts w:asciiTheme="minorHAnsi" w:hAnsiTheme="minorHAnsi" w:cstheme="minorHAnsi"/>
          <w:bCs/>
          <w:sz w:val="28"/>
          <w:szCs w:val="28"/>
        </w:rPr>
      </w:pPr>
      <w:r w:rsidRPr="005F36E6">
        <w:rPr>
          <w:rFonts w:asciiTheme="minorHAnsi" w:hAnsiTheme="minorHAnsi" w:cstheme="minorHAnsi"/>
          <w:bCs/>
          <w:sz w:val="28"/>
          <w:szCs w:val="28"/>
        </w:rPr>
        <w:t>Discussion of</w:t>
      </w:r>
      <w:r w:rsidR="009D42C7" w:rsidRPr="005F36E6">
        <w:rPr>
          <w:rFonts w:asciiTheme="minorHAnsi" w:hAnsiTheme="minorHAnsi" w:cstheme="minorHAnsi"/>
          <w:bCs/>
          <w:sz w:val="28"/>
          <w:szCs w:val="28"/>
        </w:rPr>
        <w:t xml:space="preserve"> compliance findings</w:t>
      </w:r>
      <w:r w:rsidR="004674A1" w:rsidRPr="005F36E6">
        <w:rPr>
          <w:rFonts w:asciiTheme="minorHAnsi" w:hAnsiTheme="minorHAnsi" w:cstheme="minorHAnsi"/>
          <w:bCs/>
          <w:sz w:val="28"/>
          <w:szCs w:val="28"/>
        </w:rPr>
        <w:t xml:space="preserve"> (</w:t>
      </w:r>
      <w:r w:rsidR="005A6168" w:rsidRPr="005F36E6">
        <w:rPr>
          <w:rFonts w:asciiTheme="minorHAnsi" w:hAnsiTheme="minorHAnsi" w:cstheme="minorHAnsi"/>
          <w:bCs/>
          <w:sz w:val="28"/>
          <w:szCs w:val="28"/>
        </w:rPr>
        <w:t>or possible findings</w:t>
      </w:r>
      <w:r w:rsidR="004674A1" w:rsidRPr="005F36E6">
        <w:rPr>
          <w:rFonts w:asciiTheme="minorHAnsi" w:hAnsiTheme="minorHAnsi" w:cstheme="minorHAnsi"/>
          <w:bCs/>
          <w:sz w:val="28"/>
          <w:szCs w:val="28"/>
        </w:rPr>
        <w:t>)</w:t>
      </w:r>
      <w:r w:rsidRPr="005F36E6">
        <w:rPr>
          <w:rFonts w:asciiTheme="minorHAnsi" w:hAnsiTheme="minorHAnsi" w:cstheme="minorHAnsi"/>
          <w:bCs/>
          <w:sz w:val="28"/>
          <w:szCs w:val="28"/>
        </w:rPr>
        <w:t xml:space="preserve">, </w:t>
      </w:r>
      <w:r w:rsidR="002D3FB3" w:rsidRPr="005F36E6">
        <w:rPr>
          <w:rFonts w:asciiTheme="minorHAnsi" w:hAnsiTheme="minorHAnsi" w:cstheme="minorHAnsi"/>
          <w:bCs/>
          <w:sz w:val="28"/>
          <w:szCs w:val="28"/>
        </w:rPr>
        <w:t>corrective action and due dates</w:t>
      </w:r>
      <w:r w:rsidR="005A6168" w:rsidRPr="005F36E6">
        <w:rPr>
          <w:rFonts w:asciiTheme="minorHAnsi" w:hAnsiTheme="minorHAnsi" w:cstheme="minorHAnsi"/>
          <w:bCs/>
          <w:sz w:val="28"/>
          <w:szCs w:val="28"/>
        </w:rPr>
        <w:t>.</w:t>
      </w:r>
    </w:p>
    <w:p w14:paraId="081DB680" w14:textId="7926DAA9" w:rsidR="002D3FB3" w:rsidRPr="005F36E6" w:rsidRDefault="008431AE" w:rsidP="00974CB7">
      <w:pPr>
        <w:pStyle w:val="ListParagraph"/>
        <w:numPr>
          <w:ilvl w:val="1"/>
          <w:numId w:val="16"/>
        </w:numPr>
        <w:rPr>
          <w:rFonts w:asciiTheme="minorHAnsi" w:hAnsiTheme="minorHAnsi" w:cstheme="minorHAnsi"/>
          <w:bCs/>
          <w:sz w:val="28"/>
          <w:szCs w:val="28"/>
        </w:rPr>
      </w:pPr>
      <w:r w:rsidRPr="005F36E6">
        <w:rPr>
          <w:rFonts w:asciiTheme="minorHAnsi" w:hAnsiTheme="minorHAnsi" w:cstheme="minorHAnsi"/>
          <w:bCs/>
          <w:sz w:val="28"/>
          <w:szCs w:val="28"/>
        </w:rPr>
        <w:t>E</w:t>
      </w:r>
      <w:r w:rsidR="009D42C7" w:rsidRPr="005F36E6">
        <w:rPr>
          <w:rFonts w:asciiTheme="minorHAnsi" w:hAnsiTheme="minorHAnsi" w:cstheme="minorHAnsi"/>
          <w:bCs/>
          <w:sz w:val="28"/>
          <w:szCs w:val="28"/>
        </w:rPr>
        <w:t xml:space="preserve">xit interview with </w:t>
      </w:r>
      <w:r w:rsidR="009C7869" w:rsidRPr="005F36E6">
        <w:rPr>
          <w:rFonts w:asciiTheme="minorHAnsi" w:hAnsiTheme="minorHAnsi" w:cstheme="minorHAnsi"/>
          <w:bCs/>
          <w:sz w:val="28"/>
          <w:szCs w:val="28"/>
        </w:rPr>
        <w:t>LPH Admin</w:t>
      </w:r>
      <w:r w:rsidR="003B1942" w:rsidRPr="005F36E6">
        <w:rPr>
          <w:rFonts w:asciiTheme="minorHAnsi" w:hAnsiTheme="minorHAnsi" w:cstheme="minorHAnsi"/>
          <w:bCs/>
          <w:sz w:val="28"/>
          <w:szCs w:val="28"/>
        </w:rPr>
        <w:t>istrator or designee</w:t>
      </w:r>
      <w:r w:rsidR="00265411" w:rsidRPr="005F36E6">
        <w:rPr>
          <w:rFonts w:asciiTheme="minorHAnsi" w:hAnsiTheme="minorHAnsi" w:cstheme="minorHAnsi"/>
          <w:bCs/>
          <w:sz w:val="28"/>
          <w:szCs w:val="28"/>
        </w:rPr>
        <w:t xml:space="preserve"> (optional)</w:t>
      </w:r>
      <w:r w:rsidR="009D42C7" w:rsidRPr="005F36E6">
        <w:rPr>
          <w:rFonts w:asciiTheme="minorHAnsi" w:hAnsiTheme="minorHAnsi" w:cstheme="minorHAnsi"/>
          <w:bCs/>
          <w:sz w:val="28"/>
          <w:szCs w:val="28"/>
        </w:rPr>
        <w:t xml:space="preserve"> </w:t>
      </w:r>
      <w:r w:rsidR="002D3FB3" w:rsidRPr="005F36E6">
        <w:rPr>
          <w:rFonts w:asciiTheme="minorHAnsi" w:hAnsiTheme="minorHAnsi" w:cstheme="minorHAnsi"/>
          <w:bCs/>
          <w:sz w:val="28"/>
          <w:szCs w:val="28"/>
        </w:rPr>
        <w:t xml:space="preserve"> </w:t>
      </w:r>
    </w:p>
    <w:p w14:paraId="49BD6C49" w14:textId="77777777" w:rsidR="00C41AF8" w:rsidRPr="00974CB7" w:rsidRDefault="00C41AF8" w:rsidP="00974CB7">
      <w:pPr>
        <w:rPr>
          <w:rFonts w:asciiTheme="minorHAnsi" w:hAnsiTheme="minorHAnsi" w:cstheme="minorHAnsi"/>
          <w:bCs/>
          <w:sz w:val="28"/>
          <w:szCs w:val="28"/>
        </w:rPr>
      </w:pPr>
    </w:p>
    <w:p w14:paraId="5ED2EE5A" w14:textId="05B183DD" w:rsidR="00974CB7" w:rsidRPr="00974CB7" w:rsidRDefault="002D3FB3" w:rsidP="00974CB7">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 xml:space="preserve">Reviewer will send draft completed </w:t>
      </w:r>
      <w:r w:rsidR="008E70B2">
        <w:rPr>
          <w:rFonts w:asciiTheme="minorHAnsi" w:hAnsiTheme="minorHAnsi" w:cstheme="minorHAnsi"/>
          <w:bCs/>
          <w:sz w:val="28"/>
          <w:szCs w:val="28"/>
        </w:rPr>
        <w:t xml:space="preserve">program </w:t>
      </w:r>
      <w:r>
        <w:rPr>
          <w:rFonts w:asciiTheme="minorHAnsi" w:hAnsiTheme="minorHAnsi" w:cstheme="minorHAnsi"/>
          <w:bCs/>
          <w:sz w:val="28"/>
          <w:szCs w:val="28"/>
        </w:rPr>
        <w:t xml:space="preserve">review tool and </w:t>
      </w:r>
      <w:r w:rsidR="008E70B2">
        <w:rPr>
          <w:rFonts w:asciiTheme="minorHAnsi" w:hAnsiTheme="minorHAnsi" w:cstheme="minorHAnsi"/>
          <w:bCs/>
          <w:sz w:val="28"/>
          <w:szCs w:val="28"/>
        </w:rPr>
        <w:t xml:space="preserve">program </w:t>
      </w:r>
      <w:r>
        <w:rPr>
          <w:rFonts w:asciiTheme="minorHAnsi" w:hAnsiTheme="minorHAnsi" w:cstheme="minorHAnsi"/>
          <w:bCs/>
          <w:sz w:val="28"/>
          <w:szCs w:val="28"/>
        </w:rPr>
        <w:t>review report to</w:t>
      </w:r>
      <w:r w:rsidR="00974CB7">
        <w:rPr>
          <w:rFonts w:asciiTheme="minorHAnsi" w:hAnsiTheme="minorHAnsi" w:cstheme="minorHAnsi"/>
          <w:bCs/>
          <w:sz w:val="28"/>
          <w:szCs w:val="28"/>
        </w:rPr>
        <w:t xml:space="preserve"> </w:t>
      </w:r>
      <w:r>
        <w:rPr>
          <w:rFonts w:asciiTheme="minorHAnsi" w:hAnsiTheme="minorHAnsi" w:cstheme="minorHAnsi"/>
          <w:bCs/>
          <w:sz w:val="28"/>
          <w:szCs w:val="28"/>
        </w:rPr>
        <w:t xml:space="preserve">local program contact to review for accuracy before finalizing documents. </w:t>
      </w:r>
    </w:p>
    <w:p w14:paraId="5894DB62" w14:textId="06EB335A" w:rsidR="005A6168" w:rsidRPr="002D3FB3" w:rsidRDefault="005A6168" w:rsidP="002D3FB3">
      <w:pPr>
        <w:rPr>
          <w:rFonts w:asciiTheme="minorHAnsi" w:hAnsiTheme="minorHAnsi" w:cstheme="minorHAnsi"/>
          <w:bCs/>
          <w:sz w:val="28"/>
          <w:szCs w:val="28"/>
        </w:rPr>
      </w:pPr>
      <w:r w:rsidRPr="002D3FB3">
        <w:rPr>
          <w:rFonts w:asciiTheme="minorHAnsi" w:hAnsiTheme="minorHAnsi" w:cstheme="minorHAnsi"/>
          <w:bCs/>
          <w:sz w:val="28"/>
          <w:szCs w:val="28"/>
        </w:rPr>
        <w:lastRenderedPageBreak/>
        <w:t xml:space="preserve"> </w:t>
      </w:r>
    </w:p>
    <w:p w14:paraId="5F6E82BF" w14:textId="47B3DAEB" w:rsidR="002D3FB3" w:rsidRDefault="005807C7" w:rsidP="00EE0F70">
      <w:pPr>
        <w:pStyle w:val="ListParagraph"/>
        <w:numPr>
          <w:ilvl w:val="0"/>
          <w:numId w:val="14"/>
        </w:numPr>
        <w:rPr>
          <w:rFonts w:asciiTheme="minorHAnsi" w:hAnsiTheme="minorHAnsi" w:cstheme="minorHAnsi"/>
          <w:bCs/>
          <w:sz w:val="28"/>
          <w:szCs w:val="28"/>
        </w:rPr>
      </w:pPr>
      <w:r>
        <w:rPr>
          <w:rFonts w:asciiTheme="minorHAnsi" w:hAnsiTheme="minorHAnsi" w:cstheme="minorHAnsi"/>
          <w:bCs/>
          <w:sz w:val="28"/>
          <w:szCs w:val="28"/>
        </w:rPr>
        <w:t xml:space="preserve">After all reviews have been conducted, </w:t>
      </w:r>
      <w:r w:rsidR="00976044">
        <w:rPr>
          <w:rFonts w:asciiTheme="minorHAnsi" w:hAnsiTheme="minorHAnsi" w:cstheme="minorHAnsi"/>
          <w:bCs/>
          <w:sz w:val="28"/>
          <w:szCs w:val="28"/>
        </w:rPr>
        <w:t xml:space="preserve">Kari or Andrew will send </w:t>
      </w:r>
      <w:r>
        <w:rPr>
          <w:rFonts w:asciiTheme="minorHAnsi" w:hAnsiTheme="minorHAnsi" w:cstheme="minorHAnsi"/>
          <w:bCs/>
          <w:sz w:val="28"/>
          <w:szCs w:val="28"/>
        </w:rPr>
        <w:t>a compilation of all program review tools and review reports to the LPH Administrator or designee, along with a summary of compliance findings, required corrective action and due dates. F</w:t>
      </w:r>
      <w:r>
        <w:rPr>
          <w:rFonts w:asciiTheme="minorHAnsi" w:hAnsiTheme="minorHAnsi" w:cstheme="minorHAnsi"/>
          <w:bCs/>
          <w:sz w:val="28"/>
          <w:szCs w:val="28"/>
        </w:rPr>
        <w:t xml:space="preserve">or </w:t>
      </w:r>
      <w:r w:rsidR="00976044">
        <w:rPr>
          <w:rFonts w:asciiTheme="minorHAnsi" w:hAnsiTheme="minorHAnsi" w:cstheme="minorHAnsi"/>
          <w:bCs/>
          <w:sz w:val="28"/>
          <w:szCs w:val="28"/>
        </w:rPr>
        <w:t xml:space="preserve">all </w:t>
      </w:r>
      <w:r>
        <w:rPr>
          <w:rFonts w:asciiTheme="minorHAnsi" w:hAnsiTheme="minorHAnsi" w:cstheme="minorHAnsi"/>
          <w:bCs/>
          <w:sz w:val="28"/>
          <w:szCs w:val="28"/>
        </w:rPr>
        <w:t xml:space="preserve">LPHA triennial </w:t>
      </w:r>
      <w:r>
        <w:rPr>
          <w:rFonts w:asciiTheme="minorHAnsi" w:hAnsiTheme="minorHAnsi" w:cstheme="minorHAnsi"/>
          <w:bCs/>
          <w:sz w:val="28"/>
          <w:szCs w:val="28"/>
        </w:rPr>
        <w:t xml:space="preserve">reviews initially scheduled to occur through December 2021, due to limited capacity during this time of catching up on postponed reviews, the usual overview report will not be sent to the LPHA’s governing body. </w:t>
      </w:r>
      <w:r>
        <w:rPr>
          <w:rFonts w:asciiTheme="minorHAnsi" w:hAnsiTheme="minorHAnsi" w:cstheme="minorHAnsi"/>
          <w:bCs/>
          <w:sz w:val="28"/>
          <w:szCs w:val="28"/>
        </w:rPr>
        <w:t>Inst</w:t>
      </w:r>
      <w:r w:rsidR="00976044">
        <w:rPr>
          <w:rFonts w:asciiTheme="minorHAnsi" w:hAnsiTheme="minorHAnsi" w:cstheme="minorHAnsi"/>
          <w:bCs/>
          <w:sz w:val="28"/>
          <w:szCs w:val="28"/>
        </w:rPr>
        <w:t xml:space="preserve">ead, the LPHA governing body will receive one summary letter regarding the triennial review after all findings have been resolved. </w:t>
      </w:r>
    </w:p>
    <w:p w14:paraId="2869E04F" w14:textId="77777777" w:rsidR="00974CB7" w:rsidRPr="00974CB7" w:rsidRDefault="00974CB7" w:rsidP="00974CB7">
      <w:pPr>
        <w:pStyle w:val="ListParagraph"/>
        <w:rPr>
          <w:rFonts w:asciiTheme="minorHAnsi" w:hAnsiTheme="minorHAnsi" w:cstheme="minorHAnsi"/>
          <w:bCs/>
          <w:sz w:val="28"/>
          <w:szCs w:val="28"/>
        </w:rPr>
      </w:pPr>
    </w:p>
    <w:p w14:paraId="7A70000F" w14:textId="77777777" w:rsidR="00EE0F70" w:rsidRPr="00EE0F70" w:rsidRDefault="00EE0F70" w:rsidP="00EE0F70">
      <w:pPr>
        <w:rPr>
          <w:rFonts w:asciiTheme="minorHAnsi" w:hAnsiTheme="minorHAnsi" w:cstheme="minorHAnsi"/>
          <w:bCs/>
          <w:sz w:val="28"/>
          <w:szCs w:val="28"/>
        </w:rPr>
      </w:pPr>
    </w:p>
    <w:p w14:paraId="2879B055" w14:textId="05DD25EF" w:rsidR="002D3FB3" w:rsidRPr="003B1942" w:rsidRDefault="002D3FB3" w:rsidP="00EE0F70">
      <w:pPr>
        <w:pStyle w:val="ListParagraph"/>
        <w:rPr>
          <w:rFonts w:asciiTheme="minorHAnsi" w:hAnsiTheme="minorHAnsi" w:cstheme="minorHAnsi"/>
          <w:bCs/>
          <w:sz w:val="28"/>
          <w:szCs w:val="28"/>
        </w:rPr>
      </w:pPr>
    </w:p>
    <w:p w14:paraId="73A16A07" w14:textId="5C6B11F0" w:rsidR="005A6168" w:rsidRDefault="005A6168" w:rsidP="005A6168">
      <w:pPr>
        <w:pStyle w:val="ListParagraph"/>
        <w:rPr>
          <w:rFonts w:asciiTheme="minorHAnsi" w:hAnsiTheme="minorHAnsi" w:cstheme="minorHAnsi"/>
          <w:bCs/>
          <w:sz w:val="28"/>
          <w:szCs w:val="28"/>
        </w:rPr>
      </w:pPr>
    </w:p>
    <w:p w14:paraId="129C1795" w14:textId="3192D6B0" w:rsidR="002221D0" w:rsidRDefault="002221D0">
      <w:pPr>
        <w:rPr>
          <w:rFonts w:asciiTheme="minorHAnsi" w:hAnsiTheme="minorHAnsi" w:cstheme="minorHAnsi"/>
          <w:bCs/>
          <w:sz w:val="28"/>
          <w:szCs w:val="28"/>
        </w:rPr>
      </w:pPr>
      <w:r>
        <w:rPr>
          <w:rFonts w:asciiTheme="minorHAnsi" w:hAnsiTheme="minorHAnsi" w:cstheme="minorHAnsi"/>
          <w:bCs/>
          <w:sz w:val="28"/>
          <w:szCs w:val="28"/>
        </w:rPr>
        <w:br w:type="page"/>
      </w:r>
    </w:p>
    <w:p w14:paraId="6942EE2F" w14:textId="2689FB33" w:rsidR="008A7934" w:rsidRPr="002221D0" w:rsidRDefault="002221D0" w:rsidP="005A6168">
      <w:pPr>
        <w:pStyle w:val="ListParagraph"/>
        <w:rPr>
          <w:rFonts w:asciiTheme="minorHAnsi" w:hAnsiTheme="minorHAnsi" w:cstheme="minorHAnsi"/>
          <w:b/>
          <w:sz w:val="28"/>
          <w:szCs w:val="28"/>
        </w:rPr>
      </w:pPr>
      <w:bookmarkStart w:id="1" w:name="_Hlk71721908"/>
      <w:r w:rsidRPr="002221D0">
        <w:rPr>
          <w:rFonts w:asciiTheme="minorHAnsi" w:hAnsiTheme="minorHAnsi" w:cstheme="minorHAnsi"/>
          <w:b/>
          <w:sz w:val="28"/>
          <w:szCs w:val="28"/>
        </w:rPr>
        <w:lastRenderedPageBreak/>
        <w:t>Triennial review</w:t>
      </w:r>
      <w:r w:rsidR="001D6BE2">
        <w:rPr>
          <w:rFonts w:asciiTheme="minorHAnsi" w:hAnsiTheme="minorHAnsi" w:cstheme="minorHAnsi"/>
          <w:b/>
          <w:sz w:val="28"/>
          <w:szCs w:val="28"/>
        </w:rPr>
        <w:t xml:space="preserve"> methods during time of COVID-19 response</w:t>
      </w:r>
    </w:p>
    <w:bookmarkEnd w:id="1"/>
    <w:p w14:paraId="21B7F02A" w14:textId="77777777" w:rsidR="00534A0B" w:rsidRPr="00CE2AD7" w:rsidRDefault="00534A0B" w:rsidP="005A6168">
      <w:pPr>
        <w:pStyle w:val="ListParagraph"/>
        <w:rPr>
          <w:rFonts w:asciiTheme="minorHAnsi" w:hAnsiTheme="minorHAnsi" w:cstheme="minorHAnsi"/>
          <w:bCs/>
          <w:sz w:val="28"/>
          <w:szCs w:val="28"/>
        </w:rPr>
      </w:pPr>
    </w:p>
    <w:tbl>
      <w:tblPr>
        <w:tblStyle w:val="1"/>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8820"/>
      </w:tblGrid>
      <w:tr w:rsidR="002270CA" w:rsidRPr="0027516A" w14:paraId="29A72552" w14:textId="607858B4" w:rsidTr="002270CA">
        <w:trPr>
          <w:trHeight w:val="494"/>
          <w:tblHeader/>
        </w:trPr>
        <w:tc>
          <w:tcPr>
            <w:tcW w:w="1615" w:type="dxa"/>
            <w:shd w:val="clear" w:color="auto" w:fill="D9D9D9" w:themeFill="background1" w:themeFillShade="D9"/>
          </w:tcPr>
          <w:p w14:paraId="3BA5D99B" w14:textId="25F3A2CF" w:rsidR="002270CA" w:rsidRPr="0049562C" w:rsidRDefault="002270CA" w:rsidP="002C02BF">
            <w:pPr>
              <w:rPr>
                <w:rFonts w:asciiTheme="minorHAnsi" w:hAnsiTheme="minorHAnsi" w:cstheme="minorHAnsi"/>
                <w:sz w:val="22"/>
                <w:szCs w:val="22"/>
              </w:rPr>
            </w:pPr>
            <w:bookmarkStart w:id="2" w:name="_Hlk42863473"/>
            <w:bookmarkStart w:id="3" w:name="_Hlk68600098"/>
            <w:bookmarkStart w:id="4" w:name="_Hlk69221579"/>
            <w:bookmarkStart w:id="5" w:name="_Hlk44404540"/>
            <w:r w:rsidRPr="0049562C">
              <w:rPr>
                <w:rFonts w:asciiTheme="minorHAnsi" w:hAnsiTheme="minorHAnsi" w:cstheme="minorHAnsi"/>
                <w:b/>
                <w:sz w:val="22"/>
                <w:szCs w:val="22"/>
              </w:rPr>
              <w:t>Program Review name</w:t>
            </w:r>
            <w:r w:rsidRPr="0049562C">
              <w:rPr>
                <w:rFonts w:asciiTheme="minorHAnsi" w:hAnsiTheme="minorHAnsi" w:cstheme="minorHAnsi"/>
                <w:sz w:val="22"/>
                <w:szCs w:val="22"/>
              </w:rPr>
              <w:t xml:space="preserve"> </w:t>
            </w:r>
          </w:p>
        </w:tc>
        <w:tc>
          <w:tcPr>
            <w:tcW w:w="8820" w:type="dxa"/>
            <w:shd w:val="clear" w:color="auto" w:fill="D9D9D9" w:themeFill="background1" w:themeFillShade="D9"/>
          </w:tcPr>
          <w:p w14:paraId="2C657A58" w14:textId="3A3171DA" w:rsidR="002270CA" w:rsidRDefault="002270CA" w:rsidP="002C02BF">
            <w:pPr>
              <w:rPr>
                <w:rFonts w:asciiTheme="minorHAnsi" w:hAnsiTheme="minorHAnsi" w:cstheme="minorHAnsi"/>
                <w:bCs/>
                <w:sz w:val="22"/>
                <w:szCs w:val="22"/>
              </w:rPr>
            </w:pPr>
            <w:r>
              <w:rPr>
                <w:rFonts w:asciiTheme="minorHAnsi" w:hAnsiTheme="minorHAnsi" w:cstheme="minorHAnsi"/>
                <w:b/>
                <w:sz w:val="22"/>
                <w:szCs w:val="22"/>
              </w:rPr>
              <w:t xml:space="preserve">How review will be conducted </w:t>
            </w:r>
          </w:p>
          <w:p w14:paraId="0F0E10CC" w14:textId="24106E82" w:rsidR="002270CA" w:rsidRPr="0049562C" w:rsidRDefault="002270CA" w:rsidP="002C02BF">
            <w:pPr>
              <w:rPr>
                <w:rFonts w:asciiTheme="minorHAnsi" w:hAnsiTheme="minorHAnsi" w:cstheme="minorHAnsi"/>
                <w:b/>
                <w:sz w:val="22"/>
                <w:szCs w:val="22"/>
              </w:rPr>
            </w:pPr>
            <w:r>
              <w:rPr>
                <w:rFonts w:asciiTheme="minorHAnsi" w:hAnsiTheme="minorHAnsi" w:cstheme="minorHAnsi"/>
                <w:bCs/>
                <w:sz w:val="22"/>
                <w:szCs w:val="22"/>
              </w:rPr>
              <w:t xml:space="preserve"> </w:t>
            </w:r>
          </w:p>
        </w:tc>
      </w:tr>
      <w:tr w:rsidR="002270CA" w:rsidRPr="0027516A" w14:paraId="27C4AAC2" w14:textId="2320536A" w:rsidTr="002270CA">
        <w:tc>
          <w:tcPr>
            <w:tcW w:w="1615" w:type="dxa"/>
          </w:tcPr>
          <w:p w14:paraId="0C4F9202" w14:textId="77777777" w:rsidR="002270CA" w:rsidRPr="0027516A" w:rsidRDefault="002270CA" w:rsidP="00472A45">
            <w:pPr>
              <w:rPr>
                <w:rFonts w:asciiTheme="minorHAnsi" w:hAnsiTheme="minorHAnsi" w:cstheme="minorHAnsi"/>
                <w:sz w:val="22"/>
                <w:szCs w:val="22"/>
              </w:rPr>
            </w:pPr>
            <w:r w:rsidRPr="0027516A">
              <w:rPr>
                <w:rFonts w:asciiTheme="minorHAnsi" w:hAnsiTheme="minorHAnsi" w:cstheme="minorHAnsi"/>
                <w:sz w:val="22"/>
                <w:szCs w:val="22"/>
              </w:rPr>
              <w:t xml:space="preserve">Administrative </w:t>
            </w:r>
          </w:p>
        </w:tc>
        <w:tc>
          <w:tcPr>
            <w:tcW w:w="8820" w:type="dxa"/>
          </w:tcPr>
          <w:p w14:paraId="31111758" w14:textId="1A1CC1D6" w:rsidR="002270CA" w:rsidRDefault="002270CA" w:rsidP="00472A45">
            <w:pPr>
              <w:rPr>
                <w:rFonts w:asciiTheme="minorHAnsi" w:hAnsiTheme="minorHAnsi" w:cstheme="minorHAnsi"/>
                <w:sz w:val="22"/>
                <w:szCs w:val="22"/>
              </w:rPr>
            </w:pPr>
            <w:r>
              <w:rPr>
                <w:rFonts w:asciiTheme="minorHAnsi" w:hAnsiTheme="minorHAnsi" w:cstheme="minorHAnsi"/>
                <w:sz w:val="22"/>
                <w:szCs w:val="22"/>
              </w:rPr>
              <w:t>-Reviewer will review existing records on file at OHA-PHD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Administrator appointment and notification of subcontracts, if applicable)</w:t>
            </w:r>
            <w:r w:rsidR="00A47B1E">
              <w:rPr>
                <w:rFonts w:asciiTheme="minorHAnsi" w:hAnsiTheme="minorHAnsi" w:cstheme="minorHAnsi"/>
                <w:sz w:val="22"/>
                <w:szCs w:val="22"/>
              </w:rPr>
              <w:t xml:space="preserve"> and document those on the review tool. </w:t>
            </w:r>
          </w:p>
          <w:p w14:paraId="533017EA" w14:textId="55B473CC" w:rsidR="002270CA" w:rsidRDefault="002270CA" w:rsidP="00472A45">
            <w:pPr>
              <w:rPr>
                <w:rFonts w:asciiTheme="minorHAnsi" w:hAnsiTheme="minorHAnsi" w:cstheme="minorHAnsi"/>
                <w:sz w:val="22"/>
                <w:szCs w:val="22"/>
              </w:rPr>
            </w:pPr>
            <w:r>
              <w:rPr>
                <w:rFonts w:asciiTheme="minorHAnsi" w:hAnsiTheme="minorHAnsi" w:cstheme="minorHAnsi"/>
                <w:sz w:val="22"/>
                <w:szCs w:val="22"/>
              </w:rPr>
              <w:t>-Reviewer will send list of policies or other documentation that the LPHA needs to submit for the review.</w:t>
            </w:r>
          </w:p>
          <w:p w14:paraId="41B0694E" w14:textId="42B4E9CA" w:rsidR="002270CA" w:rsidRDefault="002270CA" w:rsidP="00472A45">
            <w:pPr>
              <w:rPr>
                <w:rFonts w:asciiTheme="minorHAnsi" w:hAnsiTheme="minorHAnsi" w:cstheme="minorHAnsi"/>
                <w:sz w:val="22"/>
                <w:szCs w:val="22"/>
              </w:rPr>
            </w:pPr>
            <w:r>
              <w:rPr>
                <w:rFonts w:asciiTheme="minorHAnsi" w:hAnsiTheme="minorHAnsi" w:cstheme="minorHAnsi"/>
                <w:sz w:val="22"/>
                <w:szCs w:val="22"/>
              </w:rPr>
              <w:t>-</w:t>
            </w:r>
            <w:r w:rsidR="00A47B1E">
              <w:rPr>
                <w:rFonts w:asciiTheme="minorHAnsi" w:hAnsiTheme="minorHAnsi" w:cstheme="minorHAnsi"/>
                <w:sz w:val="22"/>
                <w:szCs w:val="22"/>
              </w:rPr>
              <w:t>If LPHA prefers to complete the review tool by email without a virtual meeting, then the r</w:t>
            </w:r>
            <w:r w:rsidR="00A47B1E" w:rsidRPr="00A47B1E">
              <w:rPr>
                <w:rFonts w:asciiTheme="minorHAnsi" w:hAnsiTheme="minorHAnsi" w:cstheme="minorHAnsi"/>
                <w:sz w:val="22"/>
                <w:szCs w:val="22"/>
              </w:rPr>
              <w:t>eviewer will complete as much of the tool as possible based on information on-file and then</w:t>
            </w:r>
            <w:r w:rsidR="00A47B1E">
              <w:rPr>
                <w:rFonts w:asciiTheme="minorHAnsi" w:hAnsiTheme="minorHAnsi" w:cstheme="minorHAnsi"/>
                <w:sz w:val="22"/>
                <w:szCs w:val="22"/>
              </w:rPr>
              <w:t xml:space="preserve"> </w:t>
            </w:r>
            <w:r w:rsidR="00A47B1E" w:rsidRPr="00A47B1E">
              <w:rPr>
                <w:rFonts w:asciiTheme="minorHAnsi" w:hAnsiTheme="minorHAnsi" w:cstheme="minorHAnsi"/>
                <w:sz w:val="22"/>
                <w:szCs w:val="22"/>
              </w:rPr>
              <w:t>send partially completed tool to LPHA to make corrections and/or additions.</w:t>
            </w:r>
          </w:p>
        </w:tc>
      </w:tr>
      <w:bookmarkEnd w:id="2"/>
      <w:tr w:rsidR="002270CA" w:rsidRPr="0027516A" w14:paraId="4C33A787" w14:textId="15F56C33" w:rsidTr="00331C4F">
        <w:trPr>
          <w:trHeight w:val="1664"/>
        </w:trPr>
        <w:tc>
          <w:tcPr>
            <w:tcW w:w="1615" w:type="dxa"/>
          </w:tcPr>
          <w:p w14:paraId="3ED78AA6" w14:textId="77777777" w:rsidR="002270CA" w:rsidRPr="00243D30" w:rsidRDefault="002270CA" w:rsidP="00243D30">
            <w:pPr>
              <w:rPr>
                <w:rFonts w:asciiTheme="minorHAnsi" w:hAnsiTheme="minorHAnsi" w:cstheme="minorHAnsi"/>
                <w:sz w:val="22"/>
                <w:szCs w:val="22"/>
              </w:rPr>
            </w:pPr>
            <w:r w:rsidRPr="00243D30">
              <w:rPr>
                <w:rFonts w:asciiTheme="minorHAnsi" w:hAnsiTheme="minorHAnsi" w:cstheme="minorHAnsi"/>
                <w:sz w:val="22"/>
                <w:szCs w:val="22"/>
              </w:rPr>
              <w:t xml:space="preserve">Babies First! </w:t>
            </w:r>
          </w:p>
        </w:tc>
        <w:tc>
          <w:tcPr>
            <w:tcW w:w="8820" w:type="dxa"/>
          </w:tcPr>
          <w:p w14:paraId="0F7D124C" w14:textId="5DBB495D" w:rsidR="002270CA" w:rsidRDefault="00331C4F" w:rsidP="008E70B2">
            <w:pPr>
              <w:rPr>
                <w:rFonts w:asciiTheme="minorHAnsi" w:hAnsiTheme="minorHAnsi" w:cstheme="minorHAnsi"/>
                <w:sz w:val="22"/>
                <w:szCs w:val="22"/>
              </w:rPr>
            </w:pPr>
            <w:r>
              <w:rPr>
                <w:rFonts w:asciiTheme="minorHAnsi" w:hAnsiTheme="minorHAnsi" w:cstheme="minorHAnsi"/>
                <w:sz w:val="22"/>
                <w:szCs w:val="22"/>
              </w:rPr>
              <w:t xml:space="preserve">Reviewer will complete the review tool based on program records and information provided by the local program. A virtual meeting with the local program will be conducted to fill in details and address any questions or areas of concern. Client record reviews will not be conducted unless requested by LPHA. Items from review tool that cannot be completed without review of client records will be deferred. </w:t>
            </w:r>
            <w:r w:rsidRPr="00A4043D">
              <w:rPr>
                <w:rFonts w:asciiTheme="minorHAnsi" w:hAnsiTheme="minorHAnsi" w:cstheme="minorHAnsi"/>
                <w:sz w:val="22"/>
                <w:szCs w:val="22"/>
              </w:rPr>
              <w:t xml:space="preserve">Variances to caseload, supervision, team meeting, </w:t>
            </w:r>
            <w:r>
              <w:rPr>
                <w:rFonts w:asciiTheme="minorHAnsi" w:hAnsiTheme="minorHAnsi" w:cstheme="minorHAnsi"/>
                <w:sz w:val="22"/>
                <w:szCs w:val="22"/>
              </w:rPr>
              <w:t xml:space="preserve">and </w:t>
            </w:r>
            <w:r w:rsidRPr="00A4043D">
              <w:rPr>
                <w:rFonts w:asciiTheme="minorHAnsi" w:hAnsiTheme="minorHAnsi" w:cstheme="minorHAnsi"/>
                <w:sz w:val="22"/>
                <w:szCs w:val="22"/>
              </w:rPr>
              <w:t xml:space="preserve">home visit schedule </w:t>
            </w:r>
            <w:r>
              <w:rPr>
                <w:rFonts w:asciiTheme="minorHAnsi" w:hAnsiTheme="minorHAnsi" w:cstheme="minorHAnsi"/>
                <w:sz w:val="22"/>
                <w:szCs w:val="22"/>
              </w:rPr>
              <w:t xml:space="preserve">requirements will be allowed during Covid-19 Public Health Emergency.   </w:t>
            </w:r>
          </w:p>
        </w:tc>
      </w:tr>
      <w:bookmarkEnd w:id="3"/>
      <w:bookmarkEnd w:id="4"/>
      <w:tr w:rsidR="00331C4F" w:rsidRPr="0027516A" w14:paraId="7CBCC05C" w14:textId="789E3FA7" w:rsidTr="002270CA">
        <w:tc>
          <w:tcPr>
            <w:tcW w:w="1615" w:type="dxa"/>
          </w:tcPr>
          <w:p w14:paraId="74AECF8A" w14:textId="77777777" w:rsidR="00331C4F" w:rsidRPr="00243D30" w:rsidRDefault="00331C4F" w:rsidP="00331C4F">
            <w:pPr>
              <w:rPr>
                <w:rFonts w:asciiTheme="minorHAnsi" w:hAnsiTheme="minorHAnsi" w:cstheme="minorHAnsi"/>
                <w:sz w:val="22"/>
                <w:szCs w:val="22"/>
              </w:rPr>
            </w:pPr>
            <w:r w:rsidRPr="00243D30">
              <w:rPr>
                <w:rFonts w:asciiTheme="minorHAnsi" w:hAnsiTheme="minorHAnsi" w:cstheme="minorHAnsi"/>
                <w:sz w:val="22"/>
                <w:szCs w:val="22"/>
              </w:rPr>
              <w:t xml:space="preserve">Maternal Child and Adolescent Health </w:t>
            </w:r>
          </w:p>
        </w:tc>
        <w:tc>
          <w:tcPr>
            <w:tcW w:w="8820" w:type="dxa"/>
          </w:tcPr>
          <w:p w14:paraId="134FF027" w14:textId="6D47DEF1" w:rsidR="00331C4F" w:rsidRDefault="00331C4F" w:rsidP="00331C4F">
            <w:pPr>
              <w:rPr>
                <w:rFonts w:asciiTheme="minorHAnsi" w:hAnsiTheme="minorHAnsi" w:cstheme="minorHAnsi"/>
                <w:sz w:val="22"/>
                <w:szCs w:val="22"/>
              </w:rPr>
            </w:pPr>
            <w:r>
              <w:rPr>
                <w:rFonts w:asciiTheme="minorHAnsi" w:hAnsiTheme="minorHAnsi" w:cstheme="minorHAnsi"/>
                <w:sz w:val="22"/>
                <w:szCs w:val="22"/>
              </w:rPr>
              <w:t>Reviewer will complete the review tool based on program records and information provided by the local program. A virtual meeting with the local program will be conducted to fill in details and address any questions or areas of concern.</w:t>
            </w:r>
          </w:p>
        </w:tc>
      </w:tr>
      <w:tr w:rsidR="00331C4F" w:rsidRPr="0027516A" w14:paraId="16CCA56B" w14:textId="269F38F2" w:rsidTr="002270CA">
        <w:tc>
          <w:tcPr>
            <w:tcW w:w="1615" w:type="dxa"/>
          </w:tcPr>
          <w:p w14:paraId="702C9277" w14:textId="77777777" w:rsidR="00331C4F" w:rsidRPr="002B111F" w:rsidRDefault="00331C4F" w:rsidP="00331C4F">
            <w:pPr>
              <w:rPr>
                <w:rFonts w:asciiTheme="minorHAnsi" w:hAnsiTheme="minorHAnsi" w:cstheme="minorHAnsi"/>
                <w:sz w:val="22"/>
                <w:szCs w:val="22"/>
              </w:rPr>
            </w:pPr>
            <w:r w:rsidRPr="002B111F">
              <w:rPr>
                <w:rFonts w:asciiTheme="minorHAnsi" w:hAnsiTheme="minorHAnsi" w:cstheme="minorHAnsi"/>
                <w:sz w:val="22"/>
                <w:szCs w:val="22"/>
              </w:rPr>
              <w:t>Civil Rights</w:t>
            </w:r>
          </w:p>
        </w:tc>
        <w:tc>
          <w:tcPr>
            <w:tcW w:w="8820" w:type="dxa"/>
          </w:tcPr>
          <w:p w14:paraId="22B1B72B" w14:textId="426F051B" w:rsidR="00331C4F" w:rsidRDefault="00331C4F" w:rsidP="00331C4F">
            <w:pPr>
              <w:rPr>
                <w:rFonts w:asciiTheme="minorHAnsi" w:hAnsiTheme="minorHAnsi" w:cstheme="minorHAnsi"/>
                <w:sz w:val="22"/>
                <w:szCs w:val="22"/>
              </w:rPr>
            </w:pPr>
            <w:r>
              <w:rPr>
                <w:rFonts w:asciiTheme="minorHAnsi" w:hAnsiTheme="minorHAnsi" w:cstheme="minorHAnsi"/>
                <w:sz w:val="22"/>
                <w:szCs w:val="22"/>
              </w:rPr>
              <w:t xml:space="preserve">LPHA will complete and send to the reviewer the Civil Rights Self-Assessment. </w:t>
            </w:r>
          </w:p>
        </w:tc>
      </w:tr>
      <w:tr w:rsidR="00331C4F" w:rsidRPr="0027516A" w14:paraId="45E00EA3" w14:textId="6D7960FB" w:rsidTr="002270CA">
        <w:tc>
          <w:tcPr>
            <w:tcW w:w="1615" w:type="dxa"/>
          </w:tcPr>
          <w:p w14:paraId="43F2C792" w14:textId="77777777" w:rsidR="00331C4F" w:rsidRPr="0027516A" w:rsidRDefault="00331C4F" w:rsidP="00331C4F">
            <w:pPr>
              <w:rPr>
                <w:rFonts w:asciiTheme="minorHAnsi" w:hAnsiTheme="minorHAnsi" w:cstheme="minorHAnsi"/>
                <w:sz w:val="22"/>
                <w:szCs w:val="22"/>
              </w:rPr>
            </w:pPr>
            <w:r w:rsidRPr="0027516A">
              <w:rPr>
                <w:rFonts w:asciiTheme="minorHAnsi" w:hAnsiTheme="minorHAnsi" w:cstheme="minorHAnsi"/>
                <w:sz w:val="22"/>
                <w:szCs w:val="22"/>
              </w:rPr>
              <w:t>Communicable Disease</w:t>
            </w:r>
            <w:r>
              <w:rPr>
                <w:rFonts w:asciiTheme="minorHAnsi" w:hAnsiTheme="minorHAnsi" w:cstheme="minorHAnsi"/>
                <w:sz w:val="22"/>
                <w:szCs w:val="22"/>
              </w:rPr>
              <w:t xml:space="preserve"> </w:t>
            </w:r>
          </w:p>
        </w:tc>
        <w:tc>
          <w:tcPr>
            <w:tcW w:w="8820" w:type="dxa"/>
          </w:tcPr>
          <w:p w14:paraId="5D4547CB" w14:textId="5ADEDBDB" w:rsidR="00331C4F" w:rsidRDefault="00331C4F" w:rsidP="00331C4F">
            <w:pPr>
              <w:rPr>
                <w:rFonts w:asciiTheme="minorHAnsi" w:hAnsiTheme="minorHAnsi" w:cstheme="minorHAnsi"/>
                <w:sz w:val="22"/>
                <w:szCs w:val="22"/>
              </w:rPr>
            </w:pPr>
            <w:r>
              <w:rPr>
                <w:rFonts w:asciiTheme="minorHAnsi" w:hAnsiTheme="minorHAnsi" w:cstheme="minorHAnsi"/>
                <w:sz w:val="22"/>
                <w:szCs w:val="22"/>
              </w:rPr>
              <w:t xml:space="preserve">Reviewer will review aggregate data reports and other records to complete the review tool. Webinar or call will be offered to review results.  </w:t>
            </w:r>
          </w:p>
        </w:tc>
      </w:tr>
      <w:tr w:rsidR="00331C4F" w:rsidRPr="0027516A" w14:paraId="3EFEB9A2" w14:textId="2EE7FCED" w:rsidTr="002270CA">
        <w:tc>
          <w:tcPr>
            <w:tcW w:w="1615" w:type="dxa"/>
          </w:tcPr>
          <w:p w14:paraId="3F9E5F87" w14:textId="77777777" w:rsidR="00331C4F" w:rsidRPr="00F14D95" w:rsidRDefault="00331C4F" w:rsidP="00331C4F">
            <w:pPr>
              <w:rPr>
                <w:rFonts w:asciiTheme="minorHAnsi" w:hAnsiTheme="minorHAnsi" w:cstheme="minorHAnsi"/>
              </w:rPr>
            </w:pPr>
            <w:r w:rsidRPr="00F14D95">
              <w:rPr>
                <w:rFonts w:asciiTheme="minorHAnsi" w:hAnsiTheme="minorHAnsi" w:cstheme="minorHAnsi"/>
                <w:sz w:val="22"/>
                <w:szCs w:val="22"/>
              </w:rPr>
              <w:t>Drinking Water Services</w:t>
            </w:r>
          </w:p>
        </w:tc>
        <w:tc>
          <w:tcPr>
            <w:tcW w:w="8820" w:type="dxa"/>
          </w:tcPr>
          <w:p w14:paraId="62AA6C04" w14:textId="4C265008" w:rsidR="00331C4F" w:rsidRPr="00F14D95" w:rsidRDefault="00331C4F" w:rsidP="00331C4F">
            <w:pPr>
              <w:rPr>
                <w:rFonts w:asciiTheme="minorHAnsi" w:hAnsiTheme="minorHAnsi" w:cstheme="minorHAnsi"/>
                <w:sz w:val="22"/>
                <w:szCs w:val="22"/>
              </w:rPr>
            </w:pPr>
            <w:r w:rsidRPr="008502EB">
              <w:rPr>
                <w:rFonts w:asciiTheme="minorHAnsi" w:hAnsiTheme="minorHAnsi" w:cstheme="minorHAnsi"/>
                <w:sz w:val="22"/>
                <w:szCs w:val="22"/>
              </w:rPr>
              <w:t xml:space="preserve">Reviewer will complete the review tool based on program records and information provided by the local program. A virtual meeting with the local program will be </w:t>
            </w:r>
            <w:r>
              <w:rPr>
                <w:rFonts w:asciiTheme="minorHAnsi" w:hAnsiTheme="minorHAnsi" w:cstheme="minorHAnsi"/>
                <w:sz w:val="22"/>
                <w:szCs w:val="22"/>
              </w:rPr>
              <w:t>conducted</w:t>
            </w:r>
            <w:r w:rsidRPr="008502EB">
              <w:rPr>
                <w:rFonts w:asciiTheme="minorHAnsi" w:hAnsiTheme="minorHAnsi" w:cstheme="minorHAnsi"/>
                <w:sz w:val="22"/>
                <w:szCs w:val="22"/>
              </w:rPr>
              <w:t xml:space="preserve"> to fill in details and address any questions or areas of concern.</w:t>
            </w:r>
          </w:p>
        </w:tc>
      </w:tr>
      <w:tr w:rsidR="00331C4F" w:rsidRPr="0027516A" w14:paraId="1ECCF7AB" w14:textId="421E4345" w:rsidTr="002270CA">
        <w:tc>
          <w:tcPr>
            <w:tcW w:w="1615" w:type="dxa"/>
          </w:tcPr>
          <w:p w14:paraId="4D245012" w14:textId="77777777" w:rsidR="00331C4F" w:rsidRPr="008972CD" w:rsidRDefault="00331C4F" w:rsidP="00331C4F">
            <w:pPr>
              <w:rPr>
                <w:rFonts w:asciiTheme="minorHAnsi" w:hAnsiTheme="minorHAnsi" w:cstheme="minorHAnsi"/>
                <w:sz w:val="22"/>
                <w:szCs w:val="22"/>
                <w:highlight w:val="yellow"/>
              </w:rPr>
            </w:pPr>
            <w:r w:rsidRPr="008972CD">
              <w:rPr>
                <w:rFonts w:asciiTheme="minorHAnsi" w:hAnsiTheme="minorHAnsi" w:cstheme="minorHAnsi"/>
                <w:sz w:val="22"/>
                <w:szCs w:val="22"/>
              </w:rPr>
              <w:t>Fiscal</w:t>
            </w:r>
          </w:p>
        </w:tc>
        <w:tc>
          <w:tcPr>
            <w:tcW w:w="8820" w:type="dxa"/>
          </w:tcPr>
          <w:p w14:paraId="18480AA4" w14:textId="468E5E32" w:rsidR="00331C4F" w:rsidRPr="008972CD" w:rsidRDefault="0022546F" w:rsidP="004B1404">
            <w:pPr>
              <w:widowControl/>
              <w:rPr>
                <w:rFonts w:asciiTheme="minorHAnsi" w:hAnsiTheme="minorHAnsi" w:cstheme="minorHAnsi"/>
                <w:sz w:val="22"/>
                <w:szCs w:val="22"/>
                <w:highlight w:val="yellow"/>
              </w:rPr>
            </w:pPr>
            <w:r w:rsidRPr="0022546F">
              <w:rPr>
                <w:rFonts w:asciiTheme="minorHAnsi" w:hAnsiTheme="minorHAnsi" w:cstheme="minorHAnsi"/>
                <w:sz w:val="22"/>
                <w:szCs w:val="22"/>
              </w:rPr>
              <w:t>Reviewer will send a request via email to start the review process and schedule the initial meeting. The review consists of two meetings via Zoom or Teams</w:t>
            </w:r>
            <w:r>
              <w:rPr>
                <w:rFonts w:asciiTheme="minorHAnsi" w:hAnsiTheme="minorHAnsi" w:cstheme="minorHAnsi"/>
                <w:sz w:val="22"/>
                <w:szCs w:val="22"/>
              </w:rPr>
              <w:t>:</w:t>
            </w:r>
            <w:r w:rsidRPr="0022546F">
              <w:rPr>
                <w:rFonts w:asciiTheme="minorHAnsi" w:hAnsiTheme="minorHAnsi" w:cstheme="minorHAnsi"/>
                <w:sz w:val="22"/>
                <w:szCs w:val="22"/>
              </w:rPr>
              <w:t xml:space="preserve"> the initial review meeting and the exit meeting. Any other communication including the submission of documents will be </w:t>
            </w:r>
            <w:r>
              <w:rPr>
                <w:rFonts w:asciiTheme="minorHAnsi" w:hAnsiTheme="minorHAnsi" w:cstheme="minorHAnsi"/>
                <w:sz w:val="22"/>
                <w:szCs w:val="22"/>
              </w:rPr>
              <w:t>via</w:t>
            </w:r>
            <w:r w:rsidRPr="0022546F">
              <w:rPr>
                <w:rFonts w:asciiTheme="minorHAnsi" w:hAnsiTheme="minorHAnsi" w:cstheme="minorHAnsi"/>
                <w:sz w:val="22"/>
                <w:szCs w:val="22"/>
              </w:rPr>
              <w:t xml:space="preserve"> email unless additional meetings are requested or required by the LPHA</w:t>
            </w:r>
            <w:r>
              <w:rPr>
                <w:rFonts w:asciiTheme="minorHAnsi" w:hAnsiTheme="minorHAnsi" w:cstheme="minorHAnsi"/>
                <w:sz w:val="22"/>
                <w:szCs w:val="22"/>
              </w:rPr>
              <w:t xml:space="preserve">. </w:t>
            </w:r>
            <w:r w:rsidR="008972CD">
              <w:rPr>
                <w:rFonts w:asciiTheme="minorHAnsi" w:hAnsiTheme="minorHAnsi" w:cstheme="minorHAnsi"/>
                <w:sz w:val="22"/>
                <w:szCs w:val="22"/>
              </w:rPr>
              <w:t xml:space="preserve"> </w:t>
            </w:r>
          </w:p>
        </w:tc>
      </w:tr>
      <w:tr w:rsidR="00331C4F" w:rsidRPr="0027516A" w14:paraId="55BFDE03" w14:textId="23FDE98C" w:rsidTr="002270CA">
        <w:tc>
          <w:tcPr>
            <w:tcW w:w="1615" w:type="dxa"/>
          </w:tcPr>
          <w:p w14:paraId="3846168A" w14:textId="6229F294" w:rsidR="00331C4F" w:rsidRPr="002270CA" w:rsidRDefault="00331C4F" w:rsidP="00331C4F">
            <w:pPr>
              <w:rPr>
                <w:rFonts w:asciiTheme="minorHAnsi" w:hAnsiTheme="minorHAnsi" w:cstheme="minorHAnsi"/>
                <w:sz w:val="22"/>
                <w:szCs w:val="22"/>
              </w:rPr>
            </w:pPr>
            <w:bookmarkStart w:id="6" w:name="_Hlk509563528"/>
            <w:bookmarkStart w:id="7" w:name="_Hlk42243409"/>
            <w:r w:rsidRPr="002270CA">
              <w:rPr>
                <w:rFonts w:asciiTheme="minorHAnsi" w:hAnsiTheme="minorHAnsi" w:cstheme="minorHAnsi"/>
                <w:sz w:val="22"/>
                <w:szCs w:val="22"/>
              </w:rPr>
              <w:t xml:space="preserve">Food, Pool and Lodging </w:t>
            </w:r>
            <w:r w:rsidR="00206009">
              <w:rPr>
                <w:rFonts w:asciiTheme="minorHAnsi" w:hAnsiTheme="minorHAnsi" w:cstheme="minorHAnsi"/>
                <w:sz w:val="22"/>
                <w:szCs w:val="22"/>
              </w:rPr>
              <w:t xml:space="preserve">(FPL) </w:t>
            </w:r>
            <w:r w:rsidRPr="002270CA">
              <w:rPr>
                <w:rFonts w:asciiTheme="minorHAnsi" w:hAnsiTheme="minorHAnsi" w:cstheme="minorHAnsi"/>
                <w:sz w:val="22"/>
                <w:szCs w:val="22"/>
              </w:rPr>
              <w:t>Health and Safety</w:t>
            </w:r>
            <w:bookmarkEnd w:id="6"/>
          </w:p>
        </w:tc>
        <w:tc>
          <w:tcPr>
            <w:tcW w:w="8820" w:type="dxa"/>
          </w:tcPr>
          <w:p w14:paraId="7ED1E80B" w14:textId="0BD75443" w:rsidR="00206009" w:rsidRPr="002270CA" w:rsidRDefault="00206009" w:rsidP="00331C4F">
            <w:pPr>
              <w:rPr>
                <w:rFonts w:asciiTheme="minorHAnsi" w:hAnsiTheme="minorHAnsi" w:cstheme="minorHAnsi"/>
                <w:sz w:val="22"/>
                <w:szCs w:val="22"/>
              </w:rPr>
            </w:pPr>
            <w:r w:rsidRPr="00C22F62">
              <w:rPr>
                <w:rFonts w:asciiTheme="minorHAnsi" w:hAnsiTheme="minorHAnsi" w:cstheme="minorHAnsi"/>
                <w:sz w:val="22"/>
                <w:szCs w:val="22"/>
              </w:rPr>
              <w:t xml:space="preserve">FPL is conducting modified triennial reviews </w:t>
            </w:r>
            <w:proofErr w:type="gramStart"/>
            <w:r w:rsidRPr="00C22F62">
              <w:rPr>
                <w:rFonts w:asciiTheme="minorHAnsi" w:hAnsiTheme="minorHAnsi" w:cstheme="minorHAnsi"/>
                <w:sz w:val="22"/>
                <w:szCs w:val="22"/>
              </w:rPr>
              <w:t>as a result of</w:t>
            </w:r>
            <w:proofErr w:type="gramEnd"/>
            <w:r w:rsidRPr="00C22F62">
              <w:rPr>
                <w:rFonts w:asciiTheme="minorHAnsi" w:hAnsiTheme="minorHAnsi" w:cstheme="minorHAnsi"/>
                <w:sz w:val="22"/>
                <w:szCs w:val="22"/>
              </w:rPr>
              <w:t xml:space="preserve"> the COVID-19 emergency. In lieu of the traditional review that looks at the IGA requirements, field inspection protocols and inspection frequencies and documentation, we are only reviewing the administrative standards in the IGA. In addition, </w:t>
            </w:r>
            <w:r w:rsidR="00C22F62">
              <w:rPr>
                <w:rFonts w:asciiTheme="minorHAnsi" w:hAnsiTheme="minorHAnsi" w:cstheme="minorHAnsi"/>
                <w:sz w:val="22"/>
                <w:szCs w:val="22"/>
              </w:rPr>
              <w:t>reviewer will</w:t>
            </w:r>
            <w:r w:rsidRPr="00C22F62">
              <w:rPr>
                <w:rFonts w:asciiTheme="minorHAnsi" w:hAnsiTheme="minorHAnsi" w:cstheme="minorHAnsi"/>
                <w:sz w:val="22"/>
                <w:szCs w:val="22"/>
              </w:rPr>
              <w:t xml:space="preserve"> reques</w:t>
            </w:r>
            <w:r w:rsidR="00C22F62">
              <w:rPr>
                <w:rFonts w:asciiTheme="minorHAnsi" w:hAnsiTheme="minorHAnsi" w:cstheme="minorHAnsi"/>
                <w:sz w:val="22"/>
                <w:szCs w:val="22"/>
              </w:rPr>
              <w:t>t</w:t>
            </w:r>
            <w:r w:rsidRPr="00C22F62">
              <w:rPr>
                <w:rFonts w:asciiTheme="minorHAnsi" w:hAnsiTheme="minorHAnsi" w:cstheme="minorHAnsi"/>
                <w:sz w:val="22"/>
                <w:szCs w:val="22"/>
              </w:rPr>
              <w:t xml:space="preserve"> a brief written summary of</w:t>
            </w:r>
            <w:r w:rsidR="00C22F62">
              <w:rPr>
                <w:rFonts w:asciiTheme="minorHAnsi" w:hAnsiTheme="minorHAnsi" w:cstheme="minorHAnsi"/>
                <w:sz w:val="22"/>
                <w:szCs w:val="22"/>
              </w:rPr>
              <w:t xml:space="preserve"> the</w:t>
            </w:r>
            <w:r w:rsidRPr="00C22F62">
              <w:rPr>
                <w:rFonts w:asciiTheme="minorHAnsi" w:hAnsiTheme="minorHAnsi" w:cstheme="minorHAnsi"/>
                <w:sz w:val="22"/>
                <w:szCs w:val="22"/>
              </w:rPr>
              <w:t xml:space="preserve"> LPHA</w:t>
            </w:r>
            <w:r w:rsidR="00C22F62">
              <w:rPr>
                <w:rFonts w:asciiTheme="minorHAnsi" w:hAnsiTheme="minorHAnsi" w:cstheme="minorHAnsi"/>
                <w:sz w:val="22"/>
                <w:szCs w:val="22"/>
              </w:rPr>
              <w:t>’s</w:t>
            </w:r>
            <w:r w:rsidRPr="00C22F62">
              <w:rPr>
                <w:rFonts w:asciiTheme="minorHAnsi" w:hAnsiTheme="minorHAnsi" w:cstheme="minorHAnsi"/>
                <w:sz w:val="22"/>
                <w:szCs w:val="22"/>
              </w:rPr>
              <w:t xml:space="preserve"> COVID-related activities over the past year and a half (contact tracing, COVID enforcement or consultation, etc.) that were conducted in lieu of inspections, and that will complete the review for this three-year cycle.</w:t>
            </w:r>
          </w:p>
        </w:tc>
      </w:tr>
      <w:bookmarkEnd w:id="7"/>
      <w:tr w:rsidR="00331C4F" w:rsidRPr="0027516A" w14:paraId="083004C9" w14:textId="07ACD7D6" w:rsidTr="002270CA">
        <w:tc>
          <w:tcPr>
            <w:tcW w:w="1615" w:type="dxa"/>
          </w:tcPr>
          <w:p w14:paraId="3CB50836" w14:textId="77777777" w:rsidR="00331C4F" w:rsidRPr="0027516A" w:rsidRDefault="00331C4F" w:rsidP="00331C4F">
            <w:pPr>
              <w:rPr>
                <w:rFonts w:asciiTheme="minorHAnsi" w:hAnsiTheme="minorHAnsi" w:cstheme="minorHAnsi"/>
                <w:sz w:val="22"/>
                <w:szCs w:val="22"/>
              </w:rPr>
            </w:pPr>
            <w:r w:rsidRPr="0027516A">
              <w:rPr>
                <w:rFonts w:asciiTheme="minorHAnsi" w:hAnsiTheme="minorHAnsi" w:cstheme="minorHAnsi"/>
                <w:sz w:val="22"/>
                <w:szCs w:val="22"/>
              </w:rPr>
              <w:t>Health Officer</w:t>
            </w:r>
          </w:p>
        </w:tc>
        <w:tc>
          <w:tcPr>
            <w:tcW w:w="8820" w:type="dxa"/>
          </w:tcPr>
          <w:p w14:paraId="4B5F202B" w14:textId="34D5E749" w:rsidR="00331C4F" w:rsidRDefault="00331C4F" w:rsidP="00331C4F">
            <w:pPr>
              <w:rPr>
                <w:rFonts w:asciiTheme="minorHAnsi" w:hAnsiTheme="minorHAnsi" w:cstheme="minorHAnsi"/>
                <w:sz w:val="22"/>
                <w:szCs w:val="22"/>
              </w:rPr>
            </w:pPr>
            <w:r>
              <w:rPr>
                <w:rFonts w:asciiTheme="minorHAnsi" w:hAnsiTheme="minorHAnsi" w:cstheme="minorHAnsi"/>
                <w:sz w:val="22"/>
                <w:szCs w:val="22"/>
              </w:rPr>
              <w:t>-Reviewer verifies Health Officer medical license status</w:t>
            </w:r>
          </w:p>
          <w:p w14:paraId="746CACD9" w14:textId="43F48517" w:rsidR="00331C4F" w:rsidRDefault="00331C4F" w:rsidP="00331C4F">
            <w:pPr>
              <w:rPr>
                <w:rFonts w:asciiTheme="minorHAnsi" w:hAnsiTheme="minorHAnsi" w:cstheme="minorHAnsi"/>
                <w:sz w:val="22"/>
                <w:szCs w:val="22"/>
              </w:rPr>
            </w:pPr>
            <w:r>
              <w:rPr>
                <w:rFonts w:asciiTheme="minorHAnsi" w:hAnsiTheme="minorHAnsi" w:cstheme="minorHAnsi"/>
                <w:sz w:val="22"/>
                <w:szCs w:val="22"/>
              </w:rPr>
              <w:t xml:space="preserve">-A statement from the LPH Administrator attesting that Health Officer is performing required duties will be accepted in lieu of usual 30-minute review meeting with the Health Officer. </w:t>
            </w:r>
          </w:p>
        </w:tc>
      </w:tr>
      <w:tr w:rsidR="00331C4F" w:rsidRPr="0027516A" w14:paraId="1DE65F75" w14:textId="2A2074DA" w:rsidTr="002270CA">
        <w:tc>
          <w:tcPr>
            <w:tcW w:w="1615" w:type="dxa"/>
          </w:tcPr>
          <w:p w14:paraId="3534418D" w14:textId="77777777" w:rsidR="00331C4F" w:rsidRPr="0027516A" w:rsidRDefault="00331C4F" w:rsidP="00331C4F">
            <w:pPr>
              <w:rPr>
                <w:rFonts w:asciiTheme="minorHAnsi" w:hAnsiTheme="minorHAnsi" w:cstheme="minorHAnsi"/>
                <w:sz w:val="22"/>
                <w:szCs w:val="22"/>
              </w:rPr>
            </w:pPr>
            <w:r w:rsidRPr="0027516A">
              <w:rPr>
                <w:rFonts w:asciiTheme="minorHAnsi" w:hAnsiTheme="minorHAnsi" w:cstheme="minorHAnsi"/>
                <w:sz w:val="22"/>
                <w:szCs w:val="22"/>
              </w:rPr>
              <w:t xml:space="preserve">HIV Care and Treatment </w:t>
            </w:r>
          </w:p>
        </w:tc>
        <w:tc>
          <w:tcPr>
            <w:tcW w:w="8820" w:type="dxa"/>
          </w:tcPr>
          <w:p w14:paraId="03B6FBCB" w14:textId="00ECCF43" w:rsidR="00331C4F" w:rsidRDefault="00331C4F" w:rsidP="00331C4F">
            <w:pPr>
              <w:rPr>
                <w:rFonts w:asciiTheme="minorHAnsi" w:hAnsiTheme="minorHAnsi" w:cstheme="minorHAnsi"/>
                <w:sz w:val="22"/>
                <w:szCs w:val="22"/>
              </w:rPr>
            </w:pPr>
            <w:r>
              <w:rPr>
                <w:rFonts w:asciiTheme="minorHAnsi" w:hAnsiTheme="minorHAnsi" w:cstheme="minorHAnsi"/>
                <w:sz w:val="22"/>
                <w:szCs w:val="22"/>
              </w:rPr>
              <w:t>Virtual meeting for remote review for charts if client documents not uploaded to database. Determine if LPHA wants to upload client documents to database, which would allow chart review to be done without being present. Policy documents and process related information on tool can be emailed.</w:t>
            </w:r>
          </w:p>
        </w:tc>
      </w:tr>
      <w:tr w:rsidR="00331C4F" w:rsidRPr="0027516A" w14:paraId="7C51EB5E" w14:textId="51942E85" w:rsidTr="002270CA">
        <w:tc>
          <w:tcPr>
            <w:tcW w:w="1615" w:type="dxa"/>
          </w:tcPr>
          <w:p w14:paraId="29E8D4A3" w14:textId="70780A91" w:rsidR="00331C4F" w:rsidRPr="0027516A" w:rsidRDefault="00331C4F" w:rsidP="00331C4F">
            <w:pPr>
              <w:rPr>
                <w:rFonts w:asciiTheme="minorHAnsi" w:hAnsiTheme="minorHAnsi" w:cstheme="minorHAnsi"/>
                <w:sz w:val="22"/>
                <w:szCs w:val="22"/>
              </w:rPr>
            </w:pPr>
            <w:bookmarkStart w:id="8" w:name="_Hlk69205318"/>
            <w:r>
              <w:rPr>
                <w:rFonts w:asciiTheme="minorHAnsi" w:hAnsiTheme="minorHAnsi" w:cstheme="minorHAnsi"/>
                <w:sz w:val="22"/>
                <w:szCs w:val="22"/>
              </w:rPr>
              <w:t xml:space="preserve">HIV Prevention </w:t>
            </w:r>
          </w:p>
        </w:tc>
        <w:tc>
          <w:tcPr>
            <w:tcW w:w="8820" w:type="dxa"/>
          </w:tcPr>
          <w:p w14:paraId="0D75D3FB" w14:textId="060EE7D6" w:rsidR="00331C4F" w:rsidRDefault="00331C4F" w:rsidP="00331C4F">
            <w:pPr>
              <w:rPr>
                <w:rFonts w:asciiTheme="minorHAnsi" w:hAnsiTheme="minorHAnsi" w:cstheme="minorHAnsi"/>
                <w:sz w:val="22"/>
                <w:szCs w:val="22"/>
              </w:rPr>
            </w:pPr>
            <w:r>
              <w:rPr>
                <w:rFonts w:asciiTheme="minorHAnsi" w:hAnsiTheme="minorHAnsi" w:cstheme="minorHAnsi"/>
                <w:sz w:val="22"/>
                <w:szCs w:val="22"/>
              </w:rPr>
              <w:t xml:space="preserve">Desk review of required documentation, with optional follow-up call to discuss any questions and review results. </w:t>
            </w:r>
          </w:p>
        </w:tc>
      </w:tr>
      <w:tr w:rsidR="00331C4F" w:rsidRPr="0027516A" w14:paraId="299B961A" w14:textId="17DD0302" w:rsidTr="002270CA">
        <w:tc>
          <w:tcPr>
            <w:tcW w:w="1615" w:type="dxa"/>
          </w:tcPr>
          <w:p w14:paraId="6DBF7546" w14:textId="77777777" w:rsidR="00331C4F" w:rsidRPr="002B111F" w:rsidRDefault="00331C4F" w:rsidP="00331C4F">
            <w:pPr>
              <w:rPr>
                <w:rFonts w:asciiTheme="minorHAnsi" w:hAnsiTheme="minorHAnsi" w:cstheme="minorHAnsi"/>
                <w:sz w:val="22"/>
                <w:szCs w:val="22"/>
              </w:rPr>
            </w:pPr>
            <w:bookmarkStart w:id="9" w:name="_Hlk51586211"/>
            <w:bookmarkEnd w:id="8"/>
            <w:r w:rsidRPr="002B111F">
              <w:rPr>
                <w:rFonts w:asciiTheme="minorHAnsi" w:hAnsiTheme="minorHAnsi" w:cstheme="minorHAnsi"/>
                <w:sz w:val="22"/>
                <w:szCs w:val="22"/>
              </w:rPr>
              <w:lastRenderedPageBreak/>
              <w:t>Immunization</w:t>
            </w:r>
          </w:p>
        </w:tc>
        <w:tc>
          <w:tcPr>
            <w:tcW w:w="8820" w:type="dxa"/>
          </w:tcPr>
          <w:p w14:paraId="606941EF" w14:textId="5EC08DE3" w:rsidR="00331C4F" w:rsidRDefault="00331C4F" w:rsidP="00331C4F">
            <w:pPr>
              <w:widowControl/>
              <w:spacing w:after="160" w:line="252" w:lineRule="auto"/>
              <w:rPr>
                <w:rFonts w:asciiTheme="minorHAnsi" w:hAnsiTheme="minorHAnsi" w:cstheme="minorHAnsi"/>
                <w:sz w:val="22"/>
                <w:szCs w:val="22"/>
              </w:rPr>
            </w:pPr>
            <w:r>
              <w:rPr>
                <w:rFonts w:asciiTheme="minorHAnsi" w:hAnsiTheme="minorHAnsi" w:cstheme="minorHAnsi"/>
                <w:sz w:val="22"/>
                <w:szCs w:val="22"/>
              </w:rPr>
              <w:t xml:space="preserve">The Immunization Program has </w:t>
            </w:r>
            <w:proofErr w:type="gramStart"/>
            <w:r>
              <w:rPr>
                <w:rFonts w:asciiTheme="minorHAnsi" w:hAnsiTheme="minorHAnsi" w:cstheme="minorHAnsi"/>
                <w:sz w:val="22"/>
                <w:szCs w:val="22"/>
              </w:rPr>
              <w:t>temporarily suspended</w:t>
            </w:r>
            <w:proofErr w:type="gramEnd"/>
            <w:r>
              <w:rPr>
                <w:rFonts w:asciiTheme="minorHAnsi" w:hAnsiTheme="minorHAnsi" w:cstheme="minorHAnsi"/>
                <w:sz w:val="22"/>
                <w:szCs w:val="22"/>
              </w:rPr>
              <w:t xml:space="preserve"> immunization triennial reviews while their reviewer staff have been shifted to support the COVID-19 response. The following describes how reviews will be conducted when they resume, timeframe TBD</w:t>
            </w:r>
            <w:r w:rsidR="00BE38C7">
              <w:rPr>
                <w:rFonts w:asciiTheme="minorHAnsi" w:hAnsiTheme="minorHAnsi" w:cstheme="minorHAnsi"/>
                <w:sz w:val="22"/>
                <w:szCs w:val="22"/>
              </w:rPr>
              <w:t>.</w:t>
            </w:r>
            <w:r>
              <w:rPr>
                <w:rFonts w:asciiTheme="minorHAnsi" w:hAnsiTheme="minorHAnsi" w:cstheme="minorHAnsi"/>
                <w:sz w:val="22"/>
                <w:szCs w:val="22"/>
              </w:rPr>
              <w:t xml:space="preserve"> </w:t>
            </w:r>
          </w:p>
          <w:p w14:paraId="7A5BAA27" w14:textId="3DBEEBCF" w:rsidR="00331C4F" w:rsidRPr="002B111F" w:rsidRDefault="00331C4F" w:rsidP="00331C4F">
            <w:pPr>
              <w:widowControl/>
              <w:spacing w:after="160" w:line="252" w:lineRule="auto"/>
              <w:rPr>
                <w:rFonts w:asciiTheme="minorHAnsi" w:hAnsiTheme="minorHAnsi" w:cstheme="minorHAnsi"/>
                <w:sz w:val="22"/>
                <w:szCs w:val="22"/>
              </w:rPr>
            </w:pPr>
            <w:r>
              <w:rPr>
                <w:rFonts w:asciiTheme="minorHAnsi" w:hAnsiTheme="minorHAnsi" w:cstheme="minorHAnsi"/>
                <w:sz w:val="22"/>
                <w:szCs w:val="22"/>
              </w:rPr>
              <w:t>Reviewer c</w:t>
            </w:r>
            <w:r w:rsidRPr="00D237AF">
              <w:rPr>
                <w:rFonts w:asciiTheme="minorHAnsi" w:hAnsiTheme="minorHAnsi" w:cstheme="minorHAnsi"/>
                <w:sz w:val="22"/>
                <w:szCs w:val="22"/>
              </w:rPr>
              <w:t>omplete</w:t>
            </w:r>
            <w:r>
              <w:rPr>
                <w:rFonts w:asciiTheme="minorHAnsi" w:hAnsiTheme="minorHAnsi" w:cstheme="minorHAnsi"/>
                <w:sz w:val="22"/>
                <w:szCs w:val="22"/>
              </w:rPr>
              <w:t>s</w:t>
            </w:r>
            <w:r w:rsidRPr="00D237AF">
              <w:rPr>
                <w:rFonts w:asciiTheme="minorHAnsi" w:hAnsiTheme="minorHAnsi" w:cstheme="minorHAnsi"/>
                <w:sz w:val="22"/>
                <w:szCs w:val="22"/>
              </w:rPr>
              <w:t xml:space="preserve"> as much of the tool as possible based on </w:t>
            </w:r>
            <w:r>
              <w:rPr>
                <w:rFonts w:asciiTheme="minorHAnsi" w:hAnsiTheme="minorHAnsi" w:cstheme="minorHAnsi"/>
                <w:sz w:val="22"/>
                <w:szCs w:val="22"/>
              </w:rPr>
              <w:t>Oregon Immunization Program information, and then s</w:t>
            </w:r>
            <w:r w:rsidRPr="00AB14CB">
              <w:rPr>
                <w:rFonts w:asciiTheme="minorHAnsi" w:hAnsiTheme="minorHAnsi" w:cstheme="minorHAnsi"/>
                <w:sz w:val="22"/>
                <w:szCs w:val="22"/>
              </w:rPr>
              <w:t>end</w:t>
            </w:r>
            <w:r>
              <w:rPr>
                <w:rFonts w:asciiTheme="minorHAnsi" w:hAnsiTheme="minorHAnsi" w:cstheme="minorHAnsi"/>
                <w:sz w:val="22"/>
                <w:szCs w:val="22"/>
              </w:rPr>
              <w:t>s</w:t>
            </w:r>
            <w:r w:rsidRPr="00AB14CB">
              <w:rPr>
                <w:rFonts w:asciiTheme="minorHAnsi" w:hAnsiTheme="minorHAnsi" w:cstheme="minorHAnsi"/>
                <w:sz w:val="22"/>
                <w:szCs w:val="22"/>
              </w:rPr>
              <w:t xml:space="preserve"> partially completed tool to LPHA to make corrections and/or additions.</w:t>
            </w:r>
            <w:r>
              <w:rPr>
                <w:rFonts w:asciiTheme="minorHAnsi" w:hAnsiTheme="minorHAnsi" w:cstheme="minorHAnsi"/>
                <w:sz w:val="22"/>
                <w:szCs w:val="22"/>
              </w:rPr>
              <w:t xml:space="preserve"> </w:t>
            </w:r>
            <w:r w:rsidRPr="00AB14CB">
              <w:rPr>
                <w:rFonts w:asciiTheme="minorHAnsi" w:hAnsiTheme="minorHAnsi" w:cstheme="minorHAnsi"/>
                <w:sz w:val="22"/>
                <w:szCs w:val="22"/>
              </w:rPr>
              <w:t xml:space="preserve">If </w:t>
            </w:r>
            <w:r>
              <w:rPr>
                <w:rFonts w:asciiTheme="minorHAnsi" w:hAnsiTheme="minorHAnsi" w:cstheme="minorHAnsi"/>
                <w:sz w:val="22"/>
                <w:szCs w:val="22"/>
              </w:rPr>
              <w:t xml:space="preserve">needed, </w:t>
            </w:r>
            <w:r w:rsidRPr="00AB14CB">
              <w:rPr>
                <w:rFonts w:asciiTheme="minorHAnsi" w:hAnsiTheme="minorHAnsi" w:cstheme="minorHAnsi"/>
                <w:sz w:val="22"/>
                <w:szCs w:val="22"/>
              </w:rPr>
              <w:t>arrange a summary video call to iron out any unanswered questions and review signatures on Standing Orders and V</w:t>
            </w:r>
            <w:r>
              <w:rPr>
                <w:rFonts w:asciiTheme="minorHAnsi" w:hAnsiTheme="minorHAnsi" w:cstheme="minorHAnsi"/>
                <w:sz w:val="22"/>
                <w:szCs w:val="22"/>
              </w:rPr>
              <w:t>accine Information Statement</w:t>
            </w:r>
            <w:r w:rsidRPr="00AB14CB">
              <w:rPr>
                <w:rFonts w:asciiTheme="minorHAnsi" w:hAnsiTheme="minorHAnsi" w:cstheme="minorHAnsi"/>
                <w:sz w:val="22"/>
                <w:szCs w:val="22"/>
              </w:rPr>
              <w:t xml:space="preserve">s.  </w:t>
            </w:r>
            <w:r>
              <w:rPr>
                <w:rFonts w:asciiTheme="minorHAnsi" w:hAnsiTheme="minorHAnsi" w:cstheme="minorHAnsi"/>
                <w:sz w:val="22"/>
                <w:szCs w:val="22"/>
              </w:rPr>
              <w:t xml:space="preserve">Alternatively, any needed clarification </w:t>
            </w:r>
            <w:r w:rsidRPr="00AB14CB">
              <w:rPr>
                <w:rFonts w:asciiTheme="minorHAnsi" w:hAnsiTheme="minorHAnsi" w:cstheme="minorHAnsi"/>
                <w:sz w:val="22"/>
                <w:szCs w:val="22"/>
              </w:rPr>
              <w:t xml:space="preserve">and images of signature pages </w:t>
            </w:r>
            <w:r>
              <w:rPr>
                <w:rFonts w:asciiTheme="minorHAnsi" w:hAnsiTheme="minorHAnsi" w:cstheme="minorHAnsi"/>
                <w:sz w:val="22"/>
                <w:szCs w:val="22"/>
              </w:rPr>
              <w:t>could be submitted via email.</w:t>
            </w:r>
          </w:p>
        </w:tc>
      </w:tr>
      <w:bookmarkEnd w:id="9"/>
      <w:tr w:rsidR="00331C4F" w:rsidRPr="0027516A" w14:paraId="27DF6190" w14:textId="0520EE50" w:rsidTr="002270CA">
        <w:tc>
          <w:tcPr>
            <w:tcW w:w="1615" w:type="dxa"/>
          </w:tcPr>
          <w:p w14:paraId="50DA27B4" w14:textId="77777777" w:rsidR="00331C4F" w:rsidRPr="002B111F" w:rsidRDefault="00331C4F" w:rsidP="00331C4F">
            <w:pPr>
              <w:rPr>
                <w:rFonts w:asciiTheme="minorHAnsi" w:hAnsiTheme="minorHAnsi" w:cstheme="minorHAnsi"/>
                <w:sz w:val="22"/>
                <w:szCs w:val="22"/>
              </w:rPr>
            </w:pPr>
            <w:r w:rsidRPr="00243D30">
              <w:rPr>
                <w:rFonts w:asciiTheme="minorHAnsi" w:hAnsiTheme="minorHAnsi" w:cstheme="minorHAnsi"/>
                <w:sz w:val="22"/>
                <w:szCs w:val="22"/>
              </w:rPr>
              <w:t>Nurse-Family Partnership</w:t>
            </w:r>
          </w:p>
        </w:tc>
        <w:tc>
          <w:tcPr>
            <w:tcW w:w="8820" w:type="dxa"/>
          </w:tcPr>
          <w:p w14:paraId="389E318B" w14:textId="017F64CA" w:rsidR="00331C4F" w:rsidRPr="002B111F" w:rsidRDefault="00331C4F" w:rsidP="00331C4F">
            <w:pPr>
              <w:rPr>
                <w:rFonts w:asciiTheme="minorHAnsi" w:hAnsiTheme="minorHAnsi" w:cstheme="minorHAnsi"/>
                <w:sz w:val="22"/>
                <w:szCs w:val="22"/>
              </w:rPr>
            </w:pPr>
            <w:r>
              <w:rPr>
                <w:rFonts w:asciiTheme="minorHAnsi" w:hAnsiTheme="minorHAnsi" w:cstheme="minorHAnsi"/>
                <w:sz w:val="22"/>
                <w:szCs w:val="22"/>
              </w:rPr>
              <w:t xml:space="preserve">Reviewer will complete the review tool based on program records and information provided by the local program. A virtual meeting with the local program will be conducted to fill in details and address any questions or areas of concern. </w:t>
            </w:r>
            <w:r w:rsidRPr="00A4043D">
              <w:rPr>
                <w:rFonts w:asciiTheme="minorHAnsi" w:hAnsiTheme="minorHAnsi" w:cstheme="minorHAnsi"/>
                <w:sz w:val="22"/>
                <w:szCs w:val="22"/>
              </w:rPr>
              <w:t xml:space="preserve">Client record reviews will not be conducted unless requested by LPHA. Items from review tool that cannot be completed without review of client records will be deferred. Variances to caseload, supervision, team meeting, home visit schedule and community advisory board requirements </w:t>
            </w:r>
            <w:r>
              <w:rPr>
                <w:rFonts w:asciiTheme="minorHAnsi" w:hAnsiTheme="minorHAnsi" w:cstheme="minorHAnsi"/>
                <w:sz w:val="22"/>
                <w:szCs w:val="22"/>
              </w:rPr>
              <w:t>will be allowed during Covid-19 Public Health Emergency.</w:t>
            </w:r>
          </w:p>
        </w:tc>
      </w:tr>
      <w:tr w:rsidR="00331C4F" w:rsidRPr="0027516A" w14:paraId="21F0B17F" w14:textId="042F404D" w:rsidTr="002270CA">
        <w:tc>
          <w:tcPr>
            <w:tcW w:w="1615" w:type="dxa"/>
          </w:tcPr>
          <w:p w14:paraId="3FAE9067" w14:textId="6C3BFBF0" w:rsidR="00331C4F" w:rsidRPr="0027516A" w:rsidRDefault="00331C4F" w:rsidP="00331C4F">
            <w:pPr>
              <w:rPr>
                <w:rFonts w:asciiTheme="minorHAnsi" w:hAnsiTheme="minorHAnsi" w:cstheme="minorHAnsi"/>
                <w:sz w:val="22"/>
                <w:szCs w:val="22"/>
              </w:rPr>
            </w:pPr>
            <w:bookmarkStart w:id="10" w:name="_Hlk71720600"/>
            <w:r w:rsidRPr="0027516A">
              <w:rPr>
                <w:rFonts w:asciiTheme="minorHAnsi" w:hAnsiTheme="minorHAnsi" w:cstheme="minorHAnsi"/>
              </w:rPr>
              <w:t>Public Health Emergency Preparedness</w:t>
            </w:r>
            <w:r>
              <w:rPr>
                <w:rFonts w:asciiTheme="minorHAnsi" w:hAnsiTheme="minorHAnsi" w:cstheme="minorHAnsi"/>
              </w:rPr>
              <w:t xml:space="preserve"> </w:t>
            </w:r>
          </w:p>
        </w:tc>
        <w:tc>
          <w:tcPr>
            <w:tcW w:w="8820" w:type="dxa"/>
          </w:tcPr>
          <w:p w14:paraId="23056B43" w14:textId="0DE3CD81" w:rsidR="00331C4F" w:rsidRDefault="00331C4F" w:rsidP="00331C4F">
            <w:pPr>
              <w:rPr>
                <w:rFonts w:asciiTheme="minorHAnsi" w:hAnsiTheme="minorHAnsi" w:cstheme="minorHAnsi"/>
                <w:sz w:val="22"/>
                <w:szCs w:val="22"/>
              </w:rPr>
            </w:pPr>
            <w:r w:rsidRPr="00CB2C7A">
              <w:rPr>
                <w:rFonts w:asciiTheme="minorHAnsi" w:hAnsiTheme="minorHAnsi" w:cstheme="minorHAnsi"/>
                <w:sz w:val="22"/>
                <w:szCs w:val="22"/>
              </w:rPr>
              <w:t xml:space="preserve">For some reviews, HSPR may do a desk audit of documents followed by a one hour follow up virtual call/meeting to answer questions and discuss any follow-up. The resumption of full PHEP reviews will depend on the intensity of the ongoing COVID-19 response, as well as how well the LPHA is resourced for staff. This will be determined on a case-by-case basis in communication between the OHA PHEP REC and the local PHEP Coordinator. </w:t>
            </w:r>
          </w:p>
        </w:tc>
      </w:tr>
      <w:bookmarkEnd w:id="10"/>
      <w:tr w:rsidR="00331C4F" w:rsidRPr="0027516A" w14:paraId="73A1F540" w14:textId="7955FF4C" w:rsidTr="002270CA">
        <w:tc>
          <w:tcPr>
            <w:tcW w:w="1615" w:type="dxa"/>
          </w:tcPr>
          <w:p w14:paraId="29D62BE8" w14:textId="77777777" w:rsidR="00331C4F" w:rsidRPr="0027516A" w:rsidRDefault="00331C4F" w:rsidP="00331C4F">
            <w:pPr>
              <w:rPr>
                <w:rFonts w:asciiTheme="minorHAnsi" w:hAnsiTheme="minorHAnsi" w:cstheme="minorHAnsi"/>
                <w:sz w:val="22"/>
                <w:szCs w:val="22"/>
              </w:rPr>
            </w:pPr>
            <w:r w:rsidRPr="0027516A">
              <w:rPr>
                <w:rFonts w:asciiTheme="minorHAnsi" w:hAnsiTheme="minorHAnsi" w:cstheme="minorHAnsi"/>
                <w:sz w:val="22"/>
                <w:szCs w:val="22"/>
              </w:rPr>
              <w:t>Reproductive Health</w:t>
            </w:r>
            <w:r>
              <w:rPr>
                <w:rFonts w:asciiTheme="minorHAnsi" w:hAnsiTheme="minorHAnsi" w:cstheme="minorHAnsi"/>
                <w:sz w:val="22"/>
                <w:szCs w:val="22"/>
              </w:rPr>
              <w:t xml:space="preserve"> (PE 46)</w:t>
            </w:r>
          </w:p>
        </w:tc>
        <w:tc>
          <w:tcPr>
            <w:tcW w:w="8820" w:type="dxa"/>
          </w:tcPr>
          <w:p w14:paraId="296A71F1" w14:textId="4E4BE504" w:rsidR="00331C4F" w:rsidRDefault="00331C4F" w:rsidP="00331C4F">
            <w:pPr>
              <w:rPr>
                <w:rFonts w:asciiTheme="minorHAnsi" w:hAnsiTheme="minorHAnsi" w:cstheme="minorHAnsi"/>
                <w:sz w:val="22"/>
                <w:szCs w:val="22"/>
              </w:rPr>
            </w:pPr>
            <w:r>
              <w:rPr>
                <w:rFonts w:asciiTheme="minorHAnsi" w:hAnsiTheme="minorHAnsi" w:cstheme="minorHAnsi"/>
                <w:sz w:val="22"/>
                <w:szCs w:val="22"/>
              </w:rPr>
              <w:t xml:space="preserve">Desk audit followed by a call to review results.   </w:t>
            </w:r>
          </w:p>
        </w:tc>
      </w:tr>
      <w:tr w:rsidR="00331C4F" w:rsidRPr="0027516A" w14:paraId="5B7F0748" w14:textId="13209B25" w:rsidTr="002270CA">
        <w:trPr>
          <w:trHeight w:val="359"/>
        </w:trPr>
        <w:tc>
          <w:tcPr>
            <w:tcW w:w="1615" w:type="dxa"/>
          </w:tcPr>
          <w:p w14:paraId="274A9C20" w14:textId="77777777" w:rsidR="00331C4F" w:rsidRPr="0027516A" w:rsidRDefault="00331C4F" w:rsidP="00331C4F">
            <w:pPr>
              <w:rPr>
                <w:rFonts w:asciiTheme="minorHAnsi" w:hAnsiTheme="minorHAnsi" w:cstheme="minorHAnsi"/>
                <w:sz w:val="22"/>
                <w:szCs w:val="22"/>
              </w:rPr>
            </w:pPr>
            <w:r w:rsidRPr="00F17723">
              <w:rPr>
                <w:rFonts w:asciiTheme="minorHAnsi" w:hAnsiTheme="minorHAnsi" w:cstheme="minorHAnsi"/>
                <w:sz w:val="22"/>
                <w:szCs w:val="22"/>
              </w:rPr>
              <w:t xml:space="preserve">Sexually Transmitted Disease </w:t>
            </w:r>
          </w:p>
        </w:tc>
        <w:tc>
          <w:tcPr>
            <w:tcW w:w="8820" w:type="dxa"/>
          </w:tcPr>
          <w:p w14:paraId="456213D4" w14:textId="70FE7820" w:rsidR="002D12D2" w:rsidRPr="0099205B" w:rsidRDefault="009F7550" w:rsidP="002D12D2">
            <w:pPr>
              <w:rPr>
                <w:rFonts w:asciiTheme="minorHAnsi" w:hAnsiTheme="minorHAnsi" w:cstheme="minorHAnsi"/>
                <w:sz w:val="22"/>
                <w:szCs w:val="22"/>
              </w:rPr>
            </w:pPr>
            <w:r w:rsidRPr="00997AEE">
              <w:rPr>
                <w:rFonts w:asciiTheme="minorHAnsi" w:hAnsiTheme="minorHAnsi" w:cstheme="minorHAnsi"/>
                <w:sz w:val="22"/>
                <w:szCs w:val="22"/>
              </w:rPr>
              <w:t>STD reviews will not be conducted for LPHA triennial reviews that were initially scheduled to be conducted through December 2021</w:t>
            </w:r>
            <w:r w:rsidRPr="0099205B">
              <w:rPr>
                <w:rFonts w:asciiTheme="minorHAnsi" w:hAnsiTheme="minorHAnsi" w:cstheme="minorHAnsi"/>
                <w:sz w:val="22"/>
                <w:szCs w:val="22"/>
              </w:rPr>
              <w:t xml:space="preserve">. </w:t>
            </w:r>
            <w:r w:rsidR="002D12D2" w:rsidRPr="0099205B">
              <w:rPr>
                <w:rFonts w:asciiTheme="minorHAnsi" w:hAnsiTheme="minorHAnsi" w:cstheme="minorHAnsi"/>
                <w:sz w:val="22"/>
                <w:szCs w:val="22"/>
              </w:rPr>
              <w:t>Instead, Orpheus data for sections D and E on the review tool will be provided by OHA and any areas in need of improvement will be highlighted.</w:t>
            </w:r>
            <w:r w:rsidR="002D12D2">
              <w:rPr>
                <w:rFonts w:asciiTheme="minorHAnsi" w:hAnsiTheme="minorHAnsi" w:cstheme="minorHAnsi"/>
                <w:sz w:val="22"/>
                <w:szCs w:val="22"/>
              </w:rPr>
              <w:t xml:space="preserve"> </w:t>
            </w:r>
            <w:r w:rsidR="002D12D2" w:rsidRPr="009B6491">
              <w:rPr>
                <w:rFonts w:asciiTheme="minorHAnsi" w:hAnsiTheme="minorHAnsi" w:cstheme="minorHAnsi"/>
                <w:sz w:val="22"/>
                <w:szCs w:val="22"/>
              </w:rPr>
              <w:t xml:space="preserve">An optional Zoom call can be </w:t>
            </w:r>
            <w:r w:rsidR="002D12D2">
              <w:rPr>
                <w:rFonts w:asciiTheme="minorHAnsi" w:hAnsiTheme="minorHAnsi" w:cstheme="minorHAnsi"/>
                <w:sz w:val="22"/>
                <w:szCs w:val="22"/>
              </w:rPr>
              <w:t>requested either by the STD Program or the LPHA</w:t>
            </w:r>
            <w:r w:rsidR="002D12D2" w:rsidRPr="009B6491">
              <w:rPr>
                <w:rFonts w:asciiTheme="minorHAnsi" w:hAnsiTheme="minorHAnsi" w:cstheme="minorHAnsi"/>
                <w:sz w:val="22"/>
                <w:szCs w:val="22"/>
              </w:rPr>
              <w:t xml:space="preserve"> to </w:t>
            </w:r>
            <w:r w:rsidR="002D12D2">
              <w:rPr>
                <w:rFonts w:asciiTheme="minorHAnsi" w:hAnsiTheme="minorHAnsi" w:cstheme="minorHAnsi"/>
                <w:sz w:val="22"/>
                <w:szCs w:val="22"/>
              </w:rPr>
              <w:t>review the data or any other program concerns.</w:t>
            </w:r>
          </w:p>
          <w:p w14:paraId="515C42E4" w14:textId="6323A3E6" w:rsidR="002D12D2" w:rsidRDefault="002D12D2" w:rsidP="00331C4F">
            <w:pPr>
              <w:rPr>
                <w:rFonts w:asciiTheme="minorHAnsi" w:hAnsiTheme="minorHAnsi" w:cstheme="minorHAnsi"/>
                <w:sz w:val="22"/>
                <w:szCs w:val="22"/>
              </w:rPr>
            </w:pPr>
          </w:p>
        </w:tc>
      </w:tr>
      <w:tr w:rsidR="00331C4F" w:rsidRPr="0027516A" w14:paraId="62AC10FE" w14:textId="63383497" w:rsidTr="002270CA">
        <w:tc>
          <w:tcPr>
            <w:tcW w:w="1615" w:type="dxa"/>
          </w:tcPr>
          <w:p w14:paraId="334748EC" w14:textId="77777777" w:rsidR="00331C4F" w:rsidRPr="009B6491" w:rsidRDefault="00331C4F" w:rsidP="00331C4F">
            <w:pPr>
              <w:rPr>
                <w:rFonts w:asciiTheme="minorHAnsi" w:hAnsiTheme="minorHAnsi" w:cstheme="minorHAnsi"/>
                <w:sz w:val="22"/>
                <w:szCs w:val="22"/>
              </w:rPr>
            </w:pPr>
            <w:r w:rsidRPr="009B6491">
              <w:rPr>
                <w:rFonts w:asciiTheme="minorHAnsi" w:hAnsiTheme="minorHAnsi" w:cstheme="minorHAnsi"/>
                <w:sz w:val="22"/>
                <w:szCs w:val="22"/>
              </w:rPr>
              <w:t>Tobacco Prevention and Education Program (TPEP)</w:t>
            </w:r>
          </w:p>
        </w:tc>
        <w:tc>
          <w:tcPr>
            <w:tcW w:w="8820" w:type="dxa"/>
          </w:tcPr>
          <w:p w14:paraId="4FF770B8" w14:textId="47059079" w:rsidR="00331C4F" w:rsidRDefault="00331C4F" w:rsidP="00331C4F">
            <w:pPr>
              <w:rPr>
                <w:rFonts w:asciiTheme="minorHAnsi" w:hAnsiTheme="minorHAnsi" w:cstheme="minorHAnsi"/>
                <w:sz w:val="22"/>
                <w:szCs w:val="22"/>
              </w:rPr>
            </w:pPr>
            <w:r w:rsidRPr="009B6491">
              <w:rPr>
                <w:rFonts w:asciiTheme="minorHAnsi" w:hAnsiTheme="minorHAnsi" w:cstheme="minorHAnsi"/>
                <w:sz w:val="22"/>
                <w:szCs w:val="22"/>
              </w:rPr>
              <w:t xml:space="preserve">HPCDP will provide the option of the reviewer compiling information for the TPEP review tool based on documents the local program has submitted including reports and policies. The draft report will be provided to the LPHA to review and provide additional detail if needed.  An optional Zoom call can be set up to go over report details and any compliance findings. </w:t>
            </w:r>
            <w:r>
              <w:rPr>
                <w:rFonts w:asciiTheme="minorHAnsi" w:hAnsiTheme="minorHAnsi" w:cstheme="minorHAnsi"/>
                <w:sz w:val="22"/>
                <w:szCs w:val="22"/>
              </w:rPr>
              <w:t xml:space="preserve">For the duration of the COVID-19 public health emergency, HPCDP may scale back some of the documentation and detail needed for the review. </w:t>
            </w:r>
          </w:p>
        </w:tc>
      </w:tr>
      <w:tr w:rsidR="00331C4F" w:rsidRPr="0027516A" w14:paraId="2C8566C4" w14:textId="715D2E46" w:rsidTr="002270CA">
        <w:trPr>
          <w:trHeight w:val="269"/>
        </w:trPr>
        <w:tc>
          <w:tcPr>
            <w:tcW w:w="1615" w:type="dxa"/>
          </w:tcPr>
          <w:p w14:paraId="7E14CB6B" w14:textId="2D64D176" w:rsidR="00331C4F" w:rsidRPr="0027516A" w:rsidRDefault="00331C4F" w:rsidP="00331C4F">
            <w:pPr>
              <w:rPr>
                <w:rFonts w:asciiTheme="minorHAnsi" w:hAnsiTheme="minorHAnsi" w:cstheme="minorHAnsi"/>
                <w:sz w:val="22"/>
                <w:szCs w:val="22"/>
              </w:rPr>
            </w:pPr>
            <w:r w:rsidRPr="0027516A">
              <w:rPr>
                <w:rFonts w:asciiTheme="minorHAnsi" w:hAnsiTheme="minorHAnsi" w:cstheme="minorHAnsi"/>
                <w:sz w:val="22"/>
                <w:szCs w:val="22"/>
              </w:rPr>
              <w:t>Tuberculosis</w:t>
            </w:r>
            <w:r>
              <w:rPr>
                <w:rFonts w:asciiTheme="minorHAnsi" w:hAnsiTheme="minorHAnsi" w:cstheme="minorHAnsi"/>
                <w:sz w:val="22"/>
                <w:szCs w:val="22"/>
              </w:rPr>
              <w:t xml:space="preserve"> </w:t>
            </w:r>
          </w:p>
        </w:tc>
        <w:tc>
          <w:tcPr>
            <w:tcW w:w="8820" w:type="dxa"/>
          </w:tcPr>
          <w:p w14:paraId="54BE8872" w14:textId="45E90479" w:rsidR="00331C4F" w:rsidRDefault="00331C4F" w:rsidP="00331C4F">
            <w:pPr>
              <w:rPr>
                <w:rFonts w:asciiTheme="minorHAnsi" w:hAnsiTheme="minorHAnsi" w:cstheme="minorHAnsi"/>
                <w:sz w:val="22"/>
                <w:szCs w:val="22"/>
              </w:rPr>
            </w:pPr>
            <w:r>
              <w:rPr>
                <w:rFonts w:asciiTheme="minorHAnsi" w:hAnsiTheme="minorHAnsi" w:cstheme="minorHAnsi"/>
                <w:sz w:val="22"/>
                <w:szCs w:val="22"/>
              </w:rPr>
              <w:t xml:space="preserve">A chart review is required to determine if TB case management services are being provided appropriately. This will be conducted via Zoom or Skype call. Until the end of the COVID-19 public health emergency, TB triennial reviews will not be conducted for LPHAs with no TB cases in the last three years. </w:t>
            </w:r>
          </w:p>
        </w:tc>
      </w:tr>
      <w:tr w:rsidR="00331C4F" w:rsidRPr="0027516A" w14:paraId="33D22314" w14:textId="0ED919E9" w:rsidTr="002270CA">
        <w:trPr>
          <w:trHeight w:val="269"/>
        </w:trPr>
        <w:tc>
          <w:tcPr>
            <w:tcW w:w="1615" w:type="dxa"/>
          </w:tcPr>
          <w:p w14:paraId="14C42F85" w14:textId="77777777" w:rsidR="00331C4F" w:rsidRPr="001E0D1E" w:rsidRDefault="00331C4F" w:rsidP="00331C4F">
            <w:pPr>
              <w:rPr>
                <w:rFonts w:asciiTheme="minorHAnsi" w:hAnsiTheme="minorHAnsi" w:cstheme="minorHAnsi"/>
                <w:sz w:val="22"/>
                <w:szCs w:val="22"/>
              </w:rPr>
            </w:pPr>
            <w:r w:rsidRPr="001E0D1E">
              <w:rPr>
                <w:rFonts w:asciiTheme="minorHAnsi" w:hAnsiTheme="minorHAnsi" w:cstheme="minorHAnsi"/>
                <w:sz w:val="22"/>
                <w:szCs w:val="22"/>
              </w:rPr>
              <w:t>Vital Records</w:t>
            </w:r>
          </w:p>
        </w:tc>
        <w:tc>
          <w:tcPr>
            <w:tcW w:w="8820" w:type="dxa"/>
          </w:tcPr>
          <w:p w14:paraId="15AD48E4" w14:textId="77079CF9" w:rsidR="00331C4F" w:rsidRDefault="002F75AB" w:rsidP="00331C4F">
            <w:pPr>
              <w:rPr>
                <w:rFonts w:asciiTheme="minorHAnsi" w:hAnsiTheme="minorHAnsi" w:cstheme="minorHAnsi"/>
                <w:sz w:val="22"/>
                <w:szCs w:val="22"/>
              </w:rPr>
            </w:pPr>
            <w:r>
              <w:rPr>
                <w:rFonts w:asciiTheme="minorHAnsi" w:hAnsiTheme="minorHAnsi" w:cstheme="minorHAnsi"/>
                <w:sz w:val="22"/>
                <w:szCs w:val="22"/>
              </w:rPr>
              <w:t>Teams video</w:t>
            </w:r>
            <w:r w:rsidR="00331C4F">
              <w:rPr>
                <w:rFonts w:asciiTheme="minorHAnsi" w:hAnsiTheme="minorHAnsi" w:cstheme="minorHAnsi"/>
                <w:sz w:val="22"/>
                <w:szCs w:val="22"/>
              </w:rPr>
              <w:t xml:space="preserve"> call will be conducted to allow reviewer to have a tour of office including visually seeing storage of certificate paper, go through review tool, and allow time for questions or clarification on county vital records requirements. Onsite reviews will resume when the restriction on non-essential state travel is lifted. </w:t>
            </w:r>
          </w:p>
        </w:tc>
      </w:tr>
      <w:tr w:rsidR="00331C4F" w:rsidRPr="0027516A" w14:paraId="56F66F51" w14:textId="26480094" w:rsidTr="002270CA">
        <w:trPr>
          <w:trHeight w:val="269"/>
        </w:trPr>
        <w:tc>
          <w:tcPr>
            <w:tcW w:w="1615" w:type="dxa"/>
          </w:tcPr>
          <w:p w14:paraId="1F987E59" w14:textId="69881AC0" w:rsidR="00331C4F" w:rsidRPr="0027516A" w:rsidRDefault="00331C4F" w:rsidP="00331C4F">
            <w:pPr>
              <w:rPr>
                <w:rFonts w:asciiTheme="minorHAnsi" w:hAnsiTheme="minorHAnsi" w:cstheme="minorHAnsi"/>
                <w:sz w:val="22"/>
                <w:szCs w:val="22"/>
              </w:rPr>
            </w:pPr>
            <w:bookmarkStart w:id="11" w:name="_Hlk509564587"/>
            <w:bookmarkStart w:id="12" w:name="_Hlk19513972"/>
            <w:r w:rsidRPr="0027516A">
              <w:rPr>
                <w:rFonts w:asciiTheme="minorHAnsi" w:hAnsiTheme="minorHAnsi" w:cstheme="minorHAnsi"/>
                <w:sz w:val="22"/>
                <w:szCs w:val="22"/>
              </w:rPr>
              <w:t>WIC</w:t>
            </w:r>
            <w:r>
              <w:rPr>
                <w:rFonts w:asciiTheme="minorHAnsi" w:hAnsiTheme="minorHAnsi" w:cstheme="minorHAnsi"/>
                <w:sz w:val="22"/>
                <w:szCs w:val="22"/>
              </w:rPr>
              <w:t xml:space="preserve">, </w:t>
            </w:r>
            <w:r w:rsidRPr="0027516A">
              <w:rPr>
                <w:rFonts w:asciiTheme="minorHAnsi" w:hAnsiTheme="minorHAnsi" w:cstheme="minorHAnsi"/>
                <w:sz w:val="22"/>
                <w:szCs w:val="22"/>
              </w:rPr>
              <w:t xml:space="preserve">Breastfeeding Peer </w:t>
            </w:r>
            <w:r w:rsidRPr="0027516A">
              <w:rPr>
                <w:rFonts w:asciiTheme="minorHAnsi" w:hAnsiTheme="minorHAnsi" w:cstheme="minorHAnsi"/>
                <w:sz w:val="22"/>
                <w:szCs w:val="22"/>
              </w:rPr>
              <w:lastRenderedPageBreak/>
              <w:t>Counseling</w:t>
            </w:r>
            <w:bookmarkEnd w:id="11"/>
            <w:r>
              <w:rPr>
                <w:rFonts w:asciiTheme="minorHAnsi" w:hAnsiTheme="minorHAnsi" w:cstheme="minorHAnsi"/>
                <w:sz w:val="22"/>
                <w:szCs w:val="22"/>
              </w:rPr>
              <w:t xml:space="preserve">, </w:t>
            </w:r>
            <w:r w:rsidRPr="0027516A">
              <w:rPr>
                <w:rFonts w:asciiTheme="minorHAnsi" w:hAnsiTheme="minorHAnsi" w:cstheme="minorHAnsi"/>
                <w:sz w:val="22"/>
                <w:szCs w:val="22"/>
              </w:rPr>
              <w:t>Farm Direct Nutrition Program</w:t>
            </w:r>
          </w:p>
        </w:tc>
        <w:tc>
          <w:tcPr>
            <w:tcW w:w="8820" w:type="dxa"/>
          </w:tcPr>
          <w:p w14:paraId="68179637" w14:textId="7C82D36F" w:rsidR="00331C4F" w:rsidRPr="007A53B8" w:rsidRDefault="00331C4F" w:rsidP="00331C4F">
            <w:pPr>
              <w:rPr>
                <w:rFonts w:asciiTheme="minorHAnsi" w:hAnsiTheme="minorHAnsi" w:cstheme="minorHAnsi"/>
                <w:sz w:val="22"/>
                <w:szCs w:val="22"/>
              </w:rPr>
            </w:pPr>
            <w:r w:rsidRPr="007A53B8">
              <w:rPr>
                <w:rFonts w:asciiTheme="minorHAnsi" w:hAnsiTheme="minorHAnsi" w:cstheme="minorHAnsi"/>
                <w:sz w:val="22"/>
                <w:szCs w:val="22"/>
              </w:rPr>
              <w:lastRenderedPageBreak/>
              <w:t xml:space="preserve">Remote review will be conducted using Zoom, </w:t>
            </w:r>
            <w:r>
              <w:rPr>
                <w:rFonts w:asciiTheme="minorHAnsi" w:hAnsiTheme="minorHAnsi" w:cstheme="minorHAnsi"/>
                <w:sz w:val="22"/>
                <w:szCs w:val="22"/>
              </w:rPr>
              <w:t>Teams</w:t>
            </w:r>
            <w:r w:rsidRPr="007A53B8">
              <w:rPr>
                <w:rFonts w:asciiTheme="minorHAnsi" w:hAnsiTheme="minorHAnsi" w:cstheme="minorHAnsi"/>
                <w:sz w:val="22"/>
                <w:szCs w:val="22"/>
              </w:rPr>
              <w:t xml:space="preserve"> and/or phone conference, whichever works for the local WIC agency. A waiver from the USDA allows WIC biennial reviews to be conducted remotely but does not change or eliminate what needs to be reviewed. </w:t>
            </w:r>
            <w:r w:rsidR="008972CD">
              <w:rPr>
                <w:rFonts w:asciiTheme="minorHAnsi" w:hAnsiTheme="minorHAnsi" w:cstheme="minorHAnsi"/>
                <w:sz w:val="22"/>
                <w:szCs w:val="22"/>
              </w:rPr>
              <w:t xml:space="preserve">WIC reviews </w:t>
            </w:r>
            <w:r w:rsidR="008972CD">
              <w:rPr>
                <w:rFonts w:asciiTheme="minorHAnsi" w:hAnsiTheme="minorHAnsi" w:cstheme="minorHAnsi"/>
                <w:sz w:val="22"/>
                <w:szCs w:val="22"/>
              </w:rPr>
              <w:lastRenderedPageBreak/>
              <w:t xml:space="preserve">will be conducted in-person if the USDA waiver ends. </w:t>
            </w:r>
          </w:p>
          <w:p w14:paraId="68E93DD8" w14:textId="74C942E1" w:rsidR="00331C4F" w:rsidRPr="001140FD" w:rsidRDefault="00331C4F" w:rsidP="00331C4F">
            <w:pPr>
              <w:rPr>
                <w:rFonts w:asciiTheme="minorHAnsi" w:hAnsiTheme="minorHAnsi" w:cstheme="minorHAnsi"/>
                <w:sz w:val="22"/>
                <w:szCs w:val="22"/>
              </w:rPr>
            </w:pPr>
          </w:p>
        </w:tc>
      </w:tr>
      <w:bookmarkEnd w:id="5"/>
      <w:bookmarkEnd w:id="12"/>
    </w:tbl>
    <w:p w14:paraId="7EF55D5A" w14:textId="38362CA7" w:rsidR="0028460F" w:rsidRDefault="0028460F" w:rsidP="00493B65">
      <w:pPr>
        <w:rPr>
          <w:rFonts w:asciiTheme="minorHAnsi" w:hAnsiTheme="minorHAnsi" w:cstheme="minorHAnsi"/>
        </w:rPr>
      </w:pPr>
    </w:p>
    <w:p w14:paraId="55CE1158" w14:textId="5B2B992C" w:rsidR="00CA5B5A" w:rsidRPr="00BE446D" w:rsidRDefault="006741F5" w:rsidP="00493B65">
      <w:pPr>
        <w:rPr>
          <w:rFonts w:asciiTheme="minorHAnsi" w:hAnsiTheme="minorHAnsi" w:cstheme="minorHAnsi"/>
        </w:rPr>
      </w:pPr>
      <w:bookmarkStart w:id="13" w:name="_Hlk44509088"/>
      <w:r>
        <w:rPr>
          <w:rFonts w:asciiTheme="minorHAnsi" w:hAnsiTheme="minorHAnsi" w:cstheme="minorHAnsi"/>
          <w:b/>
          <w:bCs/>
        </w:rPr>
        <w:t>R</w:t>
      </w:r>
      <w:r w:rsidR="005E5538" w:rsidRPr="005E5538">
        <w:rPr>
          <w:rFonts w:asciiTheme="minorHAnsi" w:hAnsiTheme="minorHAnsi" w:cstheme="minorHAnsi"/>
          <w:b/>
          <w:bCs/>
        </w:rPr>
        <w:t>eviews conducted outside of triennial review</w:t>
      </w:r>
      <w:r w:rsidR="009C2D3A">
        <w:rPr>
          <w:rFonts w:asciiTheme="minorHAnsi" w:hAnsiTheme="minorHAnsi" w:cstheme="minorHAnsi"/>
          <w:b/>
          <w:bCs/>
        </w:rPr>
        <w:t>:</w:t>
      </w:r>
      <w:r w:rsidR="005E5538" w:rsidRPr="005E5538">
        <w:rPr>
          <w:rFonts w:asciiTheme="minorHAnsi" w:hAnsiTheme="minorHAnsi" w:cstheme="minorHAnsi"/>
          <w:b/>
          <w:bCs/>
        </w:rPr>
        <w:t xml:space="preserve"> </w:t>
      </w:r>
    </w:p>
    <w:p w14:paraId="11B796B8" w14:textId="4B1DD76D" w:rsidR="005E5538" w:rsidRDefault="005E5538" w:rsidP="00493B65">
      <w:pPr>
        <w:rPr>
          <w:rFonts w:asciiTheme="minorHAnsi" w:hAnsiTheme="minorHAnsi" w:cstheme="minorHAnsi"/>
          <w:b/>
          <w:bCs/>
        </w:rPr>
      </w:pPr>
    </w:p>
    <w:tbl>
      <w:tblPr>
        <w:tblStyle w:val="1"/>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5"/>
        <w:gridCol w:w="8550"/>
      </w:tblGrid>
      <w:tr w:rsidR="006741F5" w:rsidRPr="00624CB3" w14:paraId="7F2BFD7C" w14:textId="77777777" w:rsidTr="0082087F">
        <w:trPr>
          <w:trHeight w:val="863"/>
          <w:tblHeader/>
        </w:trPr>
        <w:tc>
          <w:tcPr>
            <w:tcW w:w="1885" w:type="dxa"/>
            <w:shd w:val="clear" w:color="auto" w:fill="D9D9D9" w:themeFill="background1" w:themeFillShade="D9"/>
          </w:tcPr>
          <w:p w14:paraId="3575B560" w14:textId="57F590D1" w:rsidR="006741F5" w:rsidRPr="0049562C" w:rsidRDefault="006741F5" w:rsidP="00653605">
            <w:pPr>
              <w:rPr>
                <w:rFonts w:asciiTheme="minorHAnsi" w:hAnsiTheme="minorHAnsi" w:cstheme="minorHAnsi"/>
                <w:sz w:val="22"/>
                <w:szCs w:val="22"/>
              </w:rPr>
            </w:pPr>
            <w:bookmarkStart w:id="14" w:name="_Hlk45277083"/>
            <w:r w:rsidRPr="0049562C">
              <w:rPr>
                <w:rFonts w:asciiTheme="minorHAnsi" w:hAnsiTheme="minorHAnsi" w:cstheme="minorHAnsi"/>
                <w:b/>
                <w:sz w:val="22"/>
                <w:szCs w:val="22"/>
              </w:rPr>
              <w:t>Program</w:t>
            </w:r>
            <w:r w:rsidRPr="0049562C">
              <w:rPr>
                <w:rFonts w:asciiTheme="minorHAnsi" w:hAnsiTheme="minorHAnsi" w:cstheme="minorHAnsi"/>
                <w:sz w:val="22"/>
                <w:szCs w:val="22"/>
              </w:rPr>
              <w:t xml:space="preserve"> </w:t>
            </w:r>
          </w:p>
        </w:tc>
        <w:tc>
          <w:tcPr>
            <w:tcW w:w="8550" w:type="dxa"/>
            <w:shd w:val="clear" w:color="auto" w:fill="D9D9D9" w:themeFill="background1" w:themeFillShade="D9"/>
          </w:tcPr>
          <w:p w14:paraId="5745E901" w14:textId="4382B446" w:rsidR="00013544" w:rsidRPr="00406D5E" w:rsidRDefault="006741F5" w:rsidP="00653605">
            <w:pPr>
              <w:rPr>
                <w:rFonts w:asciiTheme="minorHAnsi" w:hAnsiTheme="minorHAnsi" w:cstheme="minorHAnsi"/>
                <w:bCs/>
                <w:sz w:val="22"/>
                <w:szCs w:val="22"/>
              </w:rPr>
            </w:pPr>
            <w:r>
              <w:rPr>
                <w:rFonts w:asciiTheme="minorHAnsi" w:hAnsiTheme="minorHAnsi" w:cstheme="minorHAnsi"/>
                <w:b/>
                <w:sz w:val="22"/>
                <w:szCs w:val="22"/>
              </w:rPr>
              <w:t xml:space="preserve">How will your program’s review be conducted? </w:t>
            </w:r>
            <w:r w:rsidRPr="00BE731D">
              <w:rPr>
                <w:rFonts w:asciiTheme="minorHAnsi" w:hAnsiTheme="minorHAnsi" w:cstheme="minorHAnsi"/>
                <w:bCs/>
                <w:sz w:val="22"/>
                <w:szCs w:val="22"/>
              </w:rPr>
              <w:t xml:space="preserve">(If applicable, note any changes from the usual process of on-site reviews). </w:t>
            </w:r>
          </w:p>
        </w:tc>
      </w:tr>
      <w:tr w:rsidR="006741F5" w14:paraId="6BEA4A34" w14:textId="77777777" w:rsidTr="0082087F">
        <w:tc>
          <w:tcPr>
            <w:tcW w:w="1885" w:type="dxa"/>
          </w:tcPr>
          <w:p w14:paraId="55A87362" w14:textId="38D59811" w:rsidR="006741F5" w:rsidRPr="0027516A" w:rsidRDefault="006741F5" w:rsidP="00CA256A">
            <w:pPr>
              <w:rPr>
                <w:rFonts w:asciiTheme="minorHAnsi" w:hAnsiTheme="minorHAnsi" w:cstheme="minorHAnsi"/>
                <w:sz w:val="22"/>
                <w:szCs w:val="22"/>
              </w:rPr>
            </w:pPr>
            <w:r>
              <w:rPr>
                <w:rFonts w:asciiTheme="minorHAnsi" w:hAnsiTheme="minorHAnsi" w:cstheme="minorHAnsi"/>
                <w:sz w:val="22"/>
                <w:szCs w:val="22"/>
              </w:rPr>
              <w:t>Reproductive Health (Clinical services)</w:t>
            </w:r>
          </w:p>
        </w:tc>
        <w:tc>
          <w:tcPr>
            <w:tcW w:w="8550" w:type="dxa"/>
          </w:tcPr>
          <w:p w14:paraId="4F6D75CD" w14:textId="6ABCF4C4" w:rsidR="006741F5" w:rsidRDefault="00807E15" w:rsidP="00CA256A">
            <w:pPr>
              <w:rPr>
                <w:rFonts w:asciiTheme="minorHAnsi" w:hAnsiTheme="minorHAnsi" w:cstheme="minorHAnsi"/>
                <w:sz w:val="22"/>
                <w:szCs w:val="22"/>
              </w:rPr>
            </w:pPr>
            <w:r w:rsidRPr="00A7778C">
              <w:rPr>
                <w:rFonts w:asciiTheme="minorHAnsi" w:hAnsiTheme="minorHAnsi" w:cstheme="minorHAnsi"/>
                <w:sz w:val="22"/>
                <w:szCs w:val="22"/>
              </w:rPr>
              <w:t>After receiving feedback from agencies about the clinical review methods (onsite, virtual, hybrid), the RH Program will resume onsite clinical reviews as soon as is feasible and safe. We will be flexible in our approach with each agency recognizing different limitations due to Covid response.</w:t>
            </w:r>
          </w:p>
        </w:tc>
      </w:tr>
      <w:tr w:rsidR="006741F5" w14:paraId="3EA7685F" w14:textId="77777777" w:rsidTr="0082087F">
        <w:tc>
          <w:tcPr>
            <w:tcW w:w="1885" w:type="dxa"/>
          </w:tcPr>
          <w:p w14:paraId="162DAFCB" w14:textId="603090C7" w:rsidR="006741F5" w:rsidRPr="002B111F" w:rsidRDefault="006741F5" w:rsidP="003E1A66">
            <w:pPr>
              <w:rPr>
                <w:rFonts w:asciiTheme="minorHAnsi" w:hAnsiTheme="minorHAnsi" w:cstheme="minorHAnsi"/>
                <w:sz w:val="22"/>
                <w:szCs w:val="22"/>
              </w:rPr>
            </w:pPr>
            <w:r w:rsidRPr="00EE0F70">
              <w:rPr>
                <w:rFonts w:asciiTheme="minorHAnsi" w:hAnsiTheme="minorHAnsi" w:cstheme="minorHAnsi"/>
                <w:sz w:val="22"/>
                <w:szCs w:val="22"/>
              </w:rPr>
              <w:t>School-Based Health Center</w:t>
            </w:r>
            <w:r>
              <w:rPr>
                <w:rFonts w:asciiTheme="minorHAnsi" w:hAnsiTheme="minorHAnsi" w:cstheme="minorHAnsi"/>
                <w:sz w:val="22"/>
                <w:szCs w:val="22"/>
              </w:rPr>
              <w:t xml:space="preserve"> </w:t>
            </w:r>
            <w:r w:rsidRPr="002B111F">
              <w:rPr>
                <w:rFonts w:asciiTheme="minorHAnsi" w:hAnsiTheme="minorHAnsi" w:cstheme="minorHAnsi"/>
                <w:sz w:val="22"/>
                <w:szCs w:val="22"/>
              </w:rPr>
              <w:t xml:space="preserve"> </w:t>
            </w:r>
          </w:p>
        </w:tc>
        <w:tc>
          <w:tcPr>
            <w:tcW w:w="8550" w:type="dxa"/>
          </w:tcPr>
          <w:p w14:paraId="40A1E802" w14:textId="23DD9B6F" w:rsidR="006741F5" w:rsidRDefault="00C45093" w:rsidP="00C45093">
            <w:pPr>
              <w:rPr>
                <w:rFonts w:asciiTheme="minorHAnsi" w:hAnsiTheme="minorHAnsi" w:cstheme="minorHAnsi"/>
                <w:sz w:val="22"/>
                <w:szCs w:val="22"/>
              </w:rPr>
            </w:pPr>
            <w:r w:rsidRPr="00C45093">
              <w:rPr>
                <w:rFonts w:asciiTheme="minorHAnsi" w:hAnsiTheme="minorHAnsi" w:cstheme="minorHAnsi"/>
                <w:sz w:val="22"/>
                <w:szCs w:val="22"/>
              </w:rPr>
              <w:t>Virtual visit review process that include</w:t>
            </w:r>
            <w:r w:rsidR="00DD765B">
              <w:rPr>
                <w:rFonts w:asciiTheme="minorHAnsi" w:hAnsiTheme="minorHAnsi" w:cstheme="minorHAnsi"/>
                <w:sz w:val="22"/>
                <w:szCs w:val="22"/>
              </w:rPr>
              <w:t>s</w:t>
            </w:r>
            <w:r w:rsidRPr="00C45093">
              <w:rPr>
                <w:rFonts w:asciiTheme="minorHAnsi" w:hAnsiTheme="minorHAnsi" w:cstheme="minorHAnsi"/>
                <w:sz w:val="22"/>
                <w:szCs w:val="22"/>
              </w:rPr>
              <w:t xml:space="preserve"> records review and staff interviews started in January 2021. </w:t>
            </w:r>
            <w:r w:rsidR="004B1404">
              <w:rPr>
                <w:rFonts w:asciiTheme="minorHAnsi" w:hAnsiTheme="minorHAnsi" w:cstheme="minorHAnsi"/>
                <w:sz w:val="22"/>
                <w:szCs w:val="22"/>
              </w:rPr>
              <w:t>Onsite v</w:t>
            </w:r>
            <w:r w:rsidRPr="00C45093">
              <w:rPr>
                <w:rFonts w:asciiTheme="minorHAnsi" w:hAnsiTheme="minorHAnsi" w:cstheme="minorHAnsi"/>
                <w:sz w:val="22"/>
                <w:szCs w:val="22"/>
              </w:rPr>
              <w:t>isits</w:t>
            </w:r>
            <w:r w:rsidR="004B1404">
              <w:rPr>
                <w:rFonts w:asciiTheme="minorHAnsi" w:hAnsiTheme="minorHAnsi" w:cstheme="minorHAnsi"/>
                <w:sz w:val="22"/>
                <w:szCs w:val="22"/>
              </w:rPr>
              <w:t xml:space="preserve"> that had been scheduled for October-December 2021 have been postponed. The state program</w:t>
            </w:r>
            <w:r w:rsidRPr="00C45093">
              <w:rPr>
                <w:rFonts w:asciiTheme="minorHAnsi" w:hAnsiTheme="minorHAnsi" w:cstheme="minorHAnsi"/>
                <w:sz w:val="22"/>
                <w:szCs w:val="22"/>
              </w:rPr>
              <w:t xml:space="preserve"> will </w:t>
            </w:r>
            <w:r w:rsidR="004B1404">
              <w:rPr>
                <w:rFonts w:asciiTheme="minorHAnsi" w:hAnsiTheme="minorHAnsi" w:cstheme="minorHAnsi"/>
                <w:sz w:val="22"/>
                <w:szCs w:val="22"/>
              </w:rPr>
              <w:t xml:space="preserve">re=evaluate in November/December 2021 and possible resume site visits in January 2022. </w:t>
            </w:r>
          </w:p>
        </w:tc>
      </w:tr>
      <w:tr w:rsidR="006741F5" w14:paraId="4F5148CF" w14:textId="77777777" w:rsidTr="0082087F">
        <w:tc>
          <w:tcPr>
            <w:tcW w:w="1885" w:type="dxa"/>
          </w:tcPr>
          <w:p w14:paraId="382F4351" w14:textId="288AE5C0" w:rsidR="006741F5" w:rsidRDefault="006741F5" w:rsidP="003E1A66">
            <w:pPr>
              <w:rPr>
                <w:rFonts w:asciiTheme="minorHAnsi" w:hAnsiTheme="minorHAnsi" w:cstheme="minorHAnsi"/>
                <w:sz w:val="22"/>
                <w:szCs w:val="22"/>
              </w:rPr>
            </w:pPr>
            <w:bookmarkStart w:id="15" w:name="_Hlk82432256"/>
            <w:r>
              <w:rPr>
                <w:rFonts w:asciiTheme="minorHAnsi" w:hAnsiTheme="minorHAnsi" w:cstheme="minorHAnsi"/>
                <w:sz w:val="22"/>
                <w:szCs w:val="22"/>
              </w:rPr>
              <w:t>Vaccine for Children (VFC)</w:t>
            </w:r>
            <w:r w:rsidR="00350F7B">
              <w:rPr>
                <w:rFonts w:asciiTheme="minorHAnsi" w:hAnsiTheme="minorHAnsi" w:cstheme="minorHAnsi"/>
                <w:sz w:val="22"/>
                <w:szCs w:val="22"/>
              </w:rPr>
              <w:t xml:space="preserve"> and COVID Vaccine Visits</w:t>
            </w:r>
          </w:p>
        </w:tc>
        <w:tc>
          <w:tcPr>
            <w:tcW w:w="8550" w:type="dxa"/>
          </w:tcPr>
          <w:p w14:paraId="61892038" w14:textId="7591553F" w:rsidR="00257888" w:rsidRDefault="009F7550" w:rsidP="00D10776">
            <w:pPr>
              <w:rPr>
                <w:rFonts w:asciiTheme="minorHAnsi" w:hAnsiTheme="minorHAnsi" w:cstheme="minorHAnsi"/>
                <w:sz w:val="22"/>
                <w:szCs w:val="22"/>
              </w:rPr>
            </w:pPr>
            <w:r>
              <w:rPr>
                <w:rFonts w:asciiTheme="minorHAnsi" w:hAnsiTheme="minorHAnsi" w:cstheme="minorHAnsi"/>
                <w:sz w:val="22"/>
                <w:szCs w:val="22"/>
              </w:rPr>
              <w:t xml:space="preserve"> </w:t>
            </w:r>
            <w:r w:rsidR="00350F7B" w:rsidRPr="00A7778C">
              <w:rPr>
                <w:rFonts w:asciiTheme="minorHAnsi" w:hAnsiTheme="minorHAnsi" w:cstheme="minorHAnsi"/>
                <w:sz w:val="22"/>
                <w:szCs w:val="22"/>
              </w:rPr>
              <w:t xml:space="preserve">As of September 2021, </w:t>
            </w:r>
            <w:r>
              <w:rPr>
                <w:rFonts w:asciiTheme="minorHAnsi" w:hAnsiTheme="minorHAnsi" w:cstheme="minorHAnsi"/>
                <w:sz w:val="22"/>
                <w:szCs w:val="22"/>
              </w:rPr>
              <w:t xml:space="preserve">VFC visits </w:t>
            </w:r>
            <w:r w:rsidR="00B97692">
              <w:rPr>
                <w:rFonts w:asciiTheme="minorHAnsi" w:hAnsiTheme="minorHAnsi" w:cstheme="minorHAnsi"/>
                <w:sz w:val="22"/>
                <w:szCs w:val="22"/>
              </w:rPr>
              <w:t>are on hold; to be determined when they will resume.</w:t>
            </w:r>
            <w:r>
              <w:rPr>
                <w:rFonts w:asciiTheme="minorHAnsi" w:hAnsiTheme="minorHAnsi" w:cstheme="minorHAnsi"/>
                <w:sz w:val="22"/>
                <w:szCs w:val="22"/>
              </w:rPr>
              <w:t xml:space="preserve"> COVID </w:t>
            </w:r>
            <w:r w:rsidR="00B97692">
              <w:rPr>
                <w:rFonts w:asciiTheme="minorHAnsi" w:hAnsiTheme="minorHAnsi" w:cstheme="minorHAnsi"/>
                <w:sz w:val="22"/>
                <w:szCs w:val="22"/>
              </w:rPr>
              <w:t xml:space="preserve">Vaccine Visits have begun (conducted by a contractor). </w:t>
            </w:r>
            <w:r w:rsidR="00D10776" w:rsidRPr="00D10776">
              <w:rPr>
                <w:rFonts w:asciiTheme="minorHAnsi" w:hAnsiTheme="minorHAnsi" w:cstheme="minorHAnsi"/>
                <w:sz w:val="22"/>
                <w:szCs w:val="22"/>
              </w:rPr>
              <w:t xml:space="preserve"> </w:t>
            </w:r>
          </w:p>
        </w:tc>
      </w:tr>
      <w:bookmarkEnd w:id="13"/>
      <w:bookmarkEnd w:id="14"/>
      <w:bookmarkEnd w:id="15"/>
    </w:tbl>
    <w:p w14:paraId="52DE4E7B" w14:textId="5D8570BA" w:rsidR="00546855" w:rsidRDefault="00546855" w:rsidP="00493B65">
      <w:pPr>
        <w:rPr>
          <w:rFonts w:asciiTheme="minorHAnsi" w:hAnsiTheme="minorHAnsi" w:cstheme="minorHAnsi"/>
          <w:b/>
          <w:bCs/>
        </w:rPr>
      </w:pPr>
    </w:p>
    <w:p w14:paraId="379B035A" w14:textId="77777777" w:rsidR="00021153" w:rsidRDefault="00021153" w:rsidP="002270CA">
      <w:pPr>
        <w:rPr>
          <w:rFonts w:asciiTheme="minorHAnsi" w:hAnsiTheme="minorHAnsi" w:cstheme="minorHAnsi"/>
          <w:b/>
          <w:bCs/>
        </w:rPr>
      </w:pPr>
      <w:r>
        <w:rPr>
          <w:rFonts w:asciiTheme="minorHAnsi" w:hAnsiTheme="minorHAnsi" w:cstheme="minorHAnsi"/>
          <w:b/>
          <w:bCs/>
        </w:rPr>
        <w:softHyphen/>
      </w:r>
    </w:p>
    <w:p w14:paraId="33601292" w14:textId="77777777" w:rsidR="00021153" w:rsidRDefault="00021153">
      <w:pPr>
        <w:rPr>
          <w:rFonts w:asciiTheme="minorHAnsi" w:hAnsiTheme="minorHAnsi" w:cstheme="minorHAnsi"/>
          <w:b/>
          <w:bCs/>
        </w:rPr>
      </w:pPr>
      <w:r>
        <w:rPr>
          <w:rFonts w:asciiTheme="minorHAnsi" w:hAnsiTheme="minorHAnsi" w:cstheme="minorHAnsi"/>
          <w:b/>
          <w:bCs/>
        </w:rPr>
        <w:br w:type="page"/>
      </w:r>
    </w:p>
    <w:p w14:paraId="1AD25295" w14:textId="2DD7E8FC" w:rsidR="004E7B95" w:rsidRDefault="00CE6CE8">
      <w:pPr>
        <w:rPr>
          <w:rFonts w:asciiTheme="minorHAnsi" w:hAnsiTheme="minorHAnsi" w:cstheme="minorHAnsi"/>
        </w:rPr>
      </w:pPr>
      <w:r>
        <w:rPr>
          <w:rFonts w:asciiTheme="minorHAnsi" w:hAnsiTheme="minorHAnsi" w:cstheme="minorHAnsi"/>
          <w:b/>
          <w:bCs/>
        </w:rPr>
        <w:lastRenderedPageBreak/>
        <w:t>Triennial R</w:t>
      </w:r>
      <w:r w:rsidR="0012171E" w:rsidRPr="004B486F">
        <w:rPr>
          <w:rFonts w:asciiTheme="minorHAnsi" w:hAnsiTheme="minorHAnsi" w:cstheme="minorHAnsi"/>
          <w:b/>
          <w:bCs/>
        </w:rPr>
        <w:t xml:space="preserve">eview Schedule </w:t>
      </w:r>
      <w:r w:rsidR="00CD225A" w:rsidRPr="004B486F">
        <w:rPr>
          <w:rFonts w:asciiTheme="minorHAnsi" w:hAnsiTheme="minorHAnsi" w:cstheme="minorHAnsi"/>
          <w:b/>
          <w:bCs/>
        </w:rPr>
        <w:t>–</w:t>
      </w:r>
      <w:r w:rsidR="00B13400" w:rsidRPr="004B486F">
        <w:rPr>
          <w:rFonts w:asciiTheme="minorHAnsi" w:hAnsiTheme="minorHAnsi" w:cstheme="minorHAnsi"/>
          <w:b/>
          <w:bCs/>
        </w:rPr>
        <w:t xml:space="preserve"> </w:t>
      </w:r>
      <w:r w:rsidR="009B380E">
        <w:rPr>
          <w:rFonts w:asciiTheme="minorHAnsi" w:hAnsiTheme="minorHAnsi" w:cstheme="minorHAnsi"/>
        </w:rPr>
        <w:t xml:space="preserve">OHA-PHD </w:t>
      </w:r>
      <w:r w:rsidR="004B486F" w:rsidRPr="004B486F">
        <w:rPr>
          <w:rFonts w:asciiTheme="minorHAnsi" w:hAnsiTheme="minorHAnsi" w:cstheme="minorHAnsi"/>
        </w:rPr>
        <w:t>recognize</w:t>
      </w:r>
      <w:r w:rsidR="009B380E">
        <w:rPr>
          <w:rFonts w:asciiTheme="minorHAnsi" w:hAnsiTheme="minorHAnsi" w:cstheme="minorHAnsi"/>
        </w:rPr>
        <w:t>s</w:t>
      </w:r>
      <w:r w:rsidR="004B486F" w:rsidRPr="004B486F">
        <w:rPr>
          <w:rFonts w:asciiTheme="minorHAnsi" w:hAnsiTheme="minorHAnsi" w:cstheme="minorHAnsi"/>
        </w:rPr>
        <w:t xml:space="preserve"> the need t</w:t>
      </w:r>
      <w:r w:rsidR="00B13400" w:rsidRPr="004B486F">
        <w:rPr>
          <w:rFonts w:asciiTheme="minorHAnsi" w:hAnsiTheme="minorHAnsi" w:cstheme="minorHAnsi"/>
        </w:rPr>
        <w:t>o be flexible given the unknowns of possible surges in COVID-19 cases</w:t>
      </w:r>
      <w:r w:rsidR="001C4011" w:rsidRPr="004B486F">
        <w:rPr>
          <w:rFonts w:asciiTheme="minorHAnsi" w:hAnsiTheme="minorHAnsi" w:cstheme="minorHAnsi"/>
        </w:rPr>
        <w:t xml:space="preserve"> and the impact on LPHAs. The following </w:t>
      </w:r>
      <w:r w:rsidR="004B486F" w:rsidRPr="004B486F">
        <w:rPr>
          <w:rFonts w:asciiTheme="minorHAnsi" w:hAnsiTheme="minorHAnsi" w:cstheme="minorHAnsi"/>
        </w:rPr>
        <w:t>is a</w:t>
      </w:r>
      <w:r w:rsidR="001C4011" w:rsidRPr="004B486F">
        <w:rPr>
          <w:rFonts w:asciiTheme="minorHAnsi" w:hAnsiTheme="minorHAnsi" w:cstheme="minorHAnsi"/>
        </w:rPr>
        <w:t xml:space="preserve"> propos</w:t>
      </w:r>
      <w:r w:rsidR="004B486F" w:rsidRPr="004B486F">
        <w:rPr>
          <w:rFonts w:asciiTheme="minorHAnsi" w:hAnsiTheme="minorHAnsi" w:cstheme="minorHAnsi"/>
        </w:rPr>
        <w:t>ed</w:t>
      </w:r>
      <w:r w:rsidR="001C4011" w:rsidRPr="004B486F">
        <w:rPr>
          <w:rFonts w:asciiTheme="minorHAnsi" w:hAnsiTheme="minorHAnsi" w:cstheme="minorHAnsi"/>
        </w:rPr>
        <w:t xml:space="preserve"> timeframe for catching up on </w:t>
      </w:r>
      <w:r w:rsidR="004B486F" w:rsidRPr="004B486F">
        <w:rPr>
          <w:rFonts w:asciiTheme="minorHAnsi" w:hAnsiTheme="minorHAnsi" w:cstheme="minorHAnsi"/>
        </w:rPr>
        <w:t xml:space="preserve">postponed </w:t>
      </w:r>
      <w:r w:rsidR="001C4011" w:rsidRPr="004B486F">
        <w:rPr>
          <w:rFonts w:asciiTheme="minorHAnsi" w:hAnsiTheme="minorHAnsi" w:cstheme="minorHAnsi"/>
        </w:rPr>
        <w:t>triennial reviews and getting back on schedule.</w:t>
      </w:r>
      <w:r w:rsidR="00524589">
        <w:rPr>
          <w:rFonts w:asciiTheme="minorHAnsi" w:hAnsiTheme="minorHAnsi" w:cstheme="minorHAnsi"/>
        </w:rPr>
        <w:t xml:space="preserve"> </w:t>
      </w:r>
      <w:r w:rsidR="0080164A">
        <w:rPr>
          <w:rFonts w:asciiTheme="minorHAnsi" w:hAnsiTheme="minorHAnsi" w:cstheme="minorHAnsi"/>
        </w:rPr>
        <w:t xml:space="preserve"> </w:t>
      </w:r>
      <w:r w:rsidR="004E7B95">
        <w:rPr>
          <w:rFonts w:asciiTheme="minorHAnsi" w:hAnsiTheme="minorHAnsi" w:cstheme="minorHAnsi"/>
        </w:rPr>
        <w:t>For all LPHAs with postponed (2020-2021) or upcoming (2021) triennial reviews, Kari</w:t>
      </w:r>
      <w:r w:rsidR="00F42695">
        <w:rPr>
          <w:rFonts w:asciiTheme="minorHAnsi" w:hAnsiTheme="minorHAnsi" w:cstheme="minorHAnsi"/>
        </w:rPr>
        <w:t xml:space="preserve"> Christensen</w:t>
      </w:r>
      <w:r w:rsidR="004E7B95">
        <w:rPr>
          <w:rFonts w:asciiTheme="minorHAnsi" w:hAnsiTheme="minorHAnsi" w:cstheme="minorHAnsi"/>
        </w:rPr>
        <w:t xml:space="preserve"> or Andrew </w:t>
      </w:r>
      <w:r w:rsidR="00F42695">
        <w:rPr>
          <w:rFonts w:asciiTheme="minorHAnsi" w:hAnsiTheme="minorHAnsi" w:cstheme="minorHAnsi"/>
        </w:rPr>
        <w:t xml:space="preserve">Epstein </w:t>
      </w:r>
      <w:r w:rsidR="004E7B95">
        <w:rPr>
          <w:rFonts w:asciiTheme="minorHAnsi" w:hAnsiTheme="minorHAnsi" w:cstheme="minorHAnsi"/>
        </w:rPr>
        <w:t xml:space="preserve">will aim to </w:t>
      </w:r>
      <w:r w:rsidR="00AC33F7">
        <w:rPr>
          <w:rFonts w:asciiTheme="minorHAnsi" w:hAnsiTheme="minorHAnsi" w:cstheme="minorHAnsi"/>
        </w:rPr>
        <w:t>communicate</w:t>
      </w:r>
      <w:r w:rsidR="004E7B95">
        <w:rPr>
          <w:rFonts w:asciiTheme="minorHAnsi" w:hAnsiTheme="minorHAnsi" w:cstheme="minorHAnsi"/>
        </w:rPr>
        <w:t xml:space="preserve"> with LPH Administrator </w:t>
      </w:r>
      <w:r w:rsidR="00F42695">
        <w:rPr>
          <w:rFonts w:asciiTheme="minorHAnsi" w:hAnsiTheme="minorHAnsi" w:cstheme="minorHAnsi"/>
        </w:rPr>
        <w:t xml:space="preserve">or designee in </w:t>
      </w:r>
      <w:r w:rsidR="008972CD">
        <w:rPr>
          <w:rFonts w:asciiTheme="minorHAnsi" w:hAnsiTheme="minorHAnsi" w:cstheme="minorHAnsi"/>
        </w:rPr>
        <w:t>October</w:t>
      </w:r>
      <w:r w:rsidR="00F42695">
        <w:rPr>
          <w:rFonts w:asciiTheme="minorHAnsi" w:hAnsiTheme="minorHAnsi" w:cstheme="minorHAnsi"/>
        </w:rPr>
        <w:t xml:space="preserve"> 2021 to negotiate review timeframe and parameters. </w:t>
      </w:r>
    </w:p>
    <w:p w14:paraId="7B35E7E9" w14:textId="5E0ED373" w:rsidR="00F42695" w:rsidRDefault="00F42695">
      <w:pPr>
        <w:rPr>
          <w:rFonts w:asciiTheme="minorHAnsi" w:hAnsiTheme="minorHAnsi" w:cstheme="minorHAnsi"/>
        </w:rPr>
      </w:pPr>
    </w:p>
    <w:p w14:paraId="79D2BBB7" w14:textId="7B0DBDFB" w:rsidR="00F42695" w:rsidRDefault="00F42695">
      <w:pPr>
        <w:rPr>
          <w:rFonts w:asciiTheme="minorHAnsi" w:hAnsiTheme="minorHAnsi" w:cstheme="minorHAnsi"/>
        </w:rPr>
      </w:pPr>
      <w:r>
        <w:rPr>
          <w:rFonts w:asciiTheme="minorHAnsi" w:hAnsiTheme="minorHAnsi" w:cstheme="minorHAnsi"/>
        </w:rPr>
        <w:t>Note that this proposed schedule will remain subject to change depending on OHA and LPHA staff capacity.</w:t>
      </w:r>
      <w:r w:rsidR="00AC33F7">
        <w:rPr>
          <w:rFonts w:asciiTheme="minorHAnsi" w:hAnsiTheme="minorHAnsi" w:cstheme="minorHAnsi"/>
        </w:rPr>
        <w:t xml:space="preserve"> </w:t>
      </w:r>
    </w:p>
    <w:p w14:paraId="115257FF" w14:textId="77777777" w:rsidR="00F42695" w:rsidRPr="004E7B95" w:rsidRDefault="00F42695">
      <w:pPr>
        <w:rPr>
          <w:rFonts w:asciiTheme="minorHAnsi" w:hAnsiTheme="minorHAnsi" w:cstheme="minorHAnsi"/>
        </w:rPr>
      </w:pPr>
    </w:p>
    <w:tbl>
      <w:tblPr>
        <w:tblStyle w:val="TableGrid1"/>
        <w:tblW w:w="11065" w:type="dxa"/>
        <w:tblLayout w:type="fixed"/>
        <w:tblLook w:val="04A0" w:firstRow="1" w:lastRow="0" w:firstColumn="1" w:lastColumn="0" w:noHBand="0" w:noVBand="1"/>
      </w:tblPr>
      <w:tblGrid>
        <w:gridCol w:w="2605"/>
        <w:gridCol w:w="3420"/>
        <w:gridCol w:w="5040"/>
      </w:tblGrid>
      <w:tr w:rsidR="00137B32" w14:paraId="3C73A30B" w14:textId="624C0301" w:rsidTr="004E7B95">
        <w:trPr>
          <w:trHeight w:val="92"/>
          <w:tblHeader/>
        </w:trPr>
        <w:tc>
          <w:tcPr>
            <w:tcW w:w="2605" w:type="dxa"/>
            <w:shd w:val="clear" w:color="auto" w:fill="D9D9D9" w:themeFill="background1" w:themeFillShade="D9"/>
          </w:tcPr>
          <w:p w14:paraId="50C646EF" w14:textId="2ECE33A3" w:rsidR="00137B32" w:rsidRPr="006B05E4" w:rsidRDefault="00137B32" w:rsidP="00F00E04">
            <w:pPr>
              <w:rPr>
                <w:rFonts w:asciiTheme="minorHAnsi" w:hAnsiTheme="minorHAnsi"/>
                <w:b/>
                <w:bCs/>
                <w:sz w:val="24"/>
                <w:szCs w:val="24"/>
              </w:rPr>
            </w:pPr>
            <w:r w:rsidRPr="006B05E4">
              <w:rPr>
                <w:rFonts w:asciiTheme="minorHAnsi" w:hAnsiTheme="minorHAnsi"/>
                <w:b/>
                <w:bCs/>
                <w:sz w:val="24"/>
                <w:szCs w:val="24"/>
              </w:rPr>
              <w:t xml:space="preserve">LPHA </w:t>
            </w:r>
            <w:r w:rsidR="00AC33F7">
              <w:rPr>
                <w:rFonts w:asciiTheme="minorHAnsi" w:hAnsiTheme="minorHAnsi"/>
                <w:b/>
                <w:bCs/>
                <w:sz w:val="24"/>
                <w:szCs w:val="24"/>
              </w:rPr>
              <w:t xml:space="preserve">triennial review </w:t>
            </w:r>
            <w:r w:rsidRPr="006B05E4">
              <w:rPr>
                <w:rFonts w:asciiTheme="minorHAnsi" w:hAnsiTheme="minorHAnsi"/>
                <w:b/>
                <w:bCs/>
                <w:sz w:val="24"/>
                <w:szCs w:val="24"/>
              </w:rPr>
              <w:t>(initially scheduled review month)</w:t>
            </w:r>
          </w:p>
        </w:tc>
        <w:tc>
          <w:tcPr>
            <w:tcW w:w="3420" w:type="dxa"/>
            <w:shd w:val="clear" w:color="auto" w:fill="D9D9D9" w:themeFill="background1" w:themeFillShade="D9"/>
          </w:tcPr>
          <w:p w14:paraId="619C18E3" w14:textId="1AE2F9D4" w:rsidR="00137B32" w:rsidRPr="006B05E4" w:rsidRDefault="00137B32" w:rsidP="00F00E04">
            <w:pPr>
              <w:rPr>
                <w:rFonts w:asciiTheme="minorHAnsi" w:hAnsiTheme="minorHAnsi"/>
                <w:b/>
                <w:bCs/>
                <w:sz w:val="24"/>
                <w:szCs w:val="24"/>
              </w:rPr>
            </w:pPr>
            <w:proofErr w:type="gramStart"/>
            <w:r w:rsidRPr="006B05E4">
              <w:rPr>
                <w:rFonts w:asciiTheme="minorHAnsi" w:hAnsiTheme="minorHAnsi"/>
                <w:b/>
                <w:bCs/>
                <w:sz w:val="24"/>
                <w:szCs w:val="24"/>
              </w:rPr>
              <w:t>Current status</w:t>
            </w:r>
            <w:proofErr w:type="gramEnd"/>
            <w:r w:rsidRPr="006B05E4">
              <w:rPr>
                <w:rFonts w:asciiTheme="minorHAnsi" w:hAnsiTheme="minorHAnsi"/>
                <w:b/>
                <w:bCs/>
                <w:sz w:val="24"/>
                <w:szCs w:val="24"/>
              </w:rPr>
              <w:t xml:space="preserve"> </w:t>
            </w:r>
          </w:p>
        </w:tc>
        <w:tc>
          <w:tcPr>
            <w:tcW w:w="5040" w:type="dxa"/>
            <w:shd w:val="clear" w:color="auto" w:fill="D9D9D9" w:themeFill="background1" w:themeFillShade="D9"/>
          </w:tcPr>
          <w:p w14:paraId="62197147" w14:textId="70CA980B" w:rsidR="00137B32" w:rsidRPr="006B05E4" w:rsidRDefault="00137B32" w:rsidP="006B05E4">
            <w:pPr>
              <w:rPr>
                <w:rFonts w:asciiTheme="minorHAnsi" w:hAnsiTheme="minorHAnsi"/>
                <w:b/>
                <w:bCs/>
                <w:sz w:val="24"/>
                <w:szCs w:val="24"/>
              </w:rPr>
            </w:pPr>
            <w:r w:rsidRPr="006B05E4">
              <w:rPr>
                <w:rFonts w:asciiTheme="minorHAnsi" w:hAnsiTheme="minorHAnsi"/>
                <w:b/>
                <w:bCs/>
                <w:sz w:val="24"/>
                <w:szCs w:val="24"/>
              </w:rPr>
              <w:t xml:space="preserve">Review Schedule </w:t>
            </w:r>
            <w:r w:rsidR="0080164A">
              <w:rPr>
                <w:rFonts w:asciiTheme="minorHAnsi" w:hAnsiTheme="minorHAnsi"/>
                <w:b/>
                <w:bCs/>
                <w:sz w:val="24"/>
                <w:szCs w:val="24"/>
              </w:rPr>
              <w:t xml:space="preserve">– </w:t>
            </w:r>
            <w:r w:rsidR="0080164A" w:rsidRPr="0080164A">
              <w:rPr>
                <w:rFonts w:asciiTheme="minorHAnsi" w:hAnsiTheme="minorHAnsi"/>
                <w:sz w:val="24"/>
                <w:szCs w:val="24"/>
              </w:rPr>
              <w:t>OSPHD w</w:t>
            </w:r>
            <w:r w:rsidR="0080164A">
              <w:rPr>
                <w:rFonts w:asciiTheme="minorHAnsi" w:hAnsiTheme="minorHAnsi"/>
                <w:sz w:val="24"/>
                <w:szCs w:val="24"/>
              </w:rPr>
              <w:t xml:space="preserve">ould </w:t>
            </w:r>
            <w:r w:rsidR="0080164A" w:rsidRPr="0080164A">
              <w:rPr>
                <w:rFonts w:asciiTheme="minorHAnsi" w:hAnsiTheme="minorHAnsi"/>
                <w:sz w:val="24"/>
                <w:szCs w:val="24"/>
              </w:rPr>
              <w:t xml:space="preserve">work with each LPHA to determine </w:t>
            </w:r>
            <w:r w:rsidR="0080164A">
              <w:rPr>
                <w:rFonts w:asciiTheme="minorHAnsi" w:hAnsiTheme="minorHAnsi"/>
                <w:sz w:val="24"/>
                <w:szCs w:val="24"/>
              </w:rPr>
              <w:t>preferred month(s) for completing triennial reviews</w:t>
            </w:r>
            <w:r w:rsidR="007B1A54">
              <w:rPr>
                <w:rFonts w:asciiTheme="minorHAnsi" w:hAnsiTheme="minorHAnsi"/>
                <w:sz w:val="24"/>
                <w:szCs w:val="24"/>
              </w:rPr>
              <w:t>.</w:t>
            </w:r>
            <w:r w:rsidR="00331C4F">
              <w:rPr>
                <w:rFonts w:asciiTheme="minorHAnsi" w:hAnsiTheme="minorHAnsi"/>
                <w:sz w:val="24"/>
                <w:szCs w:val="24"/>
              </w:rPr>
              <w:t xml:space="preserve"> </w:t>
            </w:r>
            <w:r w:rsidR="00A4694F">
              <w:rPr>
                <w:rFonts w:asciiTheme="minorHAnsi" w:hAnsiTheme="minorHAnsi"/>
                <w:sz w:val="24"/>
                <w:szCs w:val="24"/>
              </w:rPr>
              <w:t xml:space="preserve">The months listed below are a </w:t>
            </w:r>
            <w:r w:rsidR="00FA383B">
              <w:rPr>
                <w:rFonts w:asciiTheme="minorHAnsi" w:hAnsiTheme="minorHAnsi"/>
                <w:sz w:val="24"/>
                <w:szCs w:val="24"/>
              </w:rPr>
              <w:t xml:space="preserve">proposed </w:t>
            </w:r>
            <w:r w:rsidR="00A4694F">
              <w:rPr>
                <w:rFonts w:asciiTheme="minorHAnsi" w:hAnsiTheme="minorHAnsi"/>
                <w:sz w:val="24"/>
                <w:szCs w:val="24"/>
              </w:rPr>
              <w:t>starting point fo</w:t>
            </w:r>
            <w:r w:rsidR="00FA383B">
              <w:rPr>
                <w:rFonts w:asciiTheme="minorHAnsi" w:hAnsiTheme="minorHAnsi"/>
                <w:sz w:val="24"/>
                <w:szCs w:val="24"/>
              </w:rPr>
              <w:t xml:space="preserve">r </w:t>
            </w:r>
            <w:r w:rsidR="00A4694F">
              <w:rPr>
                <w:rFonts w:asciiTheme="minorHAnsi" w:hAnsiTheme="minorHAnsi"/>
                <w:sz w:val="24"/>
                <w:szCs w:val="24"/>
              </w:rPr>
              <w:t>discussion with each LP</w:t>
            </w:r>
            <w:r w:rsidR="00FA383B">
              <w:rPr>
                <w:rFonts w:asciiTheme="minorHAnsi" w:hAnsiTheme="minorHAnsi"/>
                <w:sz w:val="24"/>
                <w:szCs w:val="24"/>
              </w:rPr>
              <w:t>HA.</w:t>
            </w:r>
          </w:p>
        </w:tc>
      </w:tr>
      <w:tr w:rsidR="00137B32" w14:paraId="6E9019DE" w14:textId="6625F263" w:rsidTr="004E7B95">
        <w:trPr>
          <w:trHeight w:val="92"/>
        </w:trPr>
        <w:tc>
          <w:tcPr>
            <w:tcW w:w="2605" w:type="dxa"/>
          </w:tcPr>
          <w:p w14:paraId="59864B09" w14:textId="07A0C253" w:rsidR="00137B32" w:rsidRDefault="00137B32" w:rsidP="005A75E4">
            <w:pPr>
              <w:rPr>
                <w:rFonts w:asciiTheme="minorHAnsi" w:hAnsiTheme="minorHAnsi"/>
                <w:sz w:val="24"/>
                <w:szCs w:val="24"/>
              </w:rPr>
            </w:pPr>
            <w:r>
              <w:rPr>
                <w:rFonts w:asciiTheme="minorHAnsi" w:hAnsiTheme="minorHAnsi"/>
                <w:sz w:val="24"/>
                <w:szCs w:val="24"/>
              </w:rPr>
              <w:t>Umatilla, Yamhill</w:t>
            </w:r>
          </w:p>
        </w:tc>
        <w:tc>
          <w:tcPr>
            <w:tcW w:w="3420" w:type="dxa"/>
          </w:tcPr>
          <w:p w14:paraId="0FF96B25" w14:textId="7CC27818" w:rsidR="00137B32" w:rsidRPr="00C24785" w:rsidRDefault="00137B32" w:rsidP="005A75E4">
            <w:pPr>
              <w:rPr>
                <w:rFonts w:asciiTheme="minorHAnsi" w:hAnsiTheme="minorHAnsi"/>
                <w:sz w:val="24"/>
                <w:szCs w:val="24"/>
              </w:rPr>
            </w:pPr>
            <w:r>
              <w:rPr>
                <w:rFonts w:asciiTheme="minorHAnsi" w:hAnsiTheme="minorHAnsi"/>
                <w:sz w:val="24"/>
                <w:szCs w:val="24"/>
              </w:rPr>
              <w:t xml:space="preserve">Unresolved compliance findings from 2019-2020 reviews </w:t>
            </w:r>
          </w:p>
        </w:tc>
        <w:tc>
          <w:tcPr>
            <w:tcW w:w="5040" w:type="dxa"/>
          </w:tcPr>
          <w:p w14:paraId="107F1981" w14:textId="38E89215" w:rsidR="00137B32" w:rsidRPr="00336961" w:rsidRDefault="00137B32" w:rsidP="005A75E4">
            <w:pPr>
              <w:rPr>
                <w:rFonts w:asciiTheme="minorHAnsi" w:hAnsiTheme="minorHAnsi"/>
              </w:rPr>
            </w:pPr>
            <w:r>
              <w:rPr>
                <w:rFonts w:asciiTheme="minorHAnsi" w:hAnsiTheme="minorHAnsi"/>
                <w:sz w:val="24"/>
                <w:szCs w:val="24"/>
              </w:rPr>
              <w:t xml:space="preserve">Reviewers will check with local contacts on status of past due findings corrective action. </w:t>
            </w:r>
          </w:p>
        </w:tc>
      </w:tr>
      <w:tr w:rsidR="00137B32" w14:paraId="65418E02" w14:textId="06BA1468" w:rsidTr="004E7B95">
        <w:trPr>
          <w:trHeight w:val="539"/>
        </w:trPr>
        <w:tc>
          <w:tcPr>
            <w:tcW w:w="2605" w:type="dxa"/>
          </w:tcPr>
          <w:p w14:paraId="6D8138AB" w14:textId="77777777" w:rsidR="00137B32" w:rsidRDefault="00137B32" w:rsidP="005A75E4">
            <w:pPr>
              <w:rPr>
                <w:rFonts w:asciiTheme="minorHAnsi" w:hAnsiTheme="minorHAnsi"/>
                <w:sz w:val="24"/>
                <w:szCs w:val="24"/>
              </w:rPr>
            </w:pPr>
            <w:r w:rsidRPr="00514E39">
              <w:rPr>
                <w:rFonts w:asciiTheme="minorHAnsi" w:hAnsiTheme="minorHAnsi"/>
                <w:sz w:val="24"/>
                <w:szCs w:val="24"/>
              </w:rPr>
              <w:t>Hood River (Feb-Mar</w:t>
            </w:r>
            <w:r>
              <w:rPr>
                <w:rFonts w:asciiTheme="minorHAnsi" w:hAnsiTheme="minorHAnsi"/>
                <w:sz w:val="24"/>
                <w:szCs w:val="24"/>
              </w:rPr>
              <w:t xml:space="preserve"> 2020)</w:t>
            </w:r>
            <w:r w:rsidRPr="00514E39">
              <w:rPr>
                <w:rFonts w:asciiTheme="minorHAnsi" w:hAnsiTheme="minorHAnsi"/>
                <w:sz w:val="24"/>
                <w:szCs w:val="24"/>
              </w:rPr>
              <w:t xml:space="preserve"> </w:t>
            </w:r>
          </w:p>
        </w:tc>
        <w:tc>
          <w:tcPr>
            <w:tcW w:w="3420" w:type="dxa"/>
          </w:tcPr>
          <w:p w14:paraId="59E29A2D" w14:textId="59AB0E62" w:rsidR="00137B32" w:rsidRDefault="00137B32" w:rsidP="005A75E4">
            <w:pPr>
              <w:rPr>
                <w:rFonts w:asciiTheme="minorHAnsi" w:hAnsiTheme="minorHAnsi"/>
                <w:sz w:val="24"/>
                <w:szCs w:val="24"/>
              </w:rPr>
            </w:pPr>
            <w:r w:rsidRPr="006C1AB4">
              <w:rPr>
                <w:rFonts w:asciiTheme="minorHAnsi" w:hAnsiTheme="minorHAnsi"/>
                <w:b/>
                <w:bCs/>
                <w:sz w:val="24"/>
                <w:szCs w:val="24"/>
              </w:rPr>
              <w:t>Reviews postponed</w:t>
            </w:r>
            <w:r>
              <w:rPr>
                <w:rFonts w:asciiTheme="minorHAnsi" w:hAnsiTheme="minorHAnsi"/>
                <w:b/>
                <w:bCs/>
                <w:sz w:val="24"/>
                <w:szCs w:val="24"/>
              </w:rPr>
              <w:t>:</w:t>
            </w:r>
            <w:r w:rsidRPr="006C1AB4">
              <w:rPr>
                <w:rFonts w:asciiTheme="minorHAnsi" w:hAnsiTheme="minorHAnsi"/>
                <w:sz w:val="24"/>
                <w:szCs w:val="24"/>
              </w:rPr>
              <w:t xml:space="preserve"> MCH</w:t>
            </w:r>
            <w:r>
              <w:rPr>
                <w:rFonts w:asciiTheme="minorHAnsi" w:hAnsiTheme="minorHAnsi"/>
                <w:sz w:val="24"/>
                <w:szCs w:val="24"/>
              </w:rPr>
              <w:t>, Fiscal</w:t>
            </w:r>
          </w:p>
        </w:tc>
        <w:tc>
          <w:tcPr>
            <w:tcW w:w="5040" w:type="dxa"/>
          </w:tcPr>
          <w:p w14:paraId="09569FD7" w14:textId="0B26B281" w:rsidR="00137B32" w:rsidRPr="005A75E4" w:rsidRDefault="00AC33F7" w:rsidP="00AE71F5">
            <w:pPr>
              <w:rPr>
                <w:rFonts w:asciiTheme="minorHAnsi" w:hAnsiTheme="minorHAnsi"/>
                <w:sz w:val="24"/>
                <w:szCs w:val="24"/>
              </w:rPr>
            </w:pPr>
            <w:r>
              <w:rPr>
                <w:rFonts w:asciiTheme="minorHAnsi" w:hAnsiTheme="minorHAnsi"/>
                <w:sz w:val="24"/>
                <w:szCs w:val="24"/>
              </w:rPr>
              <w:t>Oct.-Nov</w:t>
            </w:r>
            <w:r w:rsidR="00137B32" w:rsidRPr="005A75E4">
              <w:rPr>
                <w:rFonts w:asciiTheme="minorHAnsi" w:hAnsiTheme="minorHAnsi"/>
                <w:sz w:val="24"/>
                <w:szCs w:val="24"/>
              </w:rPr>
              <w:t xml:space="preserve"> 202</w:t>
            </w:r>
            <w:r w:rsidR="00137B32">
              <w:rPr>
                <w:rFonts w:asciiTheme="minorHAnsi" w:hAnsiTheme="minorHAnsi"/>
                <w:sz w:val="24"/>
                <w:szCs w:val="24"/>
              </w:rPr>
              <w:t>1</w:t>
            </w:r>
          </w:p>
        </w:tc>
      </w:tr>
      <w:tr w:rsidR="00137B32" w14:paraId="522E68E1" w14:textId="3CDA2599" w:rsidTr="004E7B95">
        <w:trPr>
          <w:trHeight w:val="260"/>
        </w:trPr>
        <w:tc>
          <w:tcPr>
            <w:tcW w:w="2605" w:type="dxa"/>
          </w:tcPr>
          <w:p w14:paraId="1EF1BE84" w14:textId="77777777" w:rsidR="00137B32" w:rsidRPr="00514E39" w:rsidRDefault="00137B32" w:rsidP="005A75E4">
            <w:pPr>
              <w:rPr>
                <w:rFonts w:asciiTheme="minorHAnsi" w:hAnsiTheme="minorHAnsi"/>
                <w:sz w:val="24"/>
                <w:szCs w:val="24"/>
              </w:rPr>
            </w:pPr>
            <w:r>
              <w:rPr>
                <w:rFonts w:asciiTheme="minorHAnsi" w:hAnsiTheme="minorHAnsi"/>
                <w:sz w:val="24"/>
                <w:szCs w:val="24"/>
              </w:rPr>
              <w:t xml:space="preserve">Baker (April-May 2020) </w:t>
            </w:r>
          </w:p>
        </w:tc>
        <w:tc>
          <w:tcPr>
            <w:tcW w:w="3420" w:type="dxa"/>
          </w:tcPr>
          <w:p w14:paraId="3B2694FC" w14:textId="74B2D226" w:rsidR="00137B32" w:rsidRPr="00271867" w:rsidRDefault="00137B32" w:rsidP="00303DB7">
            <w:pPr>
              <w:rPr>
                <w:rFonts w:asciiTheme="minorHAnsi" w:hAnsiTheme="minorHAnsi"/>
                <w:sz w:val="24"/>
                <w:szCs w:val="24"/>
              </w:rPr>
            </w:pPr>
            <w:r w:rsidRPr="006C1AB4">
              <w:rPr>
                <w:rFonts w:asciiTheme="minorHAnsi" w:hAnsiTheme="minorHAnsi"/>
                <w:b/>
                <w:bCs/>
                <w:sz w:val="24"/>
                <w:szCs w:val="24"/>
              </w:rPr>
              <w:t>Reviews postponed</w:t>
            </w:r>
            <w:r>
              <w:rPr>
                <w:rFonts w:asciiTheme="minorHAnsi" w:hAnsiTheme="minorHAnsi"/>
                <w:b/>
                <w:bCs/>
                <w:sz w:val="24"/>
                <w:szCs w:val="24"/>
              </w:rPr>
              <w:t>:</w:t>
            </w:r>
            <w:r w:rsidRPr="006C1AB4">
              <w:rPr>
                <w:rFonts w:asciiTheme="minorHAnsi" w:hAnsiTheme="minorHAnsi"/>
                <w:sz w:val="24"/>
                <w:szCs w:val="24"/>
              </w:rPr>
              <w:t xml:space="preserve"> </w:t>
            </w:r>
            <w:r>
              <w:rPr>
                <w:rFonts w:asciiTheme="minorHAnsi" w:hAnsiTheme="minorHAnsi"/>
                <w:sz w:val="24"/>
                <w:szCs w:val="24"/>
              </w:rPr>
              <w:t xml:space="preserve">All </w:t>
            </w:r>
            <w:r w:rsidR="00FA383B">
              <w:rPr>
                <w:rFonts w:asciiTheme="minorHAnsi" w:hAnsiTheme="minorHAnsi"/>
                <w:sz w:val="24"/>
                <w:szCs w:val="24"/>
              </w:rPr>
              <w:t xml:space="preserve">postponed </w:t>
            </w:r>
            <w:r>
              <w:rPr>
                <w:rFonts w:asciiTheme="minorHAnsi" w:hAnsiTheme="minorHAnsi"/>
                <w:sz w:val="24"/>
                <w:szCs w:val="24"/>
              </w:rPr>
              <w:t>except Vital Records</w:t>
            </w:r>
            <w:r w:rsidRPr="006C1AB4">
              <w:rPr>
                <w:rFonts w:asciiTheme="minorHAnsi" w:hAnsiTheme="minorHAnsi"/>
                <w:b/>
                <w:bCs/>
                <w:sz w:val="24"/>
                <w:szCs w:val="24"/>
              </w:rPr>
              <w:t xml:space="preserve">  </w:t>
            </w:r>
          </w:p>
        </w:tc>
        <w:tc>
          <w:tcPr>
            <w:tcW w:w="5040" w:type="dxa"/>
          </w:tcPr>
          <w:p w14:paraId="1096A677" w14:textId="669AC512" w:rsidR="00137B32" w:rsidRPr="005A75E4" w:rsidRDefault="00AC33F7" w:rsidP="005A75E4">
            <w:pPr>
              <w:rPr>
                <w:rFonts w:asciiTheme="minorHAnsi" w:hAnsiTheme="minorHAnsi"/>
                <w:sz w:val="24"/>
                <w:szCs w:val="24"/>
              </w:rPr>
            </w:pPr>
            <w:r>
              <w:rPr>
                <w:rFonts w:asciiTheme="minorHAnsi" w:hAnsiTheme="minorHAnsi"/>
                <w:sz w:val="24"/>
                <w:szCs w:val="24"/>
              </w:rPr>
              <w:t>Oct.-Nov</w:t>
            </w:r>
            <w:r w:rsidRPr="005A75E4">
              <w:rPr>
                <w:rFonts w:asciiTheme="minorHAnsi" w:hAnsiTheme="minorHAnsi"/>
                <w:sz w:val="24"/>
                <w:szCs w:val="24"/>
              </w:rPr>
              <w:t xml:space="preserve"> </w:t>
            </w:r>
            <w:r w:rsidR="00137B32">
              <w:rPr>
                <w:rFonts w:asciiTheme="minorHAnsi" w:hAnsiTheme="minorHAnsi"/>
                <w:sz w:val="24"/>
                <w:szCs w:val="24"/>
              </w:rPr>
              <w:t xml:space="preserve">2021 </w:t>
            </w:r>
          </w:p>
        </w:tc>
      </w:tr>
      <w:tr w:rsidR="00137B32" w14:paraId="5F92CECF" w14:textId="33307C15" w:rsidTr="004E7B95">
        <w:trPr>
          <w:trHeight w:val="323"/>
        </w:trPr>
        <w:tc>
          <w:tcPr>
            <w:tcW w:w="2605" w:type="dxa"/>
          </w:tcPr>
          <w:p w14:paraId="597A57B4" w14:textId="77777777" w:rsidR="00137B32" w:rsidRPr="00514E39" w:rsidRDefault="00137B32" w:rsidP="005A75E4">
            <w:pPr>
              <w:rPr>
                <w:rFonts w:asciiTheme="minorHAnsi" w:hAnsiTheme="minorHAnsi"/>
                <w:sz w:val="24"/>
                <w:szCs w:val="24"/>
              </w:rPr>
            </w:pPr>
            <w:r>
              <w:rPr>
                <w:rFonts w:asciiTheme="minorHAnsi" w:hAnsiTheme="minorHAnsi"/>
                <w:sz w:val="24"/>
                <w:szCs w:val="24"/>
              </w:rPr>
              <w:t xml:space="preserve">Malheur (April-May 2020) </w:t>
            </w:r>
          </w:p>
        </w:tc>
        <w:tc>
          <w:tcPr>
            <w:tcW w:w="3420" w:type="dxa"/>
          </w:tcPr>
          <w:p w14:paraId="458377AC" w14:textId="7CC201FD" w:rsidR="00137B32" w:rsidRPr="00271867" w:rsidRDefault="00137B32" w:rsidP="005A75E4">
            <w:pPr>
              <w:rPr>
                <w:rFonts w:asciiTheme="minorHAnsi" w:hAnsiTheme="minorHAnsi"/>
                <w:sz w:val="24"/>
                <w:szCs w:val="24"/>
              </w:rPr>
            </w:pPr>
            <w:r>
              <w:rPr>
                <w:rFonts w:asciiTheme="minorHAnsi" w:hAnsiTheme="minorHAnsi"/>
                <w:b/>
                <w:bCs/>
                <w:sz w:val="24"/>
                <w:szCs w:val="24"/>
              </w:rPr>
              <w:t>Reviews</w:t>
            </w:r>
            <w:r w:rsidRPr="006C1AB4">
              <w:rPr>
                <w:rFonts w:asciiTheme="minorHAnsi" w:hAnsiTheme="minorHAnsi"/>
                <w:b/>
                <w:bCs/>
                <w:sz w:val="24"/>
                <w:szCs w:val="24"/>
              </w:rPr>
              <w:t xml:space="preserve"> postponed</w:t>
            </w:r>
            <w:r>
              <w:rPr>
                <w:rFonts w:asciiTheme="minorHAnsi" w:hAnsiTheme="minorHAnsi"/>
                <w:b/>
                <w:bCs/>
                <w:sz w:val="24"/>
                <w:szCs w:val="24"/>
              </w:rPr>
              <w:t xml:space="preserve">: </w:t>
            </w:r>
            <w:r w:rsidRPr="00303DB7">
              <w:rPr>
                <w:rFonts w:asciiTheme="minorHAnsi" w:hAnsiTheme="minorHAnsi"/>
                <w:sz w:val="24"/>
                <w:szCs w:val="24"/>
              </w:rPr>
              <w:t>Admin, C</w:t>
            </w:r>
            <w:r w:rsidR="00EA403B">
              <w:rPr>
                <w:rFonts w:asciiTheme="minorHAnsi" w:hAnsiTheme="minorHAnsi"/>
                <w:sz w:val="24"/>
                <w:szCs w:val="24"/>
              </w:rPr>
              <w:t>ivil R</w:t>
            </w:r>
            <w:r w:rsidR="00844BE0">
              <w:rPr>
                <w:rFonts w:asciiTheme="minorHAnsi" w:hAnsiTheme="minorHAnsi"/>
                <w:sz w:val="24"/>
                <w:szCs w:val="24"/>
              </w:rPr>
              <w:t>i</w:t>
            </w:r>
            <w:r w:rsidR="00EA403B">
              <w:rPr>
                <w:rFonts w:asciiTheme="minorHAnsi" w:hAnsiTheme="minorHAnsi"/>
                <w:sz w:val="24"/>
                <w:szCs w:val="24"/>
              </w:rPr>
              <w:t>ghts</w:t>
            </w:r>
          </w:p>
        </w:tc>
        <w:tc>
          <w:tcPr>
            <w:tcW w:w="5040" w:type="dxa"/>
          </w:tcPr>
          <w:p w14:paraId="17C9BDF8" w14:textId="39D33AFA" w:rsidR="00137B32" w:rsidRPr="005A75E4" w:rsidRDefault="00AC33F7" w:rsidP="005A75E4">
            <w:pPr>
              <w:rPr>
                <w:rFonts w:asciiTheme="minorHAnsi" w:hAnsiTheme="minorHAnsi"/>
                <w:sz w:val="24"/>
                <w:szCs w:val="24"/>
              </w:rPr>
            </w:pPr>
            <w:r>
              <w:rPr>
                <w:rFonts w:asciiTheme="minorHAnsi" w:hAnsiTheme="minorHAnsi"/>
                <w:sz w:val="24"/>
                <w:szCs w:val="24"/>
              </w:rPr>
              <w:t>Oct.-Nov</w:t>
            </w:r>
            <w:r w:rsidRPr="005A75E4">
              <w:rPr>
                <w:rFonts w:asciiTheme="minorHAnsi" w:hAnsiTheme="minorHAnsi"/>
                <w:sz w:val="24"/>
                <w:szCs w:val="24"/>
              </w:rPr>
              <w:t xml:space="preserve"> </w:t>
            </w:r>
            <w:r w:rsidR="00137B32">
              <w:rPr>
                <w:rFonts w:asciiTheme="minorHAnsi" w:hAnsiTheme="minorHAnsi"/>
                <w:sz w:val="24"/>
                <w:szCs w:val="24"/>
              </w:rPr>
              <w:t>2021</w:t>
            </w:r>
          </w:p>
        </w:tc>
      </w:tr>
      <w:tr w:rsidR="00137B32" w14:paraId="75837E37" w14:textId="51967E8E" w:rsidTr="004E7B95">
        <w:trPr>
          <w:trHeight w:val="323"/>
        </w:trPr>
        <w:tc>
          <w:tcPr>
            <w:tcW w:w="2605" w:type="dxa"/>
          </w:tcPr>
          <w:p w14:paraId="1E1FCF6C" w14:textId="14D496C2" w:rsidR="00137B32" w:rsidRDefault="00137B32" w:rsidP="00CD225A">
            <w:pPr>
              <w:rPr>
                <w:rFonts w:asciiTheme="minorHAnsi" w:hAnsiTheme="minorHAnsi"/>
              </w:rPr>
            </w:pPr>
            <w:r>
              <w:rPr>
                <w:rFonts w:asciiTheme="minorHAnsi" w:hAnsiTheme="minorHAnsi"/>
                <w:sz w:val="24"/>
                <w:szCs w:val="24"/>
              </w:rPr>
              <w:t>Klamath (June-July 2020)</w:t>
            </w:r>
          </w:p>
        </w:tc>
        <w:tc>
          <w:tcPr>
            <w:tcW w:w="3420" w:type="dxa"/>
          </w:tcPr>
          <w:p w14:paraId="4565120A" w14:textId="0F4EA93B" w:rsidR="00137B32" w:rsidRPr="00574594" w:rsidRDefault="00137B32" w:rsidP="00CD225A">
            <w:pPr>
              <w:rPr>
                <w:rFonts w:asciiTheme="minorHAnsi" w:hAnsiTheme="minorHAnsi" w:cstheme="minorHAnsi"/>
                <w:b/>
                <w:bCs/>
                <w:sz w:val="24"/>
                <w:szCs w:val="24"/>
              </w:rPr>
            </w:pPr>
            <w:r w:rsidRPr="00574594">
              <w:rPr>
                <w:rFonts w:asciiTheme="minorHAnsi" w:hAnsiTheme="minorHAnsi" w:cstheme="minorHAnsi"/>
                <w:b/>
                <w:bCs/>
                <w:sz w:val="24"/>
                <w:szCs w:val="24"/>
              </w:rPr>
              <w:t xml:space="preserve">Reviews postponed: </w:t>
            </w:r>
            <w:r w:rsidRPr="000D363C">
              <w:rPr>
                <w:rFonts w:asciiTheme="minorHAnsi" w:hAnsiTheme="minorHAnsi" w:cstheme="minorHAnsi"/>
                <w:sz w:val="24"/>
                <w:szCs w:val="24"/>
              </w:rPr>
              <w:t>MCH</w:t>
            </w:r>
            <w:r w:rsidR="000D363C" w:rsidRPr="000D363C">
              <w:rPr>
                <w:rFonts w:asciiTheme="minorHAnsi" w:hAnsiTheme="minorHAnsi" w:cstheme="minorHAnsi"/>
                <w:sz w:val="24"/>
                <w:szCs w:val="24"/>
              </w:rPr>
              <w:t>, CD, DW, fiscal, FPL, PHEP, RH</w:t>
            </w:r>
          </w:p>
        </w:tc>
        <w:tc>
          <w:tcPr>
            <w:tcW w:w="5040" w:type="dxa"/>
          </w:tcPr>
          <w:p w14:paraId="5171DF20" w14:textId="57BEF035" w:rsidR="00137B32" w:rsidRPr="005A75E4" w:rsidRDefault="00844BE0" w:rsidP="00CD225A">
            <w:pPr>
              <w:rPr>
                <w:rFonts w:asciiTheme="minorHAnsi" w:hAnsiTheme="minorHAnsi"/>
              </w:rPr>
            </w:pPr>
            <w:r>
              <w:rPr>
                <w:rFonts w:asciiTheme="minorHAnsi" w:hAnsiTheme="minorHAnsi"/>
                <w:sz w:val="24"/>
                <w:szCs w:val="24"/>
              </w:rPr>
              <w:t>Oct.-Nov</w:t>
            </w:r>
            <w:r w:rsidR="00137B32">
              <w:rPr>
                <w:rFonts w:asciiTheme="minorHAnsi" w:hAnsiTheme="minorHAnsi"/>
                <w:sz w:val="24"/>
                <w:szCs w:val="24"/>
              </w:rPr>
              <w:t>.  2021</w:t>
            </w:r>
          </w:p>
        </w:tc>
      </w:tr>
      <w:tr w:rsidR="00137B32" w14:paraId="17761219" w14:textId="370D6A70" w:rsidTr="004E7B95">
        <w:trPr>
          <w:trHeight w:val="323"/>
        </w:trPr>
        <w:tc>
          <w:tcPr>
            <w:tcW w:w="2605" w:type="dxa"/>
          </w:tcPr>
          <w:p w14:paraId="500B5FF0" w14:textId="4C7AEC0F" w:rsidR="00137B32" w:rsidRDefault="00137B32" w:rsidP="00CD225A">
            <w:pPr>
              <w:rPr>
                <w:rFonts w:asciiTheme="minorHAnsi" w:hAnsiTheme="minorHAnsi"/>
              </w:rPr>
            </w:pPr>
            <w:r>
              <w:rPr>
                <w:rFonts w:asciiTheme="minorHAnsi" w:hAnsiTheme="minorHAnsi"/>
                <w:sz w:val="24"/>
                <w:szCs w:val="24"/>
              </w:rPr>
              <w:t xml:space="preserve">Lake (June-July 2020) </w:t>
            </w:r>
          </w:p>
        </w:tc>
        <w:tc>
          <w:tcPr>
            <w:tcW w:w="3420" w:type="dxa"/>
          </w:tcPr>
          <w:p w14:paraId="5F6C5DC4" w14:textId="6E9233F6" w:rsidR="00137B32" w:rsidRPr="00574594" w:rsidRDefault="00137B32" w:rsidP="00CD225A">
            <w:pPr>
              <w:rPr>
                <w:rFonts w:asciiTheme="minorHAnsi" w:hAnsiTheme="minorHAnsi" w:cstheme="minorHAnsi"/>
                <w:b/>
                <w:bCs/>
                <w:sz w:val="24"/>
                <w:szCs w:val="24"/>
              </w:rPr>
            </w:pPr>
            <w:r w:rsidRPr="00574594">
              <w:rPr>
                <w:rFonts w:asciiTheme="minorHAnsi" w:hAnsiTheme="minorHAnsi" w:cstheme="minorHAnsi"/>
                <w:b/>
                <w:bCs/>
                <w:sz w:val="24"/>
                <w:szCs w:val="24"/>
              </w:rPr>
              <w:t>Reviews postponed</w:t>
            </w:r>
            <w:r w:rsidR="000D363C">
              <w:rPr>
                <w:rFonts w:asciiTheme="minorHAnsi" w:hAnsiTheme="minorHAnsi" w:cstheme="minorHAnsi"/>
                <w:b/>
                <w:bCs/>
                <w:sz w:val="24"/>
                <w:szCs w:val="24"/>
              </w:rPr>
              <w:t xml:space="preserve">: </w:t>
            </w:r>
            <w:r w:rsidR="000D363C" w:rsidRPr="000D363C">
              <w:rPr>
                <w:rFonts w:asciiTheme="minorHAnsi" w:hAnsiTheme="minorHAnsi" w:cstheme="minorHAnsi"/>
                <w:sz w:val="24"/>
                <w:szCs w:val="24"/>
              </w:rPr>
              <w:t>MCH, CD</w:t>
            </w:r>
            <w:r w:rsidR="00844BE0">
              <w:rPr>
                <w:rFonts w:asciiTheme="minorHAnsi" w:hAnsiTheme="minorHAnsi" w:cstheme="minorHAnsi"/>
                <w:sz w:val="24"/>
                <w:szCs w:val="24"/>
              </w:rPr>
              <w:t>, TPEP</w:t>
            </w:r>
            <w:r w:rsidR="000D363C" w:rsidRPr="000D363C">
              <w:rPr>
                <w:rFonts w:asciiTheme="minorHAnsi" w:hAnsiTheme="minorHAnsi" w:cstheme="minorHAnsi"/>
                <w:sz w:val="24"/>
                <w:szCs w:val="24"/>
              </w:rPr>
              <w:t xml:space="preserve"> </w:t>
            </w:r>
          </w:p>
        </w:tc>
        <w:tc>
          <w:tcPr>
            <w:tcW w:w="5040" w:type="dxa"/>
          </w:tcPr>
          <w:p w14:paraId="5B561167" w14:textId="79E04865" w:rsidR="00137B32" w:rsidRPr="005A75E4" w:rsidRDefault="00844BE0" w:rsidP="00CD225A">
            <w:pPr>
              <w:rPr>
                <w:rFonts w:asciiTheme="minorHAnsi" w:hAnsiTheme="minorHAnsi"/>
              </w:rPr>
            </w:pPr>
            <w:r>
              <w:rPr>
                <w:rFonts w:asciiTheme="minorHAnsi" w:hAnsiTheme="minorHAnsi"/>
                <w:sz w:val="24"/>
                <w:szCs w:val="24"/>
              </w:rPr>
              <w:t>Oct.-Nov</w:t>
            </w:r>
            <w:r w:rsidR="00137B32">
              <w:rPr>
                <w:rFonts w:asciiTheme="minorHAnsi" w:hAnsiTheme="minorHAnsi"/>
                <w:sz w:val="24"/>
                <w:szCs w:val="24"/>
              </w:rPr>
              <w:t>.  2021</w:t>
            </w:r>
          </w:p>
        </w:tc>
      </w:tr>
      <w:tr w:rsidR="00137B32" w14:paraId="31A18367" w14:textId="112B672F" w:rsidTr="004E7B95">
        <w:trPr>
          <w:trHeight w:val="323"/>
        </w:trPr>
        <w:tc>
          <w:tcPr>
            <w:tcW w:w="2605" w:type="dxa"/>
          </w:tcPr>
          <w:p w14:paraId="5AD3E8B3" w14:textId="1C3ADC70" w:rsidR="00137B32" w:rsidRDefault="00137B32" w:rsidP="00CD225A">
            <w:pPr>
              <w:rPr>
                <w:rFonts w:asciiTheme="minorHAnsi" w:hAnsiTheme="minorHAnsi"/>
              </w:rPr>
            </w:pPr>
            <w:r>
              <w:rPr>
                <w:rFonts w:asciiTheme="minorHAnsi" w:hAnsiTheme="minorHAnsi"/>
                <w:sz w:val="24"/>
                <w:szCs w:val="24"/>
              </w:rPr>
              <w:t xml:space="preserve">Union (August-Sept. 2020) </w:t>
            </w:r>
          </w:p>
        </w:tc>
        <w:tc>
          <w:tcPr>
            <w:tcW w:w="3420" w:type="dxa"/>
          </w:tcPr>
          <w:p w14:paraId="0E930C52" w14:textId="709952EC" w:rsidR="00137B32" w:rsidRPr="00C95B91" w:rsidRDefault="00137B32" w:rsidP="00CD225A">
            <w:pPr>
              <w:rPr>
                <w:rFonts w:asciiTheme="minorHAnsi" w:hAnsiTheme="minorHAnsi" w:cstheme="minorHAnsi"/>
                <w:b/>
                <w:bCs/>
                <w:sz w:val="24"/>
                <w:szCs w:val="24"/>
              </w:rPr>
            </w:pPr>
            <w:r w:rsidRPr="00C95B91">
              <w:rPr>
                <w:rFonts w:asciiTheme="minorHAnsi" w:hAnsiTheme="minorHAnsi" w:cstheme="minorHAnsi"/>
                <w:b/>
                <w:bCs/>
                <w:sz w:val="24"/>
                <w:szCs w:val="24"/>
              </w:rPr>
              <w:t xml:space="preserve">Postponed  </w:t>
            </w:r>
          </w:p>
        </w:tc>
        <w:tc>
          <w:tcPr>
            <w:tcW w:w="5040" w:type="dxa"/>
          </w:tcPr>
          <w:p w14:paraId="3A4C71D8" w14:textId="2C46376A" w:rsidR="00137B32" w:rsidRPr="005A75E4" w:rsidRDefault="00AC33F7" w:rsidP="00CD225A">
            <w:pPr>
              <w:rPr>
                <w:rFonts w:asciiTheme="minorHAnsi" w:hAnsiTheme="minorHAnsi"/>
              </w:rPr>
            </w:pPr>
            <w:r>
              <w:rPr>
                <w:rFonts w:asciiTheme="minorHAnsi" w:hAnsiTheme="minorHAnsi"/>
                <w:sz w:val="24"/>
                <w:szCs w:val="24"/>
              </w:rPr>
              <w:t>Oct.-</w:t>
            </w:r>
            <w:r w:rsidR="00EA403B">
              <w:rPr>
                <w:rFonts w:asciiTheme="minorHAnsi" w:hAnsiTheme="minorHAnsi"/>
                <w:sz w:val="24"/>
                <w:szCs w:val="24"/>
              </w:rPr>
              <w:t>Dec</w:t>
            </w:r>
            <w:r w:rsidRPr="005A75E4">
              <w:rPr>
                <w:rFonts w:asciiTheme="minorHAnsi" w:hAnsiTheme="minorHAnsi"/>
                <w:sz w:val="24"/>
                <w:szCs w:val="24"/>
              </w:rPr>
              <w:t xml:space="preserve"> </w:t>
            </w:r>
            <w:r w:rsidR="00137B32">
              <w:rPr>
                <w:rFonts w:asciiTheme="minorHAnsi" w:hAnsiTheme="minorHAnsi"/>
                <w:sz w:val="24"/>
                <w:szCs w:val="24"/>
              </w:rPr>
              <w:t>2021</w:t>
            </w:r>
          </w:p>
        </w:tc>
      </w:tr>
      <w:tr w:rsidR="00137B32" w14:paraId="0BA29E52" w14:textId="40B1C019" w:rsidTr="004E7B95">
        <w:trPr>
          <w:trHeight w:val="323"/>
        </w:trPr>
        <w:tc>
          <w:tcPr>
            <w:tcW w:w="2605" w:type="dxa"/>
          </w:tcPr>
          <w:p w14:paraId="14D97DE5" w14:textId="78A07026" w:rsidR="00137B32" w:rsidRDefault="00137B32" w:rsidP="00CD225A">
            <w:pPr>
              <w:rPr>
                <w:rFonts w:asciiTheme="minorHAnsi" w:hAnsiTheme="minorHAnsi"/>
              </w:rPr>
            </w:pPr>
            <w:r>
              <w:rPr>
                <w:rFonts w:asciiTheme="minorHAnsi" w:hAnsiTheme="minorHAnsi"/>
                <w:sz w:val="24"/>
                <w:szCs w:val="24"/>
              </w:rPr>
              <w:t>Linn (Oct-Nov 2020)</w:t>
            </w:r>
          </w:p>
        </w:tc>
        <w:tc>
          <w:tcPr>
            <w:tcW w:w="3420" w:type="dxa"/>
          </w:tcPr>
          <w:p w14:paraId="76BF75FB" w14:textId="31A586E3" w:rsidR="00137B32" w:rsidRPr="00C95B91" w:rsidRDefault="00137B32" w:rsidP="00CD225A">
            <w:pPr>
              <w:rPr>
                <w:rFonts w:asciiTheme="minorHAnsi" w:hAnsiTheme="minorHAnsi" w:cstheme="minorHAnsi"/>
                <w:b/>
                <w:bCs/>
                <w:sz w:val="24"/>
                <w:szCs w:val="24"/>
              </w:rPr>
            </w:pPr>
            <w:r w:rsidRPr="00C95B91">
              <w:rPr>
                <w:rFonts w:asciiTheme="minorHAnsi" w:hAnsiTheme="minorHAnsi" w:cstheme="minorHAnsi"/>
                <w:b/>
                <w:bCs/>
                <w:sz w:val="24"/>
                <w:szCs w:val="24"/>
              </w:rPr>
              <w:t xml:space="preserve">Postponed  </w:t>
            </w:r>
          </w:p>
        </w:tc>
        <w:tc>
          <w:tcPr>
            <w:tcW w:w="5040" w:type="dxa"/>
          </w:tcPr>
          <w:p w14:paraId="2A1E1C70" w14:textId="58AABFF9" w:rsidR="00137B32" w:rsidRPr="004F45CF" w:rsidRDefault="00844BE0" w:rsidP="00CD225A">
            <w:pPr>
              <w:rPr>
                <w:rFonts w:asciiTheme="minorHAnsi" w:hAnsiTheme="minorHAnsi"/>
                <w:sz w:val="24"/>
                <w:szCs w:val="24"/>
              </w:rPr>
            </w:pPr>
            <w:r>
              <w:rPr>
                <w:rFonts w:asciiTheme="minorHAnsi" w:hAnsiTheme="minorHAnsi"/>
                <w:sz w:val="24"/>
                <w:szCs w:val="24"/>
              </w:rPr>
              <w:t>Nov. 2021 – Jan 2022</w:t>
            </w:r>
            <w:r w:rsidR="00137B32" w:rsidRPr="005A75E4">
              <w:rPr>
                <w:rFonts w:asciiTheme="minorHAnsi" w:hAnsiTheme="minorHAnsi"/>
                <w:sz w:val="24"/>
                <w:szCs w:val="24"/>
              </w:rPr>
              <w:t xml:space="preserve"> </w:t>
            </w:r>
          </w:p>
        </w:tc>
      </w:tr>
      <w:tr w:rsidR="00137B32" w14:paraId="1E68A6B1" w14:textId="2E5ED8AA" w:rsidTr="004E7B95">
        <w:trPr>
          <w:trHeight w:val="323"/>
        </w:trPr>
        <w:tc>
          <w:tcPr>
            <w:tcW w:w="2605" w:type="dxa"/>
          </w:tcPr>
          <w:p w14:paraId="223796F9" w14:textId="2FCF8D8C" w:rsidR="00137B32" w:rsidRDefault="00137B32" w:rsidP="00CD225A">
            <w:pPr>
              <w:rPr>
                <w:rFonts w:asciiTheme="minorHAnsi" w:hAnsiTheme="minorHAnsi"/>
              </w:rPr>
            </w:pPr>
            <w:r>
              <w:rPr>
                <w:rFonts w:asciiTheme="minorHAnsi" w:hAnsiTheme="minorHAnsi"/>
                <w:sz w:val="24"/>
                <w:szCs w:val="24"/>
              </w:rPr>
              <w:t>Benton (Oct-Nov 2020)</w:t>
            </w:r>
          </w:p>
        </w:tc>
        <w:tc>
          <w:tcPr>
            <w:tcW w:w="3420" w:type="dxa"/>
          </w:tcPr>
          <w:p w14:paraId="49A7A2FA" w14:textId="16D196A6" w:rsidR="00137B32" w:rsidRPr="0080164A" w:rsidRDefault="00137B32" w:rsidP="00CD225A">
            <w:pPr>
              <w:rPr>
                <w:rFonts w:asciiTheme="minorHAnsi" w:hAnsiTheme="minorHAnsi" w:cstheme="minorHAnsi"/>
                <w:b/>
                <w:bCs/>
                <w:sz w:val="24"/>
                <w:szCs w:val="24"/>
              </w:rPr>
            </w:pPr>
            <w:r w:rsidRPr="0080164A">
              <w:rPr>
                <w:rFonts w:asciiTheme="minorHAnsi" w:hAnsiTheme="minorHAnsi" w:cstheme="minorHAnsi"/>
                <w:b/>
                <w:bCs/>
                <w:sz w:val="24"/>
                <w:szCs w:val="24"/>
              </w:rPr>
              <w:t xml:space="preserve">Postponed </w:t>
            </w:r>
          </w:p>
        </w:tc>
        <w:tc>
          <w:tcPr>
            <w:tcW w:w="5040" w:type="dxa"/>
          </w:tcPr>
          <w:p w14:paraId="3F242677" w14:textId="29938F3F" w:rsidR="00137B32" w:rsidRPr="004F45CF" w:rsidRDefault="00844BE0" w:rsidP="00CD225A">
            <w:pPr>
              <w:rPr>
                <w:rFonts w:asciiTheme="minorHAnsi" w:hAnsiTheme="minorHAnsi"/>
                <w:sz w:val="24"/>
                <w:szCs w:val="24"/>
              </w:rPr>
            </w:pPr>
            <w:r>
              <w:rPr>
                <w:rFonts w:asciiTheme="minorHAnsi" w:hAnsiTheme="minorHAnsi"/>
                <w:sz w:val="24"/>
                <w:szCs w:val="24"/>
              </w:rPr>
              <w:t>Nov. 2021 – Jan 2022</w:t>
            </w:r>
          </w:p>
        </w:tc>
      </w:tr>
      <w:tr w:rsidR="00137B32" w14:paraId="1B526616" w14:textId="3CD60F53" w:rsidTr="004E7B95">
        <w:trPr>
          <w:trHeight w:val="323"/>
        </w:trPr>
        <w:tc>
          <w:tcPr>
            <w:tcW w:w="2605" w:type="dxa"/>
          </w:tcPr>
          <w:p w14:paraId="07503078" w14:textId="43232A77" w:rsidR="00137B32" w:rsidRDefault="00137B32" w:rsidP="00CD225A">
            <w:pPr>
              <w:rPr>
                <w:rFonts w:asciiTheme="minorHAnsi" w:hAnsiTheme="minorHAnsi"/>
              </w:rPr>
            </w:pPr>
            <w:r>
              <w:rPr>
                <w:rFonts w:asciiTheme="minorHAnsi" w:hAnsiTheme="minorHAnsi"/>
                <w:sz w:val="24"/>
                <w:szCs w:val="24"/>
              </w:rPr>
              <w:t>Lincoln (Dec 2020)</w:t>
            </w:r>
          </w:p>
        </w:tc>
        <w:tc>
          <w:tcPr>
            <w:tcW w:w="3420" w:type="dxa"/>
          </w:tcPr>
          <w:p w14:paraId="2A600D03" w14:textId="018D2A23" w:rsidR="00137B32" w:rsidRPr="0080164A" w:rsidRDefault="00137B32" w:rsidP="00CD225A">
            <w:pPr>
              <w:rPr>
                <w:rFonts w:asciiTheme="minorHAnsi" w:hAnsiTheme="minorHAnsi" w:cstheme="minorHAnsi"/>
                <w:b/>
                <w:bCs/>
                <w:sz w:val="24"/>
                <w:szCs w:val="24"/>
              </w:rPr>
            </w:pPr>
            <w:r w:rsidRPr="0080164A">
              <w:rPr>
                <w:rFonts w:asciiTheme="minorHAnsi" w:hAnsiTheme="minorHAnsi" w:cstheme="minorHAnsi"/>
                <w:b/>
                <w:bCs/>
                <w:sz w:val="24"/>
                <w:szCs w:val="24"/>
              </w:rPr>
              <w:t xml:space="preserve">Postponed  </w:t>
            </w:r>
          </w:p>
        </w:tc>
        <w:tc>
          <w:tcPr>
            <w:tcW w:w="5040" w:type="dxa"/>
          </w:tcPr>
          <w:p w14:paraId="41E00661" w14:textId="1CEB2AEC" w:rsidR="00137B32" w:rsidRPr="004F45CF" w:rsidRDefault="00844BE0" w:rsidP="00CD225A">
            <w:pPr>
              <w:rPr>
                <w:rFonts w:asciiTheme="minorHAnsi" w:hAnsiTheme="minorHAnsi"/>
                <w:sz w:val="24"/>
                <w:szCs w:val="24"/>
              </w:rPr>
            </w:pPr>
            <w:r>
              <w:rPr>
                <w:rFonts w:asciiTheme="minorHAnsi" w:hAnsiTheme="minorHAnsi"/>
                <w:sz w:val="24"/>
                <w:szCs w:val="24"/>
              </w:rPr>
              <w:t>Nov. 2021 – Jan 2022</w:t>
            </w:r>
          </w:p>
        </w:tc>
      </w:tr>
      <w:tr w:rsidR="00137B32" w14:paraId="35AC466F" w14:textId="335462D3" w:rsidTr="004E7B95">
        <w:trPr>
          <w:trHeight w:val="323"/>
        </w:trPr>
        <w:tc>
          <w:tcPr>
            <w:tcW w:w="2605" w:type="dxa"/>
          </w:tcPr>
          <w:p w14:paraId="64E754BD" w14:textId="2D16DB7B" w:rsidR="00137B32" w:rsidRDefault="00137B32" w:rsidP="00CD225A">
            <w:pPr>
              <w:rPr>
                <w:rFonts w:asciiTheme="minorHAnsi" w:hAnsiTheme="minorHAnsi"/>
              </w:rPr>
            </w:pPr>
            <w:r>
              <w:rPr>
                <w:rFonts w:asciiTheme="minorHAnsi" w:hAnsiTheme="minorHAnsi"/>
                <w:sz w:val="24"/>
                <w:szCs w:val="24"/>
              </w:rPr>
              <w:t>Multnomah (Feb 2021)</w:t>
            </w:r>
          </w:p>
        </w:tc>
        <w:tc>
          <w:tcPr>
            <w:tcW w:w="3420" w:type="dxa"/>
          </w:tcPr>
          <w:p w14:paraId="19AAB97E" w14:textId="1F962D4D" w:rsidR="00137B32" w:rsidRPr="0080164A" w:rsidRDefault="00137B32" w:rsidP="00CD225A">
            <w:pPr>
              <w:rPr>
                <w:rFonts w:asciiTheme="minorHAnsi" w:hAnsiTheme="minorHAnsi" w:cstheme="minorHAnsi"/>
                <w:b/>
                <w:bCs/>
                <w:sz w:val="24"/>
                <w:szCs w:val="24"/>
              </w:rPr>
            </w:pPr>
            <w:r w:rsidRPr="0080164A">
              <w:rPr>
                <w:rFonts w:asciiTheme="minorHAnsi" w:hAnsiTheme="minorHAnsi" w:cstheme="minorHAnsi"/>
                <w:b/>
                <w:bCs/>
                <w:sz w:val="24"/>
                <w:szCs w:val="24"/>
              </w:rPr>
              <w:t xml:space="preserve">Postponed  </w:t>
            </w:r>
          </w:p>
        </w:tc>
        <w:tc>
          <w:tcPr>
            <w:tcW w:w="5040" w:type="dxa"/>
          </w:tcPr>
          <w:p w14:paraId="459AE0A7" w14:textId="47D6835B" w:rsidR="00137B32" w:rsidRDefault="008B436E" w:rsidP="00CD225A">
            <w:pPr>
              <w:rPr>
                <w:rFonts w:asciiTheme="minorHAnsi" w:hAnsiTheme="minorHAnsi"/>
              </w:rPr>
            </w:pPr>
            <w:r>
              <w:rPr>
                <w:rFonts w:asciiTheme="minorHAnsi" w:hAnsiTheme="minorHAnsi"/>
                <w:sz w:val="24"/>
                <w:szCs w:val="24"/>
              </w:rPr>
              <w:t>Nov. 2021 – Jan 2022</w:t>
            </w:r>
          </w:p>
        </w:tc>
      </w:tr>
      <w:tr w:rsidR="00137B32" w14:paraId="26F1EECF" w14:textId="4A424E00" w:rsidTr="004E7B95">
        <w:trPr>
          <w:trHeight w:val="323"/>
        </w:trPr>
        <w:tc>
          <w:tcPr>
            <w:tcW w:w="2605" w:type="dxa"/>
          </w:tcPr>
          <w:p w14:paraId="1540E814" w14:textId="30E4DB19" w:rsidR="00137B32" w:rsidRDefault="00137B32" w:rsidP="00CD225A">
            <w:pPr>
              <w:rPr>
                <w:rFonts w:asciiTheme="minorHAnsi" w:hAnsiTheme="minorHAnsi"/>
              </w:rPr>
            </w:pPr>
            <w:r>
              <w:rPr>
                <w:rFonts w:asciiTheme="minorHAnsi" w:hAnsiTheme="minorHAnsi"/>
                <w:sz w:val="24"/>
                <w:szCs w:val="24"/>
              </w:rPr>
              <w:t>Polk (March 2021)</w:t>
            </w:r>
          </w:p>
        </w:tc>
        <w:tc>
          <w:tcPr>
            <w:tcW w:w="3420" w:type="dxa"/>
          </w:tcPr>
          <w:p w14:paraId="7613F3EB" w14:textId="5F54995F" w:rsidR="00137B32" w:rsidRPr="0080164A" w:rsidRDefault="00137B32" w:rsidP="00CD225A">
            <w:pPr>
              <w:rPr>
                <w:rFonts w:asciiTheme="minorHAnsi" w:hAnsiTheme="minorHAnsi" w:cstheme="minorHAnsi"/>
                <w:b/>
                <w:bCs/>
                <w:sz w:val="24"/>
                <w:szCs w:val="24"/>
              </w:rPr>
            </w:pPr>
            <w:r w:rsidRPr="0080164A">
              <w:rPr>
                <w:rFonts w:asciiTheme="minorHAnsi" w:hAnsiTheme="minorHAnsi" w:cstheme="minorHAnsi"/>
                <w:b/>
                <w:bCs/>
                <w:sz w:val="24"/>
                <w:szCs w:val="24"/>
              </w:rPr>
              <w:t xml:space="preserve">Postponed  </w:t>
            </w:r>
          </w:p>
        </w:tc>
        <w:tc>
          <w:tcPr>
            <w:tcW w:w="5040" w:type="dxa"/>
          </w:tcPr>
          <w:p w14:paraId="76818876" w14:textId="0B7A1D58" w:rsidR="00137B32" w:rsidRPr="005A75E4" w:rsidRDefault="008B436E" w:rsidP="00CD225A">
            <w:pPr>
              <w:rPr>
                <w:rFonts w:asciiTheme="minorHAnsi" w:hAnsiTheme="minorHAnsi"/>
              </w:rPr>
            </w:pPr>
            <w:r>
              <w:rPr>
                <w:rFonts w:asciiTheme="minorHAnsi" w:hAnsiTheme="minorHAnsi"/>
                <w:sz w:val="24"/>
                <w:szCs w:val="24"/>
              </w:rPr>
              <w:t>Dec. 2021 – Feb. 2022</w:t>
            </w:r>
          </w:p>
        </w:tc>
      </w:tr>
      <w:tr w:rsidR="00137B32" w14:paraId="214F4BD7" w14:textId="4931EE1B" w:rsidTr="004E7B95">
        <w:trPr>
          <w:trHeight w:val="323"/>
        </w:trPr>
        <w:tc>
          <w:tcPr>
            <w:tcW w:w="2605" w:type="dxa"/>
          </w:tcPr>
          <w:p w14:paraId="2961E958" w14:textId="7A1D39CA" w:rsidR="00137B32" w:rsidRDefault="00137B32" w:rsidP="00CD225A">
            <w:pPr>
              <w:rPr>
                <w:rFonts w:asciiTheme="minorHAnsi" w:hAnsiTheme="minorHAnsi"/>
              </w:rPr>
            </w:pPr>
            <w:bookmarkStart w:id="16" w:name="_Hlk72400113"/>
            <w:r>
              <w:rPr>
                <w:rFonts w:asciiTheme="minorHAnsi" w:hAnsiTheme="minorHAnsi"/>
                <w:sz w:val="24"/>
                <w:szCs w:val="24"/>
              </w:rPr>
              <w:t>Jackson (April 2021)</w:t>
            </w:r>
          </w:p>
        </w:tc>
        <w:tc>
          <w:tcPr>
            <w:tcW w:w="3420" w:type="dxa"/>
          </w:tcPr>
          <w:p w14:paraId="2C419C60" w14:textId="4B8CB1E8" w:rsidR="00137B32" w:rsidRPr="0080164A" w:rsidRDefault="00137B32" w:rsidP="00CD225A">
            <w:pPr>
              <w:rPr>
                <w:rFonts w:asciiTheme="minorHAnsi" w:hAnsiTheme="minorHAnsi" w:cstheme="minorHAnsi"/>
                <w:b/>
                <w:bCs/>
                <w:sz w:val="24"/>
                <w:szCs w:val="24"/>
              </w:rPr>
            </w:pPr>
            <w:r w:rsidRPr="0080164A">
              <w:rPr>
                <w:rFonts w:asciiTheme="minorHAnsi" w:hAnsiTheme="minorHAnsi" w:cstheme="minorHAnsi"/>
                <w:b/>
                <w:bCs/>
                <w:sz w:val="24"/>
                <w:szCs w:val="24"/>
              </w:rPr>
              <w:t xml:space="preserve">Postponed  </w:t>
            </w:r>
          </w:p>
        </w:tc>
        <w:tc>
          <w:tcPr>
            <w:tcW w:w="5040" w:type="dxa"/>
          </w:tcPr>
          <w:p w14:paraId="6C18ECAF" w14:textId="2D9E6D2B" w:rsidR="00137B32" w:rsidRDefault="008B436E" w:rsidP="00CD225A">
            <w:pPr>
              <w:rPr>
                <w:rFonts w:asciiTheme="minorHAnsi" w:hAnsiTheme="minorHAnsi"/>
              </w:rPr>
            </w:pPr>
            <w:r>
              <w:rPr>
                <w:rFonts w:asciiTheme="minorHAnsi" w:hAnsiTheme="minorHAnsi"/>
                <w:sz w:val="24"/>
                <w:szCs w:val="24"/>
              </w:rPr>
              <w:t>Dec. 2021 – Feb. 2022</w:t>
            </w:r>
          </w:p>
        </w:tc>
      </w:tr>
      <w:bookmarkEnd w:id="16"/>
      <w:tr w:rsidR="00137B32" w14:paraId="1B91AB26" w14:textId="5B6427A1" w:rsidTr="004E7B95">
        <w:trPr>
          <w:trHeight w:val="323"/>
        </w:trPr>
        <w:tc>
          <w:tcPr>
            <w:tcW w:w="2605" w:type="dxa"/>
          </w:tcPr>
          <w:p w14:paraId="46C37785" w14:textId="3E5F8182" w:rsidR="00137B32" w:rsidRDefault="00137B32" w:rsidP="00CD225A">
            <w:pPr>
              <w:rPr>
                <w:rFonts w:asciiTheme="minorHAnsi" w:hAnsiTheme="minorHAnsi"/>
              </w:rPr>
            </w:pPr>
            <w:r>
              <w:rPr>
                <w:rFonts w:asciiTheme="minorHAnsi" w:hAnsiTheme="minorHAnsi"/>
                <w:sz w:val="24"/>
                <w:szCs w:val="24"/>
              </w:rPr>
              <w:t>Douglas (May 2021)</w:t>
            </w:r>
          </w:p>
        </w:tc>
        <w:tc>
          <w:tcPr>
            <w:tcW w:w="3420" w:type="dxa"/>
          </w:tcPr>
          <w:p w14:paraId="53CD08ED" w14:textId="6F91F216" w:rsidR="00137B32" w:rsidRPr="0080164A" w:rsidRDefault="00137B32" w:rsidP="00CD225A">
            <w:pPr>
              <w:rPr>
                <w:rFonts w:asciiTheme="minorHAnsi" w:hAnsiTheme="minorHAnsi" w:cstheme="minorHAnsi"/>
                <w:b/>
                <w:bCs/>
                <w:sz w:val="24"/>
                <w:szCs w:val="24"/>
              </w:rPr>
            </w:pPr>
            <w:r w:rsidRPr="0080164A">
              <w:rPr>
                <w:rFonts w:asciiTheme="minorHAnsi" w:hAnsiTheme="minorHAnsi" w:cstheme="minorHAnsi"/>
                <w:b/>
                <w:bCs/>
                <w:sz w:val="24"/>
                <w:szCs w:val="24"/>
              </w:rPr>
              <w:t xml:space="preserve">Postponed  </w:t>
            </w:r>
          </w:p>
        </w:tc>
        <w:tc>
          <w:tcPr>
            <w:tcW w:w="5040" w:type="dxa"/>
          </w:tcPr>
          <w:p w14:paraId="7BDC3D3E" w14:textId="786E94F1" w:rsidR="00137B32" w:rsidRDefault="008B436E" w:rsidP="00CD225A">
            <w:pPr>
              <w:rPr>
                <w:rFonts w:asciiTheme="minorHAnsi" w:hAnsiTheme="minorHAnsi"/>
              </w:rPr>
            </w:pPr>
            <w:r>
              <w:rPr>
                <w:rFonts w:asciiTheme="minorHAnsi" w:hAnsiTheme="minorHAnsi"/>
                <w:sz w:val="24"/>
                <w:szCs w:val="24"/>
              </w:rPr>
              <w:t>Jan- Feb 2022</w:t>
            </w:r>
          </w:p>
        </w:tc>
      </w:tr>
      <w:tr w:rsidR="00137B32" w14:paraId="0057C63D" w14:textId="3FB01D96" w:rsidTr="004E7B95">
        <w:trPr>
          <w:trHeight w:val="323"/>
        </w:trPr>
        <w:tc>
          <w:tcPr>
            <w:tcW w:w="2605" w:type="dxa"/>
          </w:tcPr>
          <w:p w14:paraId="1C50179B" w14:textId="425CD320" w:rsidR="00137B32" w:rsidRDefault="00137B32" w:rsidP="00CD225A">
            <w:pPr>
              <w:rPr>
                <w:rFonts w:asciiTheme="minorHAnsi" w:hAnsiTheme="minorHAnsi"/>
              </w:rPr>
            </w:pPr>
            <w:r>
              <w:rPr>
                <w:rFonts w:asciiTheme="minorHAnsi" w:hAnsiTheme="minorHAnsi"/>
                <w:sz w:val="24"/>
                <w:szCs w:val="24"/>
              </w:rPr>
              <w:t>Grant/Harney/Wheeler (June/July 2021)</w:t>
            </w:r>
          </w:p>
        </w:tc>
        <w:tc>
          <w:tcPr>
            <w:tcW w:w="3420" w:type="dxa"/>
          </w:tcPr>
          <w:p w14:paraId="47A6512D" w14:textId="4D0129E8" w:rsidR="00137B32" w:rsidRPr="0080164A" w:rsidRDefault="00137B32" w:rsidP="00CD225A">
            <w:pPr>
              <w:rPr>
                <w:rFonts w:asciiTheme="minorHAnsi" w:hAnsiTheme="minorHAnsi" w:cstheme="minorHAnsi"/>
                <w:b/>
                <w:bCs/>
                <w:sz w:val="24"/>
                <w:szCs w:val="24"/>
              </w:rPr>
            </w:pPr>
            <w:r w:rsidRPr="0080164A">
              <w:rPr>
                <w:rFonts w:asciiTheme="minorHAnsi" w:hAnsiTheme="minorHAnsi" w:cstheme="minorHAnsi"/>
                <w:b/>
                <w:bCs/>
                <w:sz w:val="24"/>
                <w:szCs w:val="24"/>
              </w:rPr>
              <w:t xml:space="preserve">Postponed  </w:t>
            </w:r>
          </w:p>
        </w:tc>
        <w:tc>
          <w:tcPr>
            <w:tcW w:w="5040" w:type="dxa"/>
          </w:tcPr>
          <w:p w14:paraId="52850A35" w14:textId="123239D5" w:rsidR="00137B32" w:rsidRDefault="00AC33F7" w:rsidP="00CD225A">
            <w:pPr>
              <w:rPr>
                <w:rFonts w:asciiTheme="minorHAnsi" w:hAnsiTheme="minorHAnsi"/>
              </w:rPr>
            </w:pPr>
            <w:r>
              <w:rPr>
                <w:rFonts w:asciiTheme="minorHAnsi" w:hAnsiTheme="minorHAnsi"/>
                <w:sz w:val="24"/>
                <w:szCs w:val="24"/>
              </w:rPr>
              <w:t>Nov.</w:t>
            </w:r>
            <w:r w:rsidR="008B436E">
              <w:rPr>
                <w:rFonts w:asciiTheme="minorHAnsi" w:hAnsiTheme="minorHAnsi"/>
                <w:sz w:val="24"/>
                <w:szCs w:val="24"/>
              </w:rPr>
              <w:t xml:space="preserve"> 2021 </w:t>
            </w:r>
            <w:r w:rsidR="00AD496E">
              <w:rPr>
                <w:rFonts w:asciiTheme="minorHAnsi" w:hAnsiTheme="minorHAnsi"/>
                <w:sz w:val="24"/>
                <w:szCs w:val="24"/>
              </w:rPr>
              <w:t>-</w:t>
            </w:r>
            <w:r w:rsidR="008B436E">
              <w:rPr>
                <w:rFonts w:asciiTheme="minorHAnsi" w:hAnsiTheme="minorHAnsi"/>
                <w:sz w:val="24"/>
                <w:szCs w:val="24"/>
              </w:rPr>
              <w:t>Feb</w:t>
            </w:r>
            <w:r w:rsidR="00AD496E">
              <w:rPr>
                <w:rFonts w:asciiTheme="minorHAnsi" w:hAnsiTheme="minorHAnsi"/>
                <w:sz w:val="24"/>
                <w:szCs w:val="24"/>
              </w:rPr>
              <w:t>.</w:t>
            </w:r>
            <w:r w:rsidR="008B436E">
              <w:rPr>
                <w:rFonts w:asciiTheme="minorHAnsi" w:hAnsiTheme="minorHAnsi"/>
                <w:sz w:val="24"/>
                <w:szCs w:val="24"/>
              </w:rPr>
              <w:t xml:space="preserve"> 2022</w:t>
            </w:r>
          </w:p>
        </w:tc>
      </w:tr>
      <w:tr w:rsidR="008B436E" w14:paraId="4F3952F5" w14:textId="77777777" w:rsidTr="004E7B95">
        <w:trPr>
          <w:trHeight w:val="323"/>
        </w:trPr>
        <w:tc>
          <w:tcPr>
            <w:tcW w:w="2605" w:type="dxa"/>
          </w:tcPr>
          <w:p w14:paraId="5548E993" w14:textId="3845BBA5" w:rsidR="008B436E" w:rsidRPr="00137B32" w:rsidRDefault="008B436E" w:rsidP="008B436E">
            <w:pPr>
              <w:rPr>
                <w:rFonts w:asciiTheme="minorHAnsi" w:hAnsiTheme="minorHAnsi"/>
                <w:sz w:val="24"/>
                <w:szCs w:val="24"/>
              </w:rPr>
            </w:pPr>
            <w:r w:rsidRPr="00137B32">
              <w:rPr>
                <w:rFonts w:asciiTheme="minorHAnsi" w:hAnsiTheme="minorHAnsi"/>
                <w:sz w:val="24"/>
                <w:szCs w:val="24"/>
              </w:rPr>
              <w:t>Jefferson (Aug/Sept 2021)</w:t>
            </w:r>
          </w:p>
        </w:tc>
        <w:tc>
          <w:tcPr>
            <w:tcW w:w="3420" w:type="dxa"/>
          </w:tcPr>
          <w:p w14:paraId="69359513" w14:textId="43668BCB" w:rsidR="008B436E" w:rsidRPr="0080164A" w:rsidRDefault="008B436E" w:rsidP="008B436E">
            <w:pPr>
              <w:rPr>
                <w:rFonts w:asciiTheme="minorHAnsi" w:hAnsiTheme="minorHAnsi"/>
                <w:sz w:val="24"/>
                <w:szCs w:val="24"/>
              </w:rPr>
            </w:pPr>
            <w:r w:rsidRPr="0080164A">
              <w:rPr>
                <w:rFonts w:asciiTheme="minorHAnsi" w:hAnsiTheme="minorHAnsi" w:cstheme="minorHAnsi"/>
                <w:b/>
                <w:bCs/>
                <w:sz w:val="24"/>
                <w:szCs w:val="24"/>
              </w:rPr>
              <w:t xml:space="preserve">Postponed  </w:t>
            </w:r>
          </w:p>
        </w:tc>
        <w:tc>
          <w:tcPr>
            <w:tcW w:w="5040" w:type="dxa"/>
          </w:tcPr>
          <w:p w14:paraId="47A4F097" w14:textId="7CFC1A01" w:rsidR="008B436E" w:rsidRPr="0080164A" w:rsidRDefault="008B436E" w:rsidP="008B436E">
            <w:pPr>
              <w:rPr>
                <w:rFonts w:asciiTheme="minorHAnsi" w:hAnsiTheme="minorHAnsi"/>
                <w:sz w:val="24"/>
                <w:szCs w:val="24"/>
              </w:rPr>
            </w:pPr>
            <w:r>
              <w:rPr>
                <w:rFonts w:asciiTheme="minorHAnsi" w:hAnsiTheme="minorHAnsi"/>
                <w:sz w:val="24"/>
                <w:szCs w:val="24"/>
              </w:rPr>
              <w:t>Dec. 2021 – Feb. 2022</w:t>
            </w:r>
          </w:p>
        </w:tc>
      </w:tr>
      <w:tr w:rsidR="008B436E" w14:paraId="405C8EB7" w14:textId="77777777" w:rsidTr="004E7B95">
        <w:trPr>
          <w:trHeight w:val="323"/>
        </w:trPr>
        <w:tc>
          <w:tcPr>
            <w:tcW w:w="2605" w:type="dxa"/>
          </w:tcPr>
          <w:p w14:paraId="22B71D11" w14:textId="4FE70FFC" w:rsidR="008B436E" w:rsidRPr="00137B32" w:rsidRDefault="008B436E" w:rsidP="008B436E">
            <w:pPr>
              <w:rPr>
                <w:rFonts w:asciiTheme="minorHAnsi" w:hAnsiTheme="minorHAnsi"/>
                <w:sz w:val="24"/>
                <w:szCs w:val="24"/>
              </w:rPr>
            </w:pPr>
            <w:r w:rsidRPr="00137B32">
              <w:rPr>
                <w:rFonts w:asciiTheme="minorHAnsi" w:hAnsiTheme="minorHAnsi"/>
                <w:sz w:val="24"/>
                <w:szCs w:val="24"/>
              </w:rPr>
              <w:t>Crook (Aug/Sept 2021)</w:t>
            </w:r>
          </w:p>
        </w:tc>
        <w:tc>
          <w:tcPr>
            <w:tcW w:w="3420" w:type="dxa"/>
          </w:tcPr>
          <w:p w14:paraId="65E2DA55" w14:textId="500DB872" w:rsidR="008B436E" w:rsidRPr="0080164A" w:rsidRDefault="008B436E" w:rsidP="008B436E">
            <w:pPr>
              <w:rPr>
                <w:rFonts w:asciiTheme="minorHAnsi" w:hAnsiTheme="minorHAnsi"/>
                <w:sz w:val="24"/>
                <w:szCs w:val="24"/>
              </w:rPr>
            </w:pPr>
            <w:r w:rsidRPr="0080164A">
              <w:rPr>
                <w:rFonts w:asciiTheme="minorHAnsi" w:hAnsiTheme="minorHAnsi" w:cstheme="minorHAnsi"/>
                <w:b/>
                <w:bCs/>
                <w:sz w:val="24"/>
                <w:szCs w:val="24"/>
              </w:rPr>
              <w:t xml:space="preserve">Postponed  </w:t>
            </w:r>
          </w:p>
        </w:tc>
        <w:tc>
          <w:tcPr>
            <w:tcW w:w="5040" w:type="dxa"/>
          </w:tcPr>
          <w:p w14:paraId="4ADEE1D2" w14:textId="6E7E9C29" w:rsidR="008B436E" w:rsidRPr="0080164A" w:rsidRDefault="008B436E" w:rsidP="008B436E">
            <w:pPr>
              <w:rPr>
                <w:rFonts w:asciiTheme="minorHAnsi" w:hAnsiTheme="minorHAnsi"/>
                <w:sz w:val="24"/>
                <w:szCs w:val="24"/>
              </w:rPr>
            </w:pPr>
            <w:r>
              <w:rPr>
                <w:rFonts w:asciiTheme="minorHAnsi" w:hAnsiTheme="minorHAnsi"/>
                <w:sz w:val="24"/>
                <w:szCs w:val="24"/>
              </w:rPr>
              <w:t>Dec. 2021 – Feb. 2022</w:t>
            </w:r>
          </w:p>
        </w:tc>
      </w:tr>
      <w:tr w:rsidR="008B436E" w14:paraId="748DBB4C" w14:textId="77777777" w:rsidTr="004E7B95">
        <w:trPr>
          <w:trHeight w:val="323"/>
        </w:trPr>
        <w:tc>
          <w:tcPr>
            <w:tcW w:w="2605" w:type="dxa"/>
          </w:tcPr>
          <w:p w14:paraId="4E96810B" w14:textId="2E83DB22" w:rsidR="008B436E" w:rsidRPr="00137B32" w:rsidRDefault="008B436E" w:rsidP="008B436E">
            <w:pPr>
              <w:rPr>
                <w:rFonts w:asciiTheme="minorHAnsi" w:hAnsiTheme="minorHAnsi"/>
                <w:sz w:val="24"/>
                <w:szCs w:val="24"/>
              </w:rPr>
            </w:pPr>
            <w:r w:rsidRPr="00137B32">
              <w:rPr>
                <w:rFonts w:asciiTheme="minorHAnsi" w:hAnsiTheme="minorHAnsi"/>
                <w:sz w:val="24"/>
                <w:szCs w:val="24"/>
              </w:rPr>
              <w:t>Columbia (Oct/Nov 2021</w:t>
            </w:r>
          </w:p>
        </w:tc>
        <w:tc>
          <w:tcPr>
            <w:tcW w:w="3420" w:type="dxa"/>
          </w:tcPr>
          <w:p w14:paraId="7EE16E71" w14:textId="77777777" w:rsidR="008B436E" w:rsidRPr="0080164A" w:rsidRDefault="008B436E" w:rsidP="008B436E">
            <w:pPr>
              <w:rPr>
                <w:rFonts w:asciiTheme="minorHAnsi" w:hAnsiTheme="minorHAnsi"/>
                <w:sz w:val="24"/>
                <w:szCs w:val="24"/>
              </w:rPr>
            </w:pPr>
          </w:p>
        </w:tc>
        <w:tc>
          <w:tcPr>
            <w:tcW w:w="5040" w:type="dxa"/>
          </w:tcPr>
          <w:p w14:paraId="2956D106" w14:textId="41416266" w:rsidR="008B436E" w:rsidRPr="0080164A" w:rsidRDefault="008B436E" w:rsidP="008B436E">
            <w:pPr>
              <w:rPr>
                <w:rFonts w:asciiTheme="minorHAnsi" w:hAnsiTheme="minorHAnsi"/>
                <w:sz w:val="24"/>
                <w:szCs w:val="24"/>
              </w:rPr>
            </w:pPr>
            <w:r>
              <w:rPr>
                <w:rFonts w:asciiTheme="minorHAnsi" w:hAnsiTheme="minorHAnsi"/>
                <w:sz w:val="24"/>
                <w:szCs w:val="24"/>
              </w:rPr>
              <w:t>Dec. 2021 - Feb</w:t>
            </w:r>
            <w:r w:rsidRPr="0080164A">
              <w:rPr>
                <w:rFonts w:asciiTheme="minorHAnsi" w:hAnsiTheme="minorHAnsi"/>
                <w:sz w:val="24"/>
                <w:szCs w:val="24"/>
              </w:rPr>
              <w:t>. 202</w:t>
            </w:r>
            <w:r>
              <w:rPr>
                <w:rFonts w:asciiTheme="minorHAnsi" w:hAnsiTheme="minorHAnsi"/>
                <w:sz w:val="24"/>
                <w:szCs w:val="24"/>
              </w:rPr>
              <w:t>2</w:t>
            </w:r>
          </w:p>
        </w:tc>
      </w:tr>
      <w:tr w:rsidR="008B436E" w14:paraId="66B3457B" w14:textId="77777777" w:rsidTr="004E7B95">
        <w:trPr>
          <w:trHeight w:val="323"/>
        </w:trPr>
        <w:tc>
          <w:tcPr>
            <w:tcW w:w="2605" w:type="dxa"/>
          </w:tcPr>
          <w:p w14:paraId="062C3E56" w14:textId="2F732F66" w:rsidR="008B436E" w:rsidRPr="00137B32" w:rsidRDefault="008B436E" w:rsidP="008B436E">
            <w:pPr>
              <w:rPr>
                <w:rFonts w:asciiTheme="minorHAnsi" w:hAnsiTheme="minorHAnsi"/>
                <w:sz w:val="24"/>
                <w:szCs w:val="24"/>
              </w:rPr>
            </w:pPr>
            <w:r w:rsidRPr="00137B32">
              <w:rPr>
                <w:rFonts w:asciiTheme="minorHAnsi" w:hAnsiTheme="minorHAnsi"/>
                <w:sz w:val="24"/>
                <w:szCs w:val="24"/>
              </w:rPr>
              <w:t>Clatsop (Oct/Nov 2021)</w:t>
            </w:r>
          </w:p>
        </w:tc>
        <w:tc>
          <w:tcPr>
            <w:tcW w:w="3420" w:type="dxa"/>
          </w:tcPr>
          <w:p w14:paraId="6A600EC7" w14:textId="77777777" w:rsidR="008B436E" w:rsidRPr="0080164A" w:rsidRDefault="008B436E" w:rsidP="008B436E">
            <w:pPr>
              <w:rPr>
                <w:rFonts w:asciiTheme="minorHAnsi" w:hAnsiTheme="minorHAnsi"/>
                <w:sz w:val="24"/>
                <w:szCs w:val="24"/>
              </w:rPr>
            </w:pPr>
          </w:p>
        </w:tc>
        <w:tc>
          <w:tcPr>
            <w:tcW w:w="5040" w:type="dxa"/>
          </w:tcPr>
          <w:p w14:paraId="0223E893" w14:textId="30A7E331" w:rsidR="008B436E" w:rsidRPr="0080164A" w:rsidRDefault="008B436E" w:rsidP="008B436E">
            <w:pPr>
              <w:rPr>
                <w:rFonts w:asciiTheme="minorHAnsi" w:hAnsiTheme="minorHAnsi"/>
                <w:sz w:val="24"/>
                <w:szCs w:val="24"/>
              </w:rPr>
            </w:pPr>
            <w:r>
              <w:rPr>
                <w:rFonts w:asciiTheme="minorHAnsi" w:hAnsiTheme="minorHAnsi"/>
                <w:sz w:val="24"/>
                <w:szCs w:val="24"/>
              </w:rPr>
              <w:t>Dec. 2021</w:t>
            </w:r>
            <w:r w:rsidRPr="0080164A">
              <w:rPr>
                <w:rFonts w:asciiTheme="minorHAnsi" w:hAnsiTheme="minorHAnsi"/>
                <w:sz w:val="24"/>
                <w:szCs w:val="24"/>
              </w:rPr>
              <w:t>-</w:t>
            </w:r>
            <w:r>
              <w:rPr>
                <w:rFonts w:asciiTheme="minorHAnsi" w:hAnsiTheme="minorHAnsi"/>
                <w:sz w:val="24"/>
                <w:szCs w:val="24"/>
              </w:rPr>
              <w:t>Feb</w:t>
            </w:r>
            <w:r w:rsidRPr="0080164A">
              <w:rPr>
                <w:rFonts w:asciiTheme="minorHAnsi" w:hAnsiTheme="minorHAnsi"/>
                <w:sz w:val="24"/>
                <w:szCs w:val="24"/>
              </w:rPr>
              <w:t>. 202</w:t>
            </w:r>
            <w:r>
              <w:rPr>
                <w:rFonts w:asciiTheme="minorHAnsi" w:hAnsiTheme="minorHAnsi"/>
                <w:sz w:val="24"/>
                <w:szCs w:val="24"/>
              </w:rPr>
              <w:t>2</w:t>
            </w:r>
          </w:p>
        </w:tc>
      </w:tr>
      <w:tr w:rsidR="008B436E" w14:paraId="7FDEBD9B" w14:textId="77777777" w:rsidTr="004E7B95">
        <w:trPr>
          <w:trHeight w:val="323"/>
        </w:trPr>
        <w:tc>
          <w:tcPr>
            <w:tcW w:w="2605" w:type="dxa"/>
          </w:tcPr>
          <w:p w14:paraId="3782B671" w14:textId="7BE8A1F0" w:rsidR="008B436E" w:rsidRPr="00137B32" w:rsidRDefault="008B436E" w:rsidP="008B436E">
            <w:pPr>
              <w:rPr>
                <w:rFonts w:asciiTheme="minorHAnsi" w:hAnsiTheme="minorHAnsi"/>
                <w:sz w:val="24"/>
                <w:szCs w:val="24"/>
              </w:rPr>
            </w:pPr>
            <w:r w:rsidRPr="00137B32">
              <w:rPr>
                <w:rFonts w:asciiTheme="minorHAnsi" w:hAnsiTheme="minorHAnsi"/>
                <w:sz w:val="24"/>
                <w:szCs w:val="24"/>
              </w:rPr>
              <w:t>Washington (Jan. 2022)</w:t>
            </w:r>
          </w:p>
        </w:tc>
        <w:tc>
          <w:tcPr>
            <w:tcW w:w="3420" w:type="dxa"/>
          </w:tcPr>
          <w:p w14:paraId="2C9DDAE7" w14:textId="07574820" w:rsidR="008B436E" w:rsidRPr="0080164A" w:rsidRDefault="008B436E" w:rsidP="008B436E">
            <w:pPr>
              <w:rPr>
                <w:rFonts w:asciiTheme="minorHAnsi" w:hAnsiTheme="minorHAnsi"/>
                <w:sz w:val="24"/>
                <w:szCs w:val="24"/>
              </w:rPr>
            </w:pPr>
          </w:p>
        </w:tc>
        <w:tc>
          <w:tcPr>
            <w:tcW w:w="5040" w:type="dxa"/>
          </w:tcPr>
          <w:p w14:paraId="3EE39F31" w14:textId="33C3AC63" w:rsidR="008B436E" w:rsidRPr="0080164A" w:rsidRDefault="008B436E" w:rsidP="008B436E">
            <w:pPr>
              <w:rPr>
                <w:rFonts w:asciiTheme="minorHAnsi" w:hAnsiTheme="minorHAnsi"/>
                <w:sz w:val="24"/>
                <w:szCs w:val="24"/>
              </w:rPr>
            </w:pPr>
            <w:r w:rsidRPr="0080164A">
              <w:rPr>
                <w:rFonts w:asciiTheme="minorHAnsi" w:hAnsiTheme="minorHAnsi"/>
                <w:sz w:val="24"/>
                <w:szCs w:val="24"/>
              </w:rPr>
              <w:t>March</w:t>
            </w:r>
            <w:r>
              <w:rPr>
                <w:rFonts w:asciiTheme="minorHAnsi" w:hAnsiTheme="minorHAnsi"/>
                <w:sz w:val="24"/>
                <w:szCs w:val="24"/>
              </w:rPr>
              <w:t xml:space="preserve"> - April</w:t>
            </w:r>
            <w:r w:rsidRPr="0080164A">
              <w:rPr>
                <w:rFonts w:asciiTheme="minorHAnsi" w:hAnsiTheme="minorHAnsi"/>
                <w:sz w:val="24"/>
                <w:szCs w:val="24"/>
              </w:rPr>
              <w:t xml:space="preserve"> 2022</w:t>
            </w:r>
          </w:p>
        </w:tc>
      </w:tr>
      <w:tr w:rsidR="008B436E" w14:paraId="18BE5261" w14:textId="77777777" w:rsidTr="004E7B95">
        <w:trPr>
          <w:trHeight w:val="323"/>
        </w:trPr>
        <w:tc>
          <w:tcPr>
            <w:tcW w:w="2605" w:type="dxa"/>
          </w:tcPr>
          <w:p w14:paraId="530557DD" w14:textId="66CB40D1" w:rsidR="008B436E" w:rsidRPr="00137B32" w:rsidRDefault="008B436E" w:rsidP="008B436E">
            <w:pPr>
              <w:rPr>
                <w:rFonts w:asciiTheme="minorHAnsi" w:hAnsiTheme="minorHAnsi"/>
                <w:sz w:val="24"/>
                <w:szCs w:val="24"/>
              </w:rPr>
            </w:pPr>
            <w:r w:rsidRPr="00137B32">
              <w:rPr>
                <w:rFonts w:asciiTheme="minorHAnsi" w:hAnsiTheme="minorHAnsi"/>
                <w:sz w:val="24"/>
                <w:szCs w:val="24"/>
              </w:rPr>
              <w:lastRenderedPageBreak/>
              <w:t>Tillamook (Feb. 2022)</w:t>
            </w:r>
          </w:p>
        </w:tc>
        <w:tc>
          <w:tcPr>
            <w:tcW w:w="3420" w:type="dxa"/>
          </w:tcPr>
          <w:p w14:paraId="0F08A782" w14:textId="77777777" w:rsidR="008B436E" w:rsidRPr="0080164A" w:rsidRDefault="008B436E" w:rsidP="008B436E">
            <w:pPr>
              <w:rPr>
                <w:rFonts w:asciiTheme="minorHAnsi" w:hAnsiTheme="minorHAnsi"/>
                <w:sz w:val="24"/>
                <w:szCs w:val="24"/>
              </w:rPr>
            </w:pPr>
          </w:p>
        </w:tc>
        <w:tc>
          <w:tcPr>
            <w:tcW w:w="5040" w:type="dxa"/>
          </w:tcPr>
          <w:p w14:paraId="5A0EE11E" w14:textId="4F11DFEA" w:rsidR="008B436E" w:rsidRPr="0080164A" w:rsidRDefault="008B436E" w:rsidP="008B436E">
            <w:pPr>
              <w:rPr>
                <w:rFonts w:asciiTheme="minorHAnsi" w:hAnsiTheme="minorHAnsi"/>
                <w:sz w:val="24"/>
                <w:szCs w:val="24"/>
              </w:rPr>
            </w:pPr>
            <w:r w:rsidRPr="0080164A">
              <w:rPr>
                <w:rFonts w:asciiTheme="minorHAnsi" w:hAnsiTheme="minorHAnsi"/>
                <w:sz w:val="24"/>
                <w:szCs w:val="24"/>
              </w:rPr>
              <w:t>March</w:t>
            </w:r>
            <w:r>
              <w:rPr>
                <w:rFonts w:asciiTheme="minorHAnsi" w:hAnsiTheme="minorHAnsi"/>
                <w:sz w:val="24"/>
                <w:szCs w:val="24"/>
              </w:rPr>
              <w:t xml:space="preserve"> - April</w:t>
            </w:r>
            <w:r w:rsidRPr="0080164A">
              <w:rPr>
                <w:rFonts w:asciiTheme="minorHAnsi" w:hAnsiTheme="minorHAnsi"/>
                <w:sz w:val="24"/>
                <w:szCs w:val="24"/>
              </w:rPr>
              <w:t xml:space="preserve"> 2022</w:t>
            </w:r>
          </w:p>
        </w:tc>
      </w:tr>
      <w:tr w:rsidR="008B436E" w14:paraId="5D325F4A" w14:textId="77777777" w:rsidTr="004E7B95">
        <w:trPr>
          <w:trHeight w:val="323"/>
        </w:trPr>
        <w:tc>
          <w:tcPr>
            <w:tcW w:w="2605" w:type="dxa"/>
          </w:tcPr>
          <w:p w14:paraId="06BF1BE5" w14:textId="0F9CF87B" w:rsidR="008B436E" w:rsidRPr="00137B32" w:rsidRDefault="008B436E" w:rsidP="008B436E">
            <w:pPr>
              <w:rPr>
                <w:rFonts w:asciiTheme="minorHAnsi" w:hAnsiTheme="minorHAnsi"/>
                <w:sz w:val="24"/>
                <w:szCs w:val="24"/>
              </w:rPr>
            </w:pPr>
            <w:r w:rsidRPr="00137B32">
              <w:rPr>
                <w:rFonts w:asciiTheme="minorHAnsi" w:hAnsiTheme="minorHAnsi"/>
                <w:sz w:val="24"/>
                <w:szCs w:val="24"/>
              </w:rPr>
              <w:t>Marion (March 2022)</w:t>
            </w:r>
          </w:p>
        </w:tc>
        <w:tc>
          <w:tcPr>
            <w:tcW w:w="3420" w:type="dxa"/>
          </w:tcPr>
          <w:p w14:paraId="6C9DE4C0" w14:textId="77777777" w:rsidR="008B436E" w:rsidRPr="0080164A" w:rsidRDefault="008B436E" w:rsidP="008B436E">
            <w:pPr>
              <w:rPr>
                <w:rFonts w:asciiTheme="minorHAnsi" w:hAnsiTheme="minorHAnsi"/>
                <w:sz w:val="24"/>
                <w:szCs w:val="24"/>
              </w:rPr>
            </w:pPr>
          </w:p>
        </w:tc>
        <w:tc>
          <w:tcPr>
            <w:tcW w:w="5040" w:type="dxa"/>
          </w:tcPr>
          <w:p w14:paraId="005D924E" w14:textId="7BC80213" w:rsidR="008B436E" w:rsidRPr="0080164A" w:rsidRDefault="008B436E" w:rsidP="008B436E">
            <w:pPr>
              <w:rPr>
                <w:rFonts w:asciiTheme="minorHAnsi" w:hAnsiTheme="minorHAnsi"/>
                <w:sz w:val="24"/>
                <w:szCs w:val="24"/>
              </w:rPr>
            </w:pPr>
            <w:r w:rsidRPr="0080164A">
              <w:rPr>
                <w:rFonts w:asciiTheme="minorHAnsi" w:hAnsiTheme="minorHAnsi"/>
                <w:sz w:val="24"/>
                <w:szCs w:val="24"/>
              </w:rPr>
              <w:t>March</w:t>
            </w:r>
            <w:r>
              <w:rPr>
                <w:rFonts w:asciiTheme="minorHAnsi" w:hAnsiTheme="minorHAnsi"/>
                <w:sz w:val="24"/>
                <w:szCs w:val="24"/>
              </w:rPr>
              <w:t xml:space="preserve"> - April</w:t>
            </w:r>
            <w:r w:rsidRPr="0080164A">
              <w:rPr>
                <w:rFonts w:asciiTheme="minorHAnsi" w:hAnsiTheme="minorHAnsi"/>
                <w:sz w:val="24"/>
                <w:szCs w:val="24"/>
              </w:rPr>
              <w:t xml:space="preserve"> 2022</w:t>
            </w:r>
          </w:p>
        </w:tc>
      </w:tr>
      <w:tr w:rsidR="008B436E" w14:paraId="3A399B68" w14:textId="77777777" w:rsidTr="004E7B95">
        <w:trPr>
          <w:trHeight w:val="323"/>
        </w:trPr>
        <w:tc>
          <w:tcPr>
            <w:tcW w:w="2605" w:type="dxa"/>
          </w:tcPr>
          <w:p w14:paraId="53EF611B" w14:textId="499CA091" w:rsidR="008B436E" w:rsidRPr="00137B32" w:rsidRDefault="008B436E" w:rsidP="008B436E">
            <w:pPr>
              <w:rPr>
                <w:rFonts w:asciiTheme="minorHAnsi" w:hAnsiTheme="minorHAnsi"/>
                <w:sz w:val="24"/>
                <w:szCs w:val="24"/>
              </w:rPr>
            </w:pPr>
            <w:r w:rsidRPr="00137B32">
              <w:rPr>
                <w:rFonts w:asciiTheme="minorHAnsi" w:hAnsiTheme="minorHAnsi"/>
                <w:sz w:val="24"/>
                <w:szCs w:val="24"/>
              </w:rPr>
              <w:t>Lane (April 2022)</w:t>
            </w:r>
          </w:p>
        </w:tc>
        <w:tc>
          <w:tcPr>
            <w:tcW w:w="3420" w:type="dxa"/>
          </w:tcPr>
          <w:p w14:paraId="216D1DA1" w14:textId="77777777" w:rsidR="008B436E" w:rsidRPr="0080164A" w:rsidRDefault="008B436E" w:rsidP="008B436E">
            <w:pPr>
              <w:rPr>
                <w:rFonts w:asciiTheme="minorHAnsi" w:hAnsiTheme="minorHAnsi"/>
                <w:sz w:val="24"/>
                <w:szCs w:val="24"/>
              </w:rPr>
            </w:pPr>
          </w:p>
        </w:tc>
        <w:tc>
          <w:tcPr>
            <w:tcW w:w="5040" w:type="dxa"/>
          </w:tcPr>
          <w:p w14:paraId="721674A3" w14:textId="7A2DBB4D" w:rsidR="008B436E" w:rsidRPr="0080164A" w:rsidRDefault="008B436E" w:rsidP="008B436E">
            <w:pPr>
              <w:rPr>
                <w:rFonts w:asciiTheme="minorHAnsi" w:hAnsiTheme="minorHAnsi"/>
                <w:sz w:val="24"/>
                <w:szCs w:val="24"/>
              </w:rPr>
            </w:pPr>
            <w:r w:rsidRPr="0080164A">
              <w:rPr>
                <w:rFonts w:asciiTheme="minorHAnsi" w:hAnsiTheme="minorHAnsi"/>
                <w:sz w:val="24"/>
                <w:szCs w:val="24"/>
              </w:rPr>
              <w:t>April 2022</w:t>
            </w:r>
          </w:p>
        </w:tc>
      </w:tr>
      <w:tr w:rsidR="008B436E" w14:paraId="5C247B3E" w14:textId="77777777" w:rsidTr="004E7B95">
        <w:trPr>
          <w:trHeight w:val="323"/>
        </w:trPr>
        <w:tc>
          <w:tcPr>
            <w:tcW w:w="2605" w:type="dxa"/>
          </w:tcPr>
          <w:p w14:paraId="2849600A" w14:textId="51E4DB02" w:rsidR="008B436E" w:rsidRPr="0080164A" w:rsidRDefault="008B436E" w:rsidP="008B436E">
            <w:pPr>
              <w:rPr>
                <w:rFonts w:asciiTheme="minorHAnsi" w:hAnsiTheme="minorHAnsi"/>
                <w:sz w:val="24"/>
                <w:szCs w:val="24"/>
              </w:rPr>
            </w:pPr>
            <w:r w:rsidRPr="00137B32">
              <w:rPr>
                <w:rFonts w:asciiTheme="minorHAnsi" w:hAnsiTheme="minorHAnsi"/>
                <w:sz w:val="24"/>
                <w:szCs w:val="24"/>
              </w:rPr>
              <w:t>Deschutes (May 2022)</w:t>
            </w:r>
          </w:p>
        </w:tc>
        <w:tc>
          <w:tcPr>
            <w:tcW w:w="3420" w:type="dxa"/>
          </w:tcPr>
          <w:p w14:paraId="21F617D2" w14:textId="77777777" w:rsidR="008B436E" w:rsidRPr="0080164A" w:rsidRDefault="008B436E" w:rsidP="008B436E">
            <w:pPr>
              <w:rPr>
                <w:rFonts w:asciiTheme="minorHAnsi" w:hAnsiTheme="minorHAnsi"/>
                <w:sz w:val="24"/>
                <w:szCs w:val="24"/>
              </w:rPr>
            </w:pPr>
          </w:p>
        </w:tc>
        <w:tc>
          <w:tcPr>
            <w:tcW w:w="5040" w:type="dxa"/>
          </w:tcPr>
          <w:p w14:paraId="78FCA6B8" w14:textId="026C1459" w:rsidR="008B436E" w:rsidRPr="0080164A" w:rsidRDefault="008B436E" w:rsidP="008B436E">
            <w:pPr>
              <w:rPr>
                <w:rFonts w:asciiTheme="minorHAnsi" w:hAnsiTheme="minorHAnsi"/>
                <w:sz w:val="24"/>
                <w:szCs w:val="24"/>
              </w:rPr>
            </w:pPr>
            <w:r w:rsidRPr="0080164A">
              <w:rPr>
                <w:rFonts w:asciiTheme="minorHAnsi" w:hAnsiTheme="minorHAnsi"/>
                <w:sz w:val="24"/>
                <w:szCs w:val="24"/>
              </w:rPr>
              <w:t xml:space="preserve">May 2022 </w:t>
            </w:r>
          </w:p>
        </w:tc>
      </w:tr>
    </w:tbl>
    <w:p w14:paraId="2100159E" w14:textId="211382BB" w:rsidR="00A65820" w:rsidRPr="00A65820" w:rsidRDefault="00A65820" w:rsidP="007B1A54">
      <w:pPr>
        <w:rPr>
          <w:rFonts w:asciiTheme="minorHAnsi" w:hAnsiTheme="minorHAnsi" w:cstheme="minorHAnsi"/>
          <w:b/>
          <w:bCs/>
        </w:rPr>
      </w:pPr>
    </w:p>
    <w:sectPr w:rsidR="00A65820" w:rsidRPr="00A65820" w:rsidSect="004B1404">
      <w:headerReference w:type="even" r:id="rId7"/>
      <w:headerReference w:type="default" r:id="rId8"/>
      <w:footerReference w:type="even" r:id="rId9"/>
      <w:footerReference w:type="default" r:id="rId10"/>
      <w:headerReference w:type="first" r:id="rId11"/>
      <w:footerReference w:type="first" r:id="rId12"/>
      <w:pgSz w:w="12240" w:h="15840" w:code="1"/>
      <w:pgMar w:top="576" w:right="630" w:bottom="1440" w:left="576"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87816" w14:textId="77777777" w:rsidR="0032786A" w:rsidRDefault="0032786A">
      <w:r>
        <w:separator/>
      </w:r>
    </w:p>
  </w:endnote>
  <w:endnote w:type="continuationSeparator" w:id="0">
    <w:p w14:paraId="4F5C1550" w14:textId="77777777" w:rsidR="0032786A" w:rsidRDefault="0032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DAAAC" w14:textId="77777777" w:rsidR="00301CA4" w:rsidRDefault="00301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213058"/>
      <w:docPartObj>
        <w:docPartGallery w:val="Page Numbers (Bottom of Page)"/>
        <w:docPartUnique/>
      </w:docPartObj>
    </w:sdtPr>
    <w:sdtEndPr>
      <w:rPr>
        <w:noProof/>
      </w:rPr>
    </w:sdtEndPr>
    <w:sdtContent>
      <w:p w14:paraId="6852F4E5" w14:textId="2FBB4D5D" w:rsidR="0057002B" w:rsidRDefault="005700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B0677" w14:textId="77777777" w:rsidR="00301CA4" w:rsidRDefault="0030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C47BD" w14:textId="77777777" w:rsidR="0032786A" w:rsidRDefault="0032786A">
      <w:r>
        <w:separator/>
      </w:r>
    </w:p>
  </w:footnote>
  <w:footnote w:type="continuationSeparator" w:id="0">
    <w:p w14:paraId="3A6CE3B1" w14:textId="77777777" w:rsidR="0032786A" w:rsidRDefault="0032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BBA2E" w14:textId="77777777" w:rsidR="00301CA4" w:rsidRDefault="00301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F068" w14:textId="6A0E15AB" w:rsidR="0028460F" w:rsidRDefault="0082087F">
    <w:pPr>
      <w:tabs>
        <w:tab w:val="center" w:pos="4680"/>
        <w:tab w:val="right" w:pos="9360"/>
      </w:tabs>
      <w:spacing w:before="270"/>
    </w:pPr>
    <w:sdt>
      <w:sdtPr>
        <w:id w:val="-1993557998"/>
        <w:docPartObj>
          <w:docPartGallery w:val="Watermarks"/>
          <w:docPartUnique/>
        </w:docPartObj>
      </w:sdtPr>
      <w:sdtEndPr/>
      <w:sdtContent>
        <w:r>
          <w:rPr>
            <w:noProof/>
          </w:rPr>
          <w:pict w14:anchorId="30B3E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66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2073">
      <w:rPr>
        <w:noProof/>
      </w:rPr>
      <w:drawing>
        <wp:inline distT="0" distB="0" distL="114300" distR="114300" wp14:anchorId="05E26860" wp14:editId="59CAE28C">
          <wp:extent cx="7074535" cy="53149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74535" cy="53149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15D2" w14:textId="77777777" w:rsidR="00301CA4" w:rsidRDefault="00301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51EF"/>
    <w:multiLevelType w:val="hybridMultilevel"/>
    <w:tmpl w:val="F39C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7010A"/>
    <w:multiLevelType w:val="hybridMultilevel"/>
    <w:tmpl w:val="74B4BE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BB78DB"/>
    <w:multiLevelType w:val="hybridMultilevel"/>
    <w:tmpl w:val="C12E88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4720D"/>
    <w:multiLevelType w:val="hybridMultilevel"/>
    <w:tmpl w:val="787E0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427FD"/>
    <w:multiLevelType w:val="hybridMultilevel"/>
    <w:tmpl w:val="85AC9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490464"/>
    <w:multiLevelType w:val="hybridMultilevel"/>
    <w:tmpl w:val="2892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C76E2"/>
    <w:multiLevelType w:val="hybridMultilevel"/>
    <w:tmpl w:val="2344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B44F0"/>
    <w:multiLevelType w:val="hybridMultilevel"/>
    <w:tmpl w:val="DAAA4E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E6B71"/>
    <w:multiLevelType w:val="hybridMultilevel"/>
    <w:tmpl w:val="2820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60D46"/>
    <w:multiLevelType w:val="hybridMultilevel"/>
    <w:tmpl w:val="C1FA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F7489"/>
    <w:multiLevelType w:val="hybridMultilevel"/>
    <w:tmpl w:val="706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6C01"/>
    <w:multiLevelType w:val="hybridMultilevel"/>
    <w:tmpl w:val="2204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866BD"/>
    <w:multiLevelType w:val="hybridMultilevel"/>
    <w:tmpl w:val="442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D22AF"/>
    <w:multiLevelType w:val="hybridMultilevel"/>
    <w:tmpl w:val="7908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37C77"/>
    <w:multiLevelType w:val="hybridMultilevel"/>
    <w:tmpl w:val="4C1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15E7B"/>
    <w:multiLevelType w:val="hybridMultilevel"/>
    <w:tmpl w:val="B7526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A3595E"/>
    <w:multiLevelType w:val="hybridMultilevel"/>
    <w:tmpl w:val="4E0C91FA"/>
    <w:lvl w:ilvl="0" w:tplc="9A3A3A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4"/>
  </w:num>
  <w:num w:numId="4">
    <w:abstractNumId w:val="11"/>
  </w:num>
  <w:num w:numId="5">
    <w:abstractNumId w:val="15"/>
  </w:num>
  <w:num w:numId="6">
    <w:abstractNumId w:val="6"/>
  </w:num>
  <w:num w:numId="7">
    <w:abstractNumId w:val="9"/>
  </w:num>
  <w:num w:numId="8">
    <w:abstractNumId w:val="13"/>
  </w:num>
  <w:num w:numId="9">
    <w:abstractNumId w:val="3"/>
  </w:num>
  <w:num w:numId="10">
    <w:abstractNumId w:val="3"/>
  </w:num>
  <w:num w:numId="11">
    <w:abstractNumId w:val="0"/>
  </w:num>
  <w:num w:numId="12">
    <w:abstractNumId w:val="8"/>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10"/>
  </w:num>
  <w:num w:numId="16">
    <w:abstractNumId w:val="7"/>
  </w:num>
  <w:num w:numId="17">
    <w:abstractNumId w:val="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6626"/>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60F"/>
    <w:rsid w:val="0000515D"/>
    <w:rsid w:val="00011638"/>
    <w:rsid w:val="00013544"/>
    <w:rsid w:val="00014BDD"/>
    <w:rsid w:val="00021153"/>
    <w:rsid w:val="00025201"/>
    <w:rsid w:val="000430E8"/>
    <w:rsid w:val="00043B30"/>
    <w:rsid w:val="00065F1A"/>
    <w:rsid w:val="0006647C"/>
    <w:rsid w:val="000729CE"/>
    <w:rsid w:val="00080531"/>
    <w:rsid w:val="000910BB"/>
    <w:rsid w:val="000A173F"/>
    <w:rsid w:val="000C0156"/>
    <w:rsid w:val="000C3111"/>
    <w:rsid w:val="000C373A"/>
    <w:rsid w:val="000D03D5"/>
    <w:rsid w:val="000D363C"/>
    <w:rsid w:val="000D4125"/>
    <w:rsid w:val="000D590E"/>
    <w:rsid w:val="000D6ED1"/>
    <w:rsid w:val="000E68C0"/>
    <w:rsid w:val="000E69C1"/>
    <w:rsid w:val="000F1F1E"/>
    <w:rsid w:val="000F7606"/>
    <w:rsid w:val="001140FD"/>
    <w:rsid w:val="0012171E"/>
    <w:rsid w:val="00124090"/>
    <w:rsid w:val="00131032"/>
    <w:rsid w:val="00137B32"/>
    <w:rsid w:val="00147D79"/>
    <w:rsid w:val="001520EE"/>
    <w:rsid w:val="00155B5F"/>
    <w:rsid w:val="00155F62"/>
    <w:rsid w:val="00170F34"/>
    <w:rsid w:val="00172648"/>
    <w:rsid w:val="00175750"/>
    <w:rsid w:val="00177ECE"/>
    <w:rsid w:val="001A02CE"/>
    <w:rsid w:val="001C36A0"/>
    <w:rsid w:val="001C4011"/>
    <w:rsid w:val="001C4050"/>
    <w:rsid w:val="001C5023"/>
    <w:rsid w:val="001D5D96"/>
    <w:rsid w:val="001D6BE2"/>
    <w:rsid w:val="001E0567"/>
    <w:rsid w:val="001E0D1E"/>
    <w:rsid w:val="0020041F"/>
    <w:rsid w:val="00203455"/>
    <w:rsid w:val="00205E47"/>
    <w:rsid w:val="00206009"/>
    <w:rsid w:val="00215DAB"/>
    <w:rsid w:val="0021686B"/>
    <w:rsid w:val="002221D0"/>
    <w:rsid w:val="00222341"/>
    <w:rsid w:val="0022546F"/>
    <w:rsid w:val="0022599A"/>
    <w:rsid w:val="002270CA"/>
    <w:rsid w:val="00230EAE"/>
    <w:rsid w:val="00243D30"/>
    <w:rsid w:val="00257888"/>
    <w:rsid w:val="00265411"/>
    <w:rsid w:val="002664FB"/>
    <w:rsid w:val="002669E8"/>
    <w:rsid w:val="00266F05"/>
    <w:rsid w:val="002741C5"/>
    <w:rsid w:val="0027516A"/>
    <w:rsid w:val="00277CB2"/>
    <w:rsid w:val="00280200"/>
    <w:rsid w:val="002819A4"/>
    <w:rsid w:val="00282B77"/>
    <w:rsid w:val="0028460F"/>
    <w:rsid w:val="002A26CD"/>
    <w:rsid w:val="002A2A27"/>
    <w:rsid w:val="002B111F"/>
    <w:rsid w:val="002B3F5B"/>
    <w:rsid w:val="002C02BF"/>
    <w:rsid w:val="002C2CD1"/>
    <w:rsid w:val="002D08FB"/>
    <w:rsid w:val="002D12D2"/>
    <w:rsid w:val="002D31C6"/>
    <w:rsid w:val="002D3FB3"/>
    <w:rsid w:val="002D670B"/>
    <w:rsid w:val="002D6850"/>
    <w:rsid w:val="002E090E"/>
    <w:rsid w:val="002F5A04"/>
    <w:rsid w:val="002F75AB"/>
    <w:rsid w:val="00301CA4"/>
    <w:rsid w:val="00303DB7"/>
    <w:rsid w:val="00307144"/>
    <w:rsid w:val="0032786A"/>
    <w:rsid w:val="00331C4F"/>
    <w:rsid w:val="00332125"/>
    <w:rsid w:val="003366C6"/>
    <w:rsid w:val="00336961"/>
    <w:rsid w:val="00346D3C"/>
    <w:rsid w:val="00350F7B"/>
    <w:rsid w:val="00361E9E"/>
    <w:rsid w:val="00361F10"/>
    <w:rsid w:val="003666EA"/>
    <w:rsid w:val="00392407"/>
    <w:rsid w:val="003959DC"/>
    <w:rsid w:val="003A4897"/>
    <w:rsid w:val="003A7DEF"/>
    <w:rsid w:val="003B1942"/>
    <w:rsid w:val="003C2EA4"/>
    <w:rsid w:val="003D1780"/>
    <w:rsid w:val="003D5596"/>
    <w:rsid w:val="003E1A66"/>
    <w:rsid w:val="003E5553"/>
    <w:rsid w:val="003E65DC"/>
    <w:rsid w:val="003E77DF"/>
    <w:rsid w:val="003F272A"/>
    <w:rsid w:val="003F3343"/>
    <w:rsid w:val="00402261"/>
    <w:rsid w:val="00403CB1"/>
    <w:rsid w:val="00406881"/>
    <w:rsid w:val="00406D5E"/>
    <w:rsid w:val="00407821"/>
    <w:rsid w:val="00415F76"/>
    <w:rsid w:val="00416805"/>
    <w:rsid w:val="00424465"/>
    <w:rsid w:val="004519E9"/>
    <w:rsid w:val="004611FE"/>
    <w:rsid w:val="004635A8"/>
    <w:rsid w:val="004674A1"/>
    <w:rsid w:val="004716BF"/>
    <w:rsid w:val="00472A45"/>
    <w:rsid w:val="00473E3A"/>
    <w:rsid w:val="00477065"/>
    <w:rsid w:val="004818B3"/>
    <w:rsid w:val="00493B65"/>
    <w:rsid w:val="00493CEF"/>
    <w:rsid w:val="0049562C"/>
    <w:rsid w:val="004A0DA4"/>
    <w:rsid w:val="004A3DFD"/>
    <w:rsid w:val="004A41BB"/>
    <w:rsid w:val="004A4EE0"/>
    <w:rsid w:val="004B1404"/>
    <w:rsid w:val="004B486F"/>
    <w:rsid w:val="004C259E"/>
    <w:rsid w:val="004C30B8"/>
    <w:rsid w:val="004C4643"/>
    <w:rsid w:val="004E7B68"/>
    <w:rsid w:val="004E7B95"/>
    <w:rsid w:val="004F1AEF"/>
    <w:rsid w:val="004F45CF"/>
    <w:rsid w:val="004F5222"/>
    <w:rsid w:val="005043CE"/>
    <w:rsid w:val="00522D26"/>
    <w:rsid w:val="00524589"/>
    <w:rsid w:val="00534A0B"/>
    <w:rsid w:val="00541A64"/>
    <w:rsid w:val="00546855"/>
    <w:rsid w:val="00563EF3"/>
    <w:rsid w:val="005644E9"/>
    <w:rsid w:val="0057002B"/>
    <w:rsid w:val="00571515"/>
    <w:rsid w:val="00574594"/>
    <w:rsid w:val="00575120"/>
    <w:rsid w:val="005807C7"/>
    <w:rsid w:val="005948C5"/>
    <w:rsid w:val="00596A0E"/>
    <w:rsid w:val="005A5DE6"/>
    <w:rsid w:val="005A60E7"/>
    <w:rsid w:val="005A6168"/>
    <w:rsid w:val="005A75E4"/>
    <w:rsid w:val="005B5ED2"/>
    <w:rsid w:val="005C72D6"/>
    <w:rsid w:val="005D3160"/>
    <w:rsid w:val="005D6465"/>
    <w:rsid w:val="005E12CC"/>
    <w:rsid w:val="005E4059"/>
    <w:rsid w:val="005E5538"/>
    <w:rsid w:val="005F1C18"/>
    <w:rsid w:val="005F36E6"/>
    <w:rsid w:val="005F7232"/>
    <w:rsid w:val="00604447"/>
    <w:rsid w:val="00604DCF"/>
    <w:rsid w:val="006142F9"/>
    <w:rsid w:val="00624CB3"/>
    <w:rsid w:val="00630DA1"/>
    <w:rsid w:val="00650695"/>
    <w:rsid w:val="00653605"/>
    <w:rsid w:val="006741F5"/>
    <w:rsid w:val="0069667C"/>
    <w:rsid w:val="006A4210"/>
    <w:rsid w:val="006A7288"/>
    <w:rsid w:val="006B05E4"/>
    <w:rsid w:val="006B594B"/>
    <w:rsid w:val="006C2404"/>
    <w:rsid w:val="006D50AB"/>
    <w:rsid w:val="006D77A7"/>
    <w:rsid w:val="006E48D3"/>
    <w:rsid w:val="006E4D56"/>
    <w:rsid w:val="006F08B0"/>
    <w:rsid w:val="006F70F3"/>
    <w:rsid w:val="0070682F"/>
    <w:rsid w:val="00721AC7"/>
    <w:rsid w:val="00726BBC"/>
    <w:rsid w:val="00737024"/>
    <w:rsid w:val="0074372D"/>
    <w:rsid w:val="00760A90"/>
    <w:rsid w:val="0076622A"/>
    <w:rsid w:val="0079679B"/>
    <w:rsid w:val="007A53B8"/>
    <w:rsid w:val="007B1A54"/>
    <w:rsid w:val="007D640E"/>
    <w:rsid w:val="007F14F2"/>
    <w:rsid w:val="007F37E3"/>
    <w:rsid w:val="007F387F"/>
    <w:rsid w:val="0080164A"/>
    <w:rsid w:val="00807E15"/>
    <w:rsid w:val="00820159"/>
    <w:rsid w:val="0082087F"/>
    <w:rsid w:val="0082202B"/>
    <w:rsid w:val="008410E0"/>
    <w:rsid w:val="00842688"/>
    <w:rsid w:val="008431AE"/>
    <w:rsid w:val="00844BE0"/>
    <w:rsid w:val="008502EB"/>
    <w:rsid w:val="00851E8C"/>
    <w:rsid w:val="0088533E"/>
    <w:rsid w:val="0088580F"/>
    <w:rsid w:val="0088799F"/>
    <w:rsid w:val="008901B3"/>
    <w:rsid w:val="008972CD"/>
    <w:rsid w:val="008A3EEF"/>
    <w:rsid w:val="008A7934"/>
    <w:rsid w:val="008B177A"/>
    <w:rsid w:val="008B436E"/>
    <w:rsid w:val="008C004A"/>
    <w:rsid w:val="008D52B5"/>
    <w:rsid w:val="008E2FB7"/>
    <w:rsid w:val="008E70B2"/>
    <w:rsid w:val="008F37F4"/>
    <w:rsid w:val="009035A5"/>
    <w:rsid w:val="00903E76"/>
    <w:rsid w:val="009069E7"/>
    <w:rsid w:val="00932231"/>
    <w:rsid w:val="00952CCD"/>
    <w:rsid w:val="00955818"/>
    <w:rsid w:val="00956BC0"/>
    <w:rsid w:val="009625EE"/>
    <w:rsid w:val="009708BD"/>
    <w:rsid w:val="00974CB7"/>
    <w:rsid w:val="00976044"/>
    <w:rsid w:val="00983698"/>
    <w:rsid w:val="0099205B"/>
    <w:rsid w:val="00992792"/>
    <w:rsid w:val="009A1817"/>
    <w:rsid w:val="009A5533"/>
    <w:rsid w:val="009B380E"/>
    <w:rsid w:val="009B6491"/>
    <w:rsid w:val="009C1B75"/>
    <w:rsid w:val="009C2D3A"/>
    <w:rsid w:val="009C556D"/>
    <w:rsid w:val="009C7869"/>
    <w:rsid w:val="009D2E02"/>
    <w:rsid w:val="009D3E41"/>
    <w:rsid w:val="009D42C7"/>
    <w:rsid w:val="009E4BB8"/>
    <w:rsid w:val="009F7550"/>
    <w:rsid w:val="009F79DC"/>
    <w:rsid w:val="00A0478E"/>
    <w:rsid w:val="00A07C8C"/>
    <w:rsid w:val="00A14B54"/>
    <w:rsid w:val="00A36C5D"/>
    <w:rsid w:val="00A41E36"/>
    <w:rsid w:val="00A4694F"/>
    <w:rsid w:val="00A47B1E"/>
    <w:rsid w:val="00A5607F"/>
    <w:rsid w:val="00A57AFD"/>
    <w:rsid w:val="00A635B7"/>
    <w:rsid w:val="00A65820"/>
    <w:rsid w:val="00A76997"/>
    <w:rsid w:val="00A7778C"/>
    <w:rsid w:val="00A93606"/>
    <w:rsid w:val="00A94B11"/>
    <w:rsid w:val="00A97824"/>
    <w:rsid w:val="00AA4DC4"/>
    <w:rsid w:val="00AB14CB"/>
    <w:rsid w:val="00AB555E"/>
    <w:rsid w:val="00AC331E"/>
    <w:rsid w:val="00AC33F7"/>
    <w:rsid w:val="00AD496E"/>
    <w:rsid w:val="00AE71F5"/>
    <w:rsid w:val="00AF41F4"/>
    <w:rsid w:val="00AF524B"/>
    <w:rsid w:val="00B026EB"/>
    <w:rsid w:val="00B13400"/>
    <w:rsid w:val="00B151CE"/>
    <w:rsid w:val="00B15470"/>
    <w:rsid w:val="00B22499"/>
    <w:rsid w:val="00B3089C"/>
    <w:rsid w:val="00B46F6B"/>
    <w:rsid w:val="00B53D04"/>
    <w:rsid w:val="00B8086A"/>
    <w:rsid w:val="00B85C35"/>
    <w:rsid w:val="00B97692"/>
    <w:rsid w:val="00BA3FFB"/>
    <w:rsid w:val="00BA4A1B"/>
    <w:rsid w:val="00BB102F"/>
    <w:rsid w:val="00BB53AA"/>
    <w:rsid w:val="00BC7850"/>
    <w:rsid w:val="00BE38C7"/>
    <w:rsid w:val="00BE446D"/>
    <w:rsid w:val="00BE45B1"/>
    <w:rsid w:val="00BE731D"/>
    <w:rsid w:val="00BF3182"/>
    <w:rsid w:val="00C0484D"/>
    <w:rsid w:val="00C22F62"/>
    <w:rsid w:val="00C334B4"/>
    <w:rsid w:val="00C41AF8"/>
    <w:rsid w:val="00C45093"/>
    <w:rsid w:val="00C50EEF"/>
    <w:rsid w:val="00C52CAD"/>
    <w:rsid w:val="00C54775"/>
    <w:rsid w:val="00C60E44"/>
    <w:rsid w:val="00C70E73"/>
    <w:rsid w:val="00C82CC3"/>
    <w:rsid w:val="00C933AF"/>
    <w:rsid w:val="00C93AA2"/>
    <w:rsid w:val="00C95B91"/>
    <w:rsid w:val="00CA1478"/>
    <w:rsid w:val="00CA1F7E"/>
    <w:rsid w:val="00CA5B5A"/>
    <w:rsid w:val="00CB1766"/>
    <w:rsid w:val="00CB2C7A"/>
    <w:rsid w:val="00CC0302"/>
    <w:rsid w:val="00CD225A"/>
    <w:rsid w:val="00CE2AD7"/>
    <w:rsid w:val="00CE6CE8"/>
    <w:rsid w:val="00CF029C"/>
    <w:rsid w:val="00CF6A94"/>
    <w:rsid w:val="00D10776"/>
    <w:rsid w:val="00D1239D"/>
    <w:rsid w:val="00D13E1B"/>
    <w:rsid w:val="00D15493"/>
    <w:rsid w:val="00D2188A"/>
    <w:rsid w:val="00D237AF"/>
    <w:rsid w:val="00D241A4"/>
    <w:rsid w:val="00D265CD"/>
    <w:rsid w:val="00D32DD7"/>
    <w:rsid w:val="00D34148"/>
    <w:rsid w:val="00D372B1"/>
    <w:rsid w:val="00D509FD"/>
    <w:rsid w:val="00D577C2"/>
    <w:rsid w:val="00D740DF"/>
    <w:rsid w:val="00D76BC1"/>
    <w:rsid w:val="00DA2BDA"/>
    <w:rsid w:val="00DB5B2E"/>
    <w:rsid w:val="00DD2073"/>
    <w:rsid w:val="00DD3F59"/>
    <w:rsid w:val="00DD765B"/>
    <w:rsid w:val="00DD7C0F"/>
    <w:rsid w:val="00DE57CD"/>
    <w:rsid w:val="00E13CA3"/>
    <w:rsid w:val="00E21D2B"/>
    <w:rsid w:val="00E22AF4"/>
    <w:rsid w:val="00E25315"/>
    <w:rsid w:val="00E3108D"/>
    <w:rsid w:val="00E31140"/>
    <w:rsid w:val="00E4508E"/>
    <w:rsid w:val="00E46D57"/>
    <w:rsid w:val="00E52E69"/>
    <w:rsid w:val="00E61B61"/>
    <w:rsid w:val="00E7113E"/>
    <w:rsid w:val="00E74031"/>
    <w:rsid w:val="00E76B92"/>
    <w:rsid w:val="00E779C3"/>
    <w:rsid w:val="00EA3E8C"/>
    <w:rsid w:val="00EA403B"/>
    <w:rsid w:val="00EB2C1F"/>
    <w:rsid w:val="00EB35AC"/>
    <w:rsid w:val="00EB3761"/>
    <w:rsid w:val="00EE0F70"/>
    <w:rsid w:val="00EE311E"/>
    <w:rsid w:val="00EE3602"/>
    <w:rsid w:val="00F04DC4"/>
    <w:rsid w:val="00F13052"/>
    <w:rsid w:val="00F14D95"/>
    <w:rsid w:val="00F14DF6"/>
    <w:rsid w:val="00F16237"/>
    <w:rsid w:val="00F17723"/>
    <w:rsid w:val="00F24172"/>
    <w:rsid w:val="00F24924"/>
    <w:rsid w:val="00F31465"/>
    <w:rsid w:val="00F42695"/>
    <w:rsid w:val="00F60141"/>
    <w:rsid w:val="00F60CD5"/>
    <w:rsid w:val="00F61AEF"/>
    <w:rsid w:val="00F77A41"/>
    <w:rsid w:val="00F8180C"/>
    <w:rsid w:val="00F84E1E"/>
    <w:rsid w:val="00F95C09"/>
    <w:rsid w:val="00F9656C"/>
    <w:rsid w:val="00F97257"/>
    <w:rsid w:val="00FA1328"/>
    <w:rsid w:val="00FA383B"/>
    <w:rsid w:val="00FB2B0E"/>
    <w:rsid w:val="00FD04D5"/>
    <w:rsid w:val="00FD3AD8"/>
    <w:rsid w:val="00FE03C4"/>
    <w:rsid w:val="00FE0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62D2BD6A"/>
  <w15:docId w15:val="{56BF440E-03E2-45CB-92BC-A25F427A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6E4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D56"/>
    <w:rPr>
      <w:rFonts w:ascii="Segoe UI" w:hAnsi="Segoe UI" w:cs="Segoe UI"/>
      <w:sz w:val="18"/>
      <w:szCs w:val="18"/>
    </w:rPr>
  </w:style>
  <w:style w:type="character" w:styleId="Hyperlink">
    <w:name w:val="Hyperlink"/>
    <w:basedOn w:val="DefaultParagraphFont"/>
    <w:uiPriority w:val="99"/>
    <w:unhideWhenUsed/>
    <w:rsid w:val="00D509FD"/>
    <w:rPr>
      <w:color w:val="0563C1" w:themeColor="hyperlink"/>
      <w:u w:val="single"/>
    </w:rPr>
  </w:style>
  <w:style w:type="paragraph" w:customStyle="1" w:styleId="TableParagraph">
    <w:name w:val="Table Paragraph"/>
    <w:basedOn w:val="Normal"/>
    <w:uiPriority w:val="1"/>
    <w:qFormat/>
    <w:rsid w:val="007F37E3"/>
    <w:pPr>
      <w:autoSpaceDE w:val="0"/>
      <w:autoSpaceDN w:val="0"/>
      <w:spacing w:before="117"/>
      <w:ind w:left="94"/>
    </w:pPr>
    <w:rPr>
      <w:rFonts w:ascii="Arial" w:eastAsia="Arial" w:hAnsi="Arial" w:cs="Arial"/>
      <w:color w:val="auto"/>
      <w:sz w:val="22"/>
      <w:szCs w:val="22"/>
    </w:rPr>
  </w:style>
  <w:style w:type="paragraph" w:styleId="Header">
    <w:name w:val="header"/>
    <w:basedOn w:val="Normal"/>
    <w:link w:val="HeaderChar"/>
    <w:uiPriority w:val="99"/>
    <w:unhideWhenUsed/>
    <w:rsid w:val="00424465"/>
    <w:pPr>
      <w:tabs>
        <w:tab w:val="center" w:pos="4680"/>
        <w:tab w:val="right" w:pos="9360"/>
      </w:tabs>
    </w:pPr>
  </w:style>
  <w:style w:type="character" w:customStyle="1" w:styleId="HeaderChar">
    <w:name w:val="Header Char"/>
    <w:basedOn w:val="DefaultParagraphFont"/>
    <w:link w:val="Header"/>
    <w:uiPriority w:val="99"/>
    <w:rsid w:val="00424465"/>
  </w:style>
  <w:style w:type="paragraph" w:styleId="Footer">
    <w:name w:val="footer"/>
    <w:basedOn w:val="Normal"/>
    <w:link w:val="FooterChar"/>
    <w:uiPriority w:val="99"/>
    <w:unhideWhenUsed/>
    <w:rsid w:val="00424465"/>
    <w:pPr>
      <w:tabs>
        <w:tab w:val="center" w:pos="4680"/>
        <w:tab w:val="right" w:pos="9360"/>
      </w:tabs>
    </w:pPr>
  </w:style>
  <w:style w:type="character" w:customStyle="1" w:styleId="FooterChar">
    <w:name w:val="Footer Char"/>
    <w:basedOn w:val="DefaultParagraphFont"/>
    <w:link w:val="Footer"/>
    <w:uiPriority w:val="99"/>
    <w:rsid w:val="00424465"/>
  </w:style>
  <w:style w:type="paragraph" w:styleId="FootnoteText">
    <w:name w:val="footnote text"/>
    <w:basedOn w:val="Normal"/>
    <w:link w:val="FootnoteTextChar"/>
    <w:uiPriority w:val="99"/>
    <w:semiHidden/>
    <w:unhideWhenUsed/>
    <w:rsid w:val="002B111F"/>
    <w:rPr>
      <w:sz w:val="20"/>
      <w:szCs w:val="20"/>
    </w:rPr>
  </w:style>
  <w:style w:type="character" w:customStyle="1" w:styleId="FootnoteTextChar">
    <w:name w:val="Footnote Text Char"/>
    <w:basedOn w:val="DefaultParagraphFont"/>
    <w:link w:val="FootnoteText"/>
    <w:uiPriority w:val="99"/>
    <w:semiHidden/>
    <w:rsid w:val="002B111F"/>
    <w:rPr>
      <w:sz w:val="20"/>
      <w:szCs w:val="20"/>
    </w:rPr>
  </w:style>
  <w:style w:type="character" w:styleId="FootnoteReference">
    <w:name w:val="footnote reference"/>
    <w:basedOn w:val="DefaultParagraphFont"/>
    <w:uiPriority w:val="99"/>
    <w:semiHidden/>
    <w:unhideWhenUsed/>
    <w:rsid w:val="002B111F"/>
    <w:rPr>
      <w:vertAlign w:val="superscript"/>
    </w:rPr>
  </w:style>
  <w:style w:type="paragraph" w:styleId="ListParagraph">
    <w:name w:val="List Paragraph"/>
    <w:basedOn w:val="Normal"/>
    <w:uiPriority w:val="34"/>
    <w:qFormat/>
    <w:rsid w:val="00CA5B5A"/>
    <w:pPr>
      <w:ind w:left="720"/>
      <w:contextualSpacing/>
    </w:pPr>
  </w:style>
  <w:style w:type="table" w:styleId="TableGrid">
    <w:name w:val="Table Grid"/>
    <w:basedOn w:val="TableNormal"/>
    <w:uiPriority w:val="39"/>
    <w:rsid w:val="00546855"/>
    <w:pPr>
      <w:widowControl/>
    </w:pPr>
    <w:rPr>
      <w:rFonts w:ascii="Arial" w:eastAsiaTheme="minorHAnsi" w:hAnsi="Arial" w:cstheme="minorBidi"/>
      <w:color w:val="auto"/>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46855"/>
    <w:pPr>
      <w:widowControl/>
    </w:pPr>
    <w:rPr>
      <w:rFonts w:ascii="Arial" w:eastAsiaTheme="minorHAnsi" w:hAnsi="Arial" w:cstheme="minorBidi"/>
      <w:color w:val="auto"/>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0531"/>
    <w:rPr>
      <w:sz w:val="16"/>
      <w:szCs w:val="16"/>
    </w:rPr>
  </w:style>
  <w:style w:type="paragraph" w:styleId="CommentText">
    <w:name w:val="annotation text"/>
    <w:basedOn w:val="Normal"/>
    <w:link w:val="CommentTextChar"/>
    <w:uiPriority w:val="99"/>
    <w:unhideWhenUsed/>
    <w:rsid w:val="00080531"/>
    <w:rPr>
      <w:sz w:val="20"/>
      <w:szCs w:val="20"/>
    </w:rPr>
  </w:style>
  <w:style w:type="character" w:customStyle="1" w:styleId="CommentTextChar">
    <w:name w:val="Comment Text Char"/>
    <w:basedOn w:val="DefaultParagraphFont"/>
    <w:link w:val="CommentText"/>
    <w:uiPriority w:val="99"/>
    <w:rsid w:val="00080531"/>
    <w:rPr>
      <w:sz w:val="20"/>
      <w:szCs w:val="20"/>
    </w:rPr>
  </w:style>
  <w:style w:type="paragraph" w:styleId="CommentSubject">
    <w:name w:val="annotation subject"/>
    <w:basedOn w:val="CommentText"/>
    <w:next w:val="CommentText"/>
    <w:link w:val="CommentSubjectChar"/>
    <w:uiPriority w:val="99"/>
    <w:semiHidden/>
    <w:unhideWhenUsed/>
    <w:rsid w:val="00080531"/>
    <w:rPr>
      <w:b/>
      <w:bCs/>
    </w:rPr>
  </w:style>
  <w:style w:type="character" w:customStyle="1" w:styleId="CommentSubjectChar">
    <w:name w:val="Comment Subject Char"/>
    <w:basedOn w:val="CommentTextChar"/>
    <w:link w:val="CommentSubject"/>
    <w:uiPriority w:val="99"/>
    <w:semiHidden/>
    <w:rsid w:val="00080531"/>
    <w:rPr>
      <w:b/>
      <w:bCs/>
      <w:sz w:val="20"/>
      <w:szCs w:val="20"/>
    </w:rPr>
  </w:style>
  <w:style w:type="paragraph" w:styleId="Revision">
    <w:name w:val="Revision"/>
    <w:hidden/>
    <w:uiPriority w:val="99"/>
    <w:semiHidden/>
    <w:rsid w:val="00AC33F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1698">
      <w:bodyDiv w:val="1"/>
      <w:marLeft w:val="0"/>
      <w:marRight w:val="0"/>
      <w:marTop w:val="0"/>
      <w:marBottom w:val="0"/>
      <w:divBdr>
        <w:top w:val="none" w:sz="0" w:space="0" w:color="auto"/>
        <w:left w:val="none" w:sz="0" w:space="0" w:color="auto"/>
        <w:bottom w:val="none" w:sz="0" w:space="0" w:color="auto"/>
        <w:right w:val="none" w:sz="0" w:space="0" w:color="auto"/>
      </w:divBdr>
    </w:div>
    <w:div w:id="49696935">
      <w:bodyDiv w:val="1"/>
      <w:marLeft w:val="0"/>
      <w:marRight w:val="0"/>
      <w:marTop w:val="0"/>
      <w:marBottom w:val="0"/>
      <w:divBdr>
        <w:top w:val="none" w:sz="0" w:space="0" w:color="auto"/>
        <w:left w:val="none" w:sz="0" w:space="0" w:color="auto"/>
        <w:bottom w:val="none" w:sz="0" w:space="0" w:color="auto"/>
        <w:right w:val="none" w:sz="0" w:space="0" w:color="auto"/>
      </w:divBdr>
    </w:div>
    <w:div w:id="129640366">
      <w:bodyDiv w:val="1"/>
      <w:marLeft w:val="0"/>
      <w:marRight w:val="0"/>
      <w:marTop w:val="0"/>
      <w:marBottom w:val="0"/>
      <w:divBdr>
        <w:top w:val="none" w:sz="0" w:space="0" w:color="auto"/>
        <w:left w:val="none" w:sz="0" w:space="0" w:color="auto"/>
        <w:bottom w:val="none" w:sz="0" w:space="0" w:color="auto"/>
        <w:right w:val="none" w:sz="0" w:space="0" w:color="auto"/>
      </w:divBdr>
    </w:div>
    <w:div w:id="192349686">
      <w:bodyDiv w:val="1"/>
      <w:marLeft w:val="0"/>
      <w:marRight w:val="0"/>
      <w:marTop w:val="0"/>
      <w:marBottom w:val="0"/>
      <w:divBdr>
        <w:top w:val="none" w:sz="0" w:space="0" w:color="auto"/>
        <w:left w:val="none" w:sz="0" w:space="0" w:color="auto"/>
        <w:bottom w:val="none" w:sz="0" w:space="0" w:color="auto"/>
        <w:right w:val="none" w:sz="0" w:space="0" w:color="auto"/>
      </w:divBdr>
    </w:div>
    <w:div w:id="395593943">
      <w:bodyDiv w:val="1"/>
      <w:marLeft w:val="0"/>
      <w:marRight w:val="0"/>
      <w:marTop w:val="0"/>
      <w:marBottom w:val="0"/>
      <w:divBdr>
        <w:top w:val="none" w:sz="0" w:space="0" w:color="auto"/>
        <w:left w:val="none" w:sz="0" w:space="0" w:color="auto"/>
        <w:bottom w:val="none" w:sz="0" w:space="0" w:color="auto"/>
        <w:right w:val="none" w:sz="0" w:space="0" w:color="auto"/>
      </w:divBdr>
    </w:div>
    <w:div w:id="462045568">
      <w:bodyDiv w:val="1"/>
      <w:marLeft w:val="0"/>
      <w:marRight w:val="0"/>
      <w:marTop w:val="0"/>
      <w:marBottom w:val="0"/>
      <w:divBdr>
        <w:top w:val="none" w:sz="0" w:space="0" w:color="auto"/>
        <w:left w:val="none" w:sz="0" w:space="0" w:color="auto"/>
        <w:bottom w:val="none" w:sz="0" w:space="0" w:color="auto"/>
        <w:right w:val="none" w:sz="0" w:space="0" w:color="auto"/>
      </w:divBdr>
    </w:div>
    <w:div w:id="743456187">
      <w:bodyDiv w:val="1"/>
      <w:marLeft w:val="0"/>
      <w:marRight w:val="0"/>
      <w:marTop w:val="0"/>
      <w:marBottom w:val="0"/>
      <w:divBdr>
        <w:top w:val="none" w:sz="0" w:space="0" w:color="auto"/>
        <w:left w:val="none" w:sz="0" w:space="0" w:color="auto"/>
        <w:bottom w:val="none" w:sz="0" w:space="0" w:color="auto"/>
        <w:right w:val="none" w:sz="0" w:space="0" w:color="auto"/>
      </w:divBdr>
    </w:div>
    <w:div w:id="971599950">
      <w:bodyDiv w:val="1"/>
      <w:marLeft w:val="0"/>
      <w:marRight w:val="0"/>
      <w:marTop w:val="0"/>
      <w:marBottom w:val="0"/>
      <w:divBdr>
        <w:top w:val="none" w:sz="0" w:space="0" w:color="auto"/>
        <w:left w:val="none" w:sz="0" w:space="0" w:color="auto"/>
        <w:bottom w:val="none" w:sz="0" w:space="0" w:color="auto"/>
        <w:right w:val="none" w:sz="0" w:space="0" w:color="auto"/>
      </w:divBdr>
      <w:divsChild>
        <w:div w:id="1241718310">
          <w:marLeft w:val="0"/>
          <w:marRight w:val="0"/>
          <w:marTop w:val="0"/>
          <w:marBottom w:val="0"/>
          <w:divBdr>
            <w:top w:val="none" w:sz="0" w:space="0" w:color="auto"/>
            <w:left w:val="none" w:sz="0" w:space="0" w:color="auto"/>
            <w:bottom w:val="none" w:sz="0" w:space="0" w:color="auto"/>
            <w:right w:val="none" w:sz="0" w:space="0" w:color="auto"/>
          </w:divBdr>
          <w:divsChild>
            <w:div w:id="377359781">
              <w:marLeft w:val="0"/>
              <w:marRight w:val="0"/>
              <w:marTop w:val="0"/>
              <w:marBottom w:val="0"/>
              <w:divBdr>
                <w:top w:val="none" w:sz="0" w:space="0" w:color="auto"/>
                <w:left w:val="none" w:sz="0" w:space="0" w:color="auto"/>
                <w:bottom w:val="none" w:sz="0" w:space="0" w:color="auto"/>
                <w:right w:val="none" w:sz="0" w:space="0" w:color="auto"/>
              </w:divBdr>
              <w:divsChild>
                <w:div w:id="1505784991">
                  <w:marLeft w:val="0"/>
                  <w:marRight w:val="0"/>
                  <w:marTop w:val="0"/>
                  <w:marBottom w:val="0"/>
                  <w:divBdr>
                    <w:top w:val="none" w:sz="0" w:space="0" w:color="auto"/>
                    <w:left w:val="none" w:sz="0" w:space="0" w:color="auto"/>
                    <w:bottom w:val="none" w:sz="0" w:space="0" w:color="auto"/>
                    <w:right w:val="none" w:sz="0" w:space="0" w:color="auto"/>
                  </w:divBdr>
                  <w:divsChild>
                    <w:div w:id="473446523">
                      <w:marLeft w:val="0"/>
                      <w:marRight w:val="0"/>
                      <w:marTop w:val="0"/>
                      <w:marBottom w:val="0"/>
                      <w:divBdr>
                        <w:top w:val="none" w:sz="0" w:space="0" w:color="auto"/>
                        <w:left w:val="none" w:sz="0" w:space="0" w:color="auto"/>
                        <w:bottom w:val="none" w:sz="0" w:space="0" w:color="auto"/>
                        <w:right w:val="none" w:sz="0" w:space="0" w:color="auto"/>
                      </w:divBdr>
                      <w:divsChild>
                        <w:div w:id="6147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71398">
              <w:marLeft w:val="0"/>
              <w:marRight w:val="0"/>
              <w:marTop w:val="0"/>
              <w:marBottom w:val="0"/>
              <w:divBdr>
                <w:top w:val="none" w:sz="0" w:space="0" w:color="auto"/>
                <w:left w:val="none" w:sz="0" w:space="0" w:color="auto"/>
                <w:bottom w:val="none" w:sz="0" w:space="0" w:color="auto"/>
                <w:right w:val="none" w:sz="0" w:space="0" w:color="auto"/>
              </w:divBdr>
            </w:div>
            <w:div w:id="566575517">
              <w:marLeft w:val="0"/>
              <w:marRight w:val="0"/>
              <w:marTop w:val="0"/>
              <w:marBottom w:val="0"/>
              <w:divBdr>
                <w:top w:val="none" w:sz="0" w:space="0" w:color="auto"/>
                <w:left w:val="none" w:sz="0" w:space="0" w:color="auto"/>
                <w:bottom w:val="none" w:sz="0" w:space="0" w:color="auto"/>
                <w:right w:val="none" w:sz="0" w:space="0" w:color="auto"/>
              </w:divBdr>
              <w:divsChild>
                <w:div w:id="1453132324">
                  <w:marLeft w:val="0"/>
                  <w:marRight w:val="0"/>
                  <w:marTop w:val="0"/>
                  <w:marBottom w:val="0"/>
                  <w:divBdr>
                    <w:top w:val="none" w:sz="0" w:space="0" w:color="auto"/>
                    <w:left w:val="none" w:sz="0" w:space="0" w:color="auto"/>
                    <w:bottom w:val="none" w:sz="0" w:space="0" w:color="auto"/>
                    <w:right w:val="none" w:sz="0" w:space="0" w:color="auto"/>
                  </w:divBdr>
                  <w:divsChild>
                    <w:div w:id="1741363010">
                      <w:marLeft w:val="0"/>
                      <w:marRight w:val="0"/>
                      <w:marTop w:val="0"/>
                      <w:marBottom w:val="0"/>
                      <w:divBdr>
                        <w:top w:val="none" w:sz="0" w:space="0" w:color="auto"/>
                        <w:left w:val="none" w:sz="0" w:space="0" w:color="auto"/>
                        <w:bottom w:val="none" w:sz="0" w:space="0" w:color="auto"/>
                        <w:right w:val="none" w:sz="0" w:space="0" w:color="auto"/>
                      </w:divBdr>
                      <w:divsChild>
                        <w:div w:id="20945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10508">
      <w:bodyDiv w:val="1"/>
      <w:marLeft w:val="0"/>
      <w:marRight w:val="0"/>
      <w:marTop w:val="0"/>
      <w:marBottom w:val="0"/>
      <w:divBdr>
        <w:top w:val="none" w:sz="0" w:space="0" w:color="auto"/>
        <w:left w:val="none" w:sz="0" w:space="0" w:color="auto"/>
        <w:bottom w:val="none" w:sz="0" w:space="0" w:color="auto"/>
        <w:right w:val="none" w:sz="0" w:space="0" w:color="auto"/>
      </w:divBdr>
    </w:div>
    <w:div w:id="1367564756">
      <w:bodyDiv w:val="1"/>
      <w:marLeft w:val="0"/>
      <w:marRight w:val="0"/>
      <w:marTop w:val="0"/>
      <w:marBottom w:val="0"/>
      <w:divBdr>
        <w:top w:val="none" w:sz="0" w:space="0" w:color="auto"/>
        <w:left w:val="none" w:sz="0" w:space="0" w:color="auto"/>
        <w:bottom w:val="none" w:sz="0" w:space="0" w:color="auto"/>
        <w:right w:val="none" w:sz="0" w:space="0" w:color="auto"/>
      </w:divBdr>
    </w:div>
    <w:div w:id="1477992473">
      <w:bodyDiv w:val="1"/>
      <w:marLeft w:val="0"/>
      <w:marRight w:val="0"/>
      <w:marTop w:val="0"/>
      <w:marBottom w:val="0"/>
      <w:divBdr>
        <w:top w:val="none" w:sz="0" w:space="0" w:color="auto"/>
        <w:left w:val="none" w:sz="0" w:space="0" w:color="auto"/>
        <w:bottom w:val="none" w:sz="0" w:space="0" w:color="auto"/>
        <w:right w:val="none" w:sz="0" w:space="0" w:color="auto"/>
      </w:divBdr>
    </w:div>
    <w:div w:id="1560897083">
      <w:bodyDiv w:val="1"/>
      <w:marLeft w:val="0"/>
      <w:marRight w:val="0"/>
      <w:marTop w:val="0"/>
      <w:marBottom w:val="0"/>
      <w:divBdr>
        <w:top w:val="none" w:sz="0" w:space="0" w:color="auto"/>
        <w:left w:val="none" w:sz="0" w:space="0" w:color="auto"/>
        <w:bottom w:val="none" w:sz="0" w:space="0" w:color="auto"/>
        <w:right w:val="none" w:sz="0" w:space="0" w:color="auto"/>
      </w:divBdr>
    </w:div>
    <w:div w:id="1577128198">
      <w:bodyDiv w:val="1"/>
      <w:marLeft w:val="0"/>
      <w:marRight w:val="0"/>
      <w:marTop w:val="0"/>
      <w:marBottom w:val="0"/>
      <w:divBdr>
        <w:top w:val="none" w:sz="0" w:space="0" w:color="auto"/>
        <w:left w:val="none" w:sz="0" w:space="0" w:color="auto"/>
        <w:bottom w:val="none" w:sz="0" w:space="0" w:color="auto"/>
        <w:right w:val="none" w:sz="0" w:space="0" w:color="auto"/>
      </w:divBdr>
    </w:div>
    <w:div w:id="1591967709">
      <w:bodyDiv w:val="1"/>
      <w:marLeft w:val="0"/>
      <w:marRight w:val="0"/>
      <w:marTop w:val="0"/>
      <w:marBottom w:val="0"/>
      <w:divBdr>
        <w:top w:val="none" w:sz="0" w:space="0" w:color="auto"/>
        <w:left w:val="none" w:sz="0" w:space="0" w:color="auto"/>
        <w:bottom w:val="none" w:sz="0" w:space="0" w:color="auto"/>
        <w:right w:val="none" w:sz="0" w:space="0" w:color="auto"/>
      </w:divBdr>
      <w:divsChild>
        <w:div w:id="629824164">
          <w:marLeft w:val="0"/>
          <w:marRight w:val="0"/>
          <w:marTop w:val="0"/>
          <w:marBottom w:val="0"/>
          <w:divBdr>
            <w:top w:val="none" w:sz="0" w:space="0" w:color="auto"/>
            <w:left w:val="none" w:sz="0" w:space="0" w:color="auto"/>
            <w:bottom w:val="none" w:sz="0" w:space="0" w:color="auto"/>
            <w:right w:val="none" w:sz="0" w:space="0" w:color="auto"/>
          </w:divBdr>
        </w:div>
      </w:divsChild>
    </w:div>
    <w:div w:id="1613249435">
      <w:bodyDiv w:val="1"/>
      <w:marLeft w:val="0"/>
      <w:marRight w:val="0"/>
      <w:marTop w:val="0"/>
      <w:marBottom w:val="0"/>
      <w:divBdr>
        <w:top w:val="none" w:sz="0" w:space="0" w:color="auto"/>
        <w:left w:val="none" w:sz="0" w:space="0" w:color="auto"/>
        <w:bottom w:val="none" w:sz="0" w:space="0" w:color="auto"/>
        <w:right w:val="none" w:sz="0" w:space="0" w:color="auto"/>
      </w:divBdr>
    </w:div>
    <w:div w:id="1682849359">
      <w:bodyDiv w:val="1"/>
      <w:marLeft w:val="0"/>
      <w:marRight w:val="0"/>
      <w:marTop w:val="0"/>
      <w:marBottom w:val="0"/>
      <w:divBdr>
        <w:top w:val="none" w:sz="0" w:space="0" w:color="auto"/>
        <w:left w:val="none" w:sz="0" w:space="0" w:color="auto"/>
        <w:bottom w:val="none" w:sz="0" w:space="0" w:color="auto"/>
        <w:right w:val="none" w:sz="0" w:space="0" w:color="auto"/>
      </w:divBdr>
      <w:divsChild>
        <w:div w:id="1728529205">
          <w:marLeft w:val="0"/>
          <w:marRight w:val="0"/>
          <w:marTop w:val="0"/>
          <w:marBottom w:val="0"/>
          <w:divBdr>
            <w:top w:val="none" w:sz="0" w:space="0" w:color="auto"/>
            <w:left w:val="none" w:sz="0" w:space="0" w:color="auto"/>
            <w:bottom w:val="none" w:sz="0" w:space="0" w:color="auto"/>
            <w:right w:val="none" w:sz="0" w:space="0" w:color="auto"/>
          </w:divBdr>
        </w:div>
      </w:divsChild>
    </w:div>
    <w:div w:id="1795252252">
      <w:bodyDiv w:val="1"/>
      <w:marLeft w:val="0"/>
      <w:marRight w:val="0"/>
      <w:marTop w:val="0"/>
      <w:marBottom w:val="0"/>
      <w:divBdr>
        <w:top w:val="none" w:sz="0" w:space="0" w:color="auto"/>
        <w:left w:val="none" w:sz="0" w:space="0" w:color="auto"/>
        <w:bottom w:val="none" w:sz="0" w:space="0" w:color="auto"/>
        <w:right w:val="none" w:sz="0" w:space="0" w:color="auto"/>
      </w:divBdr>
    </w:div>
    <w:div w:id="1826779710">
      <w:bodyDiv w:val="1"/>
      <w:marLeft w:val="0"/>
      <w:marRight w:val="0"/>
      <w:marTop w:val="0"/>
      <w:marBottom w:val="0"/>
      <w:divBdr>
        <w:top w:val="none" w:sz="0" w:space="0" w:color="auto"/>
        <w:left w:val="none" w:sz="0" w:space="0" w:color="auto"/>
        <w:bottom w:val="none" w:sz="0" w:space="0" w:color="auto"/>
        <w:right w:val="none" w:sz="0" w:space="0" w:color="auto"/>
      </w:divBdr>
    </w:div>
    <w:div w:id="1828549578">
      <w:bodyDiv w:val="1"/>
      <w:marLeft w:val="0"/>
      <w:marRight w:val="0"/>
      <w:marTop w:val="0"/>
      <w:marBottom w:val="0"/>
      <w:divBdr>
        <w:top w:val="none" w:sz="0" w:space="0" w:color="auto"/>
        <w:left w:val="none" w:sz="0" w:space="0" w:color="auto"/>
        <w:bottom w:val="none" w:sz="0" w:space="0" w:color="auto"/>
        <w:right w:val="none" w:sz="0" w:space="0" w:color="auto"/>
      </w:divBdr>
      <w:divsChild>
        <w:div w:id="1115751187">
          <w:marLeft w:val="0"/>
          <w:marRight w:val="0"/>
          <w:marTop w:val="0"/>
          <w:marBottom w:val="0"/>
          <w:divBdr>
            <w:top w:val="none" w:sz="0" w:space="0" w:color="auto"/>
            <w:left w:val="none" w:sz="0" w:space="0" w:color="auto"/>
            <w:bottom w:val="none" w:sz="0" w:space="0" w:color="auto"/>
            <w:right w:val="none" w:sz="0" w:space="0" w:color="auto"/>
          </w:divBdr>
        </w:div>
      </w:divsChild>
    </w:div>
    <w:div w:id="1885631790">
      <w:bodyDiv w:val="1"/>
      <w:marLeft w:val="0"/>
      <w:marRight w:val="0"/>
      <w:marTop w:val="0"/>
      <w:marBottom w:val="0"/>
      <w:divBdr>
        <w:top w:val="none" w:sz="0" w:space="0" w:color="auto"/>
        <w:left w:val="none" w:sz="0" w:space="0" w:color="auto"/>
        <w:bottom w:val="none" w:sz="0" w:space="0" w:color="auto"/>
        <w:right w:val="none" w:sz="0" w:space="0" w:color="auto"/>
      </w:divBdr>
    </w:div>
    <w:div w:id="1888952160">
      <w:bodyDiv w:val="1"/>
      <w:marLeft w:val="0"/>
      <w:marRight w:val="0"/>
      <w:marTop w:val="0"/>
      <w:marBottom w:val="0"/>
      <w:divBdr>
        <w:top w:val="none" w:sz="0" w:space="0" w:color="auto"/>
        <w:left w:val="none" w:sz="0" w:space="0" w:color="auto"/>
        <w:bottom w:val="none" w:sz="0" w:space="0" w:color="auto"/>
        <w:right w:val="none" w:sz="0" w:space="0" w:color="auto"/>
      </w:divBdr>
    </w:div>
    <w:div w:id="1926109241">
      <w:bodyDiv w:val="1"/>
      <w:marLeft w:val="0"/>
      <w:marRight w:val="0"/>
      <w:marTop w:val="0"/>
      <w:marBottom w:val="0"/>
      <w:divBdr>
        <w:top w:val="none" w:sz="0" w:space="0" w:color="auto"/>
        <w:left w:val="none" w:sz="0" w:space="0" w:color="auto"/>
        <w:bottom w:val="none" w:sz="0" w:space="0" w:color="auto"/>
        <w:right w:val="none" w:sz="0" w:space="0" w:color="auto"/>
      </w:divBdr>
    </w:div>
    <w:div w:id="1939018923">
      <w:bodyDiv w:val="1"/>
      <w:marLeft w:val="0"/>
      <w:marRight w:val="0"/>
      <w:marTop w:val="0"/>
      <w:marBottom w:val="0"/>
      <w:divBdr>
        <w:top w:val="none" w:sz="0" w:space="0" w:color="auto"/>
        <w:left w:val="none" w:sz="0" w:space="0" w:color="auto"/>
        <w:bottom w:val="none" w:sz="0" w:space="0" w:color="auto"/>
        <w:right w:val="none" w:sz="0" w:space="0" w:color="auto"/>
      </w:divBdr>
    </w:div>
    <w:div w:id="2101561428">
      <w:bodyDiv w:val="1"/>
      <w:marLeft w:val="0"/>
      <w:marRight w:val="0"/>
      <w:marTop w:val="0"/>
      <w:marBottom w:val="0"/>
      <w:divBdr>
        <w:top w:val="none" w:sz="0" w:space="0" w:color="auto"/>
        <w:left w:val="none" w:sz="0" w:space="0" w:color="auto"/>
        <w:bottom w:val="none" w:sz="0" w:space="0" w:color="auto"/>
        <w:right w:val="none" w:sz="0" w:space="0" w:color="auto"/>
      </w:divBdr>
      <w:divsChild>
        <w:div w:id="2048721239">
          <w:marLeft w:val="0"/>
          <w:marRight w:val="0"/>
          <w:marTop w:val="0"/>
          <w:marBottom w:val="0"/>
          <w:divBdr>
            <w:top w:val="none" w:sz="0" w:space="0" w:color="auto"/>
            <w:left w:val="none" w:sz="0" w:space="0" w:color="auto"/>
            <w:bottom w:val="none" w:sz="0" w:space="0" w:color="auto"/>
            <w:right w:val="none" w:sz="0" w:space="0" w:color="auto"/>
          </w:divBdr>
        </w:div>
      </w:divsChild>
    </w:div>
    <w:div w:id="213243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Epstein Andrew D</dc:creator>
  <cp:keywords/>
  <dc:description/>
  <cp:lastModifiedBy>Epstein Andrew D</cp:lastModifiedBy>
  <cp:revision>10</cp:revision>
  <cp:lastPrinted>2021-09-09T00:31:00Z</cp:lastPrinted>
  <dcterms:created xsi:type="dcterms:W3CDTF">2021-09-09T00:33:00Z</dcterms:created>
  <dcterms:modified xsi:type="dcterms:W3CDTF">2021-09-14T21:30:00Z</dcterms:modified>
</cp:coreProperties>
</file>