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C1031" w14:textId="2E0D581C" w:rsidR="004B43F7" w:rsidRPr="00235999" w:rsidRDefault="00235999">
      <w:pPr>
        <w:contextualSpacing/>
        <w:rPr>
          <w:b/>
          <w:bCs/>
          <w:sz w:val="28"/>
          <w:szCs w:val="28"/>
        </w:rPr>
      </w:pPr>
      <w:r w:rsidRPr="00235999">
        <w:rPr>
          <w:b/>
          <w:bCs/>
          <w:sz w:val="28"/>
          <w:szCs w:val="28"/>
        </w:rPr>
        <w:t>PE51 Public health modernization bridge funding</w:t>
      </w:r>
    </w:p>
    <w:p w14:paraId="50F9FCF8" w14:textId="7A8EE53B" w:rsidR="00235999" w:rsidRDefault="00235999">
      <w:pPr>
        <w:contextualSpacing/>
        <w:rPr>
          <w:sz w:val="28"/>
          <w:szCs w:val="28"/>
        </w:rPr>
      </w:pPr>
      <w:r w:rsidRPr="00235999">
        <w:rPr>
          <w:sz w:val="28"/>
          <w:szCs w:val="28"/>
        </w:rPr>
        <w:t>CLHO, April 15, 2021</w:t>
      </w:r>
    </w:p>
    <w:p w14:paraId="56FCF78D" w14:textId="41B1C473" w:rsidR="00235999" w:rsidRDefault="00235999">
      <w:pPr>
        <w:contextualSpacing/>
        <w:rPr>
          <w:sz w:val="28"/>
          <w:szCs w:val="28"/>
        </w:rPr>
      </w:pPr>
    </w:p>
    <w:p w14:paraId="26A52F4C" w14:textId="506C1A39" w:rsidR="00235999" w:rsidRPr="005F45C4" w:rsidRDefault="00235999">
      <w:pPr>
        <w:contextualSpacing/>
        <w:rPr>
          <w:b/>
          <w:bCs/>
          <w:sz w:val="28"/>
          <w:szCs w:val="28"/>
        </w:rPr>
      </w:pPr>
      <w:r w:rsidRPr="005F45C4">
        <w:rPr>
          <w:b/>
          <w:bCs/>
          <w:sz w:val="28"/>
          <w:szCs w:val="28"/>
        </w:rPr>
        <w:t>Background:</w:t>
      </w:r>
    </w:p>
    <w:p w14:paraId="5E36D37A" w14:textId="4A4B5010" w:rsidR="00235999" w:rsidRDefault="0023599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Current PE51-01 and -02 funding ends on 6/30/21. </w:t>
      </w:r>
      <w:r w:rsidR="005F45C4">
        <w:rPr>
          <w:sz w:val="28"/>
          <w:szCs w:val="28"/>
        </w:rPr>
        <w:t>The Legislature will not finalize the OHA budget until sometime in June</w:t>
      </w:r>
      <w:r w:rsidR="00A41DB0">
        <w:rPr>
          <w:sz w:val="28"/>
          <w:szCs w:val="28"/>
        </w:rPr>
        <w:t>. A</w:t>
      </w:r>
      <w:r w:rsidR="005F45C4">
        <w:rPr>
          <w:sz w:val="28"/>
          <w:szCs w:val="28"/>
        </w:rPr>
        <w:t xml:space="preserve">nd although we expect the same amount of funding to be available in 2021-23, we will not know if additional funds are available until the Legislature finalizes the budget. </w:t>
      </w:r>
    </w:p>
    <w:p w14:paraId="00413504" w14:textId="609B78B9" w:rsidR="00235999" w:rsidRDefault="00235999">
      <w:pPr>
        <w:contextualSpacing/>
        <w:rPr>
          <w:sz w:val="28"/>
          <w:szCs w:val="28"/>
        </w:rPr>
      </w:pPr>
    </w:p>
    <w:p w14:paraId="477339BC" w14:textId="3BC86611" w:rsidR="00235999" w:rsidRPr="005F45C4" w:rsidRDefault="00235999">
      <w:pPr>
        <w:contextualSpacing/>
        <w:rPr>
          <w:b/>
          <w:bCs/>
          <w:sz w:val="28"/>
          <w:szCs w:val="28"/>
        </w:rPr>
      </w:pPr>
      <w:r w:rsidRPr="005F45C4">
        <w:rPr>
          <w:b/>
          <w:bCs/>
          <w:sz w:val="28"/>
          <w:szCs w:val="28"/>
        </w:rPr>
        <w:t>Proposal:</w:t>
      </w:r>
    </w:p>
    <w:p w14:paraId="12005B37" w14:textId="08212306" w:rsidR="005F45C4" w:rsidRDefault="005F45C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OHA can provide three months of bridge funding for PE51-01 and -02 for July-September 2021. This will allow LPHAs to have funding </w:t>
      </w:r>
      <w:r w:rsidR="00A41DB0">
        <w:rPr>
          <w:sz w:val="28"/>
          <w:szCs w:val="28"/>
        </w:rPr>
        <w:t xml:space="preserve">for staff and to continue ongoing work plan activities. </w:t>
      </w:r>
    </w:p>
    <w:p w14:paraId="7A495200" w14:textId="69DBCC5F" w:rsidR="00A41DB0" w:rsidRDefault="00A41DB0">
      <w:pPr>
        <w:contextualSpacing/>
        <w:rPr>
          <w:sz w:val="28"/>
          <w:szCs w:val="28"/>
        </w:rPr>
      </w:pPr>
    </w:p>
    <w:p w14:paraId="303C5AD0" w14:textId="4DB6B212" w:rsidR="00A41DB0" w:rsidRDefault="00A41DB0">
      <w:pPr>
        <w:contextualSpacing/>
        <w:rPr>
          <w:sz w:val="28"/>
          <w:szCs w:val="28"/>
        </w:rPr>
      </w:pPr>
      <w:r>
        <w:rPr>
          <w:sz w:val="28"/>
          <w:szCs w:val="28"/>
        </w:rPr>
        <w:t>LPHAs will not need to submit a budget or work plan for these funds.</w:t>
      </w:r>
    </w:p>
    <w:p w14:paraId="74DA491B" w14:textId="75339893" w:rsidR="00A41DB0" w:rsidRDefault="00A41DB0">
      <w:pPr>
        <w:contextualSpacing/>
        <w:rPr>
          <w:sz w:val="28"/>
          <w:szCs w:val="28"/>
        </w:rPr>
      </w:pPr>
    </w:p>
    <w:p w14:paraId="577144B3" w14:textId="7997D38C" w:rsidR="00A41DB0" w:rsidRDefault="00A41DB0">
      <w:pPr>
        <w:contextualSpacing/>
        <w:rPr>
          <w:sz w:val="28"/>
          <w:szCs w:val="28"/>
        </w:rPr>
      </w:pPr>
      <w:r>
        <w:rPr>
          <w:sz w:val="28"/>
          <w:szCs w:val="28"/>
        </w:rPr>
        <w:t>Each LPHA and Fiscal Agent for regional partnerships will receive one-eighth (three months) of their total award for the 2019-21 biennium.</w:t>
      </w:r>
    </w:p>
    <w:p w14:paraId="509BA7E8" w14:textId="7E854778" w:rsidR="00A41DB0" w:rsidRDefault="00A41DB0">
      <w:pPr>
        <w:contextualSpacing/>
        <w:rPr>
          <w:sz w:val="28"/>
          <w:szCs w:val="28"/>
        </w:rPr>
      </w:pPr>
    </w:p>
    <w:p w14:paraId="5A13BEC7" w14:textId="152624D7" w:rsidR="00A41DB0" w:rsidRDefault="00A41DB0">
      <w:pPr>
        <w:contextualSpacing/>
        <w:rPr>
          <w:sz w:val="28"/>
          <w:szCs w:val="28"/>
        </w:rPr>
      </w:pPr>
      <w:r>
        <w:rPr>
          <w:sz w:val="28"/>
          <w:szCs w:val="28"/>
        </w:rPr>
        <w:t>An updated Program Element and funding formula – based on total funds available for 2021-23 - will go into effect on 10/1/21.</w:t>
      </w:r>
    </w:p>
    <w:p w14:paraId="72DBA0CB" w14:textId="77777777" w:rsidR="00235999" w:rsidRDefault="00235999">
      <w:pPr>
        <w:contextualSpacing/>
        <w:rPr>
          <w:sz w:val="28"/>
          <w:szCs w:val="28"/>
        </w:rPr>
      </w:pPr>
    </w:p>
    <w:p w14:paraId="2178F088" w14:textId="77777777" w:rsidR="00235999" w:rsidRDefault="00235999">
      <w:pPr>
        <w:contextualSpacing/>
        <w:rPr>
          <w:b/>
          <w:bCs/>
          <w:sz w:val="28"/>
          <w:szCs w:val="28"/>
        </w:rPr>
      </w:pPr>
      <w:r w:rsidRPr="00235999">
        <w:rPr>
          <w:b/>
          <w:bCs/>
          <w:sz w:val="28"/>
          <w:szCs w:val="28"/>
        </w:rPr>
        <w:t>Recommendation:</w:t>
      </w:r>
    </w:p>
    <w:p w14:paraId="5BCA3CA7" w14:textId="73E7DF93" w:rsidR="00235999" w:rsidRDefault="00235999">
      <w:pPr>
        <w:contextualSpacing/>
        <w:rPr>
          <w:sz w:val="28"/>
          <w:szCs w:val="28"/>
        </w:rPr>
      </w:pPr>
      <w:r>
        <w:rPr>
          <w:sz w:val="28"/>
          <w:szCs w:val="28"/>
        </w:rPr>
        <w:t>CLHO Systems and Innovation recommends that CLHO approve this proposal to provide bridge funding for FY 22 Q1.</w:t>
      </w:r>
    </w:p>
    <w:p w14:paraId="0BF3C504" w14:textId="21D9D098" w:rsidR="00235999" w:rsidRDefault="00235999">
      <w:pPr>
        <w:contextualSpacing/>
        <w:rPr>
          <w:sz w:val="28"/>
          <w:szCs w:val="28"/>
        </w:rPr>
      </w:pPr>
    </w:p>
    <w:p w14:paraId="3C241C27" w14:textId="77777777" w:rsidR="00235999" w:rsidRPr="00235999" w:rsidRDefault="00235999">
      <w:pPr>
        <w:contextualSpacing/>
        <w:rPr>
          <w:sz w:val="28"/>
          <w:szCs w:val="28"/>
        </w:rPr>
      </w:pPr>
    </w:p>
    <w:sectPr w:rsidR="00235999" w:rsidRPr="00235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26"/>
    <w:rsid w:val="00235999"/>
    <w:rsid w:val="004B43F7"/>
    <w:rsid w:val="005F45C4"/>
    <w:rsid w:val="00653426"/>
    <w:rsid w:val="00A41DB0"/>
    <w:rsid w:val="00D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1DBF"/>
  <w15:chartTrackingRefBased/>
  <w15:docId w15:val="{6F29EF0C-1197-4AFB-9BC8-5D282382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BEAUDRAULT Sara</dc:creator>
  <cp:keywords/>
  <dc:description/>
  <cp:lastModifiedBy>BEAUDRAULT Sara</cp:lastModifiedBy>
  <cp:revision>2</cp:revision>
  <dcterms:created xsi:type="dcterms:W3CDTF">2021-04-14T18:41:00Z</dcterms:created>
  <dcterms:modified xsi:type="dcterms:W3CDTF">2021-04-14T18:55:00Z</dcterms:modified>
</cp:coreProperties>
</file>