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733" w:rsidRPr="009D01D5" w:rsidRDefault="00816733" w:rsidP="00816733">
      <w:pPr>
        <w:pStyle w:val="memorandum"/>
        <w:jc w:val="center"/>
        <w:rPr>
          <w:rFonts w:ascii="Times New Roman" w:hAnsi="Times New Roman"/>
          <w:b/>
          <w:sz w:val="48"/>
          <w:szCs w:val="48"/>
        </w:rPr>
      </w:pPr>
      <w:bookmarkStart w:id="0" w:name="_GoBack"/>
      <w:bookmarkEnd w:id="0"/>
      <w:r w:rsidRPr="009D01D5">
        <w:rPr>
          <w:rFonts w:ascii="Times New Roman" w:hAnsi="Times New Roman"/>
          <w:b/>
          <w:sz w:val="48"/>
          <w:szCs w:val="48"/>
        </w:rPr>
        <w:t>Memorandum of Understanding</w:t>
      </w:r>
    </w:p>
    <w:p w:rsidR="00816733" w:rsidRPr="006815BA" w:rsidRDefault="00816733" w:rsidP="00816733">
      <w:pPr>
        <w:pStyle w:val="text"/>
        <w:rPr>
          <w:sz w:val="28"/>
          <w:szCs w:val="28"/>
        </w:rPr>
      </w:pPr>
    </w:p>
    <w:p w:rsidR="00EC21D2" w:rsidRDefault="00816733" w:rsidP="00EC21D2">
      <w:pPr>
        <w:rPr>
          <w:rFonts w:ascii="Times New Roman" w:hAnsi="Times New Roman"/>
          <w:sz w:val="24"/>
          <w:szCs w:val="24"/>
        </w:rPr>
      </w:pPr>
      <w:r w:rsidRPr="007208D8">
        <w:rPr>
          <w:rFonts w:ascii="Times New Roman" w:hAnsi="Times New Roman"/>
          <w:b/>
          <w:sz w:val="24"/>
          <w:szCs w:val="24"/>
        </w:rPr>
        <w:t>ORGANIZATION NAME:</w:t>
      </w:r>
      <w:r w:rsidRPr="007208D8">
        <w:rPr>
          <w:rFonts w:ascii="Times New Roman" w:hAnsi="Times New Roman"/>
          <w:sz w:val="24"/>
          <w:szCs w:val="24"/>
        </w:rPr>
        <w:t xml:space="preserve"> </w:t>
      </w:r>
      <w:r w:rsidR="00175E30">
        <w:rPr>
          <w:rFonts w:ascii="Times New Roman" w:hAnsi="Times New Roman"/>
          <w:sz w:val="24"/>
          <w:szCs w:val="24"/>
        </w:rPr>
        <w:t xml:space="preserve"> </w:t>
      </w:r>
      <w:bookmarkStart w:id="1" w:name="_Hlk28869141"/>
      <w:r w:rsidR="0054462B" w:rsidRPr="0054462B">
        <w:rPr>
          <w:rFonts w:ascii="Times New Roman" w:hAnsi="Times New Roman"/>
          <w:sz w:val="24"/>
          <w:szCs w:val="24"/>
        </w:rPr>
        <w:t xml:space="preserve">Oregon </w:t>
      </w:r>
      <w:r w:rsidR="00277BBC">
        <w:rPr>
          <w:rFonts w:ascii="Times New Roman" w:hAnsi="Times New Roman"/>
          <w:sz w:val="24"/>
          <w:szCs w:val="24"/>
        </w:rPr>
        <w:t>Coalition</w:t>
      </w:r>
      <w:r w:rsidR="00277BBC" w:rsidRPr="0054462B">
        <w:rPr>
          <w:rFonts w:ascii="Times New Roman" w:hAnsi="Times New Roman"/>
          <w:sz w:val="24"/>
          <w:szCs w:val="24"/>
        </w:rPr>
        <w:t xml:space="preserve"> </w:t>
      </w:r>
      <w:r w:rsidR="0054462B" w:rsidRPr="0054462B">
        <w:rPr>
          <w:rFonts w:ascii="Times New Roman" w:hAnsi="Times New Roman"/>
          <w:sz w:val="24"/>
          <w:szCs w:val="24"/>
        </w:rPr>
        <w:t>of Local Health Offic</w:t>
      </w:r>
      <w:r w:rsidR="00277BBC">
        <w:rPr>
          <w:rFonts w:ascii="Times New Roman" w:hAnsi="Times New Roman"/>
          <w:sz w:val="24"/>
          <w:szCs w:val="24"/>
        </w:rPr>
        <w:t>ials</w:t>
      </w:r>
      <w:r w:rsidR="0054462B">
        <w:rPr>
          <w:rFonts w:ascii="Times New Roman" w:hAnsi="Times New Roman"/>
          <w:sz w:val="24"/>
          <w:szCs w:val="24"/>
        </w:rPr>
        <w:t xml:space="preserve"> (CLHO)</w:t>
      </w:r>
    </w:p>
    <w:bookmarkEnd w:id="1"/>
    <w:p w:rsidR="009D04C1" w:rsidRDefault="00816733" w:rsidP="0054462B">
      <w:pPr>
        <w:rPr>
          <w:rFonts w:ascii="Times New Roman" w:hAnsi="Times New Roman"/>
          <w:bCs/>
          <w:sz w:val="24"/>
          <w:szCs w:val="24"/>
        </w:rPr>
      </w:pPr>
      <w:r w:rsidRPr="007208D8">
        <w:rPr>
          <w:rFonts w:ascii="Times New Roman" w:hAnsi="Times New Roman"/>
          <w:b/>
          <w:sz w:val="24"/>
          <w:szCs w:val="24"/>
        </w:rPr>
        <w:t xml:space="preserve">MAILING ADDRESS:  </w:t>
      </w:r>
      <w:r w:rsidR="00175E30">
        <w:rPr>
          <w:rFonts w:ascii="Times New Roman" w:hAnsi="Times New Roman"/>
          <w:bCs/>
          <w:sz w:val="24"/>
          <w:szCs w:val="24"/>
        </w:rPr>
        <w:t xml:space="preserve"> </w:t>
      </w:r>
      <w:r w:rsidR="00277BBC">
        <w:rPr>
          <w:rFonts w:ascii="Times New Roman" w:hAnsi="Times New Roman"/>
          <w:bCs/>
          <w:sz w:val="24"/>
          <w:szCs w:val="24"/>
        </w:rPr>
        <w:t>3333 NE Sandy Blvd, Portland, OR 97232</w:t>
      </w:r>
    </w:p>
    <w:p w:rsidR="00816733" w:rsidRPr="0053504D" w:rsidRDefault="00816733" w:rsidP="003874B9">
      <w:pPr>
        <w:rPr>
          <w:rFonts w:ascii="Times New Roman" w:hAnsi="Times New Roman"/>
          <w:sz w:val="24"/>
          <w:szCs w:val="24"/>
        </w:rPr>
      </w:pPr>
      <w:r w:rsidRPr="007208D8">
        <w:rPr>
          <w:rFonts w:ascii="Times New Roman" w:hAnsi="Times New Roman"/>
          <w:b/>
          <w:sz w:val="24"/>
          <w:szCs w:val="24"/>
        </w:rPr>
        <w:t>CONTACT:</w:t>
      </w:r>
      <w:r w:rsidRPr="007208D8">
        <w:rPr>
          <w:b/>
          <w:sz w:val="28"/>
          <w:szCs w:val="28"/>
        </w:rPr>
        <w:t xml:space="preserve"> </w:t>
      </w:r>
      <w:r w:rsidRPr="007208D8">
        <w:rPr>
          <w:b/>
          <w:sz w:val="28"/>
          <w:szCs w:val="28"/>
        </w:rPr>
        <w:tab/>
      </w:r>
      <w:r w:rsidR="0054462B">
        <w:rPr>
          <w:rFonts w:ascii="Times New Roman" w:hAnsi="Times New Roman"/>
          <w:bCs/>
          <w:sz w:val="24"/>
          <w:szCs w:val="24"/>
        </w:rPr>
        <w:t>Morgan Cowling, Executive</w:t>
      </w:r>
      <w:r w:rsidR="00EC21D2">
        <w:rPr>
          <w:rFonts w:ascii="Times New Roman" w:hAnsi="Times New Roman"/>
          <w:bCs/>
          <w:sz w:val="24"/>
          <w:szCs w:val="24"/>
        </w:rPr>
        <w:t xml:space="preserve"> Director</w:t>
      </w:r>
    </w:p>
    <w:p w:rsidR="00816733" w:rsidRPr="00851E8F" w:rsidRDefault="00816733" w:rsidP="00816733">
      <w:pPr>
        <w:rPr>
          <w:sz w:val="28"/>
          <w:szCs w:val="28"/>
        </w:rPr>
      </w:pPr>
      <w:r w:rsidRPr="006815BA">
        <w:rPr>
          <w:rFonts w:ascii="Perpetua Titling MT" w:hAnsi="Perpetua Titling MT"/>
          <w:sz w:val="28"/>
          <w:szCs w:val="28"/>
        </w:rPr>
        <w:tab/>
      </w:r>
      <w:r w:rsidRPr="006815BA">
        <w:rPr>
          <w:rFonts w:ascii="Perpetua Titling MT" w:hAnsi="Perpetua Titling MT"/>
          <w:sz w:val="28"/>
          <w:szCs w:val="28"/>
        </w:rPr>
        <w:tab/>
      </w:r>
      <w:r>
        <w:rPr>
          <w:noProof/>
          <w:sz w:val="28"/>
          <w:szCs w:val="28"/>
        </w:rPr>
        <mc:AlternateContent>
          <mc:Choice Requires="wps">
            <w:drawing>
              <wp:anchor distT="0" distB="0" distL="114300" distR="114300" simplePos="0" relativeHeight="251659264" behindDoc="0" locked="0" layoutInCell="1" allowOverlap="1" wp14:anchorId="57EBEC9D" wp14:editId="10E12798">
                <wp:simplePos x="0" y="0"/>
                <wp:positionH relativeFrom="margin">
                  <wp:align>center</wp:align>
                </wp:positionH>
                <wp:positionV relativeFrom="paragraph">
                  <wp:posOffset>127000</wp:posOffset>
                </wp:positionV>
                <wp:extent cx="5943600" cy="0"/>
                <wp:effectExtent l="9525" t="13970" r="9525" b="508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8981F9" id="_x0000_t32" coordsize="21600,21600" o:spt="32" o:oned="t" path="m,l21600,21600e" filled="f">
                <v:path arrowok="t" fillok="f" o:connecttype="none"/>
                <o:lock v:ext="edit" shapetype="t"/>
              </v:shapetype>
              <v:shape id="AutoShape 2" o:spid="_x0000_s1026" type="#_x0000_t32" style="position:absolute;margin-left:0;margin-top:10pt;width:468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">
                <w10:wrap anchorx="margin"/>
              </v:shape>
            </w:pict>
          </mc:Fallback>
        </mc:AlternateContent>
      </w:r>
    </w:p>
    <w:p w:rsidR="00816733" w:rsidRPr="00851E8F" w:rsidRDefault="00816733" w:rsidP="00816733">
      <w:pPr>
        <w:rPr>
          <w:sz w:val="28"/>
          <w:szCs w:val="28"/>
        </w:rPr>
      </w:pPr>
    </w:p>
    <w:p w:rsidR="00816733" w:rsidRPr="00816733" w:rsidRDefault="00816733" w:rsidP="00816733">
      <w:pPr>
        <w:pStyle w:val="BodyText"/>
        <w:spacing w:line="240" w:lineRule="auto"/>
        <w:ind w:firstLine="720"/>
        <w:contextualSpacing/>
        <w:rPr>
          <w:rFonts w:ascii="Cambria" w:hAnsi="Cambria"/>
          <w:szCs w:val="24"/>
        </w:rPr>
      </w:pPr>
      <w:r w:rsidRPr="00816733">
        <w:rPr>
          <w:rFonts w:ascii="Cambria" w:hAnsi="Cambria"/>
          <w:szCs w:val="24"/>
        </w:rPr>
        <w:t>The parties to this Memorandum of Understanding are</w:t>
      </w:r>
      <w:r w:rsidR="009D04C1" w:rsidRPr="009D04C1">
        <w:t xml:space="preserve"> </w:t>
      </w:r>
      <w:r w:rsidR="0054462B" w:rsidRPr="0054462B">
        <w:rPr>
          <w:szCs w:val="24"/>
        </w:rPr>
        <w:t>Oregon Co</w:t>
      </w:r>
      <w:r w:rsidR="00277BBC">
        <w:rPr>
          <w:szCs w:val="24"/>
        </w:rPr>
        <w:t>alition of Local Health Officials</w:t>
      </w:r>
      <w:r w:rsidR="0054462B">
        <w:rPr>
          <w:szCs w:val="24"/>
        </w:rPr>
        <w:t xml:space="preserve"> (CLHO)</w:t>
      </w:r>
      <w:r w:rsidR="009D04C1">
        <w:rPr>
          <w:rFonts w:ascii="Cambria" w:hAnsi="Cambria"/>
          <w:szCs w:val="24"/>
        </w:rPr>
        <w:t xml:space="preserve"> </w:t>
      </w:r>
      <w:r w:rsidR="00293CEC">
        <w:rPr>
          <w:rFonts w:ascii="Cambria" w:hAnsi="Cambria"/>
          <w:szCs w:val="24"/>
        </w:rPr>
        <w:t>hereafter</w:t>
      </w:r>
      <w:r w:rsidRPr="00816733">
        <w:rPr>
          <w:rFonts w:ascii="Cambria" w:hAnsi="Cambria"/>
          <w:bCs/>
          <w:szCs w:val="24"/>
        </w:rPr>
        <w:t xml:space="preserve"> called “SACCHO” [state association of co</w:t>
      </w:r>
      <w:r w:rsidR="00AA4FE2">
        <w:rPr>
          <w:rFonts w:ascii="Cambria" w:hAnsi="Cambria"/>
          <w:bCs/>
          <w:szCs w:val="24"/>
        </w:rPr>
        <w:t>unty and city health officials]</w:t>
      </w:r>
      <w:r w:rsidRPr="00816733">
        <w:rPr>
          <w:rFonts w:ascii="Cambria" w:hAnsi="Cambria"/>
          <w:szCs w:val="24"/>
        </w:rPr>
        <w:t xml:space="preserve"> and the National Association of County &amp; City Health Officials (hereinafter called “NACCHO”).</w:t>
      </w:r>
    </w:p>
    <w:p w:rsidR="00816733" w:rsidRPr="00816733" w:rsidRDefault="00816733" w:rsidP="00816733">
      <w:pPr>
        <w:pStyle w:val="BodyText"/>
        <w:spacing w:line="240" w:lineRule="auto"/>
        <w:ind w:firstLine="720"/>
        <w:contextualSpacing/>
        <w:rPr>
          <w:rFonts w:ascii="Cambria" w:hAnsi="Cambria"/>
          <w:szCs w:val="24"/>
        </w:rPr>
      </w:pPr>
    </w:p>
    <w:p w:rsidR="00816733" w:rsidRPr="00816733" w:rsidRDefault="00816733" w:rsidP="00816733">
      <w:pPr>
        <w:pStyle w:val="BodyText"/>
        <w:spacing w:line="240" w:lineRule="auto"/>
        <w:ind w:firstLine="720"/>
        <w:contextualSpacing/>
        <w:rPr>
          <w:rFonts w:ascii="Cambria" w:hAnsi="Cambria"/>
          <w:szCs w:val="24"/>
        </w:rPr>
      </w:pPr>
      <w:r w:rsidRPr="00816733">
        <w:rPr>
          <w:rFonts w:ascii="Cambria" w:hAnsi="Cambria"/>
          <w:b/>
          <w:szCs w:val="24"/>
        </w:rPr>
        <w:t>WHEREAS,</w:t>
      </w:r>
      <w:r w:rsidRPr="00816733">
        <w:rPr>
          <w:rFonts w:ascii="Cambria" w:hAnsi="Cambria"/>
          <w:szCs w:val="24"/>
        </w:rPr>
        <w:t xml:space="preserve"> it is NACCHO’s interest to work with </w:t>
      </w:r>
      <w:r w:rsidRPr="0000753F">
        <w:rPr>
          <w:rFonts w:ascii="Cambria" w:hAnsi="Cambria"/>
          <w:bCs/>
          <w:szCs w:val="24"/>
        </w:rPr>
        <w:t>this SACCHO</w:t>
      </w:r>
      <w:r w:rsidRPr="00816733">
        <w:rPr>
          <w:rFonts w:ascii="Cambria" w:hAnsi="Cambria"/>
          <w:szCs w:val="24"/>
        </w:rPr>
        <w:t xml:space="preserve"> toward fulfilling NACCHO’s mission to improve the health of people and communities by ensuring an effective local public health system through workforce and leadership development, collaboration with state and federal health agencies, and communication with other local health departments nationwide;</w:t>
      </w:r>
    </w:p>
    <w:p w:rsidR="00816733" w:rsidRPr="00816733" w:rsidRDefault="00816733" w:rsidP="00816733">
      <w:pPr>
        <w:pStyle w:val="BodyText"/>
        <w:spacing w:line="240" w:lineRule="auto"/>
        <w:contextualSpacing/>
        <w:rPr>
          <w:rFonts w:ascii="Cambria" w:hAnsi="Cambria"/>
          <w:szCs w:val="24"/>
        </w:rPr>
      </w:pPr>
    </w:p>
    <w:p w:rsidR="00816733" w:rsidRPr="00816733" w:rsidRDefault="00816733" w:rsidP="00816733">
      <w:pPr>
        <w:pStyle w:val="BodyText"/>
        <w:spacing w:line="240" w:lineRule="auto"/>
        <w:ind w:firstLine="720"/>
        <w:contextualSpacing/>
        <w:rPr>
          <w:rFonts w:ascii="Cambria" w:hAnsi="Cambria"/>
          <w:szCs w:val="24"/>
        </w:rPr>
      </w:pPr>
      <w:r w:rsidRPr="00816733">
        <w:rPr>
          <w:rFonts w:ascii="Cambria" w:hAnsi="Cambria"/>
          <w:b/>
          <w:szCs w:val="24"/>
        </w:rPr>
        <w:t>WHEREAS,</w:t>
      </w:r>
      <w:r w:rsidRPr="00816733">
        <w:rPr>
          <w:rFonts w:ascii="Cambria" w:hAnsi="Cambria"/>
          <w:szCs w:val="24"/>
        </w:rPr>
        <w:t xml:space="preserve"> it is NACCHO’s interest to increase the number of local health departments who are active members of NACCHO</w:t>
      </w:r>
      <w:r w:rsidR="0033202F">
        <w:rPr>
          <w:rFonts w:ascii="Cambria" w:hAnsi="Cambria"/>
          <w:szCs w:val="24"/>
        </w:rPr>
        <w:t xml:space="preserve">, </w:t>
      </w:r>
      <w:r w:rsidRPr="00816733">
        <w:rPr>
          <w:rFonts w:ascii="Cambria" w:hAnsi="Cambria"/>
          <w:szCs w:val="24"/>
        </w:rPr>
        <w:t>to increase the revenues for NACCHO</w:t>
      </w:r>
      <w:r w:rsidR="0033202F">
        <w:rPr>
          <w:rFonts w:ascii="Cambria" w:hAnsi="Cambria"/>
          <w:szCs w:val="24"/>
        </w:rPr>
        <w:t>, and to ensure NACCHO’s financial sustainability</w:t>
      </w:r>
      <w:r w:rsidRPr="00816733">
        <w:rPr>
          <w:rFonts w:ascii="Cambria" w:hAnsi="Cambria"/>
          <w:szCs w:val="24"/>
        </w:rPr>
        <w:t xml:space="preserve">; </w:t>
      </w:r>
    </w:p>
    <w:p w:rsidR="00816733" w:rsidRPr="00816733" w:rsidRDefault="00816733" w:rsidP="00816733">
      <w:pPr>
        <w:pStyle w:val="BodyText"/>
        <w:spacing w:line="240" w:lineRule="auto"/>
        <w:contextualSpacing/>
        <w:rPr>
          <w:rFonts w:ascii="Cambria" w:hAnsi="Cambria"/>
          <w:szCs w:val="24"/>
        </w:rPr>
      </w:pPr>
    </w:p>
    <w:p w:rsidR="00816733" w:rsidRPr="00816733" w:rsidRDefault="00816733" w:rsidP="00816733">
      <w:pPr>
        <w:pStyle w:val="BodyText"/>
        <w:spacing w:line="240" w:lineRule="auto"/>
        <w:ind w:firstLine="720"/>
        <w:contextualSpacing/>
        <w:rPr>
          <w:rFonts w:ascii="Cambria" w:hAnsi="Cambria"/>
          <w:b/>
          <w:szCs w:val="24"/>
        </w:rPr>
      </w:pPr>
      <w:r w:rsidRPr="00816733">
        <w:rPr>
          <w:rFonts w:ascii="Cambria" w:hAnsi="Cambria"/>
          <w:b/>
          <w:szCs w:val="24"/>
        </w:rPr>
        <w:t>WHEREAS,</w:t>
      </w:r>
      <w:r w:rsidRPr="00816733">
        <w:rPr>
          <w:rFonts w:ascii="Cambria" w:hAnsi="Cambria"/>
          <w:szCs w:val="24"/>
        </w:rPr>
        <w:t xml:space="preserve"> it is </w:t>
      </w:r>
      <w:r w:rsidRPr="0000753F">
        <w:rPr>
          <w:rFonts w:ascii="Cambria" w:hAnsi="Cambria"/>
          <w:bCs/>
          <w:szCs w:val="24"/>
        </w:rPr>
        <w:t>this SACCHO’s</w:t>
      </w:r>
      <w:r w:rsidRPr="00816733">
        <w:rPr>
          <w:rFonts w:ascii="Cambria" w:hAnsi="Cambria"/>
          <w:b/>
          <w:szCs w:val="24"/>
        </w:rPr>
        <w:t xml:space="preserve"> </w:t>
      </w:r>
      <w:r w:rsidRPr="00816733">
        <w:rPr>
          <w:rFonts w:ascii="Cambria" w:hAnsi="Cambria"/>
          <w:szCs w:val="24"/>
        </w:rPr>
        <w:t xml:space="preserve">interest to increase the number of health departments in </w:t>
      </w:r>
      <w:r w:rsidRPr="00816733">
        <w:rPr>
          <w:rFonts w:ascii="Cambria" w:hAnsi="Cambria"/>
          <w:b/>
          <w:szCs w:val="24"/>
        </w:rPr>
        <w:t xml:space="preserve">their state </w:t>
      </w:r>
      <w:r w:rsidRPr="00816733">
        <w:rPr>
          <w:rFonts w:ascii="Cambria" w:hAnsi="Cambria"/>
          <w:szCs w:val="24"/>
        </w:rPr>
        <w:t>who enjoy the membership benefits of NACCHO and to be compensated for efforts towards increasing</w:t>
      </w:r>
      <w:r w:rsidR="00776780">
        <w:rPr>
          <w:rFonts w:ascii="Cambria" w:hAnsi="Cambria"/>
          <w:szCs w:val="24"/>
        </w:rPr>
        <w:t xml:space="preserve"> and maintaining</w:t>
      </w:r>
      <w:r w:rsidRPr="00816733">
        <w:rPr>
          <w:rFonts w:ascii="Cambria" w:hAnsi="Cambria"/>
          <w:szCs w:val="24"/>
        </w:rPr>
        <w:t xml:space="preserve"> SACCHO members’ membership in NACCHO;</w:t>
      </w:r>
    </w:p>
    <w:p w:rsidR="00816733" w:rsidRPr="00816733" w:rsidRDefault="00816733" w:rsidP="00816733">
      <w:pPr>
        <w:pStyle w:val="BodyText"/>
        <w:spacing w:line="240" w:lineRule="auto"/>
        <w:ind w:firstLine="720"/>
        <w:contextualSpacing/>
        <w:rPr>
          <w:rFonts w:ascii="Cambria" w:hAnsi="Cambria"/>
          <w:b/>
          <w:szCs w:val="24"/>
        </w:rPr>
      </w:pPr>
    </w:p>
    <w:p w:rsidR="00816733" w:rsidRPr="00816733" w:rsidRDefault="00816733" w:rsidP="00816733">
      <w:pPr>
        <w:pStyle w:val="BodyText"/>
        <w:spacing w:line="240" w:lineRule="auto"/>
        <w:ind w:firstLine="720"/>
        <w:contextualSpacing/>
        <w:rPr>
          <w:rFonts w:ascii="Cambria" w:hAnsi="Cambria"/>
          <w:szCs w:val="24"/>
        </w:rPr>
      </w:pPr>
      <w:r w:rsidRPr="00816733">
        <w:rPr>
          <w:rFonts w:ascii="Cambria" w:hAnsi="Cambria"/>
          <w:b/>
          <w:szCs w:val="24"/>
        </w:rPr>
        <w:t xml:space="preserve">WHEREAS, </w:t>
      </w:r>
      <w:r w:rsidRPr="00816733">
        <w:rPr>
          <w:rFonts w:ascii="Cambria" w:hAnsi="Cambria"/>
          <w:szCs w:val="24"/>
        </w:rPr>
        <w:t xml:space="preserve">it is </w:t>
      </w:r>
      <w:r w:rsidRPr="0000753F">
        <w:rPr>
          <w:rFonts w:ascii="Cambria" w:hAnsi="Cambria"/>
          <w:bCs/>
          <w:szCs w:val="24"/>
        </w:rPr>
        <w:t>the SACCHO’s</w:t>
      </w:r>
      <w:r w:rsidRPr="00816733">
        <w:rPr>
          <w:rFonts w:ascii="Cambria" w:hAnsi="Cambria"/>
          <w:b/>
          <w:szCs w:val="24"/>
        </w:rPr>
        <w:t xml:space="preserve"> </w:t>
      </w:r>
      <w:r w:rsidRPr="00816733">
        <w:rPr>
          <w:rFonts w:ascii="Cambria" w:hAnsi="Cambria"/>
          <w:szCs w:val="24"/>
        </w:rPr>
        <w:t xml:space="preserve">interest to increase opportunities available to </w:t>
      </w:r>
      <w:r w:rsidRPr="0000753F">
        <w:rPr>
          <w:rFonts w:ascii="Cambria" w:hAnsi="Cambria"/>
          <w:bCs/>
          <w:szCs w:val="24"/>
        </w:rPr>
        <w:t xml:space="preserve">their state’s </w:t>
      </w:r>
      <w:r w:rsidRPr="00816733">
        <w:rPr>
          <w:rFonts w:ascii="Cambria" w:hAnsi="Cambria"/>
          <w:szCs w:val="24"/>
        </w:rPr>
        <w:t>local health departments for 1) advocacy, 2) national representation, and 3) connections to other local health departments nationwide though NAC</w:t>
      </w:r>
      <w:r w:rsidR="00230B58">
        <w:rPr>
          <w:rFonts w:ascii="Cambria" w:hAnsi="Cambria"/>
          <w:szCs w:val="24"/>
        </w:rPr>
        <w:t>C</w:t>
      </w:r>
      <w:r w:rsidRPr="00816733">
        <w:rPr>
          <w:rFonts w:ascii="Cambria" w:hAnsi="Cambria"/>
          <w:szCs w:val="24"/>
        </w:rPr>
        <w:t>HO;</w:t>
      </w:r>
    </w:p>
    <w:p w:rsidR="00816733" w:rsidRPr="00816733" w:rsidRDefault="00816733" w:rsidP="00816733">
      <w:pPr>
        <w:pStyle w:val="BodyText"/>
        <w:spacing w:line="240" w:lineRule="auto"/>
        <w:ind w:firstLine="720"/>
        <w:contextualSpacing/>
        <w:rPr>
          <w:rFonts w:ascii="Cambria" w:hAnsi="Cambria"/>
          <w:szCs w:val="24"/>
        </w:rPr>
      </w:pPr>
    </w:p>
    <w:p w:rsidR="00816733" w:rsidRPr="00816733" w:rsidRDefault="00816733" w:rsidP="00816733">
      <w:pPr>
        <w:pStyle w:val="BodyText"/>
        <w:spacing w:line="240" w:lineRule="auto"/>
        <w:ind w:firstLine="720"/>
        <w:contextualSpacing/>
        <w:rPr>
          <w:rFonts w:ascii="Cambria" w:hAnsi="Cambria"/>
          <w:szCs w:val="24"/>
        </w:rPr>
      </w:pPr>
      <w:r w:rsidRPr="00816733">
        <w:rPr>
          <w:rFonts w:ascii="Cambria" w:hAnsi="Cambria"/>
          <w:b/>
          <w:szCs w:val="24"/>
        </w:rPr>
        <w:t>THEREFORE,</w:t>
      </w:r>
      <w:r w:rsidRPr="00816733">
        <w:rPr>
          <w:rFonts w:ascii="Cambria" w:hAnsi="Cambria"/>
          <w:szCs w:val="24"/>
        </w:rPr>
        <w:t xml:space="preserve"> the parties are </w:t>
      </w:r>
      <w:r w:rsidR="007208D8" w:rsidRPr="00816733">
        <w:rPr>
          <w:rFonts w:ascii="Cambria" w:hAnsi="Cambria"/>
          <w:szCs w:val="24"/>
        </w:rPr>
        <w:t>entering</w:t>
      </w:r>
      <w:r w:rsidRPr="00816733">
        <w:rPr>
          <w:rFonts w:ascii="Cambria" w:hAnsi="Cambria"/>
          <w:szCs w:val="24"/>
        </w:rPr>
        <w:t xml:space="preserve"> </w:t>
      </w:r>
      <w:r w:rsidR="007208D8">
        <w:rPr>
          <w:rFonts w:ascii="Cambria" w:hAnsi="Cambria"/>
          <w:szCs w:val="24"/>
        </w:rPr>
        <w:t xml:space="preserve">into </w:t>
      </w:r>
      <w:r w:rsidRPr="00816733">
        <w:rPr>
          <w:rFonts w:ascii="Cambria" w:hAnsi="Cambria"/>
          <w:szCs w:val="24"/>
        </w:rPr>
        <w:t>this Memorandum of Understanding to address their interests, and agree as follows:</w:t>
      </w:r>
    </w:p>
    <w:p w:rsidR="00816733" w:rsidRPr="00816733" w:rsidRDefault="00816733" w:rsidP="00816733">
      <w:pPr>
        <w:pStyle w:val="BodyText"/>
        <w:spacing w:line="240" w:lineRule="auto"/>
        <w:contextualSpacing/>
        <w:rPr>
          <w:rFonts w:ascii="Cambria" w:hAnsi="Cambria"/>
          <w:szCs w:val="24"/>
        </w:rPr>
      </w:pPr>
    </w:p>
    <w:p w:rsidR="00816733" w:rsidRPr="00816733" w:rsidRDefault="00816733" w:rsidP="00816733">
      <w:pPr>
        <w:pStyle w:val="BodyText"/>
        <w:numPr>
          <w:ilvl w:val="0"/>
          <w:numId w:val="1"/>
        </w:numPr>
        <w:spacing w:line="240" w:lineRule="auto"/>
        <w:contextualSpacing/>
        <w:rPr>
          <w:rFonts w:ascii="Cambria" w:hAnsi="Cambria"/>
          <w:szCs w:val="24"/>
        </w:rPr>
      </w:pPr>
      <w:r w:rsidRPr="00816733">
        <w:rPr>
          <w:rFonts w:ascii="Cambria" w:hAnsi="Cambria"/>
          <w:b/>
          <w:szCs w:val="24"/>
        </w:rPr>
        <w:t xml:space="preserve">Purpose:  </w:t>
      </w:r>
      <w:r w:rsidRPr="00816733">
        <w:rPr>
          <w:rFonts w:ascii="Cambria" w:hAnsi="Cambria"/>
          <w:szCs w:val="24"/>
        </w:rPr>
        <w:t xml:space="preserve">The purpose of this Memorandum of Understanding is to secure an increase in membership of the local health </w:t>
      </w:r>
      <w:r w:rsidR="0000753F" w:rsidRPr="00816733">
        <w:rPr>
          <w:rFonts w:ascii="Cambria" w:hAnsi="Cambria"/>
          <w:szCs w:val="24"/>
        </w:rPr>
        <w:t xml:space="preserve">departments </w:t>
      </w:r>
      <w:r w:rsidR="0000753F">
        <w:rPr>
          <w:rFonts w:ascii="Cambria" w:hAnsi="Cambria"/>
          <w:szCs w:val="24"/>
        </w:rPr>
        <w:t>in</w:t>
      </w:r>
      <w:r w:rsidR="006A4CD8">
        <w:rPr>
          <w:rFonts w:ascii="Cambria" w:hAnsi="Cambria"/>
          <w:szCs w:val="24"/>
        </w:rPr>
        <w:t xml:space="preserve"> </w:t>
      </w:r>
      <w:r w:rsidRPr="00816733">
        <w:rPr>
          <w:rFonts w:ascii="Cambria" w:hAnsi="Cambria"/>
          <w:szCs w:val="24"/>
        </w:rPr>
        <w:t>NACCHO and to provide benefits to the SACCHO for effort toward this purpose.</w:t>
      </w:r>
    </w:p>
    <w:p w:rsidR="00816733" w:rsidRPr="00816733" w:rsidRDefault="00816733" w:rsidP="00816733">
      <w:pPr>
        <w:pStyle w:val="BodyText"/>
        <w:spacing w:line="240" w:lineRule="auto"/>
        <w:contextualSpacing/>
        <w:rPr>
          <w:rFonts w:ascii="Cambria" w:hAnsi="Cambria"/>
          <w:b/>
          <w:szCs w:val="24"/>
        </w:rPr>
      </w:pPr>
    </w:p>
    <w:p w:rsidR="00816733" w:rsidRPr="00816733" w:rsidRDefault="00816733" w:rsidP="00816733">
      <w:pPr>
        <w:pStyle w:val="BodyText"/>
        <w:numPr>
          <w:ilvl w:val="0"/>
          <w:numId w:val="1"/>
        </w:numPr>
        <w:spacing w:line="240" w:lineRule="auto"/>
        <w:contextualSpacing/>
        <w:rPr>
          <w:rFonts w:ascii="Cambria" w:hAnsi="Cambria"/>
          <w:szCs w:val="24"/>
        </w:rPr>
      </w:pPr>
      <w:r w:rsidRPr="00816733">
        <w:rPr>
          <w:rFonts w:ascii="Cambria" w:hAnsi="Cambria"/>
          <w:b/>
          <w:szCs w:val="24"/>
        </w:rPr>
        <w:t xml:space="preserve">Responsibilities of the SACCHO: </w:t>
      </w:r>
      <w:r w:rsidRPr="0000753F">
        <w:rPr>
          <w:rFonts w:ascii="Cambria" w:hAnsi="Cambria"/>
          <w:bCs/>
          <w:szCs w:val="24"/>
        </w:rPr>
        <w:fldChar w:fldCharType="begin"/>
      </w:r>
      <w:r w:rsidRPr="0000753F">
        <w:rPr>
          <w:rFonts w:ascii="Cambria" w:hAnsi="Cambria"/>
          <w:bCs/>
          <w:szCs w:val="24"/>
        </w:rPr>
        <w:instrText xml:space="preserve"> MERGEFIELD Acronym </w:instrText>
      </w:r>
      <w:r w:rsidRPr="0000753F">
        <w:rPr>
          <w:rFonts w:ascii="Cambria" w:hAnsi="Cambria"/>
          <w:bCs/>
          <w:szCs w:val="24"/>
        </w:rPr>
        <w:fldChar w:fldCharType="separate"/>
      </w:r>
      <w:r w:rsidRPr="0000753F">
        <w:rPr>
          <w:rFonts w:ascii="Cambria" w:hAnsi="Cambria"/>
          <w:bCs/>
          <w:szCs w:val="24"/>
        </w:rPr>
        <w:t xml:space="preserve"> This SACCHO </w:t>
      </w:r>
      <w:r w:rsidRPr="0000753F">
        <w:rPr>
          <w:rFonts w:ascii="Cambria" w:hAnsi="Cambria"/>
          <w:bCs/>
          <w:szCs w:val="24"/>
        </w:rPr>
        <w:fldChar w:fldCharType="end"/>
      </w:r>
      <w:r w:rsidRPr="00816733">
        <w:rPr>
          <w:rFonts w:ascii="Cambria" w:hAnsi="Cambria"/>
          <w:szCs w:val="24"/>
        </w:rPr>
        <w:t>agrees to the following:</w:t>
      </w:r>
    </w:p>
    <w:p w:rsidR="00816733" w:rsidRPr="00816733" w:rsidRDefault="00816733" w:rsidP="00816733">
      <w:pPr>
        <w:pStyle w:val="BodyText"/>
        <w:spacing w:line="240" w:lineRule="auto"/>
        <w:contextualSpacing/>
        <w:rPr>
          <w:rFonts w:ascii="Cambria" w:hAnsi="Cambria"/>
          <w:szCs w:val="24"/>
        </w:rPr>
      </w:pPr>
    </w:p>
    <w:p w:rsidR="00816733" w:rsidRPr="00816733" w:rsidRDefault="0033202F" w:rsidP="00816733">
      <w:pPr>
        <w:pStyle w:val="BodyText"/>
        <w:numPr>
          <w:ilvl w:val="0"/>
          <w:numId w:val="2"/>
        </w:numPr>
        <w:spacing w:before="240" w:after="240" w:line="240" w:lineRule="auto"/>
        <w:contextualSpacing/>
        <w:rPr>
          <w:rFonts w:ascii="Cambria" w:hAnsi="Cambria"/>
          <w:szCs w:val="24"/>
        </w:rPr>
      </w:pPr>
      <w:r>
        <w:rPr>
          <w:rFonts w:ascii="Cambria" w:hAnsi="Cambria"/>
          <w:szCs w:val="24"/>
        </w:rPr>
        <w:t>D</w:t>
      </w:r>
      <w:r w:rsidR="00816733" w:rsidRPr="00816733">
        <w:rPr>
          <w:rFonts w:ascii="Cambria" w:hAnsi="Cambria"/>
          <w:szCs w:val="24"/>
        </w:rPr>
        <w:t>esignate primary and secondary contact persons for NACCHO (e.g. president, executive director);</w:t>
      </w:r>
    </w:p>
    <w:p w:rsidR="00816733" w:rsidRPr="00816733" w:rsidRDefault="0033202F" w:rsidP="00816733">
      <w:pPr>
        <w:pStyle w:val="BodyText"/>
        <w:numPr>
          <w:ilvl w:val="0"/>
          <w:numId w:val="2"/>
        </w:numPr>
        <w:spacing w:line="240" w:lineRule="auto"/>
        <w:contextualSpacing/>
        <w:rPr>
          <w:rFonts w:ascii="Cambria" w:hAnsi="Cambria"/>
          <w:b/>
          <w:szCs w:val="24"/>
        </w:rPr>
      </w:pPr>
      <w:r>
        <w:rPr>
          <w:rFonts w:ascii="Cambria" w:hAnsi="Cambria"/>
          <w:szCs w:val="24"/>
        </w:rPr>
        <w:t>W</w:t>
      </w:r>
      <w:r w:rsidR="00816733" w:rsidRPr="00816733">
        <w:rPr>
          <w:rFonts w:ascii="Cambria" w:hAnsi="Cambria"/>
          <w:szCs w:val="24"/>
        </w:rPr>
        <w:t xml:space="preserve">herever possible, increase membership in NACCHO by local health departments in </w:t>
      </w:r>
      <w:r w:rsidR="00816733" w:rsidRPr="00816733">
        <w:rPr>
          <w:rFonts w:ascii="Cambria" w:hAnsi="Cambria"/>
          <w:b/>
          <w:szCs w:val="24"/>
        </w:rPr>
        <w:t xml:space="preserve">their state; </w:t>
      </w:r>
    </w:p>
    <w:p w:rsidR="00816733" w:rsidRPr="00816733" w:rsidRDefault="00816733" w:rsidP="00816733">
      <w:pPr>
        <w:pStyle w:val="BodyText"/>
        <w:numPr>
          <w:ilvl w:val="0"/>
          <w:numId w:val="2"/>
        </w:numPr>
        <w:spacing w:line="240" w:lineRule="auto"/>
        <w:contextualSpacing/>
        <w:rPr>
          <w:rFonts w:ascii="Cambria" w:hAnsi="Cambria"/>
          <w:szCs w:val="24"/>
        </w:rPr>
      </w:pPr>
      <w:r w:rsidRPr="00816733">
        <w:rPr>
          <w:rFonts w:ascii="Cambria" w:hAnsi="Cambria"/>
          <w:szCs w:val="24"/>
        </w:rPr>
        <w:lastRenderedPageBreak/>
        <w:t xml:space="preserve">Work with NACCHO to </w:t>
      </w:r>
      <w:r w:rsidR="0033202F">
        <w:rPr>
          <w:rFonts w:ascii="Cambria" w:hAnsi="Cambria"/>
          <w:szCs w:val="24"/>
        </w:rPr>
        <w:t>mutually define</w:t>
      </w:r>
      <w:r w:rsidRPr="00816733">
        <w:rPr>
          <w:rFonts w:ascii="Cambria" w:hAnsi="Cambria"/>
          <w:szCs w:val="24"/>
        </w:rPr>
        <w:t xml:space="preserve"> the number of potential local health department members in this SACCHO’s state</w:t>
      </w:r>
      <w:r w:rsidRPr="00816733">
        <w:rPr>
          <w:rStyle w:val="FootnoteReference"/>
          <w:rFonts w:ascii="Cambria" w:hAnsi="Cambria"/>
          <w:szCs w:val="24"/>
        </w:rPr>
        <w:footnoteReference w:id="1"/>
      </w:r>
      <w:r w:rsidR="009E11AE">
        <w:rPr>
          <w:rFonts w:ascii="Cambria" w:hAnsi="Cambria"/>
          <w:szCs w:val="24"/>
        </w:rPr>
        <w:t xml:space="preserve"> and which date, </w:t>
      </w:r>
      <w:r w:rsidR="008A65A6">
        <w:rPr>
          <w:rFonts w:ascii="Cambria" w:hAnsi="Cambria"/>
          <w:szCs w:val="24"/>
        </w:rPr>
        <w:t>April</w:t>
      </w:r>
      <w:r w:rsidR="009E11AE">
        <w:rPr>
          <w:rFonts w:ascii="Cambria" w:hAnsi="Cambria"/>
          <w:szCs w:val="24"/>
        </w:rPr>
        <w:t xml:space="preserve"> 1 or </w:t>
      </w:r>
      <w:r w:rsidR="008A65A6">
        <w:rPr>
          <w:rFonts w:ascii="Cambria" w:hAnsi="Cambria"/>
          <w:szCs w:val="24"/>
        </w:rPr>
        <w:t>October</w:t>
      </w:r>
      <w:r w:rsidR="00CE3CF6">
        <w:rPr>
          <w:rFonts w:ascii="Cambria" w:hAnsi="Cambria"/>
          <w:szCs w:val="24"/>
        </w:rPr>
        <w:t xml:space="preserve"> 1, </w:t>
      </w:r>
      <w:r w:rsidR="009E11AE">
        <w:rPr>
          <w:rFonts w:ascii="Cambria" w:hAnsi="Cambria"/>
          <w:szCs w:val="24"/>
        </w:rPr>
        <w:t>will be used to determine attainment of benefits as described in #3.</w:t>
      </w:r>
    </w:p>
    <w:p w:rsidR="00816733" w:rsidRPr="00816733" w:rsidRDefault="00816733" w:rsidP="00816733">
      <w:pPr>
        <w:pStyle w:val="BodyText"/>
        <w:spacing w:line="240" w:lineRule="auto"/>
        <w:contextualSpacing/>
        <w:rPr>
          <w:rFonts w:ascii="Cambria" w:hAnsi="Cambria"/>
          <w:szCs w:val="24"/>
        </w:rPr>
      </w:pPr>
    </w:p>
    <w:p w:rsidR="00816733" w:rsidRPr="00816733" w:rsidRDefault="00816733" w:rsidP="00816733">
      <w:pPr>
        <w:pStyle w:val="BodyText"/>
        <w:numPr>
          <w:ilvl w:val="0"/>
          <w:numId w:val="1"/>
        </w:numPr>
        <w:spacing w:line="240" w:lineRule="auto"/>
        <w:contextualSpacing/>
        <w:rPr>
          <w:rFonts w:ascii="Cambria" w:hAnsi="Cambria"/>
          <w:b/>
          <w:szCs w:val="24"/>
        </w:rPr>
      </w:pPr>
      <w:r w:rsidRPr="00816733">
        <w:rPr>
          <w:rFonts w:ascii="Cambria" w:hAnsi="Cambria"/>
          <w:b/>
          <w:szCs w:val="24"/>
        </w:rPr>
        <w:t xml:space="preserve">NACCHO Responsibilities:  </w:t>
      </w:r>
      <w:r w:rsidRPr="00816733">
        <w:rPr>
          <w:rFonts w:ascii="Cambria" w:hAnsi="Cambria"/>
          <w:szCs w:val="24"/>
        </w:rPr>
        <w:t>NACCHO agrees to the following:</w:t>
      </w:r>
    </w:p>
    <w:p w:rsidR="00816733" w:rsidRPr="00816733" w:rsidRDefault="00816733" w:rsidP="00816733">
      <w:pPr>
        <w:pStyle w:val="ListParagraph"/>
        <w:rPr>
          <w:rFonts w:ascii="Cambria" w:hAnsi="Cambria"/>
          <w:szCs w:val="24"/>
        </w:rPr>
      </w:pPr>
    </w:p>
    <w:p w:rsidR="00816733" w:rsidRPr="0000753F" w:rsidRDefault="00816733" w:rsidP="0000753F">
      <w:pPr>
        <w:pStyle w:val="BodyText"/>
        <w:numPr>
          <w:ilvl w:val="0"/>
          <w:numId w:val="5"/>
        </w:numPr>
        <w:spacing w:line="240" w:lineRule="auto"/>
        <w:ind w:left="2250" w:hanging="810"/>
        <w:contextualSpacing/>
        <w:rPr>
          <w:rFonts w:ascii="Cambria" w:hAnsi="Cambria"/>
          <w:b/>
          <w:szCs w:val="24"/>
        </w:rPr>
      </w:pPr>
      <w:r w:rsidRPr="00816733">
        <w:rPr>
          <w:rFonts w:ascii="Cambria" w:hAnsi="Cambria"/>
          <w:szCs w:val="24"/>
        </w:rPr>
        <w:t xml:space="preserve">NACCHO will provide </w:t>
      </w:r>
      <w:r w:rsidRPr="0000753F">
        <w:rPr>
          <w:rFonts w:ascii="Cambria" w:hAnsi="Cambria"/>
          <w:szCs w:val="24"/>
        </w:rPr>
        <w:t>this SACCHO</w:t>
      </w:r>
      <w:r w:rsidRPr="00816733">
        <w:rPr>
          <w:rFonts w:ascii="Cambria" w:hAnsi="Cambria"/>
          <w:szCs w:val="24"/>
        </w:rPr>
        <w:t xml:space="preserve"> </w:t>
      </w:r>
      <w:r w:rsidR="0033202F">
        <w:rPr>
          <w:rFonts w:ascii="Cambria" w:hAnsi="Cambria"/>
          <w:szCs w:val="24"/>
        </w:rPr>
        <w:t xml:space="preserve">either the </w:t>
      </w:r>
      <w:r w:rsidR="0033202F" w:rsidRPr="00816733">
        <w:rPr>
          <w:rFonts w:ascii="Cambria" w:hAnsi="Cambria"/>
          <w:szCs w:val="24"/>
        </w:rPr>
        <w:t xml:space="preserve">maintenance </w:t>
      </w:r>
      <w:r w:rsidR="0033202F">
        <w:rPr>
          <w:rFonts w:ascii="Cambria" w:hAnsi="Cambria"/>
          <w:szCs w:val="24"/>
        </w:rPr>
        <w:t xml:space="preserve">incentive </w:t>
      </w:r>
      <w:r w:rsidR="0033202F" w:rsidRPr="00816733">
        <w:rPr>
          <w:rFonts w:ascii="Cambria" w:hAnsi="Cambria"/>
          <w:szCs w:val="24"/>
        </w:rPr>
        <w:t xml:space="preserve">or </w:t>
      </w:r>
      <w:r w:rsidR="0033202F">
        <w:rPr>
          <w:rFonts w:ascii="Cambria" w:hAnsi="Cambria"/>
          <w:szCs w:val="24"/>
        </w:rPr>
        <w:t xml:space="preserve">the </w:t>
      </w:r>
      <w:r w:rsidR="0033202F" w:rsidRPr="00816733">
        <w:rPr>
          <w:rFonts w:ascii="Cambria" w:hAnsi="Cambria"/>
          <w:szCs w:val="24"/>
        </w:rPr>
        <w:t>growth incentive</w:t>
      </w:r>
      <w:r w:rsidRPr="00816733">
        <w:rPr>
          <w:rFonts w:ascii="Cambria" w:hAnsi="Cambria"/>
          <w:szCs w:val="24"/>
        </w:rPr>
        <w:t xml:space="preserve"> annually (</w:t>
      </w:r>
      <w:r w:rsidR="0033202F">
        <w:rPr>
          <w:rFonts w:ascii="Cambria" w:hAnsi="Cambria"/>
          <w:szCs w:val="24"/>
        </w:rPr>
        <w:t>the SACCHO will ch</w:t>
      </w:r>
      <w:r w:rsidR="00175E30">
        <w:rPr>
          <w:rFonts w:ascii="Cambria" w:hAnsi="Cambria"/>
          <w:szCs w:val="24"/>
        </w:rPr>
        <w:t>o</w:t>
      </w:r>
      <w:r w:rsidR="0033202F">
        <w:rPr>
          <w:rFonts w:ascii="Cambria" w:hAnsi="Cambria"/>
          <w:szCs w:val="24"/>
        </w:rPr>
        <w:t>ose one</w:t>
      </w:r>
      <w:r w:rsidRPr="00816733">
        <w:rPr>
          <w:rFonts w:ascii="Cambria" w:hAnsi="Cambria"/>
          <w:szCs w:val="24"/>
        </w:rPr>
        <w:t xml:space="preserve">) for the duration of the agreement between NACCHO and </w:t>
      </w:r>
      <w:r w:rsidRPr="0000753F">
        <w:rPr>
          <w:rFonts w:ascii="Cambria" w:hAnsi="Cambria"/>
          <w:bCs/>
          <w:szCs w:val="24"/>
        </w:rPr>
        <w:t>this SACCHO</w:t>
      </w:r>
      <w:r w:rsidR="0000753F">
        <w:rPr>
          <w:rFonts w:ascii="Cambria" w:hAnsi="Cambria"/>
          <w:b/>
          <w:szCs w:val="24"/>
          <w:u w:val="single"/>
        </w:rPr>
        <w:t>.</w:t>
      </w:r>
    </w:p>
    <w:p w:rsidR="0000753F" w:rsidRPr="0000753F" w:rsidRDefault="009E11AE" w:rsidP="0000753F">
      <w:pPr>
        <w:pStyle w:val="BodyText"/>
        <w:numPr>
          <w:ilvl w:val="0"/>
          <w:numId w:val="5"/>
        </w:numPr>
        <w:spacing w:line="240" w:lineRule="auto"/>
        <w:ind w:left="2250" w:hanging="810"/>
        <w:contextualSpacing/>
        <w:rPr>
          <w:rFonts w:ascii="Cambria" w:hAnsi="Cambria"/>
          <w:bCs/>
          <w:szCs w:val="24"/>
        </w:rPr>
      </w:pPr>
      <w:r>
        <w:rPr>
          <w:rFonts w:ascii="Cambria" w:hAnsi="Cambria"/>
          <w:bCs/>
          <w:szCs w:val="24"/>
        </w:rPr>
        <w:t>T</w:t>
      </w:r>
      <w:r w:rsidR="0000753F" w:rsidRPr="0000753F">
        <w:rPr>
          <w:rFonts w:ascii="Cambria" w:hAnsi="Cambria"/>
          <w:bCs/>
          <w:szCs w:val="24"/>
        </w:rPr>
        <w:t xml:space="preserve">he benefit will be based on NACCHO dues received by NACCHO no later than 90 days after the payment deadline (9/30 for July renewals, 3/31 for January renewals).  </w:t>
      </w:r>
      <w:r w:rsidR="0000753F">
        <w:rPr>
          <w:rFonts w:ascii="Cambria" w:hAnsi="Cambria"/>
          <w:bCs/>
          <w:szCs w:val="24"/>
        </w:rPr>
        <w:t>Benefits</w:t>
      </w:r>
      <w:r w:rsidR="0000753F" w:rsidRPr="0000753F">
        <w:rPr>
          <w:rFonts w:ascii="Cambria" w:hAnsi="Cambria"/>
          <w:bCs/>
          <w:szCs w:val="24"/>
        </w:rPr>
        <w:t xml:space="preserve"> to the SACCHO will be processed by NACCHO no later than 11/15 for July renewals, 5/15 for January renewals.</w:t>
      </w:r>
    </w:p>
    <w:p w:rsidR="00D17583" w:rsidRPr="00D17583" w:rsidRDefault="00816733" w:rsidP="00D17583">
      <w:pPr>
        <w:pStyle w:val="BodyText"/>
        <w:numPr>
          <w:ilvl w:val="1"/>
          <w:numId w:val="5"/>
        </w:numPr>
        <w:spacing w:line="240" w:lineRule="auto"/>
        <w:contextualSpacing/>
        <w:rPr>
          <w:rFonts w:ascii="Cambria" w:hAnsi="Cambria"/>
          <w:b/>
          <w:szCs w:val="24"/>
        </w:rPr>
      </w:pPr>
      <w:r w:rsidRPr="00D17583">
        <w:rPr>
          <w:rFonts w:ascii="Cambria" w:hAnsi="Cambria"/>
          <w:bCs/>
          <w:szCs w:val="24"/>
        </w:rPr>
        <w:t xml:space="preserve">If NACCHO membership dues are not received within ninety (90) days of the payment due date, the benefits to </w:t>
      </w:r>
      <w:r w:rsidRPr="00D17583">
        <w:rPr>
          <w:rFonts w:ascii="Cambria" w:hAnsi="Cambria"/>
          <w:szCs w:val="24"/>
        </w:rPr>
        <w:t>this SACCHO</w:t>
      </w:r>
      <w:r w:rsidRPr="00D17583">
        <w:rPr>
          <w:rFonts w:ascii="Cambria" w:hAnsi="Cambria"/>
          <w:b/>
          <w:bCs/>
          <w:szCs w:val="24"/>
        </w:rPr>
        <w:t xml:space="preserve"> </w:t>
      </w:r>
      <w:r w:rsidRPr="00D17583">
        <w:rPr>
          <w:rFonts w:ascii="Cambria" w:hAnsi="Cambria"/>
          <w:bCs/>
          <w:szCs w:val="24"/>
        </w:rPr>
        <w:t>as described in this agreement may be reduced or cancelled.</w:t>
      </w:r>
    </w:p>
    <w:p w:rsidR="00D17583" w:rsidRPr="00230B58" w:rsidRDefault="00816733" w:rsidP="00D17583">
      <w:pPr>
        <w:pStyle w:val="BodyText"/>
        <w:numPr>
          <w:ilvl w:val="1"/>
          <w:numId w:val="5"/>
        </w:numPr>
        <w:spacing w:line="240" w:lineRule="auto"/>
        <w:contextualSpacing/>
        <w:rPr>
          <w:rFonts w:ascii="Cambria" w:hAnsi="Cambria"/>
          <w:b/>
          <w:szCs w:val="24"/>
        </w:rPr>
      </w:pPr>
      <w:r w:rsidRPr="00D17583">
        <w:rPr>
          <w:rFonts w:ascii="Cambria" w:hAnsi="Cambria"/>
          <w:szCs w:val="24"/>
        </w:rPr>
        <w:t xml:space="preserve">NACCHO will notify this SACCHO </w:t>
      </w:r>
      <w:r w:rsidR="0033202F" w:rsidRPr="00D17583">
        <w:rPr>
          <w:rFonts w:ascii="Cambria" w:hAnsi="Cambria"/>
          <w:szCs w:val="24"/>
        </w:rPr>
        <w:t xml:space="preserve">immediately upon any decision by the board to of NACCHO to increase member dues.  </w:t>
      </w:r>
    </w:p>
    <w:p w:rsidR="00230B58" w:rsidRPr="00230B58" w:rsidRDefault="00230B58" w:rsidP="00230B58">
      <w:pPr>
        <w:pStyle w:val="BodyText"/>
        <w:numPr>
          <w:ilvl w:val="0"/>
          <w:numId w:val="5"/>
        </w:numPr>
        <w:spacing w:line="240" w:lineRule="auto"/>
        <w:contextualSpacing/>
        <w:rPr>
          <w:rFonts w:ascii="Cambria" w:hAnsi="Cambria"/>
          <w:szCs w:val="24"/>
        </w:rPr>
      </w:pPr>
      <w:r w:rsidRPr="00816733">
        <w:rPr>
          <w:rFonts w:ascii="Cambria" w:hAnsi="Cambria"/>
          <w:szCs w:val="24"/>
        </w:rPr>
        <w:t>Upon request, twice annually, and within a reasonable amount of time, provide updated membership listing in electronic format to NACCHO Membership Department. (NACCHO is responsible for providing an excel template that the SACCHO will be encouraged to use to capture updates.</w:t>
      </w:r>
    </w:p>
    <w:p w:rsidR="00C457AB" w:rsidRPr="00D17583" w:rsidRDefault="00C457AB" w:rsidP="00C457AB">
      <w:pPr>
        <w:pStyle w:val="BodyText"/>
        <w:spacing w:line="240" w:lineRule="auto"/>
        <w:ind w:left="2520"/>
        <w:contextualSpacing/>
        <w:rPr>
          <w:rFonts w:ascii="Cambria" w:hAnsi="Cambria"/>
          <w:b/>
          <w:szCs w:val="24"/>
        </w:rPr>
      </w:pPr>
    </w:p>
    <w:p w:rsidR="00D17583" w:rsidRPr="00D17583" w:rsidRDefault="00D17583" w:rsidP="00D17583">
      <w:pPr>
        <w:pStyle w:val="BodyText"/>
        <w:spacing w:line="240" w:lineRule="auto"/>
        <w:ind w:left="450"/>
        <w:contextualSpacing/>
        <w:rPr>
          <w:rFonts w:ascii="Cambria" w:hAnsi="Cambria"/>
          <w:b/>
          <w:szCs w:val="24"/>
        </w:rPr>
      </w:pPr>
    </w:p>
    <w:p w:rsidR="00816733" w:rsidRPr="00D17583" w:rsidRDefault="00D17583" w:rsidP="00D17583">
      <w:pPr>
        <w:pStyle w:val="BodyText"/>
        <w:numPr>
          <w:ilvl w:val="0"/>
          <w:numId w:val="4"/>
        </w:numPr>
        <w:spacing w:line="240" w:lineRule="auto"/>
        <w:contextualSpacing/>
        <w:rPr>
          <w:rFonts w:ascii="Cambria" w:hAnsi="Cambria"/>
          <w:b/>
          <w:szCs w:val="24"/>
        </w:rPr>
      </w:pPr>
      <w:r w:rsidRPr="00D17583">
        <w:rPr>
          <w:rFonts w:ascii="Cambria" w:hAnsi="Cambria"/>
          <w:b/>
          <w:szCs w:val="24"/>
        </w:rPr>
        <w:t xml:space="preserve"> </w:t>
      </w:r>
      <w:r w:rsidR="00816733" w:rsidRPr="00D17583">
        <w:rPr>
          <w:rFonts w:ascii="Cambria" w:hAnsi="Cambria"/>
          <w:b/>
          <w:szCs w:val="24"/>
        </w:rPr>
        <w:t>Maintenance Incentive</w:t>
      </w:r>
    </w:p>
    <w:p w:rsidR="00816733" w:rsidRPr="00816733" w:rsidRDefault="00816733" w:rsidP="00816733">
      <w:pPr>
        <w:pStyle w:val="BodyText"/>
        <w:spacing w:line="240" w:lineRule="auto"/>
        <w:ind w:left="1800"/>
        <w:contextualSpacing/>
        <w:rPr>
          <w:rFonts w:ascii="Cambria" w:hAnsi="Cambria"/>
          <w:b/>
          <w:i/>
          <w:iCs/>
          <w:szCs w:val="24"/>
        </w:rPr>
      </w:pPr>
    </w:p>
    <w:p w:rsidR="00816733" w:rsidRPr="00816733" w:rsidRDefault="00816733" w:rsidP="00D17583">
      <w:pPr>
        <w:pStyle w:val="BodyText"/>
        <w:spacing w:line="240" w:lineRule="auto"/>
        <w:ind w:left="1440"/>
        <w:contextualSpacing/>
        <w:rPr>
          <w:rFonts w:ascii="Cambria" w:hAnsi="Cambria"/>
          <w:b/>
          <w:i/>
          <w:iCs/>
          <w:szCs w:val="24"/>
        </w:rPr>
      </w:pPr>
      <w:r w:rsidRPr="00816733">
        <w:rPr>
          <w:rFonts w:ascii="Cambria" w:hAnsi="Cambria"/>
          <w:b/>
          <w:i/>
          <w:iCs/>
          <w:szCs w:val="24"/>
        </w:rPr>
        <w:t>Benefits to this SACCHO</w:t>
      </w:r>
    </w:p>
    <w:p w:rsidR="007A65B4" w:rsidRPr="007208D8" w:rsidRDefault="007A65B4" w:rsidP="00D17583">
      <w:pPr>
        <w:pStyle w:val="BodyText"/>
        <w:numPr>
          <w:ilvl w:val="0"/>
          <w:numId w:val="3"/>
        </w:numPr>
        <w:spacing w:line="240" w:lineRule="auto"/>
        <w:ind w:left="2160" w:hanging="720"/>
        <w:contextualSpacing/>
        <w:rPr>
          <w:rFonts w:ascii="Cambria" w:hAnsi="Cambria"/>
          <w:szCs w:val="24"/>
        </w:rPr>
      </w:pPr>
      <w:r w:rsidRPr="00816733">
        <w:rPr>
          <w:rFonts w:ascii="Cambria" w:hAnsi="Cambria"/>
          <w:szCs w:val="24"/>
        </w:rPr>
        <w:t xml:space="preserve">One complimentary registration to the NACCHO Annual Meeting and a two percent (2%) rebate if </w:t>
      </w:r>
      <w:r w:rsidRPr="00816733">
        <w:rPr>
          <w:rFonts w:ascii="Cambria" w:hAnsi="Cambria"/>
          <w:b/>
          <w:bCs/>
          <w:szCs w:val="24"/>
        </w:rPr>
        <w:t>70%</w:t>
      </w:r>
      <w:r w:rsidRPr="00816733">
        <w:rPr>
          <w:rFonts w:ascii="Cambria" w:hAnsi="Cambria"/>
          <w:szCs w:val="24"/>
        </w:rPr>
        <w:t xml:space="preserve"> of the state’s local health departments </w:t>
      </w:r>
      <w:bookmarkStart w:id="2" w:name="_Hlk21433488"/>
      <w:r w:rsidR="008377C2" w:rsidRPr="007208D8">
        <w:rPr>
          <w:rFonts w:ascii="Cambria" w:hAnsi="Cambria"/>
          <w:szCs w:val="24"/>
        </w:rPr>
        <w:t>membership</w:t>
      </w:r>
      <w:bookmarkEnd w:id="2"/>
      <w:r w:rsidRPr="007208D8">
        <w:rPr>
          <w:rFonts w:ascii="Cambria" w:hAnsi="Cambria"/>
          <w:szCs w:val="24"/>
        </w:rPr>
        <w:t xml:space="preserve"> (as defined in 2c, above) is maintained or</w:t>
      </w:r>
    </w:p>
    <w:p w:rsidR="007A65B4" w:rsidRPr="007208D8" w:rsidRDefault="007A65B4" w:rsidP="007A65B4">
      <w:pPr>
        <w:pStyle w:val="BodyText"/>
        <w:numPr>
          <w:ilvl w:val="0"/>
          <w:numId w:val="3"/>
        </w:numPr>
        <w:spacing w:line="240" w:lineRule="auto"/>
        <w:ind w:left="2160" w:hanging="720"/>
        <w:contextualSpacing/>
        <w:rPr>
          <w:rFonts w:ascii="Cambria" w:hAnsi="Cambria"/>
          <w:szCs w:val="24"/>
        </w:rPr>
      </w:pPr>
      <w:r w:rsidRPr="007208D8">
        <w:rPr>
          <w:rFonts w:ascii="Cambria" w:hAnsi="Cambria"/>
          <w:szCs w:val="24"/>
        </w:rPr>
        <w:t xml:space="preserve">Two complimentary registrations to the NACCHO Annual Meeting and a three percent (3%) rebate if </w:t>
      </w:r>
      <w:r w:rsidRPr="007208D8">
        <w:rPr>
          <w:rFonts w:ascii="Cambria" w:hAnsi="Cambria"/>
          <w:b/>
          <w:bCs/>
          <w:szCs w:val="24"/>
        </w:rPr>
        <w:t>85%</w:t>
      </w:r>
      <w:r w:rsidRPr="007208D8">
        <w:rPr>
          <w:rFonts w:ascii="Cambria" w:hAnsi="Cambria"/>
          <w:szCs w:val="24"/>
        </w:rPr>
        <w:t xml:space="preserve"> of the state’s local health departments </w:t>
      </w:r>
      <w:r w:rsidR="008377C2" w:rsidRPr="007208D8">
        <w:rPr>
          <w:rFonts w:ascii="Cambria" w:hAnsi="Cambria"/>
          <w:szCs w:val="24"/>
        </w:rPr>
        <w:t xml:space="preserve">membership </w:t>
      </w:r>
      <w:r w:rsidRPr="007208D8">
        <w:rPr>
          <w:rFonts w:ascii="Cambria" w:hAnsi="Cambria"/>
          <w:szCs w:val="24"/>
        </w:rPr>
        <w:t>(as defined in 2c, above) is maintained or</w:t>
      </w:r>
    </w:p>
    <w:p w:rsidR="00F92550" w:rsidRPr="00C457AB" w:rsidRDefault="00816733" w:rsidP="00CC05A7">
      <w:pPr>
        <w:pStyle w:val="BodyText"/>
        <w:numPr>
          <w:ilvl w:val="0"/>
          <w:numId w:val="3"/>
        </w:numPr>
        <w:spacing w:line="240" w:lineRule="auto"/>
        <w:ind w:left="2160" w:hanging="720"/>
        <w:contextualSpacing/>
        <w:rPr>
          <w:rFonts w:ascii="Cambria" w:hAnsi="Cambria"/>
          <w:szCs w:val="24"/>
        </w:rPr>
      </w:pPr>
      <w:r w:rsidRPr="007208D8">
        <w:rPr>
          <w:rFonts w:ascii="Cambria" w:hAnsi="Cambria"/>
          <w:szCs w:val="24"/>
        </w:rPr>
        <w:t>Three complimentary registrations to the NACCHO Annual Meeting</w:t>
      </w:r>
      <w:r w:rsidR="00CC05A7" w:rsidRPr="007208D8">
        <w:rPr>
          <w:rFonts w:ascii="Cambria" w:hAnsi="Cambria"/>
          <w:szCs w:val="24"/>
        </w:rPr>
        <w:t xml:space="preserve"> </w:t>
      </w:r>
      <w:r w:rsidR="00F92550" w:rsidRPr="007208D8">
        <w:rPr>
          <w:rFonts w:ascii="Cambria" w:hAnsi="Cambria"/>
          <w:szCs w:val="24"/>
        </w:rPr>
        <w:t xml:space="preserve">and a </w:t>
      </w:r>
      <w:r w:rsidR="00CC05A7" w:rsidRPr="007208D8">
        <w:rPr>
          <w:rFonts w:ascii="Cambria" w:hAnsi="Cambria"/>
          <w:szCs w:val="24"/>
        </w:rPr>
        <w:t>five percent (5%) rebate</w:t>
      </w:r>
      <w:r w:rsidRPr="007208D8">
        <w:rPr>
          <w:rFonts w:ascii="Cambria" w:hAnsi="Cambria"/>
          <w:szCs w:val="24"/>
        </w:rPr>
        <w:t xml:space="preserve"> if </w:t>
      </w:r>
      <w:r w:rsidRPr="007208D8">
        <w:rPr>
          <w:rFonts w:ascii="Cambria" w:hAnsi="Cambria"/>
          <w:b/>
          <w:bCs/>
          <w:szCs w:val="24"/>
        </w:rPr>
        <w:t>100%</w:t>
      </w:r>
      <w:r w:rsidRPr="007208D8">
        <w:rPr>
          <w:rFonts w:ascii="Cambria" w:hAnsi="Cambria"/>
          <w:szCs w:val="24"/>
        </w:rPr>
        <w:t xml:space="preserve"> of the state’s local health departments </w:t>
      </w:r>
      <w:r w:rsidR="008377C2" w:rsidRPr="007208D8">
        <w:rPr>
          <w:rFonts w:ascii="Cambria" w:hAnsi="Cambria"/>
          <w:szCs w:val="24"/>
        </w:rPr>
        <w:t xml:space="preserve">membership </w:t>
      </w:r>
      <w:r w:rsidRPr="007208D8">
        <w:rPr>
          <w:rFonts w:ascii="Cambria" w:hAnsi="Cambria"/>
          <w:szCs w:val="24"/>
        </w:rPr>
        <w:t>(as de</w:t>
      </w:r>
      <w:r w:rsidRPr="00CC05A7">
        <w:rPr>
          <w:rFonts w:ascii="Cambria" w:hAnsi="Cambria"/>
          <w:szCs w:val="24"/>
        </w:rPr>
        <w:t xml:space="preserve">fined in 2c, above) </w:t>
      </w:r>
      <w:r w:rsidR="0000753F">
        <w:rPr>
          <w:rFonts w:ascii="Cambria" w:hAnsi="Cambria"/>
          <w:szCs w:val="24"/>
        </w:rPr>
        <w:t>is achieved.</w:t>
      </w:r>
      <w:r w:rsidR="0000753F">
        <w:rPr>
          <w:rFonts w:ascii="Cambria" w:hAnsi="Cambria"/>
          <w:bCs/>
          <w:szCs w:val="24"/>
        </w:rPr>
        <w:t xml:space="preserve"> </w:t>
      </w:r>
    </w:p>
    <w:p w:rsidR="00C457AB" w:rsidRDefault="00C457AB" w:rsidP="00C457AB">
      <w:pPr>
        <w:pStyle w:val="BodyText"/>
        <w:spacing w:line="240" w:lineRule="auto"/>
        <w:contextualSpacing/>
        <w:rPr>
          <w:rFonts w:ascii="Cambria" w:hAnsi="Cambria"/>
          <w:szCs w:val="24"/>
        </w:rPr>
      </w:pPr>
    </w:p>
    <w:p w:rsidR="00C457AB" w:rsidRDefault="00C457AB" w:rsidP="00C457AB">
      <w:pPr>
        <w:pStyle w:val="BodyText"/>
        <w:spacing w:line="240" w:lineRule="auto"/>
        <w:contextualSpacing/>
        <w:rPr>
          <w:rFonts w:ascii="Cambria" w:hAnsi="Cambria"/>
          <w:szCs w:val="24"/>
        </w:rPr>
      </w:pPr>
    </w:p>
    <w:p w:rsidR="00C457AB" w:rsidRDefault="00C457AB" w:rsidP="00C457AB">
      <w:pPr>
        <w:pStyle w:val="BodyText"/>
        <w:spacing w:line="240" w:lineRule="auto"/>
        <w:contextualSpacing/>
        <w:rPr>
          <w:rFonts w:ascii="Cambria" w:hAnsi="Cambria"/>
          <w:szCs w:val="24"/>
        </w:rPr>
      </w:pPr>
    </w:p>
    <w:p w:rsidR="00175E30" w:rsidRPr="00816733" w:rsidRDefault="00175E30" w:rsidP="00175E30">
      <w:pPr>
        <w:pStyle w:val="BodyText"/>
        <w:spacing w:line="240" w:lineRule="auto"/>
        <w:ind w:left="2160"/>
        <w:contextualSpacing/>
        <w:rPr>
          <w:rFonts w:ascii="Cambria" w:hAnsi="Cambria"/>
          <w:szCs w:val="24"/>
        </w:rPr>
      </w:pPr>
    </w:p>
    <w:p w:rsidR="00816733" w:rsidRPr="00175E30" w:rsidRDefault="00816733" w:rsidP="00175E30">
      <w:pPr>
        <w:pStyle w:val="BodyText"/>
        <w:numPr>
          <w:ilvl w:val="0"/>
          <w:numId w:val="4"/>
        </w:numPr>
        <w:spacing w:line="240" w:lineRule="auto"/>
        <w:contextualSpacing/>
        <w:rPr>
          <w:rFonts w:ascii="Cambria" w:hAnsi="Cambria"/>
          <w:b/>
          <w:szCs w:val="24"/>
        </w:rPr>
      </w:pPr>
      <w:r w:rsidRPr="00175E30">
        <w:rPr>
          <w:rFonts w:ascii="Cambria" w:hAnsi="Cambria"/>
          <w:b/>
          <w:szCs w:val="24"/>
        </w:rPr>
        <w:lastRenderedPageBreak/>
        <w:t>Growth Incentive</w:t>
      </w:r>
      <w:r w:rsidR="007A65B4" w:rsidRPr="00175E30">
        <w:rPr>
          <w:rFonts w:ascii="Cambria" w:hAnsi="Cambria"/>
          <w:b/>
          <w:szCs w:val="24"/>
        </w:rPr>
        <w:t xml:space="preserve"> for those SACCHOs with less than 70 percent NACCHO membership:</w:t>
      </w:r>
    </w:p>
    <w:p w:rsidR="00816733" w:rsidRPr="00816733" w:rsidRDefault="00D17583" w:rsidP="00D17583">
      <w:pPr>
        <w:pStyle w:val="BodyText"/>
        <w:spacing w:line="240" w:lineRule="auto"/>
        <w:ind w:left="1440"/>
        <w:contextualSpacing/>
        <w:rPr>
          <w:rFonts w:ascii="Cambria" w:hAnsi="Cambria"/>
          <w:b/>
          <w:i/>
          <w:iCs/>
          <w:szCs w:val="24"/>
        </w:rPr>
      </w:pPr>
      <w:r>
        <w:rPr>
          <w:rFonts w:ascii="Cambria" w:hAnsi="Cambria"/>
          <w:b/>
          <w:i/>
          <w:iCs/>
          <w:szCs w:val="24"/>
        </w:rPr>
        <w:br/>
      </w:r>
      <w:r w:rsidR="00816733" w:rsidRPr="00816733">
        <w:rPr>
          <w:rFonts w:ascii="Cambria" w:hAnsi="Cambria"/>
          <w:b/>
          <w:i/>
          <w:iCs/>
          <w:szCs w:val="24"/>
        </w:rPr>
        <w:t>Benefits to this SACCHO</w:t>
      </w:r>
    </w:p>
    <w:p w:rsidR="007A65B4" w:rsidRDefault="007A65B4" w:rsidP="00D17583">
      <w:pPr>
        <w:pStyle w:val="BodyText"/>
        <w:numPr>
          <w:ilvl w:val="1"/>
          <w:numId w:val="3"/>
        </w:numPr>
        <w:spacing w:line="240" w:lineRule="auto"/>
        <w:ind w:hanging="720"/>
        <w:contextualSpacing/>
        <w:rPr>
          <w:rFonts w:ascii="Cambria" w:hAnsi="Cambria"/>
          <w:szCs w:val="24"/>
        </w:rPr>
      </w:pPr>
      <w:r>
        <w:rPr>
          <w:rFonts w:ascii="Cambria" w:hAnsi="Cambria"/>
          <w:szCs w:val="24"/>
        </w:rPr>
        <w:t xml:space="preserve">One complimentary registration to </w:t>
      </w:r>
      <w:r w:rsidR="00D17583">
        <w:rPr>
          <w:rFonts w:ascii="Cambria" w:hAnsi="Cambria"/>
          <w:szCs w:val="24"/>
        </w:rPr>
        <w:t xml:space="preserve">the </w:t>
      </w:r>
      <w:r>
        <w:rPr>
          <w:rFonts w:ascii="Cambria" w:hAnsi="Cambria"/>
          <w:szCs w:val="24"/>
        </w:rPr>
        <w:t xml:space="preserve">NACCHO Annual </w:t>
      </w:r>
      <w:r w:rsidR="00D17583">
        <w:rPr>
          <w:rFonts w:ascii="Cambria" w:hAnsi="Cambria"/>
          <w:szCs w:val="24"/>
        </w:rPr>
        <w:t xml:space="preserve">Meeting </w:t>
      </w:r>
      <w:r w:rsidR="00D90374">
        <w:rPr>
          <w:rFonts w:ascii="Cambria" w:hAnsi="Cambria"/>
          <w:szCs w:val="24"/>
        </w:rPr>
        <w:t xml:space="preserve">every year </w:t>
      </w:r>
      <w:r w:rsidR="0000753F">
        <w:rPr>
          <w:rFonts w:ascii="Cambria" w:hAnsi="Cambria"/>
          <w:szCs w:val="24"/>
        </w:rPr>
        <w:t>where NACCHO</w:t>
      </w:r>
      <w:r>
        <w:rPr>
          <w:rFonts w:ascii="Cambria" w:hAnsi="Cambria"/>
          <w:szCs w:val="24"/>
        </w:rPr>
        <w:t xml:space="preserve"> membership </w:t>
      </w:r>
      <w:r w:rsidR="00C932C1">
        <w:rPr>
          <w:rFonts w:ascii="Cambria" w:hAnsi="Cambria"/>
          <w:szCs w:val="24"/>
        </w:rPr>
        <w:t xml:space="preserve">by this SACCHO’s potential members </w:t>
      </w:r>
      <w:r w:rsidR="00D90374">
        <w:rPr>
          <w:rFonts w:ascii="Cambria" w:hAnsi="Cambria"/>
          <w:szCs w:val="24"/>
        </w:rPr>
        <w:t>increases by at least 15% until</w:t>
      </w:r>
      <w:r>
        <w:rPr>
          <w:rFonts w:ascii="Cambria" w:hAnsi="Cambria"/>
          <w:szCs w:val="24"/>
        </w:rPr>
        <w:t xml:space="preserve"> 70% is reached</w:t>
      </w:r>
      <w:r w:rsidR="00D90374">
        <w:rPr>
          <w:rFonts w:ascii="Cambria" w:hAnsi="Cambria"/>
          <w:szCs w:val="24"/>
        </w:rPr>
        <w:t xml:space="preserve"> </w:t>
      </w:r>
      <w:r w:rsidR="00D90374" w:rsidRPr="00CC05A7">
        <w:rPr>
          <w:rFonts w:ascii="Cambria" w:hAnsi="Cambria"/>
          <w:szCs w:val="24"/>
        </w:rPr>
        <w:t>(as defined in</w:t>
      </w:r>
      <w:r w:rsidR="00AA4FE2" w:rsidRPr="007208D8">
        <w:rPr>
          <w:rFonts w:ascii="Cambria" w:hAnsi="Cambria"/>
          <w:szCs w:val="24"/>
        </w:rPr>
        <w:t xml:space="preserve"> 4 below</w:t>
      </w:r>
      <w:r w:rsidR="00D90374" w:rsidRPr="00CC05A7">
        <w:rPr>
          <w:rFonts w:ascii="Cambria" w:hAnsi="Cambria"/>
          <w:szCs w:val="24"/>
        </w:rPr>
        <w:t>)</w:t>
      </w:r>
      <w:r>
        <w:rPr>
          <w:rFonts w:ascii="Cambria" w:hAnsi="Cambria"/>
          <w:szCs w:val="24"/>
        </w:rPr>
        <w:t>.</w:t>
      </w:r>
      <w:r w:rsidR="00C932C1">
        <w:rPr>
          <w:rFonts w:ascii="Cambria" w:hAnsi="Cambria"/>
          <w:szCs w:val="24"/>
        </w:rPr>
        <w:t xml:space="preserve">  </w:t>
      </w:r>
    </w:p>
    <w:p w:rsidR="007208D8" w:rsidRDefault="007208D8" w:rsidP="00D17583">
      <w:pPr>
        <w:pStyle w:val="BodyText"/>
        <w:numPr>
          <w:ilvl w:val="1"/>
          <w:numId w:val="3"/>
        </w:numPr>
        <w:spacing w:line="240" w:lineRule="auto"/>
        <w:ind w:hanging="720"/>
        <w:contextualSpacing/>
        <w:rPr>
          <w:rFonts w:ascii="Cambria" w:hAnsi="Cambria"/>
          <w:szCs w:val="24"/>
        </w:rPr>
      </w:pPr>
      <w:r>
        <w:rPr>
          <w:rFonts w:ascii="Cambria" w:hAnsi="Cambria"/>
          <w:szCs w:val="24"/>
        </w:rPr>
        <w:t>Once 70% is reached, this SACCHO has the option of changing from the growth incentive to the maintenance incentive (as described above).</w:t>
      </w:r>
    </w:p>
    <w:p w:rsidR="00F92550" w:rsidRPr="00816733" w:rsidRDefault="00F92550" w:rsidP="00F92550">
      <w:pPr>
        <w:pStyle w:val="BodyText"/>
        <w:spacing w:line="240" w:lineRule="auto"/>
        <w:ind w:left="2160"/>
        <w:contextualSpacing/>
        <w:rPr>
          <w:rFonts w:ascii="Cambria" w:hAnsi="Cambria"/>
          <w:szCs w:val="24"/>
        </w:rPr>
      </w:pPr>
    </w:p>
    <w:p w:rsidR="00816733" w:rsidRPr="00816733" w:rsidRDefault="00816733" w:rsidP="00816733">
      <w:pPr>
        <w:pStyle w:val="BodyText"/>
        <w:numPr>
          <w:ilvl w:val="0"/>
          <w:numId w:val="4"/>
        </w:numPr>
        <w:spacing w:line="240" w:lineRule="auto"/>
        <w:contextualSpacing/>
        <w:rPr>
          <w:rFonts w:ascii="Cambria" w:hAnsi="Cambria"/>
          <w:b/>
          <w:szCs w:val="24"/>
        </w:rPr>
      </w:pPr>
      <w:r w:rsidRPr="00816733">
        <w:rPr>
          <w:rFonts w:ascii="Cambria" w:hAnsi="Cambria"/>
          <w:b/>
          <w:szCs w:val="24"/>
        </w:rPr>
        <w:t>Dues Collection Incentive (optional)</w:t>
      </w:r>
    </w:p>
    <w:p w:rsidR="00816733" w:rsidRPr="00816733" w:rsidRDefault="00816733" w:rsidP="00816733">
      <w:pPr>
        <w:pStyle w:val="BodyText"/>
        <w:spacing w:line="240" w:lineRule="auto"/>
        <w:contextualSpacing/>
        <w:rPr>
          <w:rFonts w:ascii="Cambria" w:hAnsi="Cambria"/>
          <w:b/>
          <w:szCs w:val="24"/>
        </w:rPr>
      </w:pPr>
    </w:p>
    <w:p w:rsidR="00E0552E" w:rsidRPr="007F75FC" w:rsidRDefault="00816733" w:rsidP="0000753F">
      <w:pPr>
        <w:pStyle w:val="BodyText"/>
        <w:spacing w:line="240" w:lineRule="auto"/>
        <w:contextualSpacing/>
        <w:rPr>
          <w:rFonts w:ascii="Cambria" w:hAnsi="Cambria"/>
          <w:b/>
          <w:strike/>
          <w:szCs w:val="24"/>
        </w:rPr>
      </w:pPr>
      <w:r w:rsidRPr="00816733">
        <w:rPr>
          <w:rFonts w:ascii="Cambria" w:hAnsi="Cambria"/>
          <w:b/>
          <w:szCs w:val="24"/>
        </w:rPr>
        <w:t>Provisions for Payment in instances where SACCHOs collect NACCHO dues:</w:t>
      </w:r>
      <w:r w:rsidRPr="00816733">
        <w:rPr>
          <w:rFonts w:ascii="Cambria" w:hAnsi="Cambria"/>
          <w:bCs/>
          <w:szCs w:val="24"/>
        </w:rPr>
        <w:t xml:space="preserve"> This SACCHO’s local health departments will pay NACCHO dues directly to </w:t>
      </w:r>
      <w:r w:rsidRPr="00816733">
        <w:rPr>
          <w:rFonts w:ascii="Cambria" w:hAnsi="Cambria"/>
          <w:bCs/>
          <w:szCs w:val="24"/>
        </w:rPr>
        <w:fldChar w:fldCharType="begin"/>
      </w:r>
      <w:r w:rsidRPr="00816733">
        <w:rPr>
          <w:rFonts w:ascii="Cambria" w:hAnsi="Cambria"/>
          <w:bCs/>
          <w:szCs w:val="24"/>
        </w:rPr>
        <w:instrText xml:space="preserve"> MERGEFIELD Acronym </w:instrText>
      </w:r>
      <w:r w:rsidRPr="00816733">
        <w:rPr>
          <w:rFonts w:ascii="Cambria" w:hAnsi="Cambria"/>
          <w:bCs/>
          <w:szCs w:val="24"/>
        </w:rPr>
        <w:fldChar w:fldCharType="separate"/>
      </w:r>
      <w:r w:rsidRPr="00816733">
        <w:rPr>
          <w:rFonts w:ascii="Cambria" w:hAnsi="Cambria"/>
          <w:szCs w:val="24"/>
        </w:rPr>
        <w:t>this SACCHO</w:t>
      </w:r>
      <w:r w:rsidRPr="00816733">
        <w:rPr>
          <w:rFonts w:ascii="Cambria" w:hAnsi="Cambria"/>
          <w:bCs/>
          <w:szCs w:val="24"/>
        </w:rPr>
        <w:fldChar w:fldCharType="end"/>
      </w:r>
      <w:r w:rsidRPr="00816733">
        <w:rPr>
          <w:rFonts w:ascii="Cambria" w:hAnsi="Cambria"/>
          <w:bCs/>
          <w:szCs w:val="24"/>
        </w:rPr>
        <w:t xml:space="preserve">.  </w:t>
      </w:r>
      <w:r w:rsidRPr="0000753F">
        <w:rPr>
          <w:rFonts w:ascii="Cambria" w:hAnsi="Cambria"/>
          <w:szCs w:val="24"/>
        </w:rPr>
        <w:t xml:space="preserve">This SACCHO </w:t>
      </w:r>
      <w:r w:rsidRPr="00F92550">
        <w:rPr>
          <w:rFonts w:ascii="Cambria" w:hAnsi="Cambria"/>
          <w:szCs w:val="24"/>
        </w:rPr>
        <w:t xml:space="preserve">will remit payment for all dues to NACCHO </w:t>
      </w:r>
      <w:r w:rsidR="00AD2BB8">
        <w:rPr>
          <w:rFonts w:ascii="Cambria" w:hAnsi="Cambria"/>
          <w:szCs w:val="24"/>
        </w:rPr>
        <w:t>within</w:t>
      </w:r>
      <w:r w:rsidRPr="00F92550">
        <w:rPr>
          <w:rFonts w:ascii="Cambria" w:hAnsi="Cambria"/>
          <w:szCs w:val="24"/>
        </w:rPr>
        <w:t xml:space="preserve"> 90 days </w:t>
      </w:r>
      <w:r w:rsidR="00AD2BB8">
        <w:rPr>
          <w:rFonts w:ascii="Cambria" w:hAnsi="Cambria"/>
          <w:szCs w:val="24"/>
        </w:rPr>
        <w:t>of</w:t>
      </w:r>
      <w:r w:rsidRPr="00F92550">
        <w:rPr>
          <w:rFonts w:ascii="Cambria" w:hAnsi="Cambria"/>
          <w:szCs w:val="24"/>
        </w:rPr>
        <w:t xml:space="preserve"> the </w:t>
      </w:r>
      <w:r w:rsidR="00AD2BB8">
        <w:rPr>
          <w:rFonts w:ascii="Cambria" w:hAnsi="Cambria"/>
          <w:szCs w:val="24"/>
        </w:rPr>
        <w:t xml:space="preserve">payment </w:t>
      </w:r>
      <w:r w:rsidRPr="00F92550">
        <w:rPr>
          <w:rFonts w:ascii="Cambria" w:hAnsi="Cambria"/>
          <w:szCs w:val="24"/>
        </w:rPr>
        <w:t>due d</w:t>
      </w:r>
      <w:r w:rsidRPr="00816733">
        <w:rPr>
          <w:rFonts w:ascii="Cambria" w:hAnsi="Cambria"/>
          <w:bCs/>
          <w:szCs w:val="24"/>
        </w:rPr>
        <w:t xml:space="preserve">ate listed on the annual renewal invoice.  </w:t>
      </w:r>
    </w:p>
    <w:p w:rsidR="00816733" w:rsidRPr="00816733" w:rsidRDefault="00816733" w:rsidP="0000753F">
      <w:pPr>
        <w:pStyle w:val="BodyText"/>
        <w:spacing w:line="240" w:lineRule="auto"/>
        <w:ind w:left="1080"/>
        <w:contextualSpacing/>
        <w:rPr>
          <w:rFonts w:ascii="Cambria" w:hAnsi="Cambria"/>
          <w:szCs w:val="24"/>
        </w:rPr>
      </w:pPr>
    </w:p>
    <w:p w:rsidR="00816733" w:rsidRPr="00816733" w:rsidRDefault="00816733" w:rsidP="00816733">
      <w:pPr>
        <w:pStyle w:val="BodyText"/>
        <w:ind w:left="1440"/>
        <w:contextualSpacing/>
        <w:rPr>
          <w:rFonts w:ascii="Cambria" w:hAnsi="Cambria"/>
          <w:b/>
          <w:i/>
          <w:iCs/>
          <w:szCs w:val="24"/>
        </w:rPr>
      </w:pPr>
      <w:r w:rsidRPr="00816733">
        <w:rPr>
          <w:rFonts w:ascii="Cambria" w:hAnsi="Cambria"/>
          <w:b/>
          <w:i/>
          <w:iCs/>
          <w:szCs w:val="24"/>
        </w:rPr>
        <w:t>Benefits to this SACCHO</w:t>
      </w:r>
    </w:p>
    <w:p w:rsidR="00816733" w:rsidRDefault="00776780" w:rsidP="007308B2">
      <w:pPr>
        <w:pStyle w:val="BodyText"/>
        <w:numPr>
          <w:ilvl w:val="0"/>
          <w:numId w:val="9"/>
        </w:numPr>
        <w:spacing w:line="240" w:lineRule="auto"/>
        <w:ind w:left="2160" w:hanging="720"/>
        <w:contextualSpacing/>
        <w:rPr>
          <w:rFonts w:ascii="Cambria" w:hAnsi="Cambria"/>
          <w:szCs w:val="24"/>
        </w:rPr>
      </w:pPr>
      <w:r>
        <w:rPr>
          <w:rFonts w:ascii="Cambria" w:hAnsi="Cambria"/>
          <w:szCs w:val="24"/>
        </w:rPr>
        <w:t xml:space="preserve">In addition to any other incentive benefits, a </w:t>
      </w:r>
      <w:r w:rsidR="00816733" w:rsidRPr="00816733">
        <w:rPr>
          <w:rFonts w:ascii="Cambria" w:hAnsi="Cambria"/>
          <w:szCs w:val="24"/>
        </w:rPr>
        <w:t>three percent (3%)</w:t>
      </w:r>
      <w:r w:rsidR="00230B58">
        <w:rPr>
          <w:rFonts w:ascii="Cambria" w:hAnsi="Cambria"/>
          <w:szCs w:val="24"/>
        </w:rPr>
        <w:t xml:space="preserve"> </w:t>
      </w:r>
      <w:r w:rsidR="00816733" w:rsidRPr="00816733">
        <w:rPr>
          <w:rFonts w:ascii="Cambria" w:hAnsi="Cambria"/>
          <w:szCs w:val="24"/>
        </w:rPr>
        <w:t>rebate of the state’s</w:t>
      </w:r>
      <w:r w:rsidR="007308B2">
        <w:rPr>
          <w:rFonts w:ascii="Cambria" w:hAnsi="Cambria"/>
          <w:szCs w:val="24"/>
        </w:rPr>
        <w:t xml:space="preserve"> </w:t>
      </w:r>
      <w:r w:rsidR="00816733" w:rsidRPr="00816733">
        <w:rPr>
          <w:rFonts w:ascii="Cambria" w:hAnsi="Cambria"/>
          <w:szCs w:val="24"/>
        </w:rPr>
        <w:t>local health departments dues (as defined in 2c, above) collected and received by NACCHO</w:t>
      </w:r>
      <w:r w:rsidR="007308B2">
        <w:rPr>
          <w:rFonts w:ascii="Cambria" w:hAnsi="Cambria"/>
          <w:szCs w:val="24"/>
        </w:rPr>
        <w:t xml:space="preserve"> in full</w:t>
      </w:r>
      <w:r w:rsidR="00816733" w:rsidRPr="00816733">
        <w:rPr>
          <w:rFonts w:ascii="Cambria" w:hAnsi="Cambria"/>
          <w:szCs w:val="24"/>
        </w:rPr>
        <w:t xml:space="preserve"> </w:t>
      </w:r>
      <w:r w:rsidR="00D17583">
        <w:rPr>
          <w:rFonts w:ascii="Cambria" w:hAnsi="Cambria"/>
          <w:szCs w:val="24"/>
        </w:rPr>
        <w:t>within</w:t>
      </w:r>
      <w:r w:rsidR="00816733" w:rsidRPr="00816733">
        <w:rPr>
          <w:rFonts w:ascii="Cambria" w:hAnsi="Cambria"/>
          <w:szCs w:val="24"/>
        </w:rPr>
        <w:t xml:space="preserve"> 90 days </w:t>
      </w:r>
      <w:r w:rsidR="00D17583">
        <w:rPr>
          <w:rFonts w:ascii="Cambria" w:hAnsi="Cambria"/>
          <w:szCs w:val="24"/>
        </w:rPr>
        <w:t>of</w:t>
      </w:r>
      <w:r w:rsidR="00816733" w:rsidRPr="00816733">
        <w:rPr>
          <w:rFonts w:ascii="Cambria" w:hAnsi="Cambria"/>
          <w:szCs w:val="24"/>
        </w:rPr>
        <w:t xml:space="preserve"> the payment due date</w:t>
      </w:r>
      <w:r>
        <w:rPr>
          <w:rFonts w:ascii="Cambria" w:hAnsi="Cambria"/>
          <w:szCs w:val="24"/>
        </w:rPr>
        <w:t xml:space="preserve"> will be provided</w:t>
      </w:r>
      <w:r w:rsidR="007308B2">
        <w:rPr>
          <w:rFonts w:ascii="Cambria" w:hAnsi="Cambria"/>
          <w:szCs w:val="24"/>
        </w:rPr>
        <w:t>.</w:t>
      </w:r>
    </w:p>
    <w:p w:rsidR="007308B2" w:rsidRDefault="007308B2" w:rsidP="007308B2">
      <w:pPr>
        <w:pStyle w:val="BodyText"/>
        <w:spacing w:line="240" w:lineRule="auto"/>
        <w:ind w:left="2160"/>
        <w:contextualSpacing/>
        <w:rPr>
          <w:rFonts w:ascii="Cambria" w:hAnsi="Cambria"/>
          <w:szCs w:val="24"/>
        </w:rPr>
      </w:pPr>
    </w:p>
    <w:p w:rsidR="00AA122F" w:rsidRPr="007208D8" w:rsidRDefault="00816733" w:rsidP="00AA122F">
      <w:pPr>
        <w:pStyle w:val="BodyText"/>
        <w:numPr>
          <w:ilvl w:val="0"/>
          <w:numId w:val="1"/>
        </w:numPr>
        <w:spacing w:line="240" w:lineRule="auto"/>
        <w:contextualSpacing/>
        <w:rPr>
          <w:rFonts w:ascii="Cambria" w:hAnsi="Cambria"/>
          <w:szCs w:val="24"/>
        </w:rPr>
      </w:pPr>
      <w:r w:rsidRPr="00AA122F">
        <w:rPr>
          <w:rFonts w:ascii="Cambria" w:hAnsi="Cambria"/>
          <w:szCs w:val="24"/>
        </w:rPr>
        <w:t xml:space="preserve">Both NACCHO and </w:t>
      </w:r>
      <w:r w:rsidRPr="00AA122F">
        <w:rPr>
          <w:rFonts w:ascii="Cambria" w:hAnsi="Cambria"/>
          <w:b/>
          <w:bCs/>
          <w:szCs w:val="24"/>
        </w:rPr>
        <w:t>this SACCHO</w:t>
      </w:r>
      <w:r w:rsidRPr="00AA122F">
        <w:rPr>
          <w:rFonts w:ascii="Cambria" w:hAnsi="Cambria"/>
          <w:szCs w:val="24"/>
        </w:rPr>
        <w:t xml:space="preserve"> agree that the potential number of local</w:t>
      </w:r>
      <w:r w:rsidR="00105B62">
        <w:rPr>
          <w:rFonts w:ascii="Cambria" w:hAnsi="Cambria"/>
          <w:szCs w:val="24"/>
        </w:rPr>
        <w:t xml:space="preserve">/district public </w:t>
      </w:r>
      <w:r w:rsidRPr="00AA122F">
        <w:rPr>
          <w:rFonts w:ascii="Cambria" w:hAnsi="Cambria"/>
          <w:szCs w:val="24"/>
        </w:rPr>
        <w:t xml:space="preserve">health </w:t>
      </w:r>
      <w:r w:rsidR="00105B62">
        <w:rPr>
          <w:rFonts w:ascii="Cambria" w:hAnsi="Cambria"/>
          <w:szCs w:val="24"/>
        </w:rPr>
        <w:t>agency</w:t>
      </w:r>
      <w:r w:rsidRPr="00AA122F">
        <w:rPr>
          <w:rFonts w:ascii="Cambria" w:hAnsi="Cambria"/>
          <w:szCs w:val="24"/>
        </w:rPr>
        <w:t xml:space="preserve"> members (as described in 2c) in this state is </w:t>
      </w:r>
      <w:r w:rsidR="0054462B">
        <w:rPr>
          <w:rFonts w:ascii="Cambria" w:hAnsi="Cambria"/>
          <w:b/>
          <w:bCs/>
          <w:szCs w:val="24"/>
        </w:rPr>
        <w:t>3</w:t>
      </w:r>
      <w:r w:rsidR="00277BBC">
        <w:rPr>
          <w:rFonts w:ascii="Cambria" w:hAnsi="Cambria"/>
          <w:b/>
          <w:bCs/>
          <w:szCs w:val="24"/>
        </w:rPr>
        <w:t>3</w:t>
      </w:r>
      <w:r w:rsidR="007208D8">
        <w:rPr>
          <w:rFonts w:ascii="Cambria" w:hAnsi="Cambria"/>
          <w:b/>
          <w:bCs/>
          <w:szCs w:val="24"/>
        </w:rPr>
        <w:t xml:space="preserve">, of which </w:t>
      </w:r>
      <w:r w:rsidR="0054462B">
        <w:rPr>
          <w:rFonts w:ascii="Cambria" w:hAnsi="Cambria"/>
          <w:b/>
          <w:bCs/>
          <w:szCs w:val="24"/>
        </w:rPr>
        <w:t>17</w:t>
      </w:r>
      <w:r w:rsidR="007208D8">
        <w:rPr>
          <w:rFonts w:ascii="Cambria" w:hAnsi="Cambria"/>
          <w:b/>
          <w:bCs/>
          <w:szCs w:val="24"/>
        </w:rPr>
        <w:t xml:space="preserve"> are currently NACCHO members</w:t>
      </w:r>
      <w:r w:rsidRPr="007208D8">
        <w:rPr>
          <w:rFonts w:ascii="Cambria" w:hAnsi="Cambria"/>
          <w:b/>
          <w:bCs/>
          <w:szCs w:val="24"/>
        </w:rPr>
        <w:t>.</w:t>
      </w:r>
      <w:r w:rsidR="008A65A6" w:rsidRPr="007208D8">
        <w:rPr>
          <w:rFonts w:ascii="Cambria" w:hAnsi="Cambria"/>
          <w:szCs w:val="24"/>
        </w:rPr>
        <w:t xml:space="preserve">  The date to be used to measure attainment on an annual basis </w:t>
      </w:r>
      <w:r w:rsidR="007208D8" w:rsidRPr="007208D8">
        <w:rPr>
          <w:rFonts w:ascii="Cambria" w:hAnsi="Cambria"/>
          <w:szCs w:val="24"/>
        </w:rPr>
        <w:t xml:space="preserve">is </w:t>
      </w:r>
      <w:r w:rsidR="007208D8" w:rsidRPr="007208D8">
        <w:rPr>
          <w:rFonts w:ascii="Cambria" w:hAnsi="Cambria"/>
          <w:b/>
          <w:bCs/>
          <w:szCs w:val="24"/>
        </w:rPr>
        <w:t>October 1.</w:t>
      </w:r>
    </w:p>
    <w:p w:rsidR="00AA122F" w:rsidRPr="007208D8" w:rsidRDefault="00AA122F" w:rsidP="00AA122F">
      <w:pPr>
        <w:pStyle w:val="BodyText"/>
        <w:numPr>
          <w:ilvl w:val="0"/>
          <w:numId w:val="10"/>
        </w:numPr>
        <w:spacing w:line="240" w:lineRule="auto"/>
        <w:contextualSpacing/>
        <w:rPr>
          <w:rFonts w:ascii="Cambria" w:hAnsi="Cambria"/>
          <w:szCs w:val="24"/>
        </w:rPr>
      </w:pPr>
      <w:r w:rsidRPr="007208D8">
        <w:rPr>
          <w:rFonts w:ascii="Cambria" w:hAnsi="Cambria"/>
          <w:szCs w:val="24"/>
        </w:rPr>
        <w:t xml:space="preserve">Goal for year 1: </w:t>
      </w:r>
      <w:r w:rsidR="007208D8">
        <w:rPr>
          <w:rFonts w:ascii="Cambria" w:hAnsi="Cambria"/>
          <w:szCs w:val="24"/>
        </w:rPr>
        <w:t xml:space="preserve"> </w:t>
      </w:r>
      <w:r w:rsidR="00D26D6A">
        <w:rPr>
          <w:rFonts w:ascii="Cambria" w:hAnsi="Cambria"/>
          <w:b/>
          <w:bCs/>
          <w:szCs w:val="24"/>
        </w:rPr>
        <w:t>19</w:t>
      </w:r>
    </w:p>
    <w:p w:rsidR="00AA122F" w:rsidRPr="007208D8" w:rsidRDefault="00AA122F" w:rsidP="00AA122F">
      <w:pPr>
        <w:pStyle w:val="BodyText"/>
        <w:numPr>
          <w:ilvl w:val="0"/>
          <w:numId w:val="10"/>
        </w:numPr>
        <w:spacing w:line="240" w:lineRule="auto"/>
        <w:contextualSpacing/>
        <w:rPr>
          <w:rFonts w:ascii="Cambria" w:hAnsi="Cambria"/>
          <w:szCs w:val="24"/>
        </w:rPr>
      </w:pPr>
      <w:r w:rsidRPr="007208D8">
        <w:rPr>
          <w:rFonts w:ascii="Cambria" w:hAnsi="Cambria"/>
          <w:szCs w:val="24"/>
        </w:rPr>
        <w:t xml:space="preserve">Goal for year 2:  </w:t>
      </w:r>
      <w:r w:rsidR="00D26D6A">
        <w:rPr>
          <w:rFonts w:ascii="Cambria" w:hAnsi="Cambria"/>
          <w:b/>
          <w:bCs/>
          <w:szCs w:val="24"/>
        </w:rPr>
        <w:t>21</w:t>
      </w:r>
    </w:p>
    <w:p w:rsidR="00AA122F" w:rsidRPr="007208D8" w:rsidRDefault="00AA122F" w:rsidP="00AA122F">
      <w:pPr>
        <w:pStyle w:val="BodyText"/>
        <w:numPr>
          <w:ilvl w:val="0"/>
          <w:numId w:val="10"/>
        </w:numPr>
        <w:spacing w:line="240" w:lineRule="auto"/>
        <w:contextualSpacing/>
        <w:rPr>
          <w:rFonts w:ascii="Cambria" w:hAnsi="Cambria"/>
          <w:szCs w:val="24"/>
        </w:rPr>
      </w:pPr>
      <w:r w:rsidRPr="007208D8">
        <w:rPr>
          <w:rFonts w:ascii="Cambria" w:hAnsi="Cambria"/>
          <w:szCs w:val="24"/>
        </w:rPr>
        <w:t xml:space="preserve">Goal for year 3: </w:t>
      </w:r>
      <w:r w:rsidR="003874B9">
        <w:rPr>
          <w:rFonts w:ascii="Cambria" w:hAnsi="Cambria"/>
          <w:szCs w:val="24"/>
        </w:rPr>
        <w:t xml:space="preserve"> </w:t>
      </w:r>
      <w:r w:rsidR="0054462B">
        <w:rPr>
          <w:rFonts w:ascii="Cambria" w:hAnsi="Cambria"/>
          <w:b/>
          <w:bCs/>
          <w:szCs w:val="24"/>
        </w:rPr>
        <w:t>2</w:t>
      </w:r>
      <w:r w:rsidR="00D26D6A">
        <w:rPr>
          <w:rFonts w:ascii="Cambria" w:hAnsi="Cambria"/>
          <w:b/>
          <w:bCs/>
          <w:szCs w:val="24"/>
        </w:rPr>
        <w:t>3</w:t>
      </w:r>
    </w:p>
    <w:p w:rsidR="00816733" w:rsidRPr="00816733" w:rsidRDefault="00816733" w:rsidP="00816733">
      <w:pPr>
        <w:pStyle w:val="BodyText"/>
        <w:spacing w:line="240" w:lineRule="auto"/>
        <w:ind w:left="1440"/>
        <w:contextualSpacing/>
        <w:rPr>
          <w:rFonts w:ascii="Cambria" w:hAnsi="Cambria"/>
          <w:szCs w:val="24"/>
        </w:rPr>
      </w:pPr>
    </w:p>
    <w:p w:rsidR="00293CEC" w:rsidRPr="00293CEC" w:rsidRDefault="00293CEC" w:rsidP="00293CEC">
      <w:pPr>
        <w:pStyle w:val="ListParagraph"/>
        <w:numPr>
          <w:ilvl w:val="0"/>
          <w:numId w:val="1"/>
        </w:numPr>
        <w:rPr>
          <w:rFonts w:ascii="Cambria" w:hAnsi="Cambria"/>
          <w:b/>
          <w:sz w:val="24"/>
          <w:szCs w:val="24"/>
        </w:rPr>
      </w:pPr>
      <w:r>
        <w:rPr>
          <w:rFonts w:ascii="Cambria" w:hAnsi="Cambria"/>
          <w:b/>
          <w:szCs w:val="24"/>
        </w:rPr>
        <w:t>C</w:t>
      </w:r>
      <w:r w:rsidRPr="00293CEC">
        <w:rPr>
          <w:rFonts w:ascii="Cambria" w:hAnsi="Cambria"/>
          <w:b/>
          <w:sz w:val="24"/>
          <w:szCs w:val="24"/>
        </w:rPr>
        <w:t xml:space="preserve">ancellation:  </w:t>
      </w:r>
      <w:r w:rsidRPr="00293CEC">
        <w:rPr>
          <w:rFonts w:ascii="Cambria" w:hAnsi="Cambria"/>
          <w:bCs/>
          <w:sz w:val="24"/>
          <w:szCs w:val="24"/>
        </w:rPr>
        <w:t>Either party may cancel this agreement with 90 days’ notice prior to the next renewal cycle.  (July 1 for January renewals and January 1 for July renewals.)</w:t>
      </w:r>
    </w:p>
    <w:p w:rsidR="00816733" w:rsidRPr="00293CEC" w:rsidRDefault="00816733" w:rsidP="00293CEC">
      <w:pPr>
        <w:pStyle w:val="BodyText"/>
        <w:spacing w:line="240" w:lineRule="auto"/>
        <w:ind w:left="1440"/>
        <w:contextualSpacing/>
        <w:rPr>
          <w:rFonts w:ascii="Cambria" w:hAnsi="Cambria"/>
          <w:szCs w:val="24"/>
        </w:rPr>
      </w:pPr>
    </w:p>
    <w:p w:rsidR="00816733" w:rsidRPr="00D17583" w:rsidRDefault="00816733" w:rsidP="00816733">
      <w:pPr>
        <w:pStyle w:val="BodyText"/>
        <w:numPr>
          <w:ilvl w:val="0"/>
          <w:numId w:val="1"/>
        </w:numPr>
        <w:spacing w:line="240" w:lineRule="auto"/>
        <w:contextualSpacing/>
        <w:rPr>
          <w:rFonts w:ascii="Cambria" w:hAnsi="Cambria"/>
          <w:b/>
          <w:szCs w:val="24"/>
        </w:rPr>
      </w:pPr>
      <w:r w:rsidRPr="00816733">
        <w:rPr>
          <w:rFonts w:ascii="Cambria" w:hAnsi="Cambria"/>
          <w:b/>
          <w:szCs w:val="24"/>
        </w:rPr>
        <w:t xml:space="preserve">Term of Agreement: </w:t>
      </w:r>
      <w:r w:rsidRPr="00816733">
        <w:rPr>
          <w:rFonts w:ascii="Cambria" w:hAnsi="Cambria"/>
          <w:szCs w:val="24"/>
        </w:rPr>
        <w:t>This Memorandum of Understanding shall be in effect for three (3) years upon signing by both parties.</w:t>
      </w:r>
    </w:p>
    <w:p w:rsidR="00D17583" w:rsidRDefault="00D17583" w:rsidP="00D17583">
      <w:pPr>
        <w:pStyle w:val="ListParagraph"/>
        <w:rPr>
          <w:rFonts w:ascii="Cambria" w:hAnsi="Cambria"/>
          <w:b/>
          <w:szCs w:val="24"/>
        </w:rPr>
      </w:pPr>
    </w:p>
    <w:p w:rsidR="00816733" w:rsidRPr="00816733" w:rsidRDefault="00816733" w:rsidP="00816733">
      <w:pPr>
        <w:pStyle w:val="BodyText"/>
        <w:spacing w:line="240" w:lineRule="auto"/>
        <w:contextualSpacing/>
        <w:rPr>
          <w:rFonts w:ascii="Cambria" w:hAnsi="Cambria"/>
          <w:b/>
          <w:szCs w:val="24"/>
        </w:rPr>
      </w:pPr>
    </w:p>
    <w:p w:rsidR="00816733" w:rsidRPr="00816733" w:rsidRDefault="00816733" w:rsidP="00816733">
      <w:pPr>
        <w:pStyle w:val="BodyText"/>
        <w:spacing w:line="240" w:lineRule="auto"/>
        <w:contextualSpacing/>
        <w:rPr>
          <w:rFonts w:ascii="Cambria" w:hAnsi="Cambria"/>
          <w:szCs w:val="24"/>
        </w:rPr>
      </w:pPr>
      <w:r w:rsidRPr="00816733">
        <w:rPr>
          <w:rFonts w:ascii="Cambria" w:hAnsi="Cambria"/>
          <w:szCs w:val="24"/>
        </w:rPr>
        <w:t>___________________________________________</w:t>
      </w:r>
      <w:r w:rsidRPr="00816733">
        <w:rPr>
          <w:rFonts w:ascii="Cambria" w:hAnsi="Cambria"/>
          <w:szCs w:val="24"/>
        </w:rPr>
        <w:tab/>
      </w:r>
      <w:r w:rsidRPr="00816733">
        <w:rPr>
          <w:rFonts w:ascii="Cambria" w:hAnsi="Cambria"/>
          <w:szCs w:val="24"/>
        </w:rPr>
        <w:tab/>
      </w:r>
      <w:r w:rsidR="00293CEC">
        <w:rPr>
          <w:rFonts w:ascii="Cambria" w:hAnsi="Cambria"/>
          <w:szCs w:val="24"/>
        </w:rPr>
        <w:tab/>
      </w:r>
      <w:r w:rsidRPr="00816733">
        <w:rPr>
          <w:rFonts w:ascii="Cambria" w:hAnsi="Cambria"/>
          <w:szCs w:val="24"/>
        </w:rPr>
        <w:t>______________</w:t>
      </w:r>
    </w:p>
    <w:p w:rsidR="00816733" w:rsidRDefault="00816733" w:rsidP="00816733">
      <w:pPr>
        <w:pStyle w:val="BodyText"/>
        <w:spacing w:line="240" w:lineRule="auto"/>
        <w:contextualSpacing/>
        <w:rPr>
          <w:rFonts w:ascii="Cambria" w:hAnsi="Cambria"/>
          <w:szCs w:val="24"/>
        </w:rPr>
      </w:pPr>
      <w:r w:rsidRPr="00816733">
        <w:rPr>
          <w:rFonts w:ascii="Cambria" w:hAnsi="Cambria"/>
          <w:szCs w:val="24"/>
        </w:rPr>
        <w:t>Executive Director</w:t>
      </w:r>
      <w:r w:rsidR="007308B2">
        <w:rPr>
          <w:rFonts w:ascii="Cambria" w:hAnsi="Cambria"/>
          <w:szCs w:val="24"/>
        </w:rPr>
        <w:t>/President</w:t>
      </w:r>
      <w:r w:rsidR="00175E30">
        <w:rPr>
          <w:rFonts w:ascii="Cambria" w:hAnsi="Cambria"/>
          <w:szCs w:val="24"/>
        </w:rPr>
        <w:tab/>
      </w:r>
      <w:r w:rsidRPr="00816733">
        <w:rPr>
          <w:rFonts w:ascii="Cambria" w:hAnsi="Cambria"/>
          <w:szCs w:val="24"/>
        </w:rPr>
        <w:tab/>
      </w:r>
      <w:r w:rsidRPr="00816733">
        <w:rPr>
          <w:rFonts w:ascii="Cambria" w:hAnsi="Cambria"/>
          <w:szCs w:val="24"/>
        </w:rPr>
        <w:tab/>
      </w:r>
      <w:r w:rsidR="00293CEC">
        <w:rPr>
          <w:rFonts w:ascii="Cambria" w:hAnsi="Cambria"/>
          <w:szCs w:val="24"/>
        </w:rPr>
        <w:tab/>
      </w:r>
      <w:r w:rsidRPr="00816733">
        <w:rPr>
          <w:rFonts w:ascii="Cambria" w:hAnsi="Cambria"/>
          <w:szCs w:val="24"/>
        </w:rPr>
        <w:t>Date</w:t>
      </w:r>
    </w:p>
    <w:p w:rsidR="00AD2BB8" w:rsidRPr="00816733" w:rsidRDefault="00AD2BB8" w:rsidP="00816733">
      <w:pPr>
        <w:pStyle w:val="BodyText"/>
        <w:spacing w:line="240" w:lineRule="auto"/>
        <w:contextualSpacing/>
        <w:rPr>
          <w:rFonts w:ascii="Cambria" w:hAnsi="Cambria"/>
          <w:szCs w:val="24"/>
        </w:rPr>
      </w:pPr>
    </w:p>
    <w:p w:rsidR="00816733" w:rsidRPr="00816733" w:rsidRDefault="00816733" w:rsidP="00816733">
      <w:pPr>
        <w:pStyle w:val="BodyText"/>
        <w:spacing w:line="240" w:lineRule="auto"/>
        <w:contextualSpacing/>
        <w:rPr>
          <w:rFonts w:ascii="Cambria" w:hAnsi="Cambria"/>
          <w:szCs w:val="24"/>
        </w:rPr>
      </w:pPr>
    </w:p>
    <w:p w:rsidR="00816733" w:rsidRPr="00816733" w:rsidRDefault="00816733" w:rsidP="00816733">
      <w:pPr>
        <w:pStyle w:val="BodyText"/>
        <w:spacing w:line="240" w:lineRule="auto"/>
        <w:contextualSpacing/>
        <w:rPr>
          <w:rFonts w:ascii="Cambria" w:hAnsi="Cambria"/>
          <w:szCs w:val="24"/>
        </w:rPr>
      </w:pPr>
    </w:p>
    <w:p w:rsidR="00816733" w:rsidRPr="00816733" w:rsidRDefault="00816733" w:rsidP="00816733">
      <w:pPr>
        <w:pStyle w:val="BodyText"/>
        <w:spacing w:line="240" w:lineRule="auto"/>
        <w:contextualSpacing/>
        <w:rPr>
          <w:rFonts w:ascii="Cambria" w:hAnsi="Cambria"/>
          <w:szCs w:val="24"/>
        </w:rPr>
      </w:pPr>
      <w:r w:rsidRPr="00816733">
        <w:rPr>
          <w:rFonts w:ascii="Cambria" w:hAnsi="Cambria"/>
          <w:szCs w:val="24"/>
        </w:rPr>
        <w:t>___________________________________________</w:t>
      </w:r>
      <w:r w:rsidRPr="00816733">
        <w:rPr>
          <w:rFonts w:ascii="Cambria" w:hAnsi="Cambria"/>
          <w:szCs w:val="24"/>
        </w:rPr>
        <w:tab/>
      </w:r>
      <w:r w:rsidRPr="00816733">
        <w:rPr>
          <w:rFonts w:ascii="Cambria" w:hAnsi="Cambria"/>
          <w:szCs w:val="24"/>
        </w:rPr>
        <w:tab/>
      </w:r>
      <w:r w:rsidR="00293CEC">
        <w:rPr>
          <w:rFonts w:ascii="Cambria" w:hAnsi="Cambria"/>
          <w:szCs w:val="24"/>
        </w:rPr>
        <w:tab/>
      </w:r>
      <w:r w:rsidRPr="00816733">
        <w:rPr>
          <w:rFonts w:ascii="Cambria" w:hAnsi="Cambria"/>
          <w:szCs w:val="24"/>
        </w:rPr>
        <w:t>______________</w:t>
      </w:r>
    </w:p>
    <w:p w:rsidR="00B100CB" w:rsidRDefault="00816733" w:rsidP="00116B4D">
      <w:pPr>
        <w:pStyle w:val="BodyText"/>
        <w:spacing w:line="240" w:lineRule="auto"/>
        <w:contextualSpacing/>
      </w:pPr>
      <w:r w:rsidRPr="00816733">
        <w:rPr>
          <w:rFonts w:ascii="Cambria" w:hAnsi="Cambria"/>
          <w:szCs w:val="24"/>
        </w:rPr>
        <w:t>Chief Executive Officer, NACCHO</w:t>
      </w:r>
      <w:r w:rsidRPr="00816733">
        <w:rPr>
          <w:rFonts w:ascii="Cambria" w:hAnsi="Cambria"/>
          <w:szCs w:val="24"/>
        </w:rPr>
        <w:tab/>
      </w:r>
      <w:r w:rsidRPr="00816733">
        <w:rPr>
          <w:rFonts w:ascii="Cambria" w:hAnsi="Cambria"/>
          <w:szCs w:val="24"/>
        </w:rPr>
        <w:tab/>
      </w:r>
      <w:r w:rsidRPr="00816733">
        <w:rPr>
          <w:rFonts w:ascii="Cambria" w:hAnsi="Cambria"/>
          <w:szCs w:val="24"/>
        </w:rPr>
        <w:tab/>
      </w:r>
      <w:r w:rsidR="00293CEC">
        <w:rPr>
          <w:rFonts w:ascii="Cambria" w:hAnsi="Cambria"/>
          <w:szCs w:val="24"/>
        </w:rPr>
        <w:tab/>
      </w:r>
      <w:r w:rsidRPr="00816733">
        <w:rPr>
          <w:rFonts w:ascii="Cambria" w:hAnsi="Cambria"/>
          <w:szCs w:val="24"/>
        </w:rPr>
        <w:t>Date</w:t>
      </w:r>
    </w:p>
    <w:sectPr w:rsidR="00B100CB" w:rsidSect="00AA4FE2">
      <w:headerReference w:type="even" r:id="rId9"/>
      <w:headerReference w:type="default" r:id="rId10"/>
      <w:footerReference w:type="even" r:id="rId11"/>
      <w:footerReference w:type="default" r:id="rId12"/>
      <w:headerReference w:type="first" r:id="rId13"/>
      <w:footerReference w:type="first" r:id="rId14"/>
      <w:pgSz w:w="12240" w:h="15840"/>
      <w:pgMar w:top="1440" w:right="1296" w:bottom="810"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652" w:rsidRDefault="00B85652" w:rsidP="00816733">
      <w:r>
        <w:separator/>
      </w:r>
    </w:p>
  </w:endnote>
  <w:endnote w:type="continuationSeparator" w:id="0">
    <w:p w:rsidR="00B85652" w:rsidRDefault="00B85652" w:rsidP="00816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Franklin Gothic Book">
    <w:panose1 w:val="020B0503020102020204"/>
    <w:charset w:val="00"/>
    <w:family w:val="auto"/>
    <w:pitch w:val="variable"/>
    <w:sig w:usb0="00000287" w:usb1="00000000" w:usb2="00000000" w:usb3="00000000" w:csb0="0000009F" w:csb1="00000000"/>
  </w:font>
  <w:font w:name="Perpetua Titling MT">
    <w:panose1 w:val="020205020605050208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33" w:rsidRDefault="0081673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33" w:rsidRPr="00816733" w:rsidRDefault="00816733" w:rsidP="0081673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33" w:rsidRDefault="0081673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652" w:rsidRDefault="00B85652" w:rsidP="00816733">
      <w:r>
        <w:separator/>
      </w:r>
    </w:p>
  </w:footnote>
  <w:footnote w:type="continuationSeparator" w:id="0">
    <w:p w:rsidR="00B85652" w:rsidRDefault="00B85652" w:rsidP="00816733">
      <w:r>
        <w:continuationSeparator/>
      </w:r>
    </w:p>
  </w:footnote>
  <w:footnote w:id="1">
    <w:p w:rsidR="00816733" w:rsidRDefault="00816733" w:rsidP="00816733">
      <w:pPr>
        <w:pStyle w:val="FootnoteText"/>
      </w:pPr>
      <w:r>
        <w:rPr>
          <w:rStyle w:val="FootnoteReference"/>
        </w:rPr>
        <w:footnoteRef/>
      </w:r>
      <w:r>
        <w:t xml:space="preserve"> Note: Generally, NACCHO’s minimum target membership rate for a given state in order for a SACCHO to be eligible for the incentives within this agreement would be at least 70%. However, noting the variation in local public health systems size and complexity, NACCHO will work with individual SACCHOs to define reasonable and equitable membership targets.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33" w:rsidRDefault="0081673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33" w:rsidRDefault="00816733" w:rsidP="00816733">
    <w:pPr>
      <w:pStyle w:val="Header"/>
      <w:jc w:val="right"/>
    </w:pPr>
    <w:r>
      <w:rPr>
        <w:noProof/>
      </w:rPr>
      <w:drawing>
        <wp:inline distT="0" distB="0" distL="0" distR="0" wp14:anchorId="0120FD91" wp14:editId="69AC50C8">
          <wp:extent cx="1945005" cy="5118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511810"/>
                  </a:xfrm>
                  <a:prstGeom prst="rect">
                    <a:avLst/>
                  </a:prstGeom>
                  <a:noFill/>
                </pic:spPr>
              </pic:pic>
            </a:graphicData>
          </a:graphic>
        </wp:inline>
      </w:drawing>
    </w:r>
  </w:p>
  <w:p w:rsidR="00816733" w:rsidRDefault="0081673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33" w:rsidRDefault="0081673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9pt;height:14pt;visibility:visible;mso-wrap-style:square" o:bullet="t">
        <v:imagedata r:id="rId1" o:title=""/>
      </v:shape>
    </w:pict>
  </w:numPicBullet>
  <w:numPicBullet w:numPicBulletId="1">
    <w:pict>
      <v:shape id="_x0000_i1034" type="#_x0000_t75" style="width:14pt;height:14pt;visibility:visible;mso-wrap-style:square" o:bullet="t">
        <v:imagedata r:id="rId2" o:title="Ec-hasslau"/>
      </v:shape>
    </w:pict>
  </w:numPicBullet>
  <w:abstractNum w:abstractNumId="0">
    <w:nsid w:val="01C51684"/>
    <w:multiLevelType w:val="hybridMultilevel"/>
    <w:tmpl w:val="F970FB5E"/>
    <w:lvl w:ilvl="0" w:tplc="FCE0C6D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E74021A"/>
    <w:multiLevelType w:val="hybridMultilevel"/>
    <w:tmpl w:val="ABC8A08E"/>
    <w:lvl w:ilvl="0" w:tplc="0E786008">
      <w:start w:val="1"/>
      <w:numFmt w:val="bullet"/>
      <w:lvlText w:val=""/>
      <w:lvlPicBulletId w:val="0"/>
      <w:lvlJc w:val="left"/>
      <w:pPr>
        <w:tabs>
          <w:tab w:val="num" w:pos="0"/>
        </w:tabs>
        <w:ind w:left="0" w:hanging="360"/>
      </w:pPr>
      <w:rPr>
        <w:rFonts w:ascii="Symbol" w:hAnsi="Symbol" w:hint="default"/>
      </w:rPr>
    </w:lvl>
    <w:lvl w:ilvl="1" w:tplc="9D28A6B0">
      <w:start w:val="1"/>
      <w:numFmt w:val="bullet"/>
      <w:lvlText w:val=""/>
      <w:lvlJc w:val="left"/>
      <w:pPr>
        <w:tabs>
          <w:tab w:val="num" w:pos="720"/>
        </w:tabs>
        <w:ind w:left="720" w:hanging="360"/>
      </w:pPr>
      <w:rPr>
        <w:rFonts w:ascii="Symbol" w:hAnsi="Symbol" w:hint="default"/>
      </w:rPr>
    </w:lvl>
    <w:lvl w:ilvl="2" w:tplc="21B8F722" w:tentative="1">
      <w:start w:val="1"/>
      <w:numFmt w:val="bullet"/>
      <w:lvlText w:val=""/>
      <w:lvlJc w:val="left"/>
      <w:pPr>
        <w:tabs>
          <w:tab w:val="num" w:pos="1440"/>
        </w:tabs>
        <w:ind w:left="1440" w:hanging="360"/>
      </w:pPr>
      <w:rPr>
        <w:rFonts w:ascii="Symbol" w:hAnsi="Symbol" w:hint="default"/>
      </w:rPr>
    </w:lvl>
    <w:lvl w:ilvl="3" w:tplc="917CDCBC" w:tentative="1">
      <w:start w:val="1"/>
      <w:numFmt w:val="bullet"/>
      <w:lvlText w:val=""/>
      <w:lvlJc w:val="left"/>
      <w:pPr>
        <w:tabs>
          <w:tab w:val="num" w:pos="2160"/>
        </w:tabs>
        <w:ind w:left="2160" w:hanging="360"/>
      </w:pPr>
      <w:rPr>
        <w:rFonts w:ascii="Symbol" w:hAnsi="Symbol" w:hint="default"/>
      </w:rPr>
    </w:lvl>
    <w:lvl w:ilvl="4" w:tplc="A07ADDD6" w:tentative="1">
      <w:start w:val="1"/>
      <w:numFmt w:val="bullet"/>
      <w:lvlText w:val=""/>
      <w:lvlJc w:val="left"/>
      <w:pPr>
        <w:tabs>
          <w:tab w:val="num" w:pos="2880"/>
        </w:tabs>
        <w:ind w:left="2880" w:hanging="360"/>
      </w:pPr>
      <w:rPr>
        <w:rFonts w:ascii="Symbol" w:hAnsi="Symbol" w:hint="default"/>
      </w:rPr>
    </w:lvl>
    <w:lvl w:ilvl="5" w:tplc="17708E0A" w:tentative="1">
      <w:start w:val="1"/>
      <w:numFmt w:val="bullet"/>
      <w:lvlText w:val=""/>
      <w:lvlJc w:val="left"/>
      <w:pPr>
        <w:tabs>
          <w:tab w:val="num" w:pos="3600"/>
        </w:tabs>
        <w:ind w:left="3600" w:hanging="360"/>
      </w:pPr>
      <w:rPr>
        <w:rFonts w:ascii="Symbol" w:hAnsi="Symbol" w:hint="default"/>
      </w:rPr>
    </w:lvl>
    <w:lvl w:ilvl="6" w:tplc="7AF8DFBA" w:tentative="1">
      <w:start w:val="1"/>
      <w:numFmt w:val="bullet"/>
      <w:lvlText w:val=""/>
      <w:lvlJc w:val="left"/>
      <w:pPr>
        <w:tabs>
          <w:tab w:val="num" w:pos="4320"/>
        </w:tabs>
        <w:ind w:left="4320" w:hanging="360"/>
      </w:pPr>
      <w:rPr>
        <w:rFonts w:ascii="Symbol" w:hAnsi="Symbol" w:hint="default"/>
      </w:rPr>
    </w:lvl>
    <w:lvl w:ilvl="7" w:tplc="7FEAD88C" w:tentative="1">
      <w:start w:val="1"/>
      <w:numFmt w:val="bullet"/>
      <w:lvlText w:val=""/>
      <w:lvlJc w:val="left"/>
      <w:pPr>
        <w:tabs>
          <w:tab w:val="num" w:pos="5040"/>
        </w:tabs>
        <w:ind w:left="5040" w:hanging="360"/>
      </w:pPr>
      <w:rPr>
        <w:rFonts w:ascii="Symbol" w:hAnsi="Symbol" w:hint="default"/>
      </w:rPr>
    </w:lvl>
    <w:lvl w:ilvl="8" w:tplc="F3C8D668" w:tentative="1">
      <w:start w:val="1"/>
      <w:numFmt w:val="bullet"/>
      <w:lvlText w:val=""/>
      <w:lvlJc w:val="left"/>
      <w:pPr>
        <w:tabs>
          <w:tab w:val="num" w:pos="5760"/>
        </w:tabs>
        <w:ind w:left="5760" w:hanging="360"/>
      </w:pPr>
      <w:rPr>
        <w:rFonts w:ascii="Symbol" w:hAnsi="Symbol" w:hint="default"/>
      </w:rPr>
    </w:lvl>
  </w:abstractNum>
  <w:abstractNum w:abstractNumId="2">
    <w:nsid w:val="2C42260E"/>
    <w:multiLevelType w:val="singleLevel"/>
    <w:tmpl w:val="652E2BE2"/>
    <w:lvl w:ilvl="0">
      <w:start w:val="1"/>
      <w:numFmt w:val="decimal"/>
      <w:lvlText w:val="%1."/>
      <w:lvlJc w:val="left"/>
      <w:pPr>
        <w:tabs>
          <w:tab w:val="num" w:pos="1440"/>
        </w:tabs>
        <w:ind w:left="1440" w:hanging="720"/>
      </w:pPr>
      <w:rPr>
        <w:rFonts w:hint="default"/>
        <w:b/>
      </w:rPr>
    </w:lvl>
  </w:abstractNum>
  <w:abstractNum w:abstractNumId="3">
    <w:nsid w:val="392757D9"/>
    <w:multiLevelType w:val="hybridMultilevel"/>
    <w:tmpl w:val="D54E8CB0"/>
    <w:lvl w:ilvl="0" w:tplc="FCE0C6D0">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D4C5D92"/>
    <w:multiLevelType w:val="hybridMultilevel"/>
    <w:tmpl w:val="4ACCEA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3FE39DB"/>
    <w:multiLevelType w:val="multilevel"/>
    <w:tmpl w:val="9BAA60F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455750EB"/>
    <w:multiLevelType w:val="hybridMultilevel"/>
    <w:tmpl w:val="9BAA60FA"/>
    <w:lvl w:ilvl="0" w:tplc="D3D0707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72A32EB"/>
    <w:multiLevelType w:val="singleLevel"/>
    <w:tmpl w:val="675A732A"/>
    <w:lvl w:ilvl="0">
      <w:start w:val="1"/>
      <w:numFmt w:val="lowerLetter"/>
      <w:lvlText w:val="%1."/>
      <w:lvlJc w:val="left"/>
      <w:pPr>
        <w:tabs>
          <w:tab w:val="num" w:pos="2160"/>
        </w:tabs>
        <w:ind w:left="2160" w:hanging="720"/>
      </w:pPr>
      <w:rPr>
        <w:rFonts w:hint="default"/>
        <w:b/>
      </w:rPr>
    </w:lvl>
  </w:abstractNum>
  <w:abstractNum w:abstractNumId="8">
    <w:nsid w:val="58CE26D3"/>
    <w:multiLevelType w:val="hybridMultilevel"/>
    <w:tmpl w:val="3902707A"/>
    <w:lvl w:ilvl="0" w:tplc="D3D0707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C794DCC"/>
    <w:multiLevelType w:val="multilevel"/>
    <w:tmpl w:val="B404868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
  </w:num>
  <w:num w:numId="2">
    <w:abstractNumId w:val="7"/>
  </w:num>
  <w:num w:numId="3">
    <w:abstractNumId w:val="6"/>
  </w:num>
  <w:num w:numId="4">
    <w:abstractNumId w:val="1"/>
  </w:num>
  <w:num w:numId="5">
    <w:abstractNumId w:val="0"/>
  </w:num>
  <w:num w:numId="6">
    <w:abstractNumId w:val="3"/>
  </w:num>
  <w:num w:numId="7">
    <w:abstractNumId w:val="9"/>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733"/>
    <w:rsid w:val="0000753F"/>
    <w:rsid w:val="00015259"/>
    <w:rsid w:val="00076B39"/>
    <w:rsid w:val="00080179"/>
    <w:rsid w:val="000D318A"/>
    <w:rsid w:val="00105B62"/>
    <w:rsid w:val="00116B4D"/>
    <w:rsid w:val="00175E30"/>
    <w:rsid w:val="001A5217"/>
    <w:rsid w:val="00230B58"/>
    <w:rsid w:val="00277BBC"/>
    <w:rsid w:val="00293CEC"/>
    <w:rsid w:val="002A2420"/>
    <w:rsid w:val="002C4D66"/>
    <w:rsid w:val="0033202F"/>
    <w:rsid w:val="003874B9"/>
    <w:rsid w:val="00391EDF"/>
    <w:rsid w:val="004679D1"/>
    <w:rsid w:val="004A28D8"/>
    <w:rsid w:val="004A3BC5"/>
    <w:rsid w:val="004B20A5"/>
    <w:rsid w:val="0054462B"/>
    <w:rsid w:val="006A4CD8"/>
    <w:rsid w:val="007208D8"/>
    <w:rsid w:val="007308B2"/>
    <w:rsid w:val="00776780"/>
    <w:rsid w:val="007A65B4"/>
    <w:rsid w:val="00816733"/>
    <w:rsid w:val="008377C2"/>
    <w:rsid w:val="00883587"/>
    <w:rsid w:val="00887CAB"/>
    <w:rsid w:val="00895775"/>
    <w:rsid w:val="008A65A6"/>
    <w:rsid w:val="009665AF"/>
    <w:rsid w:val="009769D8"/>
    <w:rsid w:val="009D04C1"/>
    <w:rsid w:val="009E11AE"/>
    <w:rsid w:val="009E1B4B"/>
    <w:rsid w:val="009F3AA8"/>
    <w:rsid w:val="00A71B7F"/>
    <w:rsid w:val="00AA122F"/>
    <w:rsid w:val="00AA4FE2"/>
    <w:rsid w:val="00AD2BB8"/>
    <w:rsid w:val="00AE4AA2"/>
    <w:rsid w:val="00B85652"/>
    <w:rsid w:val="00BC15E7"/>
    <w:rsid w:val="00C457AB"/>
    <w:rsid w:val="00C932C1"/>
    <w:rsid w:val="00CA1EAB"/>
    <w:rsid w:val="00CC05A7"/>
    <w:rsid w:val="00CE3CF6"/>
    <w:rsid w:val="00D17583"/>
    <w:rsid w:val="00D26D6A"/>
    <w:rsid w:val="00D90374"/>
    <w:rsid w:val="00E0552E"/>
    <w:rsid w:val="00E411AD"/>
    <w:rsid w:val="00EC21D2"/>
    <w:rsid w:val="00F92550"/>
    <w:rsid w:val="00FA3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225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733"/>
    <w:pPr>
      <w:spacing w:after="0" w:line="240" w:lineRule="auto"/>
      <w:jc w:val="both"/>
    </w:pPr>
    <w:rPr>
      <w:rFonts w:ascii="Franklin Gothic Book" w:eastAsia="Times New Roman" w:hAnsi="Franklin Gothic Book"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randum">
    <w:name w:val="memorandum"/>
    <w:basedOn w:val="Normal"/>
    <w:rsid w:val="00816733"/>
    <w:rPr>
      <w:sz w:val="40"/>
      <w:szCs w:val="40"/>
    </w:rPr>
  </w:style>
  <w:style w:type="paragraph" w:customStyle="1" w:styleId="text">
    <w:name w:val="text"/>
    <w:basedOn w:val="Normal"/>
    <w:rsid w:val="00816733"/>
    <w:rPr>
      <w:sz w:val="24"/>
    </w:rPr>
  </w:style>
  <w:style w:type="paragraph" w:styleId="BodyText">
    <w:name w:val="Body Text"/>
    <w:basedOn w:val="Normal"/>
    <w:link w:val="BodyTextChar"/>
    <w:rsid w:val="00816733"/>
    <w:pPr>
      <w:spacing w:line="360" w:lineRule="auto"/>
    </w:pPr>
    <w:rPr>
      <w:rFonts w:ascii="Times New Roman" w:hAnsi="Times New Roman"/>
      <w:sz w:val="24"/>
      <w:szCs w:val="20"/>
    </w:rPr>
  </w:style>
  <w:style w:type="character" w:customStyle="1" w:styleId="BodyTextChar">
    <w:name w:val="Body Text Char"/>
    <w:basedOn w:val="DefaultParagraphFont"/>
    <w:link w:val="BodyText"/>
    <w:rsid w:val="0081673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16733"/>
    <w:pPr>
      <w:tabs>
        <w:tab w:val="center" w:pos="4680"/>
        <w:tab w:val="right" w:pos="9360"/>
      </w:tabs>
    </w:pPr>
  </w:style>
  <w:style w:type="character" w:customStyle="1" w:styleId="HeaderChar">
    <w:name w:val="Header Char"/>
    <w:basedOn w:val="DefaultParagraphFont"/>
    <w:link w:val="Header"/>
    <w:uiPriority w:val="99"/>
    <w:rsid w:val="00816733"/>
    <w:rPr>
      <w:rFonts w:ascii="Franklin Gothic Book" w:eastAsia="Times New Roman" w:hAnsi="Franklin Gothic Book" w:cs="Times New Roman"/>
      <w:sz w:val="26"/>
      <w:szCs w:val="26"/>
    </w:rPr>
  </w:style>
  <w:style w:type="paragraph" w:styleId="Footer">
    <w:name w:val="footer"/>
    <w:basedOn w:val="Normal"/>
    <w:link w:val="FooterChar"/>
    <w:uiPriority w:val="99"/>
    <w:unhideWhenUsed/>
    <w:rsid w:val="00816733"/>
    <w:pPr>
      <w:tabs>
        <w:tab w:val="center" w:pos="4680"/>
        <w:tab w:val="right" w:pos="9360"/>
      </w:tabs>
    </w:pPr>
  </w:style>
  <w:style w:type="character" w:customStyle="1" w:styleId="FooterChar">
    <w:name w:val="Footer Char"/>
    <w:basedOn w:val="DefaultParagraphFont"/>
    <w:link w:val="Footer"/>
    <w:uiPriority w:val="99"/>
    <w:rsid w:val="00816733"/>
    <w:rPr>
      <w:rFonts w:ascii="Franklin Gothic Book" w:eastAsia="Times New Roman" w:hAnsi="Franklin Gothic Book" w:cs="Times New Roman"/>
      <w:sz w:val="26"/>
      <w:szCs w:val="26"/>
    </w:rPr>
  </w:style>
  <w:style w:type="paragraph" w:styleId="ListParagraph">
    <w:name w:val="List Paragraph"/>
    <w:basedOn w:val="Normal"/>
    <w:uiPriority w:val="34"/>
    <w:qFormat/>
    <w:rsid w:val="00816733"/>
    <w:pPr>
      <w:ind w:left="720"/>
      <w:contextualSpacing/>
      <w:jc w:val="left"/>
    </w:pPr>
    <w:rPr>
      <w:rFonts w:ascii="Times New Roman" w:hAnsi="Times New Roman"/>
      <w:sz w:val="20"/>
      <w:szCs w:val="20"/>
    </w:rPr>
  </w:style>
  <w:style w:type="paragraph" w:styleId="FootnoteText">
    <w:name w:val="footnote text"/>
    <w:basedOn w:val="Normal"/>
    <w:link w:val="FootnoteTextChar"/>
    <w:semiHidden/>
    <w:unhideWhenUsed/>
    <w:rsid w:val="00816733"/>
    <w:rPr>
      <w:sz w:val="20"/>
      <w:szCs w:val="20"/>
    </w:rPr>
  </w:style>
  <w:style w:type="character" w:customStyle="1" w:styleId="FootnoteTextChar">
    <w:name w:val="Footnote Text Char"/>
    <w:basedOn w:val="DefaultParagraphFont"/>
    <w:link w:val="FootnoteText"/>
    <w:semiHidden/>
    <w:rsid w:val="00816733"/>
    <w:rPr>
      <w:rFonts w:ascii="Franklin Gothic Book" w:eastAsia="Times New Roman" w:hAnsi="Franklin Gothic Book" w:cs="Times New Roman"/>
      <w:sz w:val="20"/>
      <w:szCs w:val="20"/>
    </w:rPr>
  </w:style>
  <w:style w:type="character" w:styleId="FootnoteReference">
    <w:name w:val="footnote reference"/>
    <w:basedOn w:val="DefaultParagraphFont"/>
    <w:semiHidden/>
    <w:unhideWhenUsed/>
    <w:rsid w:val="00816733"/>
    <w:rPr>
      <w:vertAlign w:val="superscript"/>
    </w:rPr>
  </w:style>
  <w:style w:type="paragraph" w:styleId="BalloonText">
    <w:name w:val="Balloon Text"/>
    <w:basedOn w:val="Normal"/>
    <w:link w:val="BalloonTextChar"/>
    <w:uiPriority w:val="99"/>
    <w:semiHidden/>
    <w:unhideWhenUsed/>
    <w:rsid w:val="0033202F"/>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3202F"/>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33202F"/>
    <w:rPr>
      <w:sz w:val="16"/>
      <w:szCs w:val="16"/>
    </w:rPr>
  </w:style>
  <w:style w:type="paragraph" w:styleId="CommentText">
    <w:name w:val="annotation text"/>
    <w:basedOn w:val="Normal"/>
    <w:link w:val="CommentTextChar"/>
    <w:uiPriority w:val="99"/>
    <w:semiHidden/>
    <w:unhideWhenUsed/>
    <w:rsid w:val="0033202F"/>
    <w:rPr>
      <w:sz w:val="20"/>
      <w:szCs w:val="20"/>
    </w:rPr>
  </w:style>
  <w:style w:type="character" w:customStyle="1" w:styleId="CommentTextChar">
    <w:name w:val="Comment Text Char"/>
    <w:basedOn w:val="DefaultParagraphFont"/>
    <w:link w:val="CommentText"/>
    <w:uiPriority w:val="99"/>
    <w:semiHidden/>
    <w:rsid w:val="0033202F"/>
    <w:rPr>
      <w:rFonts w:ascii="Franklin Gothic Book" w:eastAsia="Times New Roman" w:hAnsi="Franklin Gothic Book" w:cs="Times New Roman"/>
      <w:sz w:val="20"/>
      <w:szCs w:val="20"/>
    </w:rPr>
  </w:style>
  <w:style w:type="paragraph" w:styleId="CommentSubject">
    <w:name w:val="annotation subject"/>
    <w:basedOn w:val="CommentText"/>
    <w:next w:val="CommentText"/>
    <w:link w:val="CommentSubjectChar"/>
    <w:uiPriority w:val="99"/>
    <w:semiHidden/>
    <w:unhideWhenUsed/>
    <w:rsid w:val="0033202F"/>
    <w:rPr>
      <w:b/>
      <w:bCs/>
    </w:rPr>
  </w:style>
  <w:style w:type="character" w:customStyle="1" w:styleId="CommentSubjectChar">
    <w:name w:val="Comment Subject Char"/>
    <w:basedOn w:val="CommentTextChar"/>
    <w:link w:val="CommentSubject"/>
    <w:uiPriority w:val="99"/>
    <w:semiHidden/>
    <w:rsid w:val="0033202F"/>
    <w:rPr>
      <w:rFonts w:ascii="Franklin Gothic Book" w:eastAsia="Times New Roman" w:hAnsi="Franklin Gothic Book"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733"/>
    <w:pPr>
      <w:spacing w:after="0" w:line="240" w:lineRule="auto"/>
      <w:jc w:val="both"/>
    </w:pPr>
    <w:rPr>
      <w:rFonts w:ascii="Franklin Gothic Book" w:eastAsia="Times New Roman" w:hAnsi="Franklin Gothic Book"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randum">
    <w:name w:val="memorandum"/>
    <w:basedOn w:val="Normal"/>
    <w:rsid w:val="00816733"/>
    <w:rPr>
      <w:sz w:val="40"/>
      <w:szCs w:val="40"/>
    </w:rPr>
  </w:style>
  <w:style w:type="paragraph" w:customStyle="1" w:styleId="text">
    <w:name w:val="text"/>
    <w:basedOn w:val="Normal"/>
    <w:rsid w:val="00816733"/>
    <w:rPr>
      <w:sz w:val="24"/>
    </w:rPr>
  </w:style>
  <w:style w:type="paragraph" w:styleId="BodyText">
    <w:name w:val="Body Text"/>
    <w:basedOn w:val="Normal"/>
    <w:link w:val="BodyTextChar"/>
    <w:rsid w:val="00816733"/>
    <w:pPr>
      <w:spacing w:line="360" w:lineRule="auto"/>
    </w:pPr>
    <w:rPr>
      <w:rFonts w:ascii="Times New Roman" w:hAnsi="Times New Roman"/>
      <w:sz w:val="24"/>
      <w:szCs w:val="20"/>
    </w:rPr>
  </w:style>
  <w:style w:type="character" w:customStyle="1" w:styleId="BodyTextChar">
    <w:name w:val="Body Text Char"/>
    <w:basedOn w:val="DefaultParagraphFont"/>
    <w:link w:val="BodyText"/>
    <w:rsid w:val="0081673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16733"/>
    <w:pPr>
      <w:tabs>
        <w:tab w:val="center" w:pos="4680"/>
        <w:tab w:val="right" w:pos="9360"/>
      </w:tabs>
    </w:pPr>
  </w:style>
  <w:style w:type="character" w:customStyle="1" w:styleId="HeaderChar">
    <w:name w:val="Header Char"/>
    <w:basedOn w:val="DefaultParagraphFont"/>
    <w:link w:val="Header"/>
    <w:uiPriority w:val="99"/>
    <w:rsid w:val="00816733"/>
    <w:rPr>
      <w:rFonts w:ascii="Franklin Gothic Book" w:eastAsia="Times New Roman" w:hAnsi="Franklin Gothic Book" w:cs="Times New Roman"/>
      <w:sz w:val="26"/>
      <w:szCs w:val="26"/>
    </w:rPr>
  </w:style>
  <w:style w:type="paragraph" w:styleId="Footer">
    <w:name w:val="footer"/>
    <w:basedOn w:val="Normal"/>
    <w:link w:val="FooterChar"/>
    <w:uiPriority w:val="99"/>
    <w:unhideWhenUsed/>
    <w:rsid w:val="00816733"/>
    <w:pPr>
      <w:tabs>
        <w:tab w:val="center" w:pos="4680"/>
        <w:tab w:val="right" w:pos="9360"/>
      </w:tabs>
    </w:pPr>
  </w:style>
  <w:style w:type="character" w:customStyle="1" w:styleId="FooterChar">
    <w:name w:val="Footer Char"/>
    <w:basedOn w:val="DefaultParagraphFont"/>
    <w:link w:val="Footer"/>
    <w:uiPriority w:val="99"/>
    <w:rsid w:val="00816733"/>
    <w:rPr>
      <w:rFonts w:ascii="Franklin Gothic Book" w:eastAsia="Times New Roman" w:hAnsi="Franklin Gothic Book" w:cs="Times New Roman"/>
      <w:sz w:val="26"/>
      <w:szCs w:val="26"/>
    </w:rPr>
  </w:style>
  <w:style w:type="paragraph" w:styleId="ListParagraph">
    <w:name w:val="List Paragraph"/>
    <w:basedOn w:val="Normal"/>
    <w:uiPriority w:val="34"/>
    <w:qFormat/>
    <w:rsid w:val="00816733"/>
    <w:pPr>
      <w:ind w:left="720"/>
      <w:contextualSpacing/>
      <w:jc w:val="left"/>
    </w:pPr>
    <w:rPr>
      <w:rFonts w:ascii="Times New Roman" w:hAnsi="Times New Roman"/>
      <w:sz w:val="20"/>
      <w:szCs w:val="20"/>
    </w:rPr>
  </w:style>
  <w:style w:type="paragraph" w:styleId="FootnoteText">
    <w:name w:val="footnote text"/>
    <w:basedOn w:val="Normal"/>
    <w:link w:val="FootnoteTextChar"/>
    <w:semiHidden/>
    <w:unhideWhenUsed/>
    <w:rsid w:val="00816733"/>
    <w:rPr>
      <w:sz w:val="20"/>
      <w:szCs w:val="20"/>
    </w:rPr>
  </w:style>
  <w:style w:type="character" w:customStyle="1" w:styleId="FootnoteTextChar">
    <w:name w:val="Footnote Text Char"/>
    <w:basedOn w:val="DefaultParagraphFont"/>
    <w:link w:val="FootnoteText"/>
    <w:semiHidden/>
    <w:rsid w:val="00816733"/>
    <w:rPr>
      <w:rFonts w:ascii="Franklin Gothic Book" w:eastAsia="Times New Roman" w:hAnsi="Franklin Gothic Book" w:cs="Times New Roman"/>
      <w:sz w:val="20"/>
      <w:szCs w:val="20"/>
    </w:rPr>
  </w:style>
  <w:style w:type="character" w:styleId="FootnoteReference">
    <w:name w:val="footnote reference"/>
    <w:basedOn w:val="DefaultParagraphFont"/>
    <w:semiHidden/>
    <w:unhideWhenUsed/>
    <w:rsid w:val="00816733"/>
    <w:rPr>
      <w:vertAlign w:val="superscript"/>
    </w:rPr>
  </w:style>
  <w:style w:type="paragraph" w:styleId="BalloonText">
    <w:name w:val="Balloon Text"/>
    <w:basedOn w:val="Normal"/>
    <w:link w:val="BalloonTextChar"/>
    <w:uiPriority w:val="99"/>
    <w:semiHidden/>
    <w:unhideWhenUsed/>
    <w:rsid w:val="0033202F"/>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3202F"/>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33202F"/>
    <w:rPr>
      <w:sz w:val="16"/>
      <w:szCs w:val="16"/>
    </w:rPr>
  </w:style>
  <w:style w:type="paragraph" w:styleId="CommentText">
    <w:name w:val="annotation text"/>
    <w:basedOn w:val="Normal"/>
    <w:link w:val="CommentTextChar"/>
    <w:uiPriority w:val="99"/>
    <w:semiHidden/>
    <w:unhideWhenUsed/>
    <w:rsid w:val="0033202F"/>
    <w:rPr>
      <w:sz w:val="20"/>
      <w:szCs w:val="20"/>
    </w:rPr>
  </w:style>
  <w:style w:type="character" w:customStyle="1" w:styleId="CommentTextChar">
    <w:name w:val="Comment Text Char"/>
    <w:basedOn w:val="DefaultParagraphFont"/>
    <w:link w:val="CommentText"/>
    <w:uiPriority w:val="99"/>
    <w:semiHidden/>
    <w:rsid w:val="0033202F"/>
    <w:rPr>
      <w:rFonts w:ascii="Franklin Gothic Book" w:eastAsia="Times New Roman" w:hAnsi="Franklin Gothic Book" w:cs="Times New Roman"/>
      <w:sz w:val="20"/>
      <w:szCs w:val="20"/>
    </w:rPr>
  </w:style>
  <w:style w:type="paragraph" w:styleId="CommentSubject">
    <w:name w:val="annotation subject"/>
    <w:basedOn w:val="CommentText"/>
    <w:next w:val="CommentText"/>
    <w:link w:val="CommentSubjectChar"/>
    <w:uiPriority w:val="99"/>
    <w:semiHidden/>
    <w:unhideWhenUsed/>
    <w:rsid w:val="0033202F"/>
    <w:rPr>
      <w:b/>
      <w:bCs/>
    </w:rPr>
  </w:style>
  <w:style w:type="character" w:customStyle="1" w:styleId="CommentSubjectChar">
    <w:name w:val="Comment Subject Char"/>
    <w:basedOn w:val="CommentTextChar"/>
    <w:link w:val="CommentSubject"/>
    <w:uiPriority w:val="99"/>
    <w:semiHidden/>
    <w:rsid w:val="0033202F"/>
    <w:rPr>
      <w:rFonts w:ascii="Franklin Gothic Book" w:eastAsia="Times New Roman" w:hAnsi="Franklin Gothic Book"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702163">
      <w:bodyDiv w:val="1"/>
      <w:marLeft w:val="0"/>
      <w:marRight w:val="0"/>
      <w:marTop w:val="0"/>
      <w:marBottom w:val="0"/>
      <w:divBdr>
        <w:top w:val="none" w:sz="0" w:space="0" w:color="auto"/>
        <w:left w:val="none" w:sz="0" w:space="0" w:color="auto"/>
        <w:bottom w:val="none" w:sz="0" w:space="0" w:color="auto"/>
        <w:right w:val="none" w:sz="0" w:space="0" w:color="auto"/>
      </w:divBdr>
    </w:div>
    <w:div w:id="807238966">
      <w:bodyDiv w:val="1"/>
      <w:marLeft w:val="0"/>
      <w:marRight w:val="0"/>
      <w:marTop w:val="0"/>
      <w:marBottom w:val="0"/>
      <w:divBdr>
        <w:top w:val="none" w:sz="0" w:space="0" w:color="auto"/>
        <w:left w:val="none" w:sz="0" w:space="0" w:color="auto"/>
        <w:bottom w:val="none" w:sz="0" w:space="0" w:color="auto"/>
        <w:right w:val="none" w:sz="0" w:space="0" w:color="auto"/>
      </w:divBdr>
    </w:div>
    <w:div w:id="872040052">
      <w:bodyDiv w:val="1"/>
      <w:marLeft w:val="0"/>
      <w:marRight w:val="0"/>
      <w:marTop w:val="0"/>
      <w:marBottom w:val="0"/>
      <w:divBdr>
        <w:top w:val="none" w:sz="0" w:space="0" w:color="auto"/>
        <w:left w:val="none" w:sz="0" w:space="0" w:color="auto"/>
        <w:bottom w:val="none" w:sz="0" w:space="0" w:color="auto"/>
        <w:right w:val="none" w:sz="0" w:space="0" w:color="auto"/>
      </w:divBdr>
    </w:div>
    <w:div w:id="1216890613">
      <w:bodyDiv w:val="1"/>
      <w:marLeft w:val="0"/>
      <w:marRight w:val="0"/>
      <w:marTop w:val="0"/>
      <w:marBottom w:val="0"/>
      <w:divBdr>
        <w:top w:val="none" w:sz="0" w:space="0" w:color="auto"/>
        <w:left w:val="none" w:sz="0" w:space="0" w:color="auto"/>
        <w:bottom w:val="none" w:sz="0" w:space="0" w:color="auto"/>
        <w:right w:val="none" w:sz="0" w:space="0" w:color="auto"/>
      </w:divBdr>
    </w:div>
    <w:div w:id="1347368153">
      <w:bodyDiv w:val="1"/>
      <w:marLeft w:val="0"/>
      <w:marRight w:val="0"/>
      <w:marTop w:val="0"/>
      <w:marBottom w:val="0"/>
      <w:divBdr>
        <w:top w:val="none" w:sz="0" w:space="0" w:color="auto"/>
        <w:left w:val="none" w:sz="0" w:space="0" w:color="auto"/>
        <w:bottom w:val="none" w:sz="0" w:space="0" w:color="auto"/>
        <w:right w:val="none" w:sz="0" w:space="0" w:color="auto"/>
      </w:divBdr>
    </w:div>
    <w:div w:id="1781608835">
      <w:bodyDiv w:val="1"/>
      <w:marLeft w:val="0"/>
      <w:marRight w:val="0"/>
      <w:marTop w:val="0"/>
      <w:marBottom w:val="0"/>
      <w:divBdr>
        <w:top w:val="none" w:sz="0" w:space="0" w:color="auto"/>
        <w:left w:val="none" w:sz="0" w:space="0" w:color="auto"/>
        <w:bottom w:val="none" w:sz="0" w:space="0" w:color="auto"/>
        <w:right w:val="none" w:sz="0" w:space="0" w:color="auto"/>
      </w:divBdr>
    </w:div>
    <w:div w:id="1806505310">
      <w:bodyDiv w:val="1"/>
      <w:marLeft w:val="0"/>
      <w:marRight w:val="0"/>
      <w:marTop w:val="0"/>
      <w:marBottom w:val="0"/>
      <w:divBdr>
        <w:top w:val="none" w:sz="0" w:space="0" w:color="auto"/>
        <w:left w:val="none" w:sz="0" w:space="0" w:color="auto"/>
        <w:bottom w:val="none" w:sz="0" w:space="0" w:color="auto"/>
        <w:right w:val="none" w:sz="0" w:space="0" w:color="auto"/>
      </w:divBdr>
    </w:div>
    <w:div w:id="204833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10861-FD37-714A-B0DF-E564BD64C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897</Words>
  <Characters>5118</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AOHC</Company>
  <LinksUpToDate>false</LinksUpToDate>
  <CharactersWithSpaces>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Catalfamo</dc:creator>
  <cp:lastModifiedBy>Morgan D. Cowling</cp:lastModifiedBy>
  <cp:revision>2</cp:revision>
  <dcterms:created xsi:type="dcterms:W3CDTF">2020-01-09T22:13:00Z</dcterms:created>
  <dcterms:modified xsi:type="dcterms:W3CDTF">2020-01-09T22:13:00Z</dcterms:modified>
</cp:coreProperties>
</file>