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EFD2E" w14:textId="1D2E553D" w:rsidR="00E63F33" w:rsidRPr="00E63F33" w:rsidRDefault="00E63F33" w:rsidP="00E63F33">
      <w:pPr>
        <w:spacing w:after="200" w:line="276" w:lineRule="auto"/>
        <w:rPr>
          <w:rFonts w:ascii="Calibri" w:eastAsia="Calibri" w:hAnsi="Calibri" w:cs="Times New Roman"/>
        </w:rPr>
      </w:pPr>
      <w:bookmarkStart w:id="0" w:name="_Hlk42080242"/>
      <w:bookmarkStart w:id="1" w:name="_GoBack"/>
      <w:bookmarkEnd w:id="1"/>
      <w:r w:rsidRPr="00E63F33">
        <w:rPr>
          <w:rFonts w:ascii="Calibri" w:eastAsia="Calibri" w:hAnsi="Calibri" w:cs="Times New Roman"/>
          <w:highlight w:val="yellow"/>
        </w:rPr>
        <w:t xml:space="preserve">Place on </w:t>
      </w:r>
      <w:r>
        <w:rPr>
          <w:rFonts w:ascii="Calibri" w:eastAsia="Calibri" w:hAnsi="Calibri" w:cs="Times New Roman"/>
          <w:highlight w:val="yellow"/>
        </w:rPr>
        <w:t>CLHO</w:t>
      </w:r>
      <w:r w:rsidRPr="00E63F33">
        <w:rPr>
          <w:rFonts w:ascii="Calibri" w:eastAsia="Calibri" w:hAnsi="Calibri" w:cs="Times New Roman"/>
          <w:highlight w:val="yellow"/>
        </w:rPr>
        <w:t xml:space="preserve"> letterhead</w:t>
      </w:r>
    </w:p>
    <w:p w14:paraId="50CA1641" w14:textId="32C699FE" w:rsidR="00E63F33" w:rsidRPr="00E63F33" w:rsidRDefault="00E63F33" w:rsidP="00E63F33">
      <w:pPr>
        <w:spacing w:after="200" w:line="276" w:lineRule="auto"/>
        <w:rPr>
          <w:rFonts w:ascii="Calibri" w:eastAsia="Calibri" w:hAnsi="Calibri" w:cs="Times New Roman"/>
        </w:rPr>
      </w:pPr>
      <w:r w:rsidRPr="00E63F33">
        <w:rPr>
          <w:rFonts w:ascii="Calibri" w:eastAsia="Calibri" w:hAnsi="Calibri" w:cs="Times New Roman"/>
          <w:highlight w:val="yellow"/>
        </w:rPr>
        <w:t>DATE</w:t>
      </w:r>
    </w:p>
    <w:p w14:paraId="2CF346F2" w14:textId="13023983" w:rsidR="00E63F33" w:rsidRDefault="003A5415" w:rsidP="00E63F33">
      <w:pPr>
        <w:spacing w:after="0" w:line="276" w:lineRule="auto"/>
        <w:rPr>
          <w:rFonts w:ascii="Calibri" w:eastAsia="Calibri" w:hAnsi="Calibri" w:cs="Times New Roman"/>
          <w:color w:val="000000"/>
        </w:rPr>
      </w:pPr>
      <w:r>
        <w:rPr>
          <w:rFonts w:ascii="Calibri" w:eastAsia="Calibri" w:hAnsi="Calibri" w:cs="Times New Roman"/>
          <w:color w:val="000000"/>
        </w:rPr>
        <w:t xml:space="preserve">Curtis </w:t>
      </w:r>
      <w:proofErr w:type="spellStart"/>
      <w:r>
        <w:rPr>
          <w:rFonts w:ascii="Calibri" w:eastAsia="Calibri" w:hAnsi="Calibri" w:cs="Times New Roman"/>
          <w:color w:val="000000"/>
        </w:rPr>
        <w:t>Cude</w:t>
      </w:r>
      <w:proofErr w:type="spellEnd"/>
      <w:r w:rsidR="003E7D68">
        <w:rPr>
          <w:rFonts w:ascii="Calibri" w:eastAsia="Calibri" w:hAnsi="Calibri" w:cs="Times New Roman"/>
          <w:color w:val="000000"/>
        </w:rPr>
        <w:t xml:space="preserve"> and Julie </w:t>
      </w:r>
      <w:proofErr w:type="spellStart"/>
      <w:r w:rsidR="003E7D68">
        <w:rPr>
          <w:rFonts w:ascii="Calibri" w:eastAsia="Calibri" w:hAnsi="Calibri" w:cs="Times New Roman"/>
          <w:color w:val="000000"/>
        </w:rPr>
        <w:t>Sifuentes</w:t>
      </w:r>
      <w:proofErr w:type="spellEnd"/>
    </w:p>
    <w:p w14:paraId="22654B4D" w14:textId="5A5F9E6C" w:rsidR="00013E79" w:rsidRDefault="00E63F33" w:rsidP="00013E79">
      <w:pPr>
        <w:spacing w:after="0" w:line="276" w:lineRule="auto"/>
        <w:rPr>
          <w:rFonts w:ascii="Calibri" w:eastAsia="Calibri" w:hAnsi="Calibri" w:cs="Times New Roman"/>
          <w:color w:val="000000"/>
        </w:rPr>
      </w:pPr>
      <w:r w:rsidRPr="00E63F33">
        <w:rPr>
          <w:rFonts w:ascii="Calibri" w:eastAsia="Calibri" w:hAnsi="Calibri" w:cs="Times New Roman"/>
          <w:color w:val="000000"/>
        </w:rPr>
        <w:t>Principal Investigator</w:t>
      </w:r>
      <w:r w:rsidR="003E7D68">
        <w:rPr>
          <w:rFonts w:ascii="Calibri" w:eastAsia="Calibri" w:hAnsi="Calibri" w:cs="Times New Roman"/>
          <w:color w:val="000000"/>
        </w:rPr>
        <w:t>s</w:t>
      </w:r>
      <w:r w:rsidR="00F42F3B">
        <w:rPr>
          <w:rFonts w:ascii="Calibri" w:eastAsia="Calibri" w:hAnsi="Calibri" w:cs="Times New Roman"/>
          <w:color w:val="000000"/>
        </w:rPr>
        <w:t xml:space="preserve">/Program </w:t>
      </w:r>
      <w:r w:rsidR="00013E79">
        <w:rPr>
          <w:rFonts w:ascii="Calibri" w:eastAsia="Calibri" w:hAnsi="Calibri" w:cs="Times New Roman"/>
          <w:color w:val="000000"/>
        </w:rPr>
        <w:t>Manager</w:t>
      </w:r>
      <w:r w:rsidR="003E7D68">
        <w:rPr>
          <w:rFonts w:ascii="Calibri" w:eastAsia="Calibri" w:hAnsi="Calibri" w:cs="Times New Roman"/>
          <w:color w:val="000000"/>
        </w:rPr>
        <w:t>s</w:t>
      </w:r>
    </w:p>
    <w:p w14:paraId="73C494B3" w14:textId="275B2035" w:rsidR="00E63F33" w:rsidRPr="00E63F33" w:rsidRDefault="00E63F33" w:rsidP="00E63F33">
      <w:pPr>
        <w:spacing w:after="200" w:line="276" w:lineRule="auto"/>
        <w:rPr>
          <w:rFonts w:ascii="Calibri" w:eastAsia="Calibri" w:hAnsi="Calibri" w:cs="Times New Roman"/>
          <w:color w:val="000000"/>
        </w:rPr>
      </w:pPr>
      <w:r w:rsidRPr="00E63F33">
        <w:rPr>
          <w:rFonts w:ascii="Calibri" w:eastAsia="Calibri" w:hAnsi="Calibri" w:cs="Times New Roman"/>
          <w:color w:val="000000"/>
        </w:rPr>
        <w:t xml:space="preserve">Environmental </w:t>
      </w:r>
      <w:r w:rsidR="003A5415">
        <w:rPr>
          <w:rFonts w:ascii="Calibri" w:eastAsia="Calibri" w:hAnsi="Calibri" w:cs="Times New Roman"/>
          <w:color w:val="000000"/>
        </w:rPr>
        <w:t xml:space="preserve">Public Health </w:t>
      </w:r>
      <w:r w:rsidR="003E7D68">
        <w:rPr>
          <w:rFonts w:ascii="Calibri" w:eastAsia="Calibri" w:hAnsi="Calibri" w:cs="Times New Roman"/>
          <w:color w:val="000000"/>
        </w:rPr>
        <w:t>Section</w:t>
      </w:r>
      <w:r w:rsidRPr="00E63F33">
        <w:rPr>
          <w:rFonts w:ascii="Calibri" w:eastAsia="Calibri" w:hAnsi="Calibri" w:cs="Times New Roman"/>
          <w:color w:val="000000"/>
        </w:rPr>
        <w:br/>
        <w:t>Center for Prevention and Health Promotion</w:t>
      </w:r>
      <w:r w:rsidRPr="00E63F33">
        <w:rPr>
          <w:rFonts w:ascii="Calibri" w:eastAsia="Calibri" w:hAnsi="Calibri" w:cs="Times New Roman"/>
          <w:color w:val="000000"/>
        </w:rPr>
        <w:br/>
        <w:t>Oregon Health Authority – Public Health Division</w:t>
      </w:r>
      <w:r w:rsidRPr="00E63F33">
        <w:rPr>
          <w:rFonts w:ascii="Calibri" w:eastAsia="Calibri" w:hAnsi="Calibri" w:cs="Times New Roman"/>
          <w:color w:val="000000"/>
        </w:rPr>
        <w:br/>
        <w:t>800 NE Oregon St., Suite 640</w:t>
      </w:r>
      <w:r w:rsidRPr="00E63F33">
        <w:rPr>
          <w:rFonts w:ascii="Calibri" w:eastAsia="Calibri" w:hAnsi="Calibri" w:cs="Times New Roman"/>
          <w:color w:val="000000"/>
        </w:rPr>
        <w:br/>
        <w:t>Portland, OR 97232</w:t>
      </w:r>
    </w:p>
    <w:p w14:paraId="5789961B" w14:textId="33123260" w:rsidR="00E63F33" w:rsidRPr="00E63F33" w:rsidRDefault="00E63F33" w:rsidP="00F42F3B">
      <w:pPr>
        <w:spacing w:after="200" w:line="276" w:lineRule="auto"/>
        <w:rPr>
          <w:rFonts w:ascii="Calibri" w:eastAsia="Calibri" w:hAnsi="Calibri" w:cs="Times New Roman"/>
          <w:color w:val="000000"/>
        </w:rPr>
      </w:pPr>
      <w:r w:rsidRPr="00E63F33">
        <w:rPr>
          <w:rFonts w:ascii="Calibri" w:eastAsia="Calibri" w:hAnsi="Calibri" w:cs="Times New Roman"/>
          <w:color w:val="000000"/>
        </w:rPr>
        <w:t xml:space="preserve">RE: </w:t>
      </w:r>
      <w:r w:rsidR="00FC51E4">
        <w:rPr>
          <w:rFonts w:ascii="Calibri" w:eastAsia="Calibri" w:hAnsi="Calibri" w:cs="Times New Roman"/>
          <w:color w:val="000000"/>
        </w:rPr>
        <w:t xml:space="preserve">Support for </w:t>
      </w:r>
      <w:r w:rsidRPr="00E63F33">
        <w:rPr>
          <w:rFonts w:ascii="Calibri" w:eastAsia="Calibri" w:hAnsi="Calibri" w:cs="Times New Roman"/>
          <w:color w:val="000000"/>
        </w:rPr>
        <w:t xml:space="preserve">Funding </w:t>
      </w:r>
      <w:r w:rsidR="0039173A" w:rsidRPr="0039173A">
        <w:rPr>
          <w:rFonts w:ascii="Calibri" w:eastAsia="Calibri" w:hAnsi="Calibri" w:cs="Times New Roman"/>
          <w:color w:val="000000"/>
        </w:rPr>
        <w:t>CDC-RFA-EH20-2005</w:t>
      </w:r>
    </w:p>
    <w:p w14:paraId="5450660B" w14:textId="38F6CA95" w:rsidR="00E63F33" w:rsidRPr="00E63F33" w:rsidRDefault="00E63F33" w:rsidP="00E63F33">
      <w:pPr>
        <w:spacing w:after="200" w:line="276" w:lineRule="auto"/>
        <w:rPr>
          <w:rFonts w:ascii="Calibri" w:eastAsia="Calibri" w:hAnsi="Calibri" w:cs="Times New Roman"/>
        </w:rPr>
      </w:pPr>
      <w:r w:rsidRPr="00E63F33">
        <w:rPr>
          <w:rFonts w:ascii="Calibri" w:eastAsia="Calibri" w:hAnsi="Calibri" w:cs="Times New Roman"/>
          <w:color w:val="000000"/>
        </w:rPr>
        <w:t xml:space="preserve">Dear </w:t>
      </w:r>
      <w:r w:rsidR="003A5415">
        <w:rPr>
          <w:rFonts w:ascii="Calibri" w:eastAsia="Calibri" w:hAnsi="Calibri" w:cs="Times New Roman"/>
          <w:color w:val="000000"/>
        </w:rPr>
        <w:t xml:space="preserve">Mr. </w:t>
      </w:r>
      <w:proofErr w:type="spellStart"/>
      <w:r w:rsidR="003A5415">
        <w:rPr>
          <w:rFonts w:ascii="Calibri" w:eastAsia="Calibri" w:hAnsi="Calibri" w:cs="Times New Roman"/>
          <w:color w:val="000000"/>
        </w:rPr>
        <w:t>Cude</w:t>
      </w:r>
      <w:proofErr w:type="spellEnd"/>
      <w:r w:rsidR="003E7D68">
        <w:rPr>
          <w:rFonts w:ascii="Calibri" w:eastAsia="Calibri" w:hAnsi="Calibri" w:cs="Times New Roman"/>
          <w:color w:val="000000"/>
        </w:rPr>
        <w:t xml:space="preserve"> and Ms. </w:t>
      </w:r>
      <w:proofErr w:type="spellStart"/>
      <w:r w:rsidR="003E7D68">
        <w:rPr>
          <w:rFonts w:ascii="Calibri" w:eastAsia="Calibri" w:hAnsi="Calibri" w:cs="Times New Roman"/>
          <w:color w:val="000000"/>
        </w:rPr>
        <w:t>Sifuentes</w:t>
      </w:r>
      <w:proofErr w:type="spellEnd"/>
      <w:r w:rsidRPr="00E63F33">
        <w:rPr>
          <w:rFonts w:ascii="Calibri" w:eastAsia="Calibri" w:hAnsi="Calibri" w:cs="Times New Roman"/>
          <w:color w:val="000000"/>
        </w:rPr>
        <w:t>,</w:t>
      </w:r>
      <w:bookmarkEnd w:id="0"/>
    </w:p>
    <w:p w14:paraId="66D41134" w14:textId="2136044C" w:rsidR="00765FD2" w:rsidRPr="006A7C4D" w:rsidRDefault="000A791D" w:rsidP="000A791D">
      <w:pPr>
        <w:spacing w:after="0" w:line="276" w:lineRule="auto"/>
        <w:rPr>
          <w:rFonts w:ascii="Calibri" w:eastAsia="Calibri" w:hAnsi="Calibri" w:cs="Times New Roman"/>
        </w:rPr>
      </w:pPr>
      <w:r w:rsidRPr="00765FD2">
        <w:rPr>
          <w:rFonts w:ascii="Calibri" w:eastAsia="Calibri" w:hAnsi="Calibri" w:cs="Times New Roman"/>
        </w:rPr>
        <w:t xml:space="preserve">On behalf of the Oregon Conference of Local Health Officials (CLHO), I am writing in support of the application from the Oregon Health Authority (OHA) for funding through </w:t>
      </w:r>
      <w:r w:rsidR="00765FD2" w:rsidRPr="00765FD2">
        <w:rPr>
          <w:rFonts w:ascii="Calibri" w:eastAsia="Calibri" w:hAnsi="Calibri" w:cs="Times New Roman"/>
        </w:rPr>
        <w:t>The Centers for Disease Control and Prevention’s (CDC) funding opportunity titled “Strengthening environmental health capacity to detect, prevent, and control environmental health hazards through data-driven, evidence-based approaches</w:t>
      </w:r>
      <w:r w:rsidR="00765FD2" w:rsidRPr="006A7C4D">
        <w:rPr>
          <w:rFonts w:ascii="Calibri" w:eastAsia="Calibri" w:hAnsi="Calibri" w:cs="Times New Roman"/>
        </w:rPr>
        <w:t xml:space="preserve">.” </w:t>
      </w:r>
      <w:r w:rsidRPr="00CA4DAF">
        <w:rPr>
          <w:rFonts w:ascii="Calibri" w:eastAsia="Calibri" w:hAnsi="Calibri" w:cs="Times New Roman"/>
        </w:rPr>
        <w:t xml:space="preserve">Local and state collaboration on environmental health issues is critical to </w:t>
      </w:r>
      <w:r w:rsidR="003A5415" w:rsidRPr="00CA4DAF">
        <w:rPr>
          <w:rFonts w:ascii="Calibri" w:eastAsia="Calibri" w:hAnsi="Calibri" w:cs="Times New Roman"/>
        </w:rPr>
        <w:t>strengthen capacity to protect public health</w:t>
      </w:r>
      <w:r w:rsidR="000A0713" w:rsidRPr="00CA4DAF">
        <w:rPr>
          <w:rFonts w:ascii="Calibri" w:eastAsia="Calibri" w:hAnsi="Calibri" w:cs="Times New Roman"/>
        </w:rPr>
        <w:t xml:space="preserve">. This collaboration enhances our state’s </w:t>
      </w:r>
      <w:r w:rsidR="00CA4DAF" w:rsidRPr="00CA4DAF">
        <w:rPr>
          <w:rFonts w:ascii="Calibri" w:eastAsia="Calibri" w:hAnsi="Calibri" w:cs="Times New Roman"/>
        </w:rPr>
        <w:t>ability</w:t>
      </w:r>
      <w:r w:rsidR="000A0713" w:rsidRPr="00CA4DAF">
        <w:rPr>
          <w:rFonts w:ascii="Calibri" w:eastAsia="Calibri" w:hAnsi="Calibri" w:cs="Times New Roman"/>
        </w:rPr>
        <w:t xml:space="preserve"> to deliver </w:t>
      </w:r>
      <w:r w:rsidR="006A7C4D" w:rsidRPr="00CA4DAF">
        <w:rPr>
          <w:rFonts w:ascii="Calibri" w:eastAsia="Calibri" w:hAnsi="Calibri" w:cs="Times New Roman"/>
        </w:rPr>
        <w:t xml:space="preserve">effective, evidence-based </w:t>
      </w:r>
      <w:r w:rsidR="000A0713" w:rsidRPr="00CA4DAF">
        <w:rPr>
          <w:rFonts w:ascii="Calibri" w:eastAsia="Calibri" w:hAnsi="Calibri" w:cs="Times New Roman"/>
        </w:rPr>
        <w:t xml:space="preserve">environmental health </w:t>
      </w:r>
      <w:r w:rsidR="00CA4DAF" w:rsidRPr="00CA4DAF">
        <w:rPr>
          <w:rFonts w:ascii="Calibri" w:eastAsia="Calibri" w:hAnsi="Calibri" w:cs="Times New Roman"/>
        </w:rPr>
        <w:t>programs, reduce the impact of environmental health hazards, and improve statewide environmental conditions</w:t>
      </w:r>
      <w:r w:rsidR="006A7C4D" w:rsidRPr="00CA4DAF">
        <w:rPr>
          <w:rFonts w:ascii="Calibri" w:eastAsia="Calibri" w:hAnsi="Calibri" w:cs="Times New Roman"/>
        </w:rPr>
        <w:t>.</w:t>
      </w:r>
    </w:p>
    <w:p w14:paraId="7F50B61E" w14:textId="77777777" w:rsidR="00765FD2" w:rsidRDefault="00765FD2" w:rsidP="000A791D">
      <w:pPr>
        <w:spacing w:after="0" w:line="276" w:lineRule="auto"/>
        <w:rPr>
          <w:rFonts w:ascii="Calibri" w:eastAsia="Calibri" w:hAnsi="Calibri" w:cs="Times New Roman"/>
          <w:highlight w:val="yellow"/>
        </w:rPr>
      </w:pPr>
    </w:p>
    <w:p w14:paraId="6C0094AF" w14:textId="65709AB4" w:rsidR="00C14B71" w:rsidRPr="00E72D81" w:rsidRDefault="00C14B71" w:rsidP="00C14B71">
      <w:pPr>
        <w:spacing w:after="0" w:line="276" w:lineRule="auto"/>
        <w:rPr>
          <w:rFonts w:ascii="Calibri" w:eastAsia="Calibri" w:hAnsi="Calibri" w:cs="Times New Roman"/>
        </w:rPr>
      </w:pPr>
      <w:r w:rsidRPr="00E72D81">
        <w:rPr>
          <w:rFonts w:ascii="Calibri" w:eastAsia="Calibri" w:hAnsi="Calibri" w:cs="Times New Roman"/>
        </w:rPr>
        <w:t>Over</w:t>
      </w:r>
      <w:r>
        <w:rPr>
          <w:rFonts w:ascii="Calibri" w:eastAsia="Calibri" w:hAnsi="Calibri" w:cs="Times New Roman"/>
        </w:rPr>
        <w:t xml:space="preserve"> the years, CLHO and OHA have collaborated to improve environmental health capacity of local public health authorities. CDC</w:t>
      </w:r>
      <w:r w:rsidR="001A25DC">
        <w:rPr>
          <w:rFonts w:ascii="Calibri" w:eastAsia="Calibri" w:hAnsi="Calibri" w:cs="Times New Roman"/>
        </w:rPr>
        <w:t xml:space="preserve"> </w:t>
      </w:r>
      <w:r>
        <w:rPr>
          <w:rFonts w:ascii="Calibri" w:eastAsia="Calibri" w:hAnsi="Calibri" w:cs="Times New Roman"/>
        </w:rPr>
        <w:t>funds have passed through OHA in the form of cooperative agreements via programs including Environmental Public Health Tracking, Climate and Health, Brownfields, Health Impact Assessment, Child Lead Poisoning Prevention and Domestic Well Safety. Additionally, CLHO and OHA have collaborated in the development of strategic plans, public health policy and outreach and education about environmental health topics.</w:t>
      </w:r>
    </w:p>
    <w:p w14:paraId="07B202F1" w14:textId="6F2E5D55" w:rsidR="00CA4DAF" w:rsidRDefault="00CA4DAF" w:rsidP="000A791D">
      <w:pPr>
        <w:spacing w:after="0" w:line="276" w:lineRule="auto"/>
        <w:rPr>
          <w:rFonts w:ascii="Calibri" w:eastAsia="Calibri" w:hAnsi="Calibri" w:cs="Times New Roman"/>
          <w:highlight w:val="yellow"/>
        </w:rPr>
      </w:pPr>
    </w:p>
    <w:p w14:paraId="60BF7AD7" w14:textId="22B4DE02" w:rsidR="00C14B71" w:rsidRDefault="00C14B71" w:rsidP="000A791D">
      <w:pPr>
        <w:spacing w:after="0" w:line="276" w:lineRule="auto"/>
      </w:pPr>
      <w:r w:rsidRPr="00E40955">
        <w:t>We will continue our collaboration with</w:t>
      </w:r>
      <w:r>
        <w:t xml:space="preserve"> OHA in</w:t>
      </w:r>
      <w:r w:rsidRPr="00E40955">
        <w:t xml:space="preserve"> this new funding opportunity, where we will support and advise </w:t>
      </w:r>
      <w:r>
        <w:t xml:space="preserve">on the </w:t>
      </w:r>
      <w:r w:rsidRPr="00E40955">
        <w:t>Oregon Environmental Health Capacity Improvement Program</w:t>
      </w:r>
      <w:r>
        <w:t>’s development and implementation</w:t>
      </w:r>
      <w:r w:rsidRPr="00E40955">
        <w:t xml:space="preserve">. Our consultation will help ensure that OHA’s multi-component program is accessible and culturally appropriate for </w:t>
      </w:r>
      <w:r>
        <w:t>local</w:t>
      </w:r>
      <w:r w:rsidRPr="00E40955">
        <w:t xml:space="preserve"> communities across Oregon.</w:t>
      </w:r>
    </w:p>
    <w:p w14:paraId="0FB5A6CE" w14:textId="46CCE987" w:rsidR="00C14B71" w:rsidRDefault="00C14B71" w:rsidP="000A791D">
      <w:pPr>
        <w:spacing w:after="0" w:line="276" w:lineRule="auto"/>
      </w:pPr>
    </w:p>
    <w:p w14:paraId="3E27BED4" w14:textId="515A31E8" w:rsidR="00C14B71" w:rsidRDefault="00C14B71" w:rsidP="000A791D">
      <w:pPr>
        <w:spacing w:after="0" w:line="276" w:lineRule="auto"/>
      </w:pPr>
      <w:r>
        <w:t xml:space="preserve">OHA’s Component A </w:t>
      </w:r>
      <w:r w:rsidR="007E1A65">
        <w:t xml:space="preserve">(Environmental Health Information Capacity Improvement Program) </w:t>
      </w:r>
      <w:r>
        <w:t>proposes to guide partners on the use of available environmental health information to assist in community health assessments and inform community health improvement plans. CLHO can support OHA by providing feedback on the guidance, helping to identify a pilot site receive training and helping to promote environmental health information capacity improvement workshops.</w:t>
      </w:r>
    </w:p>
    <w:p w14:paraId="67A9E479" w14:textId="7BAEE3B9" w:rsidR="00C14B71" w:rsidRDefault="00C14B71" w:rsidP="000A791D">
      <w:pPr>
        <w:spacing w:after="0" w:line="276" w:lineRule="auto"/>
      </w:pPr>
    </w:p>
    <w:p w14:paraId="7F633461" w14:textId="361DEE87" w:rsidR="00C14B71" w:rsidRDefault="007E1A65" w:rsidP="000A791D">
      <w:pPr>
        <w:spacing w:after="0" w:line="276" w:lineRule="auto"/>
      </w:pPr>
      <w:r>
        <w:lastRenderedPageBreak/>
        <w:t>OHA’s Component B (Domestic Well Safety Program) proposes to refine existing outreach and education for people served by domestic wells. CHLO can support OHA by providing a forum to share important program information and promote outreach and education.</w:t>
      </w:r>
    </w:p>
    <w:p w14:paraId="355483B1" w14:textId="77777777" w:rsidR="007E1A65" w:rsidRDefault="007E1A65" w:rsidP="000A791D">
      <w:pPr>
        <w:spacing w:after="0" w:line="276" w:lineRule="auto"/>
        <w:rPr>
          <w:rFonts w:ascii="Calibri" w:eastAsia="Calibri" w:hAnsi="Calibri" w:cs="Times New Roman"/>
          <w:highlight w:val="yellow"/>
        </w:rPr>
      </w:pPr>
    </w:p>
    <w:p w14:paraId="3CEDF35C" w14:textId="4DE0E65D" w:rsidR="00E94978" w:rsidRPr="0039173A" w:rsidRDefault="00976436" w:rsidP="000A791D">
      <w:pPr>
        <w:spacing w:after="0" w:line="276" w:lineRule="auto"/>
        <w:rPr>
          <w:rFonts w:ascii="Calibri" w:eastAsia="Calibri" w:hAnsi="Calibri" w:cs="Times New Roman"/>
          <w:highlight w:val="yellow"/>
        </w:rPr>
      </w:pPr>
      <w:r w:rsidRPr="00620836">
        <w:rPr>
          <w:rFonts w:ascii="Calibri" w:eastAsia="Calibri" w:hAnsi="Calibri" w:cs="Times New Roman"/>
        </w:rPr>
        <w:t xml:space="preserve">CLHO supports </w:t>
      </w:r>
      <w:r w:rsidR="00620836" w:rsidRPr="00620836">
        <w:rPr>
          <w:rFonts w:ascii="Calibri" w:eastAsia="Calibri" w:hAnsi="Calibri" w:cs="Times New Roman"/>
        </w:rPr>
        <w:t>OHA’s</w:t>
      </w:r>
      <w:r w:rsidR="007B176B" w:rsidRPr="00620836">
        <w:rPr>
          <w:rFonts w:ascii="Calibri" w:eastAsia="Calibri" w:hAnsi="Calibri" w:cs="Times New Roman"/>
        </w:rPr>
        <w:t xml:space="preserve"> </w:t>
      </w:r>
      <w:r w:rsidR="00620836">
        <w:rPr>
          <w:rFonts w:ascii="Calibri" w:eastAsia="Calibri" w:hAnsi="Calibri" w:cs="Times New Roman"/>
        </w:rPr>
        <w:t>proposed</w:t>
      </w:r>
      <w:r w:rsidR="005F7218">
        <w:rPr>
          <w:rFonts w:ascii="Calibri" w:eastAsia="Calibri" w:hAnsi="Calibri" w:cs="Times New Roman"/>
        </w:rPr>
        <w:t xml:space="preserve"> Environmental Health Disaster Resilience</w:t>
      </w:r>
      <w:r w:rsidR="00620836">
        <w:rPr>
          <w:rFonts w:ascii="Calibri" w:eastAsia="Calibri" w:hAnsi="Calibri" w:cs="Times New Roman"/>
        </w:rPr>
        <w:t xml:space="preserve"> </w:t>
      </w:r>
      <w:r w:rsidR="00620836" w:rsidRPr="00620836">
        <w:rPr>
          <w:rFonts w:ascii="Calibri" w:eastAsia="Calibri" w:hAnsi="Calibri" w:cs="Times New Roman"/>
        </w:rPr>
        <w:t xml:space="preserve">program </w:t>
      </w:r>
      <w:r w:rsidR="00620836">
        <w:rPr>
          <w:rFonts w:ascii="Calibri" w:eastAsia="Calibri" w:hAnsi="Calibri" w:cs="Times New Roman"/>
        </w:rPr>
        <w:t xml:space="preserve">that will </w:t>
      </w:r>
      <w:r w:rsidR="00C53355">
        <w:rPr>
          <w:rFonts w:ascii="Calibri" w:eastAsia="Calibri" w:hAnsi="Calibri" w:cs="Times New Roman"/>
        </w:rPr>
        <w:t xml:space="preserve">deliver financial support, training, and technical assistance to </w:t>
      </w:r>
      <w:r w:rsidR="00620836">
        <w:rPr>
          <w:rFonts w:ascii="Calibri" w:eastAsia="Calibri" w:hAnsi="Calibri" w:cs="Times New Roman"/>
        </w:rPr>
        <w:t>increase local</w:t>
      </w:r>
      <w:r w:rsidR="00471DAC">
        <w:rPr>
          <w:rFonts w:ascii="Calibri" w:eastAsia="Calibri" w:hAnsi="Calibri" w:cs="Times New Roman"/>
        </w:rPr>
        <w:t xml:space="preserve"> public health</w:t>
      </w:r>
      <w:r w:rsidR="00620836">
        <w:rPr>
          <w:rFonts w:ascii="Calibri" w:eastAsia="Calibri" w:hAnsi="Calibri" w:cs="Times New Roman"/>
        </w:rPr>
        <w:t xml:space="preserve"> capacity to </w:t>
      </w:r>
      <w:r w:rsidR="001A25DC">
        <w:rPr>
          <w:rFonts w:ascii="Calibri" w:eastAsia="Calibri" w:hAnsi="Calibri" w:cs="Times New Roman"/>
        </w:rPr>
        <w:t>recover from</w:t>
      </w:r>
      <w:r w:rsidR="00471DAC">
        <w:rPr>
          <w:rFonts w:ascii="Calibri" w:eastAsia="Calibri" w:hAnsi="Calibri" w:cs="Times New Roman"/>
        </w:rPr>
        <w:t>, prevent, and mitigate</w:t>
      </w:r>
      <w:r w:rsidR="00620836">
        <w:rPr>
          <w:rFonts w:ascii="Calibri" w:eastAsia="Calibri" w:hAnsi="Calibri" w:cs="Times New Roman"/>
        </w:rPr>
        <w:t xml:space="preserve"> environmental health hazards</w:t>
      </w:r>
      <w:r w:rsidR="00C53355" w:rsidRPr="00471DAC">
        <w:rPr>
          <w:rFonts w:ascii="Calibri" w:eastAsia="Calibri" w:hAnsi="Calibri" w:cs="Times New Roman"/>
        </w:rPr>
        <w:t xml:space="preserve">. </w:t>
      </w:r>
      <w:r w:rsidR="007B176B" w:rsidRPr="00471DAC">
        <w:rPr>
          <w:rFonts w:ascii="Calibri" w:eastAsia="Calibri" w:hAnsi="Calibri" w:cs="Times New Roman"/>
        </w:rPr>
        <w:t>CLHO’s Environmental Health Committee (CLHO-EH)</w:t>
      </w:r>
      <w:r w:rsidR="001A25DC">
        <w:rPr>
          <w:rFonts w:ascii="Calibri" w:eastAsia="Calibri" w:hAnsi="Calibri" w:cs="Times New Roman"/>
        </w:rPr>
        <w:t>, which meets monthly with OHA’s environmental health programs,</w:t>
      </w:r>
      <w:r w:rsidR="007B176B" w:rsidRPr="00471DAC">
        <w:rPr>
          <w:rFonts w:ascii="Calibri" w:eastAsia="Calibri" w:hAnsi="Calibri" w:cs="Times New Roman"/>
        </w:rPr>
        <w:t xml:space="preserve"> will </w:t>
      </w:r>
      <w:r w:rsidR="00867D16">
        <w:rPr>
          <w:rFonts w:ascii="Calibri" w:eastAsia="Calibri" w:hAnsi="Calibri" w:cs="Times New Roman"/>
        </w:rPr>
        <w:t>advise</w:t>
      </w:r>
      <w:r w:rsidR="00306F71" w:rsidRPr="00471DAC">
        <w:rPr>
          <w:rFonts w:ascii="Calibri" w:eastAsia="Calibri" w:hAnsi="Calibri" w:cs="Times New Roman"/>
        </w:rPr>
        <w:t xml:space="preserve"> </w:t>
      </w:r>
      <w:r w:rsidR="00471DAC" w:rsidRPr="00471DAC">
        <w:rPr>
          <w:rFonts w:ascii="Calibri" w:eastAsia="Calibri" w:hAnsi="Calibri" w:cs="Times New Roman"/>
        </w:rPr>
        <w:t>OHA</w:t>
      </w:r>
      <w:r w:rsidR="00306F71" w:rsidRPr="00471DAC">
        <w:rPr>
          <w:rFonts w:ascii="Calibri" w:eastAsia="Calibri" w:hAnsi="Calibri" w:cs="Times New Roman"/>
        </w:rPr>
        <w:t xml:space="preserve"> on fundamental programmatic elements, including the method </w:t>
      </w:r>
      <w:r w:rsidR="00867D16">
        <w:rPr>
          <w:rFonts w:ascii="Calibri" w:eastAsia="Calibri" w:hAnsi="Calibri" w:cs="Times New Roman"/>
        </w:rPr>
        <w:t>of grantee</w:t>
      </w:r>
      <w:r w:rsidR="00306F71" w:rsidRPr="00471DAC">
        <w:rPr>
          <w:rFonts w:ascii="Calibri" w:eastAsia="Calibri" w:hAnsi="Calibri" w:cs="Times New Roman"/>
        </w:rPr>
        <w:t xml:space="preserve"> selection, award amount, scope of work, </w:t>
      </w:r>
      <w:r w:rsidR="001C0229">
        <w:rPr>
          <w:rFonts w:ascii="Calibri" w:eastAsia="Calibri" w:hAnsi="Calibri" w:cs="Times New Roman"/>
        </w:rPr>
        <w:t xml:space="preserve">training topics, </w:t>
      </w:r>
      <w:r w:rsidR="00306F71" w:rsidRPr="00471DAC">
        <w:rPr>
          <w:rFonts w:ascii="Calibri" w:eastAsia="Calibri" w:hAnsi="Calibri" w:cs="Times New Roman"/>
        </w:rPr>
        <w:t xml:space="preserve">and methods of accountability. </w:t>
      </w:r>
      <w:r w:rsidR="009C3927" w:rsidRPr="00471DAC">
        <w:rPr>
          <w:rFonts w:ascii="Calibri" w:eastAsia="Calibri" w:hAnsi="Calibri" w:cs="Times New Roman"/>
        </w:rPr>
        <w:t>This consultation will continue throughout the duration of the</w:t>
      </w:r>
      <w:r w:rsidR="005F7218">
        <w:rPr>
          <w:rFonts w:ascii="Calibri" w:eastAsia="Calibri" w:hAnsi="Calibri" w:cs="Times New Roman"/>
        </w:rPr>
        <w:t xml:space="preserve"> Environmental Health Disaster Resilience</w:t>
      </w:r>
      <w:r w:rsidR="009C3927" w:rsidRPr="00471DAC">
        <w:rPr>
          <w:rFonts w:ascii="Calibri" w:eastAsia="Calibri" w:hAnsi="Calibri" w:cs="Times New Roman"/>
        </w:rPr>
        <w:t xml:space="preserve"> </w:t>
      </w:r>
      <w:r w:rsidR="001A25DC">
        <w:rPr>
          <w:rFonts w:ascii="Calibri" w:eastAsia="Calibri" w:hAnsi="Calibri" w:cs="Times New Roman"/>
        </w:rPr>
        <w:t>program</w:t>
      </w:r>
      <w:r w:rsidR="009C3927" w:rsidRPr="00867D16">
        <w:rPr>
          <w:rFonts w:ascii="Calibri" w:eastAsia="Calibri" w:hAnsi="Calibri" w:cs="Times New Roman"/>
        </w:rPr>
        <w:t xml:space="preserve">, with </w:t>
      </w:r>
      <w:r w:rsidR="00867D16" w:rsidRPr="00867D16">
        <w:rPr>
          <w:rFonts w:ascii="Calibri" w:eastAsia="Calibri" w:hAnsi="Calibri" w:cs="Times New Roman"/>
        </w:rPr>
        <w:t>OHA</w:t>
      </w:r>
      <w:r w:rsidR="009C3927" w:rsidRPr="00867D16">
        <w:rPr>
          <w:rFonts w:ascii="Calibri" w:eastAsia="Calibri" w:hAnsi="Calibri" w:cs="Times New Roman"/>
        </w:rPr>
        <w:t xml:space="preserve"> reporting evaluation outcomes to CHLO-EH and soliciting input on how to iteratively improve the program. </w:t>
      </w:r>
    </w:p>
    <w:p w14:paraId="646DAC6A" w14:textId="5E7C4921" w:rsidR="00271014" w:rsidRPr="00511780" w:rsidRDefault="00271014" w:rsidP="000A791D">
      <w:pPr>
        <w:spacing w:after="0" w:line="276" w:lineRule="auto"/>
        <w:rPr>
          <w:rFonts w:ascii="Calibri" w:eastAsia="Calibri" w:hAnsi="Calibri" w:cs="Times New Roman"/>
        </w:rPr>
      </w:pPr>
    </w:p>
    <w:p w14:paraId="610E6308" w14:textId="56C25FFF" w:rsidR="00271014" w:rsidRDefault="00271014" w:rsidP="000A791D">
      <w:pPr>
        <w:spacing w:after="0" w:line="276" w:lineRule="auto"/>
        <w:rPr>
          <w:rFonts w:ascii="Calibri" w:eastAsia="Calibri" w:hAnsi="Calibri" w:cs="Times New Roman"/>
        </w:rPr>
      </w:pPr>
      <w:r w:rsidRPr="00511780">
        <w:rPr>
          <w:rFonts w:ascii="Calibri" w:eastAsia="Calibri" w:hAnsi="Calibri" w:cs="Times New Roman"/>
        </w:rPr>
        <w:t xml:space="preserve">We anticipate </w:t>
      </w:r>
      <w:r w:rsidR="001858AF" w:rsidRPr="00511780">
        <w:rPr>
          <w:rFonts w:ascii="Calibri" w:eastAsia="Calibri" w:hAnsi="Calibri" w:cs="Times New Roman"/>
        </w:rPr>
        <w:t>that the</w:t>
      </w:r>
      <w:r w:rsidRPr="00511780">
        <w:rPr>
          <w:rFonts w:ascii="Calibri" w:eastAsia="Calibri" w:hAnsi="Calibri" w:cs="Times New Roman"/>
        </w:rPr>
        <w:t xml:space="preserve"> </w:t>
      </w:r>
      <w:r w:rsidR="005F7218">
        <w:rPr>
          <w:rFonts w:ascii="Calibri" w:eastAsia="Calibri" w:hAnsi="Calibri" w:cs="Times New Roman"/>
        </w:rPr>
        <w:t xml:space="preserve">Environmental Health Disaster Resilience </w:t>
      </w:r>
      <w:r w:rsidR="001A25DC">
        <w:rPr>
          <w:rFonts w:ascii="Calibri" w:eastAsia="Calibri" w:hAnsi="Calibri" w:cs="Times New Roman"/>
        </w:rPr>
        <w:t xml:space="preserve">program </w:t>
      </w:r>
      <w:r w:rsidR="001858AF" w:rsidRPr="00511780">
        <w:rPr>
          <w:rFonts w:ascii="Calibri" w:eastAsia="Calibri" w:hAnsi="Calibri" w:cs="Times New Roman"/>
        </w:rPr>
        <w:t>will support</w:t>
      </w:r>
      <w:r w:rsidRPr="00511780">
        <w:rPr>
          <w:rFonts w:ascii="Calibri" w:eastAsia="Calibri" w:hAnsi="Calibri" w:cs="Times New Roman"/>
        </w:rPr>
        <w:t xml:space="preserve"> activities that </w:t>
      </w:r>
      <w:r w:rsidR="00511780" w:rsidRPr="00511780">
        <w:rPr>
          <w:rFonts w:ascii="Calibri" w:eastAsia="Calibri" w:hAnsi="Calibri" w:cs="Times New Roman"/>
        </w:rPr>
        <w:t xml:space="preserve">build local resilience against environmental health hazards and reduce health impacts and disparities associated with climate-related disasters. These resilience and capacity building </w:t>
      </w:r>
      <w:r w:rsidRPr="00511780">
        <w:rPr>
          <w:rFonts w:ascii="Calibri" w:eastAsia="Calibri" w:hAnsi="Calibri" w:cs="Times New Roman"/>
        </w:rPr>
        <w:t xml:space="preserve">efforts can </w:t>
      </w:r>
      <w:r w:rsidR="001858AF" w:rsidRPr="00511780">
        <w:rPr>
          <w:rFonts w:ascii="Calibri" w:eastAsia="Calibri" w:hAnsi="Calibri" w:cs="Times New Roman"/>
        </w:rPr>
        <w:t xml:space="preserve">ultimately </w:t>
      </w:r>
      <w:r w:rsidRPr="00511780">
        <w:rPr>
          <w:rFonts w:ascii="Calibri" w:eastAsia="Calibri" w:hAnsi="Calibri" w:cs="Times New Roman"/>
        </w:rPr>
        <w:t>lead to improved and sustained community health.</w:t>
      </w:r>
    </w:p>
    <w:p w14:paraId="678A1254" w14:textId="77777777" w:rsidR="0046672A" w:rsidRPr="00511780" w:rsidRDefault="0046672A" w:rsidP="000A791D">
      <w:pPr>
        <w:spacing w:after="0" w:line="276" w:lineRule="auto"/>
        <w:rPr>
          <w:rFonts w:ascii="Calibri" w:eastAsia="Calibri" w:hAnsi="Calibri" w:cs="Times New Roman"/>
        </w:rPr>
      </w:pPr>
    </w:p>
    <w:p w14:paraId="1CC45418" w14:textId="34376AF6" w:rsidR="00760B18" w:rsidRPr="00867D16" w:rsidRDefault="0046672A" w:rsidP="000A791D">
      <w:pPr>
        <w:spacing w:after="0" w:line="276" w:lineRule="auto"/>
        <w:rPr>
          <w:rFonts w:ascii="Calibri" w:eastAsia="Calibri" w:hAnsi="Calibri" w:cs="Times New Roman"/>
        </w:rPr>
      </w:pPr>
      <w:r>
        <w:rPr>
          <w:rFonts w:ascii="Calibri" w:eastAsia="Calibri" w:hAnsi="Calibri" w:cs="Times New Roman"/>
        </w:rPr>
        <w:t xml:space="preserve">While our partnership with OHA is robust, the lack of local environmental health capacity has been a significant barrier in protecting all Oregon communities.  Thirty-two out of 33 local public health jurisdictions in Oregon report not having adequate capacity to identify and address environmental health hazards. This </w:t>
      </w:r>
      <w:proofErr w:type="gramStart"/>
      <w:r>
        <w:rPr>
          <w:rFonts w:ascii="Calibri" w:eastAsia="Calibri" w:hAnsi="Calibri" w:cs="Times New Roman"/>
        </w:rPr>
        <w:t>proposal which allocates funding for local health departments</w:t>
      </w:r>
      <w:proofErr w:type="gramEnd"/>
      <w:r>
        <w:rPr>
          <w:rFonts w:ascii="Calibri" w:eastAsia="Calibri" w:hAnsi="Calibri" w:cs="Times New Roman"/>
        </w:rPr>
        <w:t xml:space="preserve"> is critical. </w:t>
      </w:r>
      <w:r w:rsidR="001858AF" w:rsidRPr="00867D16">
        <w:rPr>
          <w:rFonts w:ascii="Calibri" w:eastAsia="Calibri" w:hAnsi="Calibri" w:cs="Times New Roman"/>
        </w:rPr>
        <w:t>I</w:t>
      </w:r>
      <w:r w:rsidR="00760B18" w:rsidRPr="00867D16">
        <w:rPr>
          <w:rFonts w:ascii="Calibri" w:eastAsia="Calibri" w:hAnsi="Calibri" w:cs="Times New Roman"/>
        </w:rPr>
        <w:t xml:space="preserve">n order to protect our communities’ health, we strongly support the Oregon </w:t>
      </w:r>
      <w:r w:rsidR="00867D16" w:rsidRPr="00867D16">
        <w:rPr>
          <w:rFonts w:ascii="Calibri" w:eastAsia="Calibri" w:hAnsi="Calibri" w:cs="Times New Roman"/>
        </w:rPr>
        <w:t>Health Authority’s</w:t>
      </w:r>
      <w:r w:rsidR="00760B18" w:rsidRPr="00867D16">
        <w:rPr>
          <w:rFonts w:ascii="Calibri" w:eastAsia="Calibri" w:hAnsi="Calibri" w:cs="Times New Roman"/>
        </w:rPr>
        <w:t xml:space="preserve"> application and look forward to continuing our collaboration into the future.</w:t>
      </w:r>
    </w:p>
    <w:p w14:paraId="1DB89487" w14:textId="4D26B777" w:rsidR="00760B18" w:rsidRPr="00867D16" w:rsidRDefault="00760B18" w:rsidP="000A791D">
      <w:pPr>
        <w:spacing w:after="0" w:line="276" w:lineRule="auto"/>
        <w:rPr>
          <w:rFonts w:ascii="Calibri" w:eastAsia="Calibri" w:hAnsi="Calibri" w:cs="Times New Roman"/>
        </w:rPr>
      </w:pPr>
    </w:p>
    <w:p w14:paraId="61592173" w14:textId="043BFA09" w:rsidR="00760B18" w:rsidRPr="00867D16" w:rsidRDefault="00760B18" w:rsidP="000A791D">
      <w:pPr>
        <w:spacing w:after="0" w:line="276" w:lineRule="auto"/>
        <w:rPr>
          <w:rFonts w:ascii="Calibri" w:eastAsia="Calibri" w:hAnsi="Calibri" w:cs="Times New Roman"/>
        </w:rPr>
      </w:pPr>
      <w:r w:rsidRPr="00867D16">
        <w:rPr>
          <w:rFonts w:ascii="Calibri" w:eastAsia="Calibri" w:hAnsi="Calibri" w:cs="Times New Roman"/>
        </w:rPr>
        <w:t>Sincerely,</w:t>
      </w:r>
    </w:p>
    <w:p w14:paraId="0BF3D409" w14:textId="241A098E" w:rsidR="00760B18" w:rsidRPr="00867D16" w:rsidRDefault="00760B18" w:rsidP="000A791D">
      <w:pPr>
        <w:spacing w:after="0" w:line="276" w:lineRule="auto"/>
        <w:rPr>
          <w:rFonts w:ascii="Calibri" w:eastAsia="Calibri" w:hAnsi="Calibri" w:cs="Times New Roman"/>
        </w:rPr>
      </w:pPr>
    </w:p>
    <w:p w14:paraId="15ED4D7A" w14:textId="5E782C33" w:rsidR="00760B18" w:rsidRDefault="00835ECB" w:rsidP="000A791D">
      <w:pPr>
        <w:spacing w:after="0" w:line="276" w:lineRule="auto"/>
        <w:rPr>
          <w:rFonts w:ascii="Calibri" w:eastAsia="Calibri" w:hAnsi="Calibri" w:cs="Times New Roman"/>
        </w:rPr>
      </w:pPr>
      <w:r w:rsidRPr="00867D16">
        <w:rPr>
          <w:rFonts w:ascii="Calibri" w:eastAsia="Calibri" w:hAnsi="Calibri" w:cs="Times New Roman"/>
        </w:rPr>
        <w:t>Jocelyn Warren</w:t>
      </w:r>
    </w:p>
    <w:p w14:paraId="5561B3EE" w14:textId="46D62BE6" w:rsidR="00760B18" w:rsidRDefault="00760B18" w:rsidP="000A791D">
      <w:pPr>
        <w:spacing w:after="0" w:line="276" w:lineRule="auto"/>
        <w:rPr>
          <w:rFonts w:ascii="Calibri" w:eastAsia="Calibri" w:hAnsi="Calibri" w:cs="Times New Roman"/>
        </w:rPr>
      </w:pPr>
      <w:r>
        <w:rPr>
          <w:rFonts w:ascii="Calibri" w:eastAsia="Calibri" w:hAnsi="Calibri" w:cs="Times New Roman"/>
        </w:rPr>
        <w:t>Chair, Conference of Local Health Officials</w:t>
      </w:r>
    </w:p>
    <w:p w14:paraId="0E291F88" w14:textId="77777777" w:rsidR="009F49FA" w:rsidRDefault="009F49FA"/>
    <w:sectPr w:rsidR="009F49F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DE402" w14:textId="77777777" w:rsidR="00B603DD" w:rsidRDefault="00B603DD" w:rsidP="00711FB4">
      <w:pPr>
        <w:spacing w:after="0" w:line="240" w:lineRule="auto"/>
      </w:pPr>
      <w:r>
        <w:separator/>
      </w:r>
    </w:p>
  </w:endnote>
  <w:endnote w:type="continuationSeparator" w:id="0">
    <w:p w14:paraId="7AD23E46" w14:textId="77777777" w:rsidR="00B603DD" w:rsidRDefault="00B603DD" w:rsidP="00711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1161441" w14:textId="77777777" w:rsidR="009F49FA" w:rsidRDefault="009F49F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BA6930D" w14:textId="77777777" w:rsidR="009F49FA" w:rsidRDefault="009F49F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85BC251" w14:textId="77777777" w:rsidR="009F49FA" w:rsidRDefault="009F49F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BE148" w14:textId="77777777" w:rsidR="00B603DD" w:rsidRDefault="00B603DD" w:rsidP="00711FB4">
      <w:pPr>
        <w:spacing w:after="0" w:line="240" w:lineRule="auto"/>
      </w:pPr>
      <w:r>
        <w:separator/>
      </w:r>
    </w:p>
  </w:footnote>
  <w:footnote w:type="continuationSeparator" w:id="0">
    <w:p w14:paraId="66D93833" w14:textId="77777777" w:rsidR="00B603DD" w:rsidRDefault="00B603DD" w:rsidP="00711FB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4E3865F" w14:textId="77777777" w:rsidR="009F49FA" w:rsidRDefault="009F49F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894626690"/>
      <w:docPartObj>
        <w:docPartGallery w:val="Watermarks"/>
        <w:docPartUnique/>
      </w:docPartObj>
    </w:sdtPr>
    <w:sdtEndPr/>
    <w:sdtContent>
      <w:p w14:paraId="3CD9F229" w14:textId="7FE8E653" w:rsidR="009F49FA" w:rsidRDefault="00DD0CB0">
        <w:pPr>
          <w:pStyle w:val="Header"/>
        </w:pPr>
        <w:r>
          <w:rPr>
            <w:noProof/>
          </w:rPr>
          <w:pict w14:anchorId="269E813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1261573" w14:textId="77777777" w:rsidR="009F49FA" w:rsidRDefault="009F49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D9A"/>
    <w:rsid w:val="00013E79"/>
    <w:rsid w:val="0001614C"/>
    <w:rsid w:val="000A0713"/>
    <w:rsid w:val="000A581A"/>
    <w:rsid w:val="000A791D"/>
    <w:rsid w:val="0018069E"/>
    <w:rsid w:val="001858AF"/>
    <w:rsid w:val="001A25DC"/>
    <w:rsid w:val="001C0229"/>
    <w:rsid w:val="001E1D9B"/>
    <w:rsid w:val="00271014"/>
    <w:rsid w:val="002D0A2B"/>
    <w:rsid w:val="00306F71"/>
    <w:rsid w:val="0039173A"/>
    <w:rsid w:val="003A2E86"/>
    <w:rsid w:val="003A5415"/>
    <w:rsid w:val="003E5096"/>
    <w:rsid w:val="003E7D68"/>
    <w:rsid w:val="004061C2"/>
    <w:rsid w:val="0046672A"/>
    <w:rsid w:val="00471DAC"/>
    <w:rsid w:val="004B6C3F"/>
    <w:rsid w:val="0051091D"/>
    <w:rsid w:val="00511780"/>
    <w:rsid w:val="00554DAD"/>
    <w:rsid w:val="005F6738"/>
    <w:rsid w:val="005F7218"/>
    <w:rsid w:val="00620836"/>
    <w:rsid w:val="00647AAE"/>
    <w:rsid w:val="00692D63"/>
    <w:rsid w:val="006A7C4D"/>
    <w:rsid w:val="00711FB4"/>
    <w:rsid w:val="0074400B"/>
    <w:rsid w:val="00760B18"/>
    <w:rsid w:val="00765FD2"/>
    <w:rsid w:val="007B176B"/>
    <w:rsid w:val="007E1A65"/>
    <w:rsid w:val="008060DB"/>
    <w:rsid w:val="00835ECB"/>
    <w:rsid w:val="00867D16"/>
    <w:rsid w:val="008D41E1"/>
    <w:rsid w:val="00976436"/>
    <w:rsid w:val="009C3927"/>
    <w:rsid w:val="009F49FA"/>
    <w:rsid w:val="00A408C1"/>
    <w:rsid w:val="00A57303"/>
    <w:rsid w:val="00AA7D9A"/>
    <w:rsid w:val="00B603DD"/>
    <w:rsid w:val="00B94683"/>
    <w:rsid w:val="00C14B71"/>
    <w:rsid w:val="00C53355"/>
    <w:rsid w:val="00CA4DAF"/>
    <w:rsid w:val="00D757C2"/>
    <w:rsid w:val="00DD0CB0"/>
    <w:rsid w:val="00E103FC"/>
    <w:rsid w:val="00E34DCF"/>
    <w:rsid w:val="00E63F33"/>
    <w:rsid w:val="00E72D81"/>
    <w:rsid w:val="00E94978"/>
    <w:rsid w:val="00EC39E0"/>
    <w:rsid w:val="00F07A04"/>
    <w:rsid w:val="00F42F3B"/>
    <w:rsid w:val="00F634DB"/>
    <w:rsid w:val="00FC51E4"/>
    <w:rsid w:val="00FF4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363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FB4"/>
  </w:style>
  <w:style w:type="paragraph" w:styleId="Footer">
    <w:name w:val="footer"/>
    <w:basedOn w:val="Normal"/>
    <w:link w:val="FooterChar"/>
    <w:uiPriority w:val="99"/>
    <w:unhideWhenUsed/>
    <w:rsid w:val="00711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FB4"/>
  </w:style>
  <w:style w:type="paragraph" w:styleId="BalloonText">
    <w:name w:val="Balloon Text"/>
    <w:basedOn w:val="Normal"/>
    <w:link w:val="BalloonTextChar"/>
    <w:uiPriority w:val="99"/>
    <w:semiHidden/>
    <w:unhideWhenUsed/>
    <w:rsid w:val="000A07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713"/>
    <w:rPr>
      <w:rFonts w:ascii="Segoe UI" w:hAnsi="Segoe UI" w:cs="Segoe UI"/>
      <w:sz w:val="18"/>
      <w:szCs w:val="18"/>
    </w:rPr>
  </w:style>
  <w:style w:type="character" w:styleId="CommentReference">
    <w:name w:val="annotation reference"/>
    <w:basedOn w:val="DefaultParagraphFont"/>
    <w:uiPriority w:val="99"/>
    <w:semiHidden/>
    <w:unhideWhenUsed/>
    <w:rsid w:val="00471DAC"/>
    <w:rPr>
      <w:sz w:val="16"/>
      <w:szCs w:val="16"/>
    </w:rPr>
  </w:style>
  <w:style w:type="paragraph" w:styleId="CommentText">
    <w:name w:val="annotation text"/>
    <w:basedOn w:val="Normal"/>
    <w:link w:val="CommentTextChar"/>
    <w:uiPriority w:val="99"/>
    <w:semiHidden/>
    <w:unhideWhenUsed/>
    <w:rsid w:val="00471DAC"/>
    <w:pPr>
      <w:spacing w:line="240" w:lineRule="auto"/>
    </w:pPr>
    <w:rPr>
      <w:sz w:val="20"/>
      <w:szCs w:val="20"/>
    </w:rPr>
  </w:style>
  <w:style w:type="character" w:customStyle="1" w:styleId="CommentTextChar">
    <w:name w:val="Comment Text Char"/>
    <w:basedOn w:val="DefaultParagraphFont"/>
    <w:link w:val="CommentText"/>
    <w:uiPriority w:val="99"/>
    <w:semiHidden/>
    <w:rsid w:val="00471DAC"/>
    <w:rPr>
      <w:sz w:val="20"/>
      <w:szCs w:val="20"/>
    </w:rPr>
  </w:style>
  <w:style w:type="paragraph" w:styleId="CommentSubject">
    <w:name w:val="annotation subject"/>
    <w:basedOn w:val="CommentText"/>
    <w:next w:val="CommentText"/>
    <w:link w:val="CommentSubjectChar"/>
    <w:uiPriority w:val="99"/>
    <w:semiHidden/>
    <w:unhideWhenUsed/>
    <w:rsid w:val="00471DAC"/>
    <w:rPr>
      <w:b/>
      <w:bCs/>
    </w:rPr>
  </w:style>
  <w:style w:type="character" w:customStyle="1" w:styleId="CommentSubjectChar">
    <w:name w:val="Comment Subject Char"/>
    <w:basedOn w:val="CommentTextChar"/>
    <w:link w:val="CommentSubject"/>
    <w:uiPriority w:val="99"/>
    <w:semiHidden/>
    <w:rsid w:val="00471DAC"/>
    <w:rPr>
      <w:b/>
      <w:bCs/>
      <w:sz w:val="20"/>
      <w:szCs w:val="20"/>
    </w:rPr>
  </w:style>
  <w:style w:type="paragraph" w:styleId="FootnoteText">
    <w:name w:val="footnote text"/>
    <w:basedOn w:val="Normal"/>
    <w:link w:val="FootnoteTextChar"/>
    <w:uiPriority w:val="99"/>
    <w:semiHidden/>
    <w:unhideWhenUsed/>
    <w:rsid w:val="009F49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49FA"/>
    <w:rPr>
      <w:sz w:val="20"/>
      <w:szCs w:val="20"/>
    </w:rPr>
  </w:style>
  <w:style w:type="character" w:styleId="FootnoteReference">
    <w:name w:val="footnote reference"/>
    <w:basedOn w:val="DefaultParagraphFont"/>
    <w:uiPriority w:val="99"/>
    <w:semiHidden/>
    <w:unhideWhenUsed/>
    <w:rsid w:val="009F49F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FB4"/>
  </w:style>
  <w:style w:type="paragraph" w:styleId="Footer">
    <w:name w:val="footer"/>
    <w:basedOn w:val="Normal"/>
    <w:link w:val="FooterChar"/>
    <w:uiPriority w:val="99"/>
    <w:unhideWhenUsed/>
    <w:rsid w:val="00711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FB4"/>
  </w:style>
  <w:style w:type="paragraph" w:styleId="BalloonText">
    <w:name w:val="Balloon Text"/>
    <w:basedOn w:val="Normal"/>
    <w:link w:val="BalloonTextChar"/>
    <w:uiPriority w:val="99"/>
    <w:semiHidden/>
    <w:unhideWhenUsed/>
    <w:rsid w:val="000A07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713"/>
    <w:rPr>
      <w:rFonts w:ascii="Segoe UI" w:hAnsi="Segoe UI" w:cs="Segoe UI"/>
      <w:sz w:val="18"/>
      <w:szCs w:val="18"/>
    </w:rPr>
  </w:style>
  <w:style w:type="character" w:styleId="CommentReference">
    <w:name w:val="annotation reference"/>
    <w:basedOn w:val="DefaultParagraphFont"/>
    <w:uiPriority w:val="99"/>
    <w:semiHidden/>
    <w:unhideWhenUsed/>
    <w:rsid w:val="00471DAC"/>
    <w:rPr>
      <w:sz w:val="16"/>
      <w:szCs w:val="16"/>
    </w:rPr>
  </w:style>
  <w:style w:type="paragraph" w:styleId="CommentText">
    <w:name w:val="annotation text"/>
    <w:basedOn w:val="Normal"/>
    <w:link w:val="CommentTextChar"/>
    <w:uiPriority w:val="99"/>
    <w:semiHidden/>
    <w:unhideWhenUsed/>
    <w:rsid w:val="00471DAC"/>
    <w:pPr>
      <w:spacing w:line="240" w:lineRule="auto"/>
    </w:pPr>
    <w:rPr>
      <w:sz w:val="20"/>
      <w:szCs w:val="20"/>
    </w:rPr>
  </w:style>
  <w:style w:type="character" w:customStyle="1" w:styleId="CommentTextChar">
    <w:name w:val="Comment Text Char"/>
    <w:basedOn w:val="DefaultParagraphFont"/>
    <w:link w:val="CommentText"/>
    <w:uiPriority w:val="99"/>
    <w:semiHidden/>
    <w:rsid w:val="00471DAC"/>
    <w:rPr>
      <w:sz w:val="20"/>
      <w:szCs w:val="20"/>
    </w:rPr>
  </w:style>
  <w:style w:type="paragraph" w:styleId="CommentSubject">
    <w:name w:val="annotation subject"/>
    <w:basedOn w:val="CommentText"/>
    <w:next w:val="CommentText"/>
    <w:link w:val="CommentSubjectChar"/>
    <w:uiPriority w:val="99"/>
    <w:semiHidden/>
    <w:unhideWhenUsed/>
    <w:rsid w:val="00471DAC"/>
    <w:rPr>
      <w:b/>
      <w:bCs/>
    </w:rPr>
  </w:style>
  <w:style w:type="character" w:customStyle="1" w:styleId="CommentSubjectChar">
    <w:name w:val="Comment Subject Char"/>
    <w:basedOn w:val="CommentTextChar"/>
    <w:link w:val="CommentSubject"/>
    <w:uiPriority w:val="99"/>
    <w:semiHidden/>
    <w:rsid w:val="00471DAC"/>
    <w:rPr>
      <w:b/>
      <w:bCs/>
      <w:sz w:val="20"/>
      <w:szCs w:val="20"/>
    </w:rPr>
  </w:style>
  <w:style w:type="paragraph" w:styleId="FootnoteText">
    <w:name w:val="footnote text"/>
    <w:basedOn w:val="Normal"/>
    <w:link w:val="FootnoteTextChar"/>
    <w:uiPriority w:val="99"/>
    <w:semiHidden/>
    <w:unhideWhenUsed/>
    <w:rsid w:val="009F49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49FA"/>
    <w:rPr>
      <w:sz w:val="20"/>
      <w:szCs w:val="20"/>
    </w:rPr>
  </w:style>
  <w:style w:type="character" w:styleId="FootnoteReference">
    <w:name w:val="footnote reference"/>
    <w:basedOn w:val="DefaultParagraphFont"/>
    <w:uiPriority w:val="99"/>
    <w:semiHidden/>
    <w:unhideWhenUsed/>
    <w:rsid w:val="009F49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99079-F44E-A74F-AEA2-44D76680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668</Words>
  <Characters>3812</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Fultineer Courtney</dc:creator>
  <cp:keywords/>
  <dc:description/>
  <cp:lastModifiedBy>Morgan D. Cowling</cp:lastModifiedBy>
  <cp:revision>2</cp:revision>
  <dcterms:created xsi:type="dcterms:W3CDTF">2020-06-10T18:28:00Z</dcterms:created>
  <dcterms:modified xsi:type="dcterms:W3CDTF">2020-06-10T18:28:00Z</dcterms:modified>
</cp:coreProperties>
</file>