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8BD6B" w14:textId="7DE9E129" w:rsidR="00416CC1" w:rsidRPr="003052B5" w:rsidRDefault="006E3C92" w:rsidP="007F2B09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052B5">
        <w:rPr>
          <w:b/>
          <w:bCs/>
          <w:sz w:val="24"/>
          <w:szCs w:val="24"/>
        </w:rPr>
        <w:t xml:space="preserve">Curb COVID-19 to </w:t>
      </w:r>
      <w:r w:rsidR="007F2B09" w:rsidRPr="003052B5">
        <w:rPr>
          <w:b/>
          <w:bCs/>
          <w:sz w:val="24"/>
          <w:szCs w:val="24"/>
        </w:rPr>
        <w:t>Re</w:t>
      </w:r>
      <w:r w:rsidR="00907A73" w:rsidRPr="003052B5">
        <w:rPr>
          <w:b/>
          <w:bCs/>
          <w:sz w:val="24"/>
          <w:szCs w:val="24"/>
        </w:rPr>
        <w:t>o</w:t>
      </w:r>
      <w:r w:rsidR="007F2B09" w:rsidRPr="003052B5">
        <w:rPr>
          <w:b/>
          <w:bCs/>
          <w:sz w:val="24"/>
          <w:szCs w:val="24"/>
        </w:rPr>
        <w:t>pen</w:t>
      </w:r>
      <w:r w:rsidRPr="003052B5">
        <w:rPr>
          <w:b/>
          <w:bCs/>
          <w:sz w:val="24"/>
          <w:szCs w:val="24"/>
        </w:rPr>
        <w:t xml:space="preserve"> Oregon</w:t>
      </w:r>
    </w:p>
    <w:p w14:paraId="7C131C24" w14:textId="77777777" w:rsidR="007F2B09" w:rsidRDefault="007F2B09" w:rsidP="007F2B09">
      <w:pPr>
        <w:jc w:val="center"/>
      </w:pPr>
    </w:p>
    <w:p w14:paraId="140464D7" w14:textId="3469D638" w:rsidR="007F2B09" w:rsidRDefault="00B32D84" w:rsidP="00ED5D13">
      <w:r w:rsidRPr="00184B1B">
        <w:rPr>
          <w:b/>
          <w:bCs/>
        </w:rPr>
        <w:t>I.</w:t>
      </w:r>
      <w:r>
        <w:t xml:space="preserve"> </w:t>
      </w:r>
      <w:r w:rsidR="00416CC1" w:rsidRPr="00F43458">
        <w:rPr>
          <w:b/>
          <w:bCs/>
        </w:rPr>
        <w:t>Objectiv</w:t>
      </w:r>
      <w:r w:rsidR="00C04E9A">
        <w:rPr>
          <w:b/>
          <w:bCs/>
        </w:rPr>
        <w:t>e and Background</w:t>
      </w:r>
    </w:p>
    <w:p w14:paraId="38C2101A" w14:textId="77777777" w:rsidR="007F2B09" w:rsidRDefault="007F2B09" w:rsidP="000E16D6">
      <w:pPr>
        <w:spacing w:line="120" w:lineRule="auto"/>
      </w:pPr>
    </w:p>
    <w:p w14:paraId="609A0E1A" w14:textId="0EBAF6E1" w:rsidR="00ED5D13" w:rsidRDefault="00ED5D13" w:rsidP="00ED5D13">
      <w:r>
        <w:t>To</w:t>
      </w:r>
      <w:r w:rsidR="006F72E2">
        <w:t xml:space="preserve"> </w:t>
      </w:r>
      <w:r w:rsidR="006E3C92">
        <w:t>r</w:t>
      </w:r>
      <w:r w:rsidR="00907A73">
        <w:t>eopen Oregon</w:t>
      </w:r>
      <w:r w:rsidR="006F72E2">
        <w:t>, we must suppress the transmission of S</w:t>
      </w:r>
      <w:r w:rsidR="006E3C92">
        <w:t>ARS</w:t>
      </w:r>
      <w:r w:rsidR="006F72E2">
        <w:t>-CoV-2</w:t>
      </w:r>
      <w:r w:rsidR="006E3C92">
        <w:t xml:space="preserve"> (the virus that causes COVID-19)</w:t>
      </w:r>
      <w:r w:rsidR="006F72E2">
        <w:t xml:space="preserve"> in Oregon communities. To accomplish this critical task, </w:t>
      </w:r>
      <w:r w:rsidR="00416CC1">
        <w:t>O</w:t>
      </w:r>
      <w:r w:rsidR="006E3C92">
        <w:t>regon Health Authority</w:t>
      </w:r>
      <w:r w:rsidR="005B6C13">
        <w:t>,</w:t>
      </w:r>
      <w:r w:rsidR="00416CC1">
        <w:t xml:space="preserve"> in cooperation with </w:t>
      </w:r>
      <w:r w:rsidR="005B6C13">
        <w:t>l</w:t>
      </w:r>
      <w:r w:rsidR="006E3C92">
        <w:t xml:space="preserve">ocal </w:t>
      </w:r>
      <w:r w:rsidR="005B6C13">
        <w:t>p</w:t>
      </w:r>
      <w:r w:rsidR="006E3C92">
        <w:t xml:space="preserve">ublic </w:t>
      </w:r>
      <w:r w:rsidR="005B6C13">
        <w:t>h</w:t>
      </w:r>
      <w:r w:rsidR="006E3C92">
        <w:t xml:space="preserve">ealth </w:t>
      </w:r>
      <w:r w:rsidR="005B6C13">
        <w:t>a</w:t>
      </w:r>
      <w:r w:rsidR="006E3C92">
        <w:t>uthorities</w:t>
      </w:r>
      <w:r w:rsidR="00416CC1">
        <w:t xml:space="preserve"> and the healthcare system, </w:t>
      </w:r>
      <w:r w:rsidR="006F72E2">
        <w:t xml:space="preserve">must initiate active surveillance statewide. Active surveillance includes a combination of expanded testing, rapid identification and isolation of cases, and </w:t>
      </w:r>
      <w:r w:rsidR="006E3C92">
        <w:t>broad</w:t>
      </w:r>
      <w:r w:rsidR="006F72E2">
        <w:t xml:space="preserve"> contact tracing and quarantine of those exposed. </w:t>
      </w:r>
      <w:r>
        <w:t xml:space="preserve">To successfully implement active surveillance, Oregon </w:t>
      </w:r>
      <w:r w:rsidR="00416CC1">
        <w:t>must strengthen the existing public health infrastructure</w:t>
      </w:r>
      <w:r>
        <w:t xml:space="preserve">. We hope this effort will ultimately </w:t>
      </w:r>
      <w:r w:rsidR="005B6C13">
        <w:t xml:space="preserve">allow </w:t>
      </w:r>
      <w:r>
        <w:t xml:space="preserve">Oregonians </w:t>
      </w:r>
      <w:r w:rsidR="005B6C13">
        <w:t xml:space="preserve">to return </w:t>
      </w:r>
      <w:r>
        <w:t>to their normal routines. With everyone’s cooperation we can begin to restore services and lift physical distancing measures.</w:t>
      </w:r>
    </w:p>
    <w:p w14:paraId="2109D273" w14:textId="111BD956" w:rsidR="00E34253" w:rsidRDefault="00E34253" w:rsidP="00F43458">
      <w:pPr>
        <w:spacing w:line="120" w:lineRule="auto"/>
      </w:pPr>
    </w:p>
    <w:p w14:paraId="4F32854B" w14:textId="3DAE134D" w:rsidR="00B32D84" w:rsidRDefault="00B32D84" w:rsidP="00416CC1">
      <w:r w:rsidRPr="00184B1B">
        <w:rPr>
          <w:b/>
          <w:bCs/>
        </w:rPr>
        <w:t>II.</w:t>
      </w:r>
      <w:r>
        <w:t xml:space="preserve"> </w:t>
      </w:r>
      <w:r w:rsidRPr="00F43458">
        <w:rPr>
          <w:b/>
          <w:bCs/>
        </w:rPr>
        <w:t>Required Actions</w:t>
      </w:r>
    </w:p>
    <w:p w14:paraId="4988C09F" w14:textId="77777777" w:rsidR="00E34253" w:rsidRDefault="00E34253" w:rsidP="00F43458">
      <w:pPr>
        <w:spacing w:line="120" w:lineRule="auto"/>
      </w:pPr>
    </w:p>
    <w:p w14:paraId="207025F8" w14:textId="342C5A59" w:rsidR="00EE37D1" w:rsidRDefault="00EE37D1" w:rsidP="00ED5D13">
      <w:pPr>
        <w:pStyle w:val="ListParagraph"/>
        <w:numPr>
          <w:ilvl w:val="0"/>
          <w:numId w:val="1"/>
        </w:numPr>
      </w:pPr>
      <w:r w:rsidRPr="005B6C13">
        <w:rPr>
          <w:b/>
          <w:bCs/>
        </w:rPr>
        <w:t xml:space="preserve">Rapid </w:t>
      </w:r>
      <w:r w:rsidR="005B6C13" w:rsidRPr="005B6C13">
        <w:rPr>
          <w:b/>
          <w:bCs/>
        </w:rPr>
        <w:t>e</w:t>
      </w:r>
      <w:r w:rsidRPr="005B6C13">
        <w:rPr>
          <w:b/>
          <w:bCs/>
        </w:rPr>
        <w:t xml:space="preserve">xpansion of </w:t>
      </w:r>
      <w:r w:rsidR="005B6C13" w:rsidRPr="005B6C13">
        <w:rPr>
          <w:b/>
          <w:bCs/>
        </w:rPr>
        <w:t>p</w:t>
      </w:r>
      <w:r w:rsidR="00540402" w:rsidRPr="005B6C13">
        <w:rPr>
          <w:b/>
          <w:bCs/>
        </w:rPr>
        <w:t xml:space="preserve">ublic </w:t>
      </w:r>
      <w:r w:rsidR="005B6C13" w:rsidRPr="005B6C13">
        <w:rPr>
          <w:b/>
          <w:bCs/>
        </w:rPr>
        <w:t>h</w:t>
      </w:r>
      <w:r w:rsidR="00540402" w:rsidRPr="005B6C13">
        <w:rPr>
          <w:b/>
          <w:bCs/>
        </w:rPr>
        <w:t xml:space="preserve">ealth </w:t>
      </w:r>
      <w:r w:rsidR="005B6C13" w:rsidRPr="005B6C13">
        <w:rPr>
          <w:b/>
          <w:bCs/>
        </w:rPr>
        <w:t>w</w:t>
      </w:r>
      <w:r w:rsidRPr="005B6C13">
        <w:rPr>
          <w:b/>
          <w:bCs/>
        </w:rPr>
        <w:t>orkforce</w:t>
      </w:r>
      <w:r w:rsidR="00ED5D13">
        <w:t>:</w:t>
      </w:r>
      <w:r w:rsidR="00540402">
        <w:t xml:space="preserve"> As cases continue to be identified and contact tracing expands beyond household and </w:t>
      </w:r>
      <w:r w:rsidR="007B1966">
        <w:t>high-risk</w:t>
      </w:r>
      <w:r w:rsidR="00540402">
        <w:t xml:space="preserve"> contacts, the public health sector will require many additional hands to</w:t>
      </w:r>
      <w:r w:rsidR="006E3C92">
        <w:t xml:space="preserve"> collect specimens </w:t>
      </w:r>
      <w:r w:rsidR="0004746C">
        <w:t>in more settings (e.g., homes, public health clinics, etc.),</w:t>
      </w:r>
      <w:r w:rsidR="00540402">
        <w:t xml:space="preserve"> interview exposed individuals and ascertain their risk for disease</w:t>
      </w:r>
      <w:r w:rsidR="0004746C">
        <w:t>, and support those in voluntary isolation and quarantine</w:t>
      </w:r>
      <w:r w:rsidR="00540402">
        <w:t>.</w:t>
      </w:r>
    </w:p>
    <w:p w14:paraId="13B21271" w14:textId="77777777" w:rsidR="007B1966" w:rsidRDefault="007B1966" w:rsidP="00F43458">
      <w:pPr>
        <w:pStyle w:val="ListParagraph"/>
        <w:spacing w:line="120" w:lineRule="auto"/>
        <w:ind w:left="360"/>
      </w:pPr>
    </w:p>
    <w:p w14:paraId="2DF0855F" w14:textId="0E4E1962" w:rsidR="00ED5D13" w:rsidRDefault="00ED5D13" w:rsidP="00ED5D13">
      <w:pPr>
        <w:pStyle w:val="ListParagraph"/>
        <w:numPr>
          <w:ilvl w:val="0"/>
          <w:numId w:val="1"/>
        </w:numPr>
      </w:pPr>
      <w:r w:rsidRPr="005B6C13">
        <w:rPr>
          <w:b/>
          <w:bCs/>
        </w:rPr>
        <w:t xml:space="preserve">Increased </w:t>
      </w:r>
      <w:r w:rsidR="005B6C13" w:rsidRPr="005B6C13">
        <w:rPr>
          <w:b/>
          <w:bCs/>
        </w:rPr>
        <w:t>d</w:t>
      </w:r>
      <w:r w:rsidRPr="005B6C13">
        <w:rPr>
          <w:b/>
          <w:bCs/>
        </w:rPr>
        <w:t xml:space="preserve">iagnostic </w:t>
      </w:r>
      <w:r w:rsidR="005B6C13" w:rsidRPr="005B6C13">
        <w:rPr>
          <w:b/>
          <w:bCs/>
        </w:rPr>
        <w:t>t</w:t>
      </w:r>
      <w:r w:rsidRPr="005B6C13">
        <w:rPr>
          <w:b/>
          <w:bCs/>
        </w:rPr>
        <w:t>esting</w:t>
      </w:r>
      <w:r>
        <w:t>:</w:t>
      </w:r>
      <w:r w:rsidR="00540402">
        <w:t xml:space="preserve"> To identify as many infected </w:t>
      </w:r>
      <w:r w:rsidR="005B6C13">
        <w:t xml:space="preserve">people </w:t>
      </w:r>
      <w:r w:rsidR="00540402">
        <w:t>as possible in Oregon, we must</w:t>
      </w:r>
      <w:r w:rsidR="00BD76B9">
        <w:t xml:space="preserve">, as laboratory capacity </w:t>
      </w:r>
      <w:r w:rsidR="00A87086">
        <w:t>increases</w:t>
      </w:r>
      <w:r w:rsidR="00BD76B9">
        <w:t>,</w:t>
      </w:r>
      <w:r w:rsidR="00540402">
        <w:t xml:space="preserve"> </w:t>
      </w:r>
      <w:r w:rsidR="00BD76B9">
        <w:t xml:space="preserve">expand testing of symptomatic </w:t>
      </w:r>
      <w:r w:rsidR="00A87086">
        <w:t>people</w:t>
      </w:r>
      <w:r w:rsidR="00BB3342">
        <w:t>.  Expansion of testing will star</w:t>
      </w:r>
      <w:r w:rsidR="00BD76B9">
        <w:t xml:space="preserve">t with those at highest risk of serious disease and </w:t>
      </w:r>
      <w:r w:rsidR="00BB3342">
        <w:t xml:space="preserve">with </w:t>
      </w:r>
      <w:r w:rsidR="00BD76B9">
        <w:t xml:space="preserve">the essential workers most likely to be exposed through contact with large numbers of people. </w:t>
      </w:r>
      <w:r w:rsidR="00BB3342">
        <w:t>This</w:t>
      </w:r>
      <w:r w:rsidR="00BD76B9">
        <w:t xml:space="preserve"> will include some</w:t>
      </w:r>
      <w:r w:rsidR="007B1966">
        <w:t xml:space="preserve"> people with mild symptoms who may not need to seek </w:t>
      </w:r>
      <w:r w:rsidR="00A87086">
        <w:t xml:space="preserve">medical </w:t>
      </w:r>
      <w:r w:rsidR="007B1966">
        <w:t>care. This will require incorporating new rapid test options into the existing testing paradigm.</w:t>
      </w:r>
    </w:p>
    <w:p w14:paraId="20D01394" w14:textId="77777777" w:rsidR="007B1966" w:rsidRDefault="007B1966" w:rsidP="00F43458">
      <w:pPr>
        <w:pStyle w:val="ListParagraph"/>
        <w:spacing w:line="120" w:lineRule="auto"/>
      </w:pPr>
    </w:p>
    <w:p w14:paraId="5798F6B4" w14:textId="5EB400C3" w:rsidR="00ED5D13" w:rsidRDefault="006E3C92" w:rsidP="00ED5D13">
      <w:pPr>
        <w:pStyle w:val="ListParagraph"/>
        <w:numPr>
          <w:ilvl w:val="0"/>
          <w:numId w:val="1"/>
        </w:numPr>
      </w:pPr>
      <w:r w:rsidRPr="005B6C13">
        <w:rPr>
          <w:b/>
          <w:bCs/>
        </w:rPr>
        <w:t xml:space="preserve">Broad </w:t>
      </w:r>
      <w:r w:rsidR="005B6C13" w:rsidRPr="005B6C13">
        <w:rPr>
          <w:b/>
          <w:bCs/>
        </w:rPr>
        <w:t>c</w:t>
      </w:r>
      <w:r w:rsidRPr="005B6C13">
        <w:rPr>
          <w:b/>
          <w:bCs/>
        </w:rPr>
        <w:t xml:space="preserve">ontact </w:t>
      </w:r>
      <w:r w:rsidR="005B6C13" w:rsidRPr="005B6C13">
        <w:rPr>
          <w:b/>
          <w:bCs/>
        </w:rPr>
        <w:t>t</w:t>
      </w:r>
      <w:r w:rsidRPr="005B6C13">
        <w:rPr>
          <w:b/>
          <w:bCs/>
        </w:rPr>
        <w:t>racing</w:t>
      </w:r>
      <w:r w:rsidR="007B1966">
        <w:t xml:space="preserve">: To suppress disease transmission, we must identify </w:t>
      </w:r>
      <w:r w:rsidR="00BD76B9">
        <w:t>as many</w:t>
      </w:r>
      <w:r w:rsidR="007B1966">
        <w:t xml:space="preserve"> </w:t>
      </w:r>
      <w:r w:rsidR="00A87086">
        <w:t>people</w:t>
      </w:r>
      <w:r w:rsidR="00BD76B9">
        <w:t xml:space="preserve"> </w:t>
      </w:r>
      <w:r w:rsidR="00A87086">
        <w:t xml:space="preserve">who have been exposed to the virus </w:t>
      </w:r>
      <w:r w:rsidR="00BD76B9">
        <w:t>as possible</w:t>
      </w:r>
      <w:r w:rsidR="007B1966">
        <w:t xml:space="preserve"> and ensure they comply with self-</w:t>
      </w:r>
      <w:r w:rsidR="005B6C13">
        <w:t xml:space="preserve">quarantine </w:t>
      </w:r>
      <w:r w:rsidR="007B1966">
        <w:t>during the time that they</w:t>
      </w:r>
      <w:r w:rsidR="00BB3342">
        <w:t xml:space="preserve"> are</w:t>
      </w:r>
      <w:r w:rsidR="007B1966">
        <w:t xml:space="preserve"> most likely to develop symptoms and spread the disease. Through this process we will also be able to identify other </w:t>
      </w:r>
      <w:r w:rsidR="005B6C13">
        <w:t xml:space="preserve">people with symptoms </w:t>
      </w:r>
      <w:r w:rsidR="007B1966">
        <w:t>who may then be tested—and whose contacts will then be monitored.</w:t>
      </w:r>
    </w:p>
    <w:p w14:paraId="5E71702F" w14:textId="77777777" w:rsidR="007B1966" w:rsidRDefault="007B1966" w:rsidP="00F43458">
      <w:pPr>
        <w:pStyle w:val="ListParagraph"/>
        <w:spacing w:line="120" w:lineRule="auto"/>
      </w:pPr>
    </w:p>
    <w:p w14:paraId="7708DAB5" w14:textId="7DCB4FA0" w:rsidR="00540402" w:rsidRDefault="006E3C92" w:rsidP="00ED5D13">
      <w:pPr>
        <w:pStyle w:val="ListParagraph"/>
        <w:numPr>
          <w:ilvl w:val="0"/>
          <w:numId w:val="1"/>
        </w:numPr>
      </w:pPr>
      <w:r w:rsidRPr="005B6C13">
        <w:rPr>
          <w:b/>
          <w:bCs/>
        </w:rPr>
        <w:t xml:space="preserve">Voluntary </w:t>
      </w:r>
      <w:r w:rsidR="005B6C13" w:rsidRPr="005B6C13">
        <w:rPr>
          <w:b/>
          <w:bCs/>
        </w:rPr>
        <w:t>is</w:t>
      </w:r>
      <w:r w:rsidRPr="005B6C13">
        <w:rPr>
          <w:b/>
          <w:bCs/>
        </w:rPr>
        <w:t xml:space="preserve">olation and </w:t>
      </w:r>
      <w:r w:rsidR="005B6C13" w:rsidRPr="005B6C13">
        <w:rPr>
          <w:b/>
          <w:bCs/>
        </w:rPr>
        <w:t>q</w:t>
      </w:r>
      <w:r w:rsidRPr="005B6C13">
        <w:rPr>
          <w:b/>
          <w:bCs/>
        </w:rPr>
        <w:t>uarantine</w:t>
      </w:r>
      <w:r w:rsidR="007B1966">
        <w:t>: Once diagnosed, all infected persons must be isolated for the duration of their illness to suppress the spread of disease. Similarly, persons exposed to a case must be quarantined to ensure they do not further spread the disease, particularly when they are at greatest risk for developing symptoms.</w:t>
      </w:r>
    </w:p>
    <w:p w14:paraId="74499615" w14:textId="77777777" w:rsidR="00B32D84" w:rsidRDefault="00B32D84" w:rsidP="00F43458">
      <w:pPr>
        <w:pStyle w:val="ListParagraph"/>
        <w:spacing w:line="120" w:lineRule="auto"/>
      </w:pPr>
    </w:p>
    <w:p w14:paraId="0ECB2E08" w14:textId="13068F75" w:rsidR="00B32D84" w:rsidRDefault="00B32D84" w:rsidP="00907A73">
      <w:r w:rsidRPr="00184B1B">
        <w:rPr>
          <w:b/>
          <w:bCs/>
        </w:rPr>
        <w:t>III.</w:t>
      </w:r>
      <w:r>
        <w:t xml:space="preserve"> </w:t>
      </w:r>
      <w:r w:rsidRPr="00F43458">
        <w:rPr>
          <w:b/>
          <w:bCs/>
        </w:rPr>
        <w:t>Resource Needs</w:t>
      </w:r>
    </w:p>
    <w:p w14:paraId="7DBA31D3" w14:textId="77777777" w:rsidR="00F43458" w:rsidRDefault="00F43458" w:rsidP="00F43458">
      <w:pPr>
        <w:spacing w:line="120" w:lineRule="auto"/>
      </w:pPr>
    </w:p>
    <w:p w14:paraId="2FAAB83D" w14:textId="611B3860" w:rsidR="007F2B09" w:rsidRDefault="00907A73" w:rsidP="003052B5">
      <w:pPr>
        <w:pStyle w:val="ListParagraph"/>
        <w:numPr>
          <w:ilvl w:val="0"/>
          <w:numId w:val="2"/>
        </w:numPr>
      </w:pPr>
      <w:r w:rsidRPr="00BF0DAF">
        <w:rPr>
          <w:b/>
          <w:bCs/>
        </w:rPr>
        <w:t>Workforce</w:t>
      </w:r>
      <w:r w:rsidR="00F43458">
        <w:t xml:space="preserve">: </w:t>
      </w:r>
      <w:r w:rsidR="00BF0DAF">
        <w:t xml:space="preserve">Based </w:t>
      </w:r>
      <w:r w:rsidR="00C227CB">
        <w:t>on Oregon’s population</w:t>
      </w:r>
      <w:r w:rsidR="00BF0DAF">
        <w:t xml:space="preserve"> we estimate </w:t>
      </w:r>
      <w:r w:rsidR="00C227CB">
        <w:t xml:space="preserve">that </w:t>
      </w:r>
      <w:r w:rsidR="007F2B09">
        <w:t>500 additional pub</w:t>
      </w:r>
      <w:r>
        <w:t>l</w:t>
      </w:r>
      <w:r w:rsidR="007F2B09">
        <w:t xml:space="preserve">ic health staff </w:t>
      </w:r>
      <w:r w:rsidR="00C227CB">
        <w:t xml:space="preserve">are needed </w:t>
      </w:r>
      <w:r w:rsidR="007F2B09">
        <w:t xml:space="preserve">to </w:t>
      </w:r>
      <w:r w:rsidR="00B9426E">
        <w:t xml:space="preserve">support </w:t>
      </w:r>
      <w:r w:rsidR="00C227CB">
        <w:t>testing and broad contact tracing</w:t>
      </w:r>
      <w:r w:rsidR="00B9426E">
        <w:t xml:space="preserve">. These staff will </w:t>
      </w:r>
      <w:r w:rsidR="007F2B09">
        <w:t xml:space="preserve">conduct </w:t>
      </w:r>
      <w:r w:rsidR="00EE46CE">
        <w:t xml:space="preserve">specimen collection, </w:t>
      </w:r>
      <w:r w:rsidR="007F2B09">
        <w:t>contact tracing,</w:t>
      </w:r>
      <w:r w:rsidR="00EE46CE">
        <w:t xml:space="preserve"> </w:t>
      </w:r>
      <w:r w:rsidR="00B9426E">
        <w:t xml:space="preserve">and data management, as well as provide </w:t>
      </w:r>
      <w:r w:rsidR="00EE46CE">
        <w:t xml:space="preserve">support </w:t>
      </w:r>
      <w:r w:rsidR="00B9426E">
        <w:t xml:space="preserve">to those under </w:t>
      </w:r>
      <w:r w:rsidR="00EE46CE">
        <w:t>isolation and quarantine</w:t>
      </w:r>
      <w:r w:rsidR="00B9426E">
        <w:t xml:space="preserve"> (e.g., social services, mental health).</w:t>
      </w:r>
    </w:p>
    <w:p w14:paraId="0D78853F" w14:textId="77777777" w:rsidR="00F43458" w:rsidRDefault="00F43458" w:rsidP="000E16D6">
      <w:pPr>
        <w:pStyle w:val="ListParagraph"/>
        <w:spacing w:line="120" w:lineRule="auto"/>
        <w:ind w:left="360"/>
      </w:pPr>
    </w:p>
    <w:p w14:paraId="1C7372D9" w14:textId="57E9C245" w:rsidR="003052B5" w:rsidRDefault="003052B5" w:rsidP="003052B5">
      <w:pPr>
        <w:pStyle w:val="ListParagraph"/>
        <w:numPr>
          <w:ilvl w:val="0"/>
          <w:numId w:val="2"/>
        </w:numPr>
      </w:pPr>
      <w:r w:rsidRPr="00BF0DAF">
        <w:rPr>
          <w:b/>
          <w:bCs/>
        </w:rPr>
        <w:t>Training</w:t>
      </w:r>
      <w:r w:rsidR="00F43458">
        <w:t xml:space="preserve">: </w:t>
      </w:r>
      <w:r w:rsidR="00B9426E">
        <w:t xml:space="preserve">Some new personnel may not have public health experience and will need training upon hire (e.g., interviewing, database orientation, </w:t>
      </w:r>
      <w:r w:rsidR="00F43458">
        <w:t>privacy and confidentiality training).</w:t>
      </w:r>
    </w:p>
    <w:p w14:paraId="3DCEC043" w14:textId="77777777" w:rsidR="00F43458" w:rsidRDefault="00F43458" w:rsidP="00F43458">
      <w:pPr>
        <w:pStyle w:val="ListParagraph"/>
        <w:spacing w:line="120" w:lineRule="auto"/>
        <w:ind w:left="360"/>
      </w:pPr>
    </w:p>
    <w:p w14:paraId="4B9C76F2" w14:textId="3A8E2197" w:rsidR="00EE46CE" w:rsidRDefault="00EE46CE" w:rsidP="003052B5">
      <w:pPr>
        <w:pStyle w:val="ListParagraph"/>
        <w:numPr>
          <w:ilvl w:val="0"/>
          <w:numId w:val="2"/>
        </w:numPr>
      </w:pPr>
      <w:r w:rsidRPr="00BF0DAF">
        <w:rPr>
          <w:b/>
          <w:bCs/>
        </w:rPr>
        <w:t xml:space="preserve">IT </w:t>
      </w:r>
      <w:r w:rsidR="00BF0DAF" w:rsidRPr="00BF0DAF">
        <w:rPr>
          <w:b/>
          <w:bCs/>
        </w:rPr>
        <w:t>c</w:t>
      </w:r>
      <w:r w:rsidRPr="00BF0DAF">
        <w:rPr>
          <w:b/>
          <w:bCs/>
        </w:rPr>
        <w:t>apacity</w:t>
      </w:r>
      <w:r w:rsidR="00F43458">
        <w:t xml:space="preserve">: </w:t>
      </w:r>
      <w:r>
        <w:t>FileMaker or other tracking system</w:t>
      </w:r>
      <w:r w:rsidR="00BB3342">
        <w:t>s</w:t>
      </w:r>
      <w:r>
        <w:t xml:space="preserve"> for contact tracing</w:t>
      </w:r>
      <w:r w:rsidR="003052B5">
        <w:t xml:space="preserve"> that is independent of Orpheus </w:t>
      </w:r>
      <w:r w:rsidR="00BF0DAF">
        <w:t xml:space="preserve">will be needed </w:t>
      </w:r>
      <w:r w:rsidR="003052B5">
        <w:t>to limit access and reduce the burden on an already overburdened system.</w:t>
      </w:r>
    </w:p>
    <w:p w14:paraId="40C1E7DF" w14:textId="77777777" w:rsidR="00F43458" w:rsidRDefault="00F43458" w:rsidP="00F43458">
      <w:pPr>
        <w:pStyle w:val="ListParagraph"/>
        <w:spacing w:line="120" w:lineRule="auto"/>
        <w:ind w:left="360"/>
      </w:pPr>
    </w:p>
    <w:p w14:paraId="1C71F89E" w14:textId="5CD7E66A" w:rsidR="00EE46CE" w:rsidRDefault="00BF0DAF" w:rsidP="003052B5">
      <w:pPr>
        <w:pStyle w:val="ListParagraph"/>
        <w:numPr>
          <w:ilvl w:val="0"/>
          <w:numId w:val="2"/>
        </w:numPr>
      </w:pPr>
      <w:r>
        <w:rPr>
          <w:b/>
          <w:bCs/>
        </w:rPr>
        <w:t>Equipment, supplies, and space</w:t>
      </w:r>
      <w:r w:rsidR="00F43458">
        <w:t xml:space="preserve">: </w:t>
      </w:r>
      <w:r>
        <w:t>C</w:t>
      </w:r>
      <w:r w:rsidR="00EE46CE">
        <w:t xml:space="preserve">omputers, phones, </w:t>
      </w:r>
      <w:r w:rsidR="00A87086">
        <w:t xml:space="preserve">software, </w:t>
      </w:r>
      <w:r w:rsidR="00EE46CE">
        <w:t>workspace</w:t>
      </w:r>
      <w:r w:rsidR="00F43458">
        <w:t>, etc.</w:t>
      </w:r>
    </w:p>
    <w:p w14:paraId="2EE0F245" w14:textId="77777777" w:rsidR="00F43458" w:rsidRDefault="00F43458" w:rsidP="00F43458">
      <w:pPr>
        <w:pStyle w:val="ListParagraph"/>
        <w:spacing w:line="120" w:lineRule="auto"/>
        <w:ind w:left="360"/>
      </w:pPr>
    </w:p>
    <w:p w14:paraId="186588AE" w14:textId="34F3E3A3" w:rsidR="00907A73" w:rsidRDefault="00EE46CE" w:rsidP="00907A73">
      <w:pPr>
        <w:pStyle w:val="ListParagraph"/>
        <w:numPr>
          <w:ilvl w:val="0"/>
          <w:numId w:val="2"/>
        </w:numPr>
      </w:pPr>
      <w:r w:rsidRPr="00BF0DAF">
        <w:rPr>
          <w:b/>
          <w:bCs/>
        </w:rPr>
        <w:lastRenderedPageBreak/>
        <w:t>Wraparound support for those under isolation and quarantine</w:t>
      </w:r>
      <w:r w:rsidR="00BF0DAF" w:rsidRPr="00BF0DAF">
        <w:t>:</w:t>
      </w:r>
      <w:r>
        <w:t xml:space="preserve"> </w:t>
      </w:r>
      <w:r w:rsidR="00C04E9A">
        <w:t xml:space="preserve">Provide </w:t>
      </w:r>
      <w:r>
        <w:t>incentives for compliance (e.g., Netflix, food delivery, laundry services)</w:t>
      </w:r>
      <w:r w:rsidR="00023F51">
        <w:t xml:space="preserve">. We may need to provide temporary housing for some cases who might otherwise expose high-risk people </w:t>
      </w:r>
      <w:r w:rsidR="00C04E9A">
        <w:t>where they live</w:t>
      </w:r>
      <w:r w:rsidR="00023F51">
        <w:t>.</w:t>
      </w:r>
    </w:p>
    <w:p w14:paraId="44ABBF1B" w14:textId="77777777" w:rsidR="00151B8B" w:rsidRDefault="00151B8B" w:rsidP="00151B8B">
      <w:pPr>
        <w:pStyle w:val="ListParagraph"/>
      </w:pPr>
    </w:p>
    <w:p w14:paraId="24E5DE66" w14:textId="69D2813F" w:rsidR="000E16D6" w:rsidRDefault="00151B8B" w:rsidP="000E16D6">
      <w:pPr>
        <w:rPr>
          <w:b/>
          <w:bCs/>
        </w:rPr>
      </w:pPr>
      <w:r w:rsidRPr="00184B1B">
        <w:rPr>
          <w:b/>
          <w:bCs/>
        </w:rPr>
        <w:t>IV.</w:t>
      </w:r>
      <w:r>
        <w:t xml:space="preserve"> </w:t>
      </w:r>
      <w:r w:rsidRPr="000E16D6">
        <w:rPr>
          <w:b/>
          <w:bCs/>
        </w:rPr>
        <w:t>Approach for Rapid Expansion in Case Investigation, Contact Tracing, and Outbreak Investigation</w:t>
      </w:r>
    </w:p>
    <w:p w14:paraId="4BB548D8" w14:textId="77777777" w:rsidR="000E16D6" w:rsidRPr="000E16D6" w:rsidRDefault="000E16D6" w:rsidP="000E16D6">
      <w:pPr>
        <w:spacing w:line="120" w:lineRule="auto"/>
        <w:rPr>
          <w:b/>
          <w:bCs/>
        </w:rPr>
      </w:pPr>
    </w:p>
    <w:p w14:paraId="5D1376B2" w14:textId="0B70B9C9" w:rsidR="00151B8B" w:rsidRDefault="00151B8B" w:rsidP="000E16D6">
      <w:pPr>
        <w:pStyle w:val="ListParagraph"/>
        <w:numPr>
          <w:ilvl w:val="0"/>
          <w:numId w:val="3"/>
        </w:numPr>
      </w:pPr>
      <w:r>
        <w:t xml:space="preserve">The public health system will need to consider and plan to utilize existing public health modernization regions to manage </w:t>
      </w:r>
      <w:r w:rsidR="00890D31">
        <w:t xml:space="preserve">expanding capabilities across </w:t>
      </w:r>
      <w:r w:rsidR="00184B1B">
        <w:t>Oregon</w:t>
      </w:r>
      <w:r w:rsidR="00890D31">
        <w:t xml:space="preserve"> in response to outbreaks and disease hotspots.</w:t>
      </w:r>
      <w:r w:rsidR="00C227CB">
        <w:t xml:space="preserve"> Public health modernization regions have already supported cross-jurisdictional surge capacity and may share epidemiologist position(s).</w:t>
      </w:r>
    </w:p>
    <w:p w14:paraId="3B0C0F2A" w14:textId="17A103F0" w:rsidR="00890D31" w:rsidRDefault="00890D31" w:rsidP="00151B8B">
      <w:pPr>
        <w:pStyle w:val="ListParagraph"/>
        <w:numPr>
          <w:ilvl w:val="0"/>
          <w:numId w:val="3"/>
        </w:numPr>
      </w:pPr>
      <w:r>
        <w:t>Consider additional LPHA staffing needs utilizing OHA staff, expanded OHA staff, contracts with universities for public health and medical student volunteers</w:t>
      </w:r>
      <w:r w:rsidR="00C227CB">
        <w:t xml:space="preserve"> and linguistically and culturally responsive workers.</w:t>
      </w:r>
    </w:p>
    <w:p w14:paraId="3DC60596" w14:textId="77777777" w:rsidR="00890D31" w:rsidRDefault="00890D31" w:rsidP="00890D31"/>
    <w:p w14:paraId="35440292" w14:textId="09E32D9C" w:rsidR="00890D31" w:rsidRDefault="00890D31" w:rsidP="000E16D6">
      <w:pPr>
        <w:rPr>
          <w:b/>
          <w:bCs/>
        </w:rPr>
      </w:pPr>
      <w:r w:rsidRPr="00184B1B">
        <w:rPr>
          <w:b/>
          <w:bCs/>
        </w:rPr>
        <w:t>V.</w:t>
      </w:r>
      <w:r>
        <w:t xml:space="preserve"> </w:t>
      </w:r>
      <w:r>
        <w:rPr>
          <w:b/>
          <w:bCs/>
        </w:rPr>
        <w:t xml:space="preserve">Next </w:t>
      </w:r>
      <w:r w:rsidR="00C04E9A">
        <w:rPr>
          <w:b/>
          <w:bCs/>
        </w:rPr>
        <w:t>S</w:t>
      </w:r>
      <w:r>
        <w:rPr>
          <w:b/>
          <w:bCs/>
        </w:rPr>
        <w:t>teps</w:t>
      </w:r>
    </w:p>
    <w:p w14:paraId="6E98C499" w14:textId="77777777" w:rsidR="000E16D6" w:rsidRDefault="000E16D6" w:rsidP="000E16D6">
      <w:pPr>
        <w:spacing w:line="120" w:lineRule="auto"/>
        <w:ind w:left="360"/>
        <w:rPr>
          <w:b/>
          <w:bCs/>
        </w:rPr>
      </w:pPr>
    </w:p>
    <w:p w14:paraId="774D5C27" w14:textId="4D8AACE8" w:rsidR="00890D31" w:rsidRDefault="000E16D6" w:rsidP="000E16D6">
      <w:pPr>
        <w:pStyle w:val="ListParagraph"/>
        <w:numPr>
          <w:ilvl w:val="0"/>
          <w:numId w:val="6"/>
        </w:numPr>
      </w:pPr>
      <w:r>
        <w:t>I</w:t>
      </w:r>
      <w:r w:rsidR="00890D31">
        <w:t>mmediate</w:t>
      </w:r>
      <w:r w:rsidR="00184B1B">
        <w:t>ly</w:t>
      </w:r>
      <w:r w:rsidR="00890D31">
        <w:t xml:space="preserve"> </w:t>
      </w:r>
      <w:r w:rsidR="00184B1B">
        <w:t xml:space="preserve">request </w:t>
      </w:r>
      <w:r w:rsidR="00890D31">
        <w:t>LPHA volunteers</w:t>
      </w:r>
      <w:r w:rsidR="00C227CB">
        <w:t xml:space="preserve"> representing different geographic areas</w:t>
      </w:r>
      <w:r w:rsidR="00890D31">
        <w:t xml:space="preserve"> </w:t>
      </w:r>
      <w:r w:rsidR="00C04E9A">
        <w:t>who can</w:t>
      </w:r>
      <w:r w:rsidR="00890D31">
        <w:t xml:space="preserve"> work with OHA to </w:t>
      </w:r>
      <w:r w:rsidR="00C04E9A">
        <w:t xml:space="preserve">develop a detailed plan for rapidly </w:t>
      </w:r>
      <w:r w:rsidR="00890D31">
        <w:t>scal</w:t>
      </w:r>
      <w:r w:rsidR="0072403C">
        <w:t>ing</w:t>
      </w:r>
      <w:r w:rsidR="00890D31">
        <w:t xml:space="preserve"> up the </w:t>
      </w:r>
      <w:r w:rsidR="00C04E9A">
        <w:t xml:space="preserve">required </w:t>
      </w:r>
      <w:r w:rsidR="00890D31">
        <w:t>actions</w:t>
      </w:r>
      <w:r w:rsidR="00C04E9A">
        <w:t>.</w:t>
      </w:r>
    </w:p>
    <w:p w14:paraId="6D4EE7BF" w14:textId="660AAA97" w:rsidR="00023F51" w:rsidRPr="00151B8B" w:rsidRDefault="00C04E9A" w:rsidP="000E16D6">
      <w:pPr>
        <w:pStyle w:val="ListParagraph"/>
        <w:numPr>
          <w:ilvl w:val="0"/>
          <w:numId w:val="6"/>
        </w:numPr>
      </w:pPr>
      <w:r>
        <w:t>Identify</w:t>
      </w:r>
      <w:r w:rsidR="00023F51">
        <w:t xml:space="preserve"> </w:t>
      </w:r>
      <w:r>
        <w:t xml:space="preserve">a </w:t>
      </w:r>
      <w:r w:rsidR="00023F51">
        <w:t xml:space="preserve">data system </w:t>
      </w:r>
      <w:r w:rsidR="0072403C">
        <w:t xml:space="preserve">to handle expanded </w:t>
      </w:r>
      <w:r w:rsidR="00023F51">
        <w:t>contact tracing</w:t>
      </w:r>
      <w:r w:rsidR="0072403C">
        <w:t>, whether an adaptation of an existing system or a new system.</w:t>
      </w:r>
    </w:p>
    <w:sectPr w:rsidR="00023F51" w:rsidRPr="00151B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9F3AC" w14:textId="77777777" w:rsidR="007B5541" w:rsidRDefault="007B5541" w:rsidP="00C227CB">
      <w:r>
        <w:separator/>
      </w:r>
    </w:p>
  </w:endnote>
  <w:endnote w:type="continuationSeparator" w:id="0">
    <w:p w14:paraId="7FC1EA8D" w14:textId="77777777" w:rsidR="007B5541" w:rsidRDefault="007B5541" w:rsidP="00C2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E7582A" w14:textId="77777777" w:rsidR="00C227CB" w:rsidRDefault="00C227C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E5486CE" w14:textId="77777777" w:rsidR="00C227CB" w:rsidRDefault="00C227C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F7DE275" w14:textId="77777777" w:rsidR="00C227CB" w:rsidRDefault="00C227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C5615" w14:textId="77777777" w:rsidR="007B5541" w:rsidRDefault="007B5541" w:rsidP="00C227CB">
      <w:r>
        <w:separator/>
      </w:r>
    </w:p>
  </w:footnote>
  <w:footnote w:type="continuationSeparator" w:id="0">
    <w:p w14:paraId="32BDBC67" w14:textId="77777777" w:rsidR="007B5541" w:rsidRDefault="007B5541" w:rsidP="00C227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D47C4F5" w14:textId="77777777" w:rsidR="00C227CB" w:rsidRDefault="00C227C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-1648587410"/>
      <w:docPartObj>
        <w:docPartGallery w:val="Watermarks"/>
        <w:docPartUnique/>
      </w:docPartObj>
    </w:sdtPr>
    <w:sdtEndPr/>
    <w:sdtContent>
      <w:p w14:paraId="5DBDB714" w14:textId="17B819A9" w:rsidR="00C227CB" w:rsidRDefault="00615FCC">
        <w:pPr>
          <w:pStyle w:val="Header"/>
        </w:pPr>
        <w:r>
          <w:rPr>
            <w:noProof/>
          </w:rPr>
          <w:pict w14:anchorId="0B512048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411E128" w14:textId="77777777" w:rsidR="00C227CB" w:rsidRDefault="00C227C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1B4E"/>
    <w:multiLevelType w:val="hybridMultilevel"/>
    <w:tmpl w:val="B3FEC0C8"/>
    <w:lvl w:ilvl="0" w:tplc="6F42B2D2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FBD1532"/>
    <w:multiLevelType w:val="hybridMultilevel"/>
    <w:tmpl w:val="864A3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B4751"/>
    <w:multiLevelType w:val="hybridMultilevel"/>
    <w:tmpl w:val="711A4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107BF"/>
    <w:multiLevelType w:val="hybridMultilevel"/>
    <w:tmpl w:val="C8B0BF2A"/>
    <w:lvl w:ilvl="0" w:tplc="2418F08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AF34C3"/>
    <w:multiLevelType w:val="hybridMultilevel"/>
    <w:tmpl w:val="C8B0BF2A"/>
    <w:lvl w:ilvl="0" w:tplc="2418F08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925400"/>
    <w:multiLevelType w:val="hybridMultilevel"/>
    <w:tmpl w:val="AE44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F0"/>
    <w:rsid w:val="00023F51"/>
    <w:rsid w:val="0004746C"/>
    <w:rsid w:val="000E16D6"/>
    <w:rsid w:val="00151B8B"/>
    <w:rsid w:val="00184B1B"/>
    <w:rsid w:val="003052B5"/>
    <w:rsid w:val="00361286"/>
    <w:rsid w:val="003A5347"/>
    <w:rsid w:val="00416CC1"/>
    <w:rsid w:val="004321A9"/>
    <w:rsid w:val="00540402"/>
    <w:rsid w:val="005B6C13"/>
    <w:rsid w:val="006153D0"/>
    <w:rsid w:val="00615FCC"/>
    <w:rsid w:val="00626575"/>
    <w:rsid w:val="006B12FD"/>
    <w:rsid w:val="006E3C92"/>
    <w:rsid w:val="006F72E2"/>
    <w:rsid w:val="00702A84"/>
    <w:rsid w:val="0072403C"/>
    <w:rsid w:val="00724F23"/>
    <w:rsid w:val="0078017E"/>
    <w:rsid w:val="007B1966"/>
    <w:rsid w:val="007B5541"/>
    <w:rsid w:val="007F2B09"/>
    <w:rsid w:val="007F324D"/>
    <w:rsid w:val="00890D31"/>
    <w:rsid w:val="00907A73"/>
    <w:rsid w:val="00A60276"/>
    <w:rsid w:val="00A87086"/>
    <w:rsid w:val="00B32D84"/>
    <w:rsid w:val="00B9426E"/>
    <w:rsid w:val="00BB3342"/>
    <w:rsid w:val="00BD76B9"/>
    <w:rsid w:val="00BF0DAF"/>
    <w:rsid w:val="00C04E9A"/>
    <w:rsid w:val="00C227CB"/>
    <w:rsid w:val="00D664F0"/>
    <w:rsid w:val="00E34253"/>
    <w:rsid w:val="00ED5D13"/>
    <w:rsid w:val="00EE37D1"/>
    <w:rsid w:val="00EE46CE"/>
    <w:rsid w:val="00F13FC5"/>
    <w:rsid w:val="00F4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7805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4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7CB"/>
  </w:style>
  <w:style w:type="paragraph" w:styleId="Footer">
    <w:name w:val="footer"/>
    <w:basedOn w:val="Normal"/>
    <w:link w:val="FooterChar"/>
    <w:uiPriority w:val="99"/>
    <w:unhideWhenUsed/>
    <w:rsid w:val="00C22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7CB"/>
  </w:style>
  <w:style w:type="paragraph" w:styleId="BalloonText">
    <w:name w:val="Balloon Text"/>
    <w:basedOn w:val="Normal"/>
    <w:link w:val="BalloonTextChar"/>
    <w:uiPriority w:val="99"/>
    <w:semiHidden/>
    <w:unhideWhenUsed/>
    <w:rsid w:val="00BF0D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4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7CB"/>
  </w:style>
  <w:style w:type="paragraph" w:styleId="Footer">
    <w:name w:val="footer"/>
    <w:basedOn w:val="Normal"/>
    <w:link w:val="FooterChar"/>
    <w:uiPriority w:val="99"/>
    <w:unhideWhenUsed/>
    <w:rsid w:val="00C22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7CB"/>
  </w:style>
  <w:style w:type="paragraph" w:styleId="BalloonText">
    <w:name w:val="Balloon Text"/>
    <w:basedOn w:val="Normal"/>
    <w:link w:val="BalloonTextChar"/>
    <w:uiPriority w:val="99"/>
    <w:semiHidden/>
    <w:unhideWhenUsed/>
    <w:rsid w:val="00BF0D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3909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Faulkner Amanda E</dc:creator>
  <cp:keywords/>
  <dc:description/>
  <cp:lastModifiedBy>Morgan D. Cowling</cp:lastModifiedBy>
  <cp:revision>2</cp:revision>
  <dcterms:created xsi:type="dcterms:W3CDTF">2020-04-16T02:35:00Z</dcterms:created>
  <dcterms:modified xsi:type="dcterms:W3CDTF">2020-04-16T02:35:00Z</dcterms:modified>
</cp:coreProperties>
</file>