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E58" w:rsidRDefault="00BF7E58">
      <w:r>
        <w:t>PE-42 Summary of Proposed Changes</w:t>
      </w:r>
    </w:p>
    <w:p w:rsidR="00F77FDA" w:rsidRDefault="00F77FDA">
      <w:r>
        <w:t>1.30.19</w:t>
      </w:r>
    </w:p>
    <w:p w:rsidR="00BF7E58" w:rsidRDefault="00277E57">
      <w:bookmarkStart w:id="0" w:name="_GoBack"/>
      <w:bookmarkEnd w:id="0"/>
      <w:r>
        <w:t>Wording changes (</w:t>
      </w:r>
      <w:r w:rsidR="00EA0961">
        <w:t>attempt to c</w:t>
      </w:r>
      <w:r>
        <w:t xml:space="preserve">larify, </w:t>
      </w:r>
      <w:r w:rsidR="00BF7E58">
        <w:t>align services and funding</w:t>
      </w:r>
      <w:r>
        <w:t>)</w:t>
      </w:r>
      <w:r w:rsidR="00BF7E58">
        <w:t xml:space="preserve"> so that </w:t>
      </w:r>
      <w:r w:rsidR="00EA0961">
        <w:t xml:space="preserve">MCAH Services are now consistently described as: </w:t>
      </w:r>
    </w:p>
    <w:p w:rsidR="00BF7E58" w:rsidRDefault="00EA0961" w:rsidP="00BF7E58">
      <w:pPr>
        <w:pStyle w:val="ListParagraph"/>
        <w:numPr>
          <w:ilvl w:val="0"/>
          <w:numId w:val="1"/>
        </w:numPr>
      </w:pPr>
      <w:r>
        <w:t>Title V MCH Block Grant Services</w:t>
      </w:r>
    </w:p>
    <w:p w:rsidR="00EA0961" w:rsidRDefault="00EA0961" w:rsidP="00BF7E58">
      <w:pPr>
        <w:pStyle w:val="ListParagraph"/>
        <w:numPr>
          <w:ilvl w:val="0"/>
          <w:numId w:val="1"/>
        </w:numPr>
      </w:pPr>
      <w:r>
        <w:t xml:space="preserve">Perinatal, Child and Adolescent Health General </w:t>
      </w:r>
      <w:proofErr w:type="gramStart"/>
      <w:r>
        <w:t>fund</w:t>
      </w:r>
      <w:proofErr w:type="gramEnd"/>
      <w:r>
        <w:t xml:space="preserve"> Preventive Health Services</w:t>
      </w:r>
    </w:p>
    <w:p w:rsidR="00EA0961" w:rsidRDefault="00EA0961" w:rsidP="00EA0961">
      <w:pPr>
        <w:pStyle w:val="ListParagraph"/>
        <w:numPr>
          <w:ilvl w:val="0"/>
          <w:numId w:val="1"/>
        </w:numPr>
      </w:pPr>
      <w:r>
        <w:t>Oregon Mothers Care (OMC) Services</w:t>
      </w:r>
    </w:p>
    <w:p w:rsidR="00EA0961" w:rsidRDefault="00EA0961" w:rsidP="00EA0961">
      <w:pPr>
        <w:pStyle w:val="ListParagraph"/>
        <w:numPr>
          <w:ilvl w:val="0"/>
          <w:numId w:val="1"/>
        </w:numPr>
      </w:pPr>
      <w:r>
        <w:t xml:space="preserve">MCH Public Health Nurse Home Visiting Services (Babies </w:t>
      </w:r>
      <w:proofErr w:type="gramStart"/>
      <w:r>
        <w:t>First!,</w:t>
      </w:r>
      <w:proofErr w:type="gramEnd"/>
      <w:r>
        <w:t xml:space="preserve"> Family Connects, Nurse Family Partnership)</w:t>
      </w:r>
    </w:p>
    <w:p w:rsidR="0016510D" w:rsidRDefault="0016510D" w:rsidP="0016510D">
      <w:r>
        <w:t xml:space="preserve">Addition of an equity requirement (bottom of page 2): </w:t>
      </w:r>
      <w:r w:rsidRPr="0016510D">
        <w:rPr>
          <w:i/>
        </w:rPr>
        <w:t xml:space="preserve">MCAH Services must be implemented with a commitment to racial equity as demonstrated </w:t>
      </w:r>
      <w:proofErr w:type="gramStart"/>
      <w:r w:rsidRPr="0016510D">
        <w:rPr>
          <w:i/>
        </w:rPr>
        <w:t>by the use of</w:t>
      </w:r>
      <w:proofErr w:type="gramEnd"/>
      <w:r w:rsidRPr="0016510D">
        <w:rPr>
          <w:i/>
        </w:rPr>
        <w:t xml:space="preserve"> policies, procedures and tools for racial equity and cultural responsiveness.</w:t>
      </w:r>
    </w:p>
    <w:p w:rsidR="0016510D" w:rsidRDefault="0016510D">
      <w:r>
        <w:t xml:space="preserve">Changes to MCH PHN Home Visiting Services Procedural and Operational Requirements (beginning bottom of page 5): </w:t>
      </w:r>
    </w:p>
    <w:p w:rsidR="00BF7E58" w:rsidRDefault="00BF7E58" w:rsidP="0016510D">
      <w:pPr>
        <w:pStyle w:val="ListParagraph"/>
        <w:numPr>
          <w:ilvl w:val="0"/>
          <w:numId w:val="2"/>
        </w:numPr>
      </w:pPr>
      <w:r>
        <w:t>Elimination of Maternity Case Management (MCM) Services</w:t>
      </w:r>
      <w:r w:rsidR="0016510D">
        <w:t xml:space="preserve"> and a</w:t>
      </w:r>
      <w:r>
        <w:t>ddition of Family Connects</w:t>
      </w:r>
      <w:r w:rsidR="0016510D">
        <w:t xml:space="preserve"> Services</w:t>
      </w:r>
    </w:p>
    <w:p w:rsidR="00FF1B77" w:rsidRDefault="0016510D" w:rsidP="00FF1B77">
      <w:pPr>
        <w:pStyle w:val="ListParagraph"/>
        <w:numPr>
          <w:ilvl w:val="0"/>
          <w:numId w:val="2"/>
        </w:numPr>
      </w:pPr>
      <w:r>
        <w:t>Addition of Babies First! staffing requirements</w:t>
      </w:r>
      <w:r w:rsidR="00FF1B77">
        <w:t xml:space="preserve">: </w:t>
      </w:r>
    </w:p>
    <w:p w:rsidR="00FF1B77" w:rsidRPr="00FF1B77" w:rsidRDefault="00FF1B77" w:rsidP="00FF1B77">
      <w:pPr>
        <w:pStyle w:val="ListParagraph"/>
        <w:numPr>
          <w:ilvl w:val="1"/>
          <w:numId w:val="2"/>
        </w:numPr>
        <w:rPr>
          <w:i/>
        </w:rPr>
      </w:pPr>
      <w:r w:rsidRPr="00FF1B77">
        <w:rPr>
          <w:i/>
        </w:rPr>
        <w:t xml:space="preserve">B1st! Services must be delivered by or under the direction of a RN/PHN. Minimum required staffing is .5 FTE RN/PHN with a required minimum caseload of 20. RN/PHN BSN staff are preferred but not required.  </w:t>
      </w:r>
    </w:p>
    <w:p w:rsidR="0016510D" w:rsidRPr="00FF1B77" w:rsidRDefault="00FF1B77" w:rsidP="00FF1B77">
      <w:pPr>
        <w:pStyle w:val="ListParagraph"/>
        <w:numPr>
          <w:ilvl w:val="1"/>
          <w:numId w:val="2"/>
        </w:numPr>
        <w:rPr>
          <w:i/>
        </w:rPr>
      </w:pPr>
      <w:r w:rsidRPr="00FF1B77">
        <w:rPr>
          <w:i/>
        </w:rPr>
        <w:t>If a local program is unable to meet the minimum staffing or caseload requirement, a variance request, completed in consultation with an MCH Nurse Consultant and approved by an MCH Section manager, must be in place.</w:t>
      </w:r>
    </w:p>
    <w:p w:rsidR="00FF1B77" w:rsidRDefault="0016510D" w:rsidP="00FF1B77">
      <w:pPr>
        <w:pStyle w:val="ListParagraph"/>
        <w:numPr>
          <w:ilvl w:val="0"/>
          <w:numId w:val="2"/>
        </w:numPr>
      </w:pPr>
      <w:r>
        <w:t>Babies First! activities and services now reference Program Guidance (rather than describing specific requirements in PE)</w:t>
      </w:r>
    </w:p>
    <w:p w:rsidR="00FF1B77" w:rsidRPr="00FF1B77" w:rsidRDefault="00FF1B77" w:rsidP="00FF1B77">
      <w:pPr>
        <w:pStyle w:val="ListParagraph"/>
        <w:numPr>
          <w:ilvl w:val="1"/>
          <w:numId w:val="2"/>
        </w:numPr>
        <w:rPr>
          <w:i/>
        </w:rPr>
      </w:pPr>
      <w:r w:rsidRPr="00FF1B77">
        <w:rPr>
          <w:i/>
        </w:rPr>
        <w:t>Services must be delivered in accordance with Babies First! Program Guidance provided by the Maternal and Child Health Section.</w:t>
      </w:r>
    </w:p>
    <w:p w:rsidR="0016510D" w:rsidRDefault="0016510D" w:rsidP="0016510D">
      <w:pPr>
        <w:pStyle w:val="ListParagraph"/>
        <w:numPr>
          <w:ilvl w:val="0"/>
          <w:numId w:val="2"/>
        </w:numPr>
      </w:pPr>
      <w:r>
        <w:t>Addition of language around cross County collaboration</w:t>
      </w:r>
      <w:r w:rsidR="00FF1B77">
        <w:t xml:space="preserve"> regarding home visiting</w:t>
      </w:r>
    </w:p>
    <w:p w:rsidR="00FF1B77" w:rsidRPr="00FF1B77" w:rsidRDefault="00FF1B77" w:rsidP="00FF1B77">
      <w:pPr>
        <w:pStyle w:val="ListParagraph"/>
        <w:numPr>
          <w:ilvl w:val="1"/>
          <w:numId w:val="2"/>
        </w:numPr>
        <w:rPr>
          <w:i/>
        </w:rPr>
      </w:pPr>
      <w:r w:rsidRPr="00FF1B77">
        <w:rPr>
          <w:i/>
        </w:rPr>
        <w:t>If a loca</w:t>
      </w:r>
      <w:r>
        <w:rPr>
          <w:i/>
        </w:rPr>
        <w:t xml:space="preserve">l Babies </w:t>
      </w:r>
      <w:proofErr w:type="gramStart"/>
      <w:r>
        <w:rPr>
          <w:i/>
        </w:rPr>
        <w:t>First!/</w:t>
      </w:r>
      <w:proofErr w:type="gramEnd"/>
      <w:r>
        <w:rPr>
          <w:i/>
        </w:rPr>
        <w:t>Family Connects/</w:t>
      </w:r>
      <w:r w:rsidRPr="00FF1B77">
        <w:rPr>
          <w:i/>
        </w:rPr>
        <w:t>NFP program is implemented through a cross county collaboration with shared staff across jurisdictions a subcontract and/or Memorandum of Understanding must be in place defining the supervision agreements</w:t>
      </w:r>
    </w:p>
    <w:p w:rsidR="00FF1B77" w:rsidRDefault="00277E57" w:rsidP="00277E57">
      <w:pPr>
        <w:pStyle w:val="ListParagraph"/>
        <w:numPr>
          <w:ilvl w:val="0"/>
          <w:numId w:val="2"/>
        </w:numPr>
      </w:pPr>
      <w:r>
        <w:t xml:space="preserve">Addition of language on nursing practice (page 6): </w:t>
      </w:r>
    </w:p>
    <w:p w:rsidR="00277E57" w:rsidRPr="00FF1B77" w:rsidRDefault="00277E57" w:rsidP="00FF1B77">
      <w:pPr>
        <w:pStyle w:val="ListParagraph"/>
        <w:numPr>
          <w:ilvl w:val="1"/>
          <w:numId w:val="2"/>
        </w:numPr>
        <w:rPr>
          <w:i/>
        </w:rPr>
      </w:pPr>
      <w:r w:rsidRPr="00FF1B77">
        <w:rPr>
          <w:i/>
        </w:rPr>
        <w:t xml:space="preserve">All PHNs working in the Babies </w:t>
      </w:r>
      <w:proofErr w:type="gramStart"/>
      <w:r w:rsidRPr="00FF1B77">
        <w:rPr>
          <w:i/>
        </w:rPr>
        <w:t>First!,</w:t>
      </w:r>
      <w:proofErr w:type="gramEnd"/>
      <w:r w:rsidRPr="00FF1B77">
        <w:rPr>
          <w:i/>
        </w:rPr>
        <w:t xml:space="preserve"> Family Connects, or Nurse Family Partnership programs must adhere to nursing practice standards as defined by the Oregon State Board of Nursing.</w:t>
      </w:r>
    </w:p>
    <w:p w:rsidR="00F77FDA" w:rsidRDefault="0016510D" w:rsidP="00277E57">
      <w:pPr>
        <w:pStyle w:val="ListParagraph"/>
        <w:numPr>
          <w:ilvl w:val="0"/>
          <w:numId w:val="2"/>
        </w:numPr>
      </w:pPr>
      <w:r>
        <w:t>Change in EHDI language to notifications</w:t>
      </w:r>
      <w:r w:rsidR="00277E57">
        <w:t xml:space="preserve"> (bottom of page 6):</w:t>
      </w:r>
      <w:r w:rsidR="00277E57" w:rsidRPr="00277E57">
        <w:t xml:space="preserve"> </w:t>
      </w:r>
    </w:p>
    <w:p w:rsidR="00277E57" w:rsidRDefault="00277E57" w:rsidP="00F77FDA">
      <w:pPr>
        <w:pStyle w:val="ListParagraph"/>
        <w:numPr>
          <w:ilvl w:val="1"/>
          <w:numId w:val="2"/>
        </w:numPr>
      </w:pPr>
      <w:r w:rsidRPr="00277E57">
        <w:rPr>
          <w:i/>
        </w:rPr>
        <w:t>B1</w:t>
      </w:r>
      <w:proofErr w:type="gramStart"/>
      <w:r w:rsidRPr="00277E57">
        <w:rPr>
          <w:i/>
        </w:rPr>
        <w:t>st!/</w:t>
      </w:r>
      <w:proofErr w:type="gramEnd"/>
      <w:r w:rsidRPr="00277E57">
        <w:rPr>
          <w:i/>
        </w:rPr>
        <w:t>Family Connects/NFP Services must receive notifications made by OHA for Early Hearing Detection and Intervention as described in ORS 433.321 and 433.323 and report back to OHA on planned follow-up.</w:t>
      </w:r>
      <w:r w:rsidRPr="00277E57">
        <w:t xml:space="preserve">  </w:t>
      </w:r>
      <w:r>
        <w:t xml:space="preserve"> </w:t>
      </w:r>
    </w:p>
    <w:p w:rsidR="00277E57" w:rsidRDefault="00277E57" w:rsidP="00277E57"/>
    <w:p w:rsidR="00F77FDA" w:rsidRDefault="00277E57" w:rsidP="00277E57">
      <w:r>
        <w:lastRenderedPageBreak/>
        <w:t xml:space="preserve">Change in language around data collection for MCH PHN Home Visiting (page 7): </w:t>
      </w:r>
    </w:p>
    <w:p w:rsidR="00277E57" w:rsidRDefault="00277E57" w:rsidP="00F77FDA">
      <w:pPr>
        <w:pStyle w:val="ListParagraph"/>
        <w:numPr>
          <w:ilvl w:val="0"/>
          <w:numId w:val="3"/>
        </w:numPr>
      </w:pPr>
      <w:r w:rsidRPr="00F77FDA">
        <w:rPr>
          <w:i/>
        </w:rPr>
        <w:t>For all individuals who receive MCH PHN Home Visiting Services, LPHA must ensure that Supervisors and Home Visitors collect required data on client visits and enter it into the state-designated data system in a timely manner that is aligned with expectations defined by each program and within no more than thirty (30) business days of visiting the client and 45 days of case closure.</w:t>
      </w:r>
    </w:p>
    <w:sectPr w:rsidR="00277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7962"/>
    <w:multiLevelType w:val="hybridMultilevel"/>
    <w:tmpl w:val="8204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950FC"/>
    <w:multiLevelType w:val="hybridMultilevel"/>
    <w:tmpl w:val="174E9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5216"/>
    <w:multiLevelType w:val="hybridMultilevel"/>
    <w:tmpl w:val="123A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58"/>
    <w:rsid w:val="0016510D"/>
    <w:rsid w:val="00277E57"/>
    <w:rsid w:val="00BF7E58"/>
    <w:rsid w:val="00EA0961"/>
    <w:rsid w:val="00F77FDA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5C5A"/>
  <w15:chartTrackingRefBased/>
  <w15:docId w15:val="{67378CD4-259E-418D-B516-9ABCE5EC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Stiefvater Anna K</dc:creator>
  <cp:keywords/>
  <dc:description/>
  <cp:lastModifiedBy>Stiefvater Anna K</cp:lastModifiedBy>
  <cp:revision>2</cp:revision>
  <dcterms:created xsi:type="dcterms:W3CDTF">2019-01-30T21:42:00Z</dcterms:created>
  <dcterms:modified xsi:type="dcterms:W3CDTF">2019-02-01T18:31:00Z</dcterms:modified>
</cp:coreProperties>
</file>