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E083E" w14:textId="77777777" w:rsidR="005E0FF8" w:rsidRDefault="006E2CAF" w:rsidP="006E2CAF">
      <w:pPr>
        <w:jc w:val="right"/>
      </w:pPr>
      <w:r>
        <w:t>February 15, 2019</w:t>
      </w:r>
    </w:p>
    <w:p w14:paraId="02EEDFDC" w14:textId="77777777" w:rsidR="006E2CAF" w:rsidRDefault="006E2CAF" w:rsidP="006E2CAF">
      <w:pPr>
        <w:jc w:val="right"/>
      </w:pPr>
    </w:p>
    <w:p w14:paraId="210EAA47" w14:textId="77777777" w:rsidR="006E2CAF" w:rsidRDefault="006E2CAF" w:rsidP="006E2CAF">
      <w:pPr>
        <w:jc w:val="right"/>
      </w:pPr>
    </w:p>
    <w:p w14:paraId="4AA737D7" w14:textId="77777777" w:rsidR="006E2CAF" w:rsidRDefault="006E2CAF" w:rsidP="006E2CAF">
      <w:pPr>
        <w:jc w:val="right"/>
      </w:pPr>
    </w:p>
    <w:p w14:paraId="0C161FFB" w14:textId="77777777" w:rsidR="006E2CAF" w:rsidRDefault="006E2CAF" w:rsidP="006E2CAF">
      <w:r>
        <w:t xml:space="preserve">To:  </w:t>
      </w:r>
      <w:r>
        <w:tab/>
        <w:t>CLHO Board</w:t>
      </w:r>
    </w:p>
    <w:p w14:paraId="47D590BD" w14:textId="77777777" w:rsidR="006E2CAF" w:rsidRDefault="006E2CAF" w:rsidP="006E2CAF">
      <w:proofErr w:type="spellStart"/>
      <w:r>
        <w:t>Fr</w:t>
      </w:r>
      <w:proofErr w:type="spellEnd"/>
      <w:r>
        <w:t xml:space="preserve">: </w:t>
      </w:r>
      <w:r>
        <w:tab/>
        <w:t>CLHO Legislative Committee recommendations</w:t>
      </w:r>
    </w:p>
    <w:p w14:paraId="671E711C" w14:textId="77777777" w:rsidR="006E2CAF" w:rsidRDefault="006E2CAF" w:rsidP="006E2CAF">
      <w:r>
        <w:t xml:space="preserve">Re: </w:t>
      </w:r>
      <w:r>
        <w:tab/>
        <w:t>Bill Recommendations</w:t>
      </w:r>
    </w:p>
    <w:p w14:paraId="15E61FD5" w14:textId="77777777" w:rsidR="006E2CAF" w:rsidRDefault="006E2CAF" w:rsidP="006E2CAF"/>
    <w:p w14:paraId="385FEDFE" w14:textId="77777777" w:rsidR="006E2CAF" w:rsidRDefault="006E2CAF" w:rsidP="006E2CAF">
      <w:r>
        <w:t xml:space="preserve">___________________________________________________________________________ </w:t>
      </w:r>
    </w:p>
    <w:p w14:paraId="533A0B47" w14:textId="77777777" w:rsidR="006E2CAF" w:rsidRDefault="006E2CAF" w:rsidP="006E2CAF"/>
    <w:p w14:paraId="74CF931C" w14:textId="77777777" w:rsidR="006E2CAF" w:rsidRDefault="00DB71D9" w:rsidP="006E2CAF">
      <w:r>
        <w:t xml:space="preserve">The CLHO Legislative Committee has held two meetings </w:t>
      </w:r>
      <w:r w:rsidR="00D159F2">
        <w:t xml:space="preserve">since the last CLHO Monthly Board meeting. </w:t>
      </w:r>
    </w:p>
    <w:p w14:paraId="5A4B7DB9" w14:textId="77777777" w:rsidR="00D159F2" w:rsidRDefault="00D159F2" w:rsidP="00D159F2"/>
    <w:p w14:paraId="1D23196C" w14:textId="77777777" w:rsidR="00D159F2" w:rsidRDefault="00D159F2" w:rsidP="00D159F2">
      <w:r>
        <w:t>HB 2159 &amp; HB 2169</w:t>
      </w:r>
      <w:r w:rsidR="00801465">
        <w:t xml:space="preserve"> – Establishing inhalant delivery system tax @ 65% wholesale</w:t>
      </w:r>
    </w:p>
    <w:p w14:paraId="6692F755" w14:textId="77777777" w:rsidR="00801465" w:rsidRDefault="00D159F2" w:rsidP="00D159F2">
      <w:pPr>
        <w:ind w:left="720"/>
      </w:pPr>
      <w:r w:rsidRPr="00624DAC">
        <w:t>HB 2159 imposes a tax on e-liquids (inhalant products) based on a percentage of the wholesale sales price. Inhalant products are defined to include any inhalant-form substance with or without nicotine, excluding cannabinoids. Requires inhalant product distributor license and establishes program within the Department of Revenue, similar to the current tobacco tax structure. HB 2159 does not preempt local jurisdictions from imposing their own inhalant</w:t>
      </w:r>
      <w:r>
        <w:t xml:space="preserve"> </w:t>
      </w:r>
      <w:r w:rsidRPr="00624DAC">
        <w:t>delivery system tax.</w:t>
      </w:r>
    </w:p>
    <w:p w14:paraId="17845752" w14:textId="77777777" w:rsidR="00D159F2" w:rsidRPr="00F70CBD" w:rsidRDefault="00D159F2" w:rsidP="00801465">
      <w:pPr>
        <w:rPr>
          <w:b/>
        </w:rPr>
      </w:pPr>
      <w:r w:rsidRPr="00F70CBD">
        <w:rPr>
          <w:b/>
        </w:rPr>
        <w:t xml:space="preserve">CLHO </w:t>
      </w:r>
      <w:r w:rsidR="00801465" w:rsidRPr="00F70CBD">
        <w:rPr>
          <w:b/>
        </w:rPr>
        <w:t>Legislative Committee recommendation</w:t>
      </w:r>
      <w:r w:rsidRPr="00F70CBD">
        <w:rPr>
          <w:b/>
        </w:rPr>
        <w:t>: Support</w:t>
      </w:r>
    </w:p>
    <w:p w14:paraId="4B16B124" w14:textId="77777777" w:rsidR="00D159F2" w:rsidRDefault="00D159F2" w:rsidP="00D159F2"/>
    <w:p w14:paraId="40968F70" w14:textId="77777777" w:rsidR="00D159F2" w:rsidRDefault="00D159F2" w:rsidP="00D159F2">
      <w:r>
        <w:t>SB 639/HB 2233</w:t>
      </w:r>
      <w:r w:rsidR="00801465">
        <w:t xml:space="preserve"> – Social cannabis consumption - </w:t>
      </w:r>
    </w:p>
    <w:p w14:paraId="6B09A1F6" w14:textId="77777777" w:rsidR="00801465" w:rsidRDefault="00D159F2" w:rsidP="00D159F2">
      <w:pPr>
        <w:ind w:left="720"/>
      </w:pPr>
      <w:r w:rsidRPr="00624DAC">
        <w:t>HB 2233 and SB 639 both allow for temporary events with marijuana sale and consumption a</w:t>
      </w:r>
      <w:r>
        <w:t xml:space="preserve">nd allow for cannabis lounges. </w:t>
      </w:r>
      <w:r w:rsidRPr="00624DAC">
        <w:t>SB 639 also allows for delivery of marijuana to consumers at permanent and temporary residences and allows tours of marijuana processing and producing sites.</w:t>
      </w:r>
      <w:r>
        <w:t xml:space="preserve"> Public health implications: increases access to marijuana; there are no regulations around marijuana servers; there are no guidelines about how many licenses would be allowed in certain areas. Compromises ICAA.</w:t>
      </w:r>
    </w:p>
    <w:p w14:paraId="282148B9" w14:textId="77777777" w:rsidR="00D159F2" w:rsidRPr="00F70CBD" w:rsidRDefault="00D159F2" w:rsidP="00801465">
      <w:pPr>
        <w:rPr>
          <w:b/>
        </w:rPr>
      </w:pPr>
      <w:r w:rsidRPr="00F70CBD">
        <w:rPr>
          <w:b/>
        </w:rPr>
        <w:t xml:space="preserve">CLHO </w:t>
      </w:r>
      <w:r w:rsidR="00801465" w:rsidRPr="00F70CBD">
        <w:rPr>
          <w:b/>
        </w:rPr>
        <w:t>Legislative Committee recommendation: Oppose</w:t>
      </w:r>
    </w:p>
    <w:p w14:paraId="1FEFA0F9" w14:textId="77777777" w:rsidR="00D159F2" w:rsidRDefault="00D159F2" w:rsidP="00D159F2"/>
    <w:p w14:paraId="46FF3A09" w14:textId="572B5CC0" w:rsidR="00D159F2" w:rsidRDefault="00D159F2" w:rsidP="00D159F2">
      <w:r>
        <w:t>SB 647/HB 2744</w:t>
      </w:r>
      <w:r w:rsidR="00C52D76">
        <w:t xml:space="preserve"> – Immunization </w:t>
      </w:r>
      <w:r w:rsidR="00BB7BCB">
        <w:t>changes</w:t>
      </w:r>
      <w:bookmarkStart w:id="0" w:name="_GoBack"/>
      <w:bookmarkEnd w:id="0"/>
    </w:p>
    <w:p w14:paraId="1CB31022" w14:textId="77777777" w:rsidR="00422925" w:rsidRDefault="00D159F2" w:rsidP="00422925">
      <w:pPr>
        <w:ind w:left="720"/>
      </w:pPr>
      <w:r w:rsidRPr="00624DAC">
        <w:t>Eliminates annual reporting and exclusion cycle for schools and child care facilities.</w:t>
      </w:r>
      <w:r>
        <w:t xml:space="preserve"> </w:t>
      </w:r>
      <w:r w:rsidRPr="00624DAC">
        <w:t>Requires school administrators to exclude on the first day of school any child not up-to-date on vaccines.</w:t>
      </w:r>
      <w:r>
        <w:t xml:space="preserve"> </w:t>
      </w:r>
      <w:r w:rsidRPr="00624DAC">
        <w:t xml:space="preserve">Deletes ability to exclude unvaccinated students exposed to a school </w:t>
      </w:r>
      <w:proofErr w:type="spellStart"/>
      <w:r w:rsidRPr="00624DAC">
        <w:t>restrictable</w:t>
      </w:r>
      <w:proofErr w:type="spellEnd"/>
      <w:r w:rsidRPr="00624DAC">
        <w:t xml:space="preserve"> disease. Students could not be excluded until they begin exhibiting symptoms.</w:t>
      </w:r>
      <w:r>
        <w:t xml:space="preserve"> </w:t>
      </w:r>
      <w:r w:rsidRPr="00624DAC">
        <w:t xml:space="preserve">Requires schools to report number of students excluded due to a </w:t>
      </w:r>
      <w:proofErr w:type="spellStart"/>
      <w:r w:rsidRPr="00624DAC">
        <w:t>restrictable</w:t>
      </w:r>
      <w:proofErr w:type="spellEnd"/>
      <w:r w:rsidRPr="00624DAC">
        <w:t xml:space="preserve"> disease to their local public health authority.</w:t>
      </w:r>
    </w:p>
    <w:p w14:paraId="3ECDFBBF" w14:textId="1C7E9D07" w:rsidR="00D159F2" w:rsidRPr="00F70CBD" w:rsidRDefault="00D159F2" w:rsidP="00422925">
      <w:pPr>
        <w:rPr>
          <w:b/>
        </w:rPr>
      </w:pPr>
      <w:r w:rsidRPr="00F70CBD">
        <w:rPr>
          <w:b/>
        </w:rPr>
        <w:t xml:space="preserve">CLHO </w:t>
      </w:r>
      <w:r w:rsidR="00C52D76" w:rsidRPr="00F70CBD">
        <w:rPr>
          <w:b/>
        </w:rPr>
        <w:t>Legislative Committee recommendation</w:t>
      </w:r>
      <w:r w:rsidRPr="00F70CBD">
        <w:rPr>
          <w:b/>
        </w:rPr>
        <w:t>: Oppose</w:t>
      </w:r>
    </w:p>
    <w:p w14:paraId="7F3FB689" w14:textId="77777777" w:rsidR="00D159F2" w:rsidRDefault="00D159F2" w:rsidP="00D159F2"/>
    <w:p w14:paraId="4A4A920A" w14:textId="333EB4A4" w:rsidR="00D159F2" w:rsidRDefault="00D159F2" w:rsidP="00D159F2">
      <w:r>
        <w:lastRenderedPageBreak/>
        <w:t>SB 649/HB 2745</w:t>
      </w:r>
      <w:r w:rsidR="00C52D76">
        <w:t xml:space="preserve"> – Immunization </w:t>
      </w:r>
      <w:r w:rsidR="00BB7BCB">
        <w:t xml:space="preserve">information </w:t>
      </w:r>
    </w:p>
    <w:p w14:paraId="63998B55" w14:textId="0E3D827D" w:rsidR="00D159F2" w:rsidRDefault="00D159F2" w:rsidP="00D159F2">
      <w:pPr>
        <w:ind w:left="720"/>
      </w:pPr>
      <w:r w:rsidRPr="00BA50A3">
        <w:t>Requires vaccinators to provide the vaccine package insert, vaccine excipient table, vaccine information sheet, and a list of high-priority chemicals included in the vaccine.</w:t>
      </w:r>
      <w:r>
        <w:t xml:space="preserve"> </w:t>
      </w:r>
      <w:r w:rsidRPr="00BA50A3">
        <w:t>Requires OHA to make these documents available on website</w:t>
      </w:r>
      <w:r>
        <w:t xml:space="preserve">. </w:t>
      </w:r>
      <w:r w:rsidRPr="00BA50A3">
        <w:t>Requires parental consent for vaccinating children under age 18. That contra</w:t>
      </w:r>
      <w:r w:rsidR="00BB7BCB">
        <w:t>dicts</w:t>
      </w:r>
      <w:r w:rsidRPr="00BA50A3">
        <w:t xml:space="preserve"> ORS </w:t>
      </w:r>
      <w:r w:rsidR="00BB7BCB" w:rsidRPr="00BA50A3">
        <w:t>109.640, which</w:t>
      </w:r>
      <w:r w:rsidRPr="00BA50A3">
        <w:t xml:space="preserve"> allows children aged 15 and older to consent to their own immunizations.</w:t>
      </w:r>
    </w:p>
    <w:p w14:paraId="03D98609" w14:textId="29F0195C" w:rsidR="00D159F2" w:rsidRPr="00F70CBD" w:rsidRDefault="00D159F2" w:rsidP="00C52D76">
      <w:pPr>
        <w:rPr>
          <w:b/>
        </w:rPr>
      </w:pPr>
      <w:r w:rsidRPr="00F70CBD">
        <w:rPr>
          <w:b/>
        </w:rPr>
        <w:t xml:space="preserve">CLHO </w:t>
      </w:r>
      <w:r w:rsidR="00C52D76" w:rsidRPr="00F70CBD">
        <w:rPr>
          <w:b/>
        </w:rPr>
        <w:t>Legislative Committee recommendation</w:t>
      </w:r>
      <w:r w:rsidRPr="00F70CBD">
        <w:rPr>
          <w:b/>
        </w:rPr>
        <w:t>: Oppose</w:t>
      </w:r>
    </w:p>
    <w:p w14:paraId="4AF7CAC8" w14:textId="77777777" w:rsidR="00D159F2" w:rsidRDefault="00D159F2" w:rsidP="00D159F2"/>
    <w:p w14:paraId="1F2B2763" w14:textId="2BC49D3A" w:rsidR="00D159F2" w:rsidRDefault="00D159F2" w:rsidP="00D159F2">
      <w:r>
        <w:t>HB 2783</w:t>
      </w:r>
      <w:r w:rsidR="00C52D76">
        <w:t xml:space="preserve"> – Immunization requirements </w:t>
      </w:r>
    </w:p>
    <w:p w14:paraId="782124B8" w14:textId="52CF74D6" w:rsidR="00D159F2" w:rsidRDefault="00D159F2" w:rsidP="00D159F2">
      <w:pPr>
        <w:ind w:left="720"/>
      </w:pPr>
      <w:r w:rsidRPr="00BA50A3">
        <w:t>Requires parents wanting to claim a non-medical exemption to school or child care vaccination requirements to:</w:t>
      </w:r>
      <w:r>
        <w:t xml:space="preserve"> v</w:t>
      </w:r>
      <w:r w:rsidRPr="00BA50A3">
        <w:t>iew an existing vaccine education video produced by OHA</w:t>
      </w:r>
      <w:r>
        <w:t xml:space="preserve"> </w:t>
      </w:r>
      <w:r w:rsidRPr="00C52D76">
        <w:rPr>
          <w:u w:val="single"/>
        </w:rPr>
        <w:t>and</w:t>
      </w:r>
      <w:r>
        <w:t xml:space="preserve"> r</w:t>
      </w:r>
      <w:r w:rsidRPr="00BA50A3">
        <w:t>eceive counseling from a medical provider on the risks and benefits of vaccines.</w:t>
      </w:r>
      <w:r w:rsidR="00C52D76">
        <w:t xml:space="preserve">  While the bill sponsors’ goals are aligned with local public health there is concern that this might not be the best method.</w:t>
      </w:r>
    </w:p>
    <w:p w14:paraId="242609E2" w14:textId="3E509B20" w:rsidR="00D159F2" w:rsidRPr="00F70CBD" w:rsidRDefault="00D159F2" w:rsidP="00C52D76">
      <w:pPr>
        <w:rPr>
          <w:b/>
        </w:rPr>
      </w:pPr>
      <w:r w:rsidRPr="00F70CBD">
        <w:rPr>
          <w:b/>
        </w:rPr>
        <w:t xml:space="preserve">CLHO </w:t>
      </w:r>
      <w:r w:rsidR="00C52D76" w:rsidRPr="00F70CBD">
        <w:rPr>
          <w:b/>
        </w:rPr>
        <w:t>Legislative Committee</w:t>
      </w:r>
      <w:r w:rsidRPr="00F70CBD">
        <w:rPr>
          <w:b/>
        </w:rPr>
        <w:t>: Neutral</w:t>
      </w:r>
    </w:p>
    <w:p w14:paraId="6255F5D2" w14:textId="77777777" w:rsidR="00D159F2" w:rsidRDefault="00D159F2" w:rsidP="00D159F2"/>
    <w:p w14:paraId="16C46783" w14:textId="30D0800E" w:rsidR="00D159F2" w:rsidRDefault="00D159F2" w:rsidP="00D159F2">
      <w:r>
        <w:t>SB 565</w:t>
      </w:r>
      <w:r w:rsidR="00C52D76">
        <w:t xml:space="preserve">  - </w:t>
      </w:r>
    </w:p>
    <w:p w14:paraId="7CC8B10A" w14:textId="77777777" w:rsidR="00D159F2" w:rsidRDefault="00D159F2" w:rsidP="00D159F2">
      <w:pPr>
        <w:ind w:left="720"/>
      </w:pPr>
      <w:r w:rsidRPr="00BA50A3">
        <w:t>Bill makes it illegal for employers to require nurses and other medical staff to get vaccines to gain or keep their jobs.</w:t>
      </w:r>
    </w:p>
    <w:p w14:paraId="4B934801" w14:textId="1344BF79" w:rsidR="00D159F2" w:rsidRPr="00F70CBD" w:rsidRDefault="00D159F2" w:rsidP="00C52D76">
      <w:pPr>
        <w:rPr>
          <w:b/>
        </w:rPr>
      </w:pPr>
      <w:r w:rsidRPr="00F70CBD">
        <w:rPr>
          <w:b/>
        </w:rPr>
        <w:t xml:space="preserve">CLHO </w:t>
      </w:r>
      <w:r w:rsidR="00C52D76" w:rsidRPr="00F70CBD">
        <w:rPr>
          <w:b/>
        </w:rPr>
        <w:t>Legislative Committee recommendation</w:t>
      </w:r>
      <w:r w:rsidRPr="00F70CBD">
        <w:rPr>
          <w:b/>
        </w:rPr>
        <w:t>: Neutral</w:t>
      </w:r>
    </w:p>
    <w:p w14:paraId="6C3E3D1B" w14:textId="77777777" w:rsidR="00D159F2" w:rsidRDefault="00D159F2" w:rsidP="006E2CAF"/>
    <w:p w14:paraId="79DB0893" w14:textId="77777777" w:rsidR="00422925" w:rsidRPr="00422925" w:rsidRDefault="00C52D76" w:rsidP="00C52D76">
      <w:r w:rsidRPr="00422925">
        <w:t xml:space="preserve">HB 2620 – City fire District – </w:t>
      </w:r>
    </w:p>
    <w:p w14:paraId="03F0E113" w14:textId="51644791" w:rsidR="00C52D76" w:rsidRPr="00422925" w:rsidRDefault="00422925" w:rsidP="00C52D76">
      <w:r w:rsidRPr="00422925">
        <w:tab/>
      </w:r>
      <w:r w:rsidR="00C52D76" w:rsidRPr="00422925">
        <w:rPr>
          <w:rFonts w:eastAsia="Times New Roman" w:cs="Times New Roman"/>
          <w:shd w:val="clear" w:color="auto" w:fill="F9F9F9"/>
        </w:rPr>
        <w:t xml:space="preserve">Authorizes cities and rural fire protection districts to adopt plans to </w:t>
      </w:r>
      <w:r w:rsidRPr="00422925">
        <w:rPr>
          <w:rFonts w:eastAsia="Times New Roman" w:cs="Times New Roman"/>
          <w:shd w:val="clear" w:color="auto" w:fill="F9F9F9"/>
        </w:rPr>
        <w:tab/>
      </w:r>
      <w:r w:rsidR="00C52D76" w:rsidRPr="00422925">
        <w:rPr>
          <w:rFonts w:eastAsia="Times New Roman" w:cs="Times New Roman"/>
          <w:shd w:val="clear" w:color="auto" w:fill="F9F9F9"/>
        </w:rPr>
        <w:t xml:space="preserve">provide ambulance and emergency care services to city or rural fire </w:t>
      </w:r>
      <w:r w:rsidRPr="00422925">
        <w:rPr>
          <w:rFonts w:eastAsia="Times New Roman" w:cs="Times New Roman"/>
          <w:shd w:val="clear" w:color="auto" w:fill="F9F9F9"/>
        </w:rPr>
        <w:tab/>
      </w:r>
      <w:r w:rsidR="00C52D76" w:rsidRPr="00422925">
        <w:rPr>
          <w:rFonts w:eastAsia="Times New Roman" w:cs="Times New Roman"/>
          <w:shd w:val="clear" w:color="auto" w:fill="F9F9F9"/>
        </w:rPr>
        <w:t>protection district. County concerns that this wil</w:t>
      </w:r>
      <w:r w:rsidR="00713CD8" w:rsidRPr="00422925">
        <w:rPr>
          <w:rFonts w:eastAsia="Times New Roman" w:cs="Times New Roman"/>
          <w:shd w:val="clear" w:color="auto" w:fill="F9F9F9"/>
        </w:rPr>
        <w:t xml:space="preserve">l lead to a fragmented </w:t>
      </w:r>
      <w:r w:rsidRPr="00422925">
        <w:rPr>
          <w:rFonts w:eastAsia="Times New Roman" w:cs="Times New Roman"/>
          <w:shd w:val="clear" w:color="auto" w:fill="F9F9F9"/>
        </w:rPr>
        <w:tab/>
      </w:r>
      <w:r w:rsidR="00713CD8" w:rsidRPr="00422925">
        <w:rPr>
          <w:rFonts w:eastAsia="Times New Roman" w:cs="Times New Roman"/>
          <w:shd w:val="clear" w:color="auto" w:fill="F9F9F9"/>
        </w:rPr>
        <w:t xml:space="preserve">EMS system with gaps and holes throughout the County. </w:t>
      </w:r>
    </w:p>
    <w:p w14:paraId="08DB818A" w14:textId="68053B76" w:rsidR="00C52D76" w:rsidRPr="00F70CBD" w:rsidRDefault="00C52D76" w:rsidP="006E2CAF">
      <w:pPr>
        <w:rPr>
          <w:b/>
        </w:rPr>
      </w:pPr>
      <w:r w:rsidRPr="00F70CBD">
        <w:rPr>
          <w:b/>
        </w:rPr>
        <w:t>CLHO Legislative Committee recommendation: Oppose</w:t>
      </w:r>
    </w:p>
    <w:p w14:paraId="11C96722" w14:textId="77777777" w:rsidR="00422925" w:rsidRPr="00422925" w:rsidRDefault="00422925" w:rsidP="006E2CAF"/>
    <w:p w14:paraId="43EBC084" w14:textId="5F0B199C" w:rsidR="00422925" w:rsidRPr="00422925" w:rsidRDefault="00422925" w:rsidP="00422925">
      <w:r w:rsidRPr="00422925">
        <w:t>HB 2860 – Domestic Well testing –</w:t>
      </w:r>
      <w:r w:rsidRPr="00422925">
        <w:rPr>
          <w:rFonts w:ascii="Helvetica Neue" w:eastAsia="Times New Roman" w:hAnsi="Helvetica Neue" w:cs="Times New Roman"/>
          <w:color w:val="333333"/>
          <w:sz w:val="21"/>
          <w:szCs w:val="21"/>
        </w:rPr>
        <w:br/>
      </w:r>
      <w:r w:rsidRPr="00422925">
        <w:rPr>
          <w:rFonts w:ascii="Helvetica Neue" w:eastAsia="Times New Roman" w:hAnsi="Helvetica Neue" w:cs="Times New Roman"/>
          <w:color w:val="333333"/>
          <w:sz w:val="21"/>
          <w:szCs w:val="21"/>
        </w:rPr>
        <w:tab/>
      </w:r>
      <w:r w:rsidRPr="00422925">
        <w:rPr>
          <w:rFonts w:eastAsia="Times New Roman" w:cs="Times New Roman"/>
        </w:rPr>
        <w:t xml:space="preserve">Requires the Oregon Health Authority to analyze ground water </w:t>
      </w:r>
      <w:r w:rsidRPr="00422925">
        <w:rPr>
          <w:rFonts w:eastAsia="Times New Roman" w:cs="Times New Roman"/>
        </w:rPr>
        <w:tab/>
        <w:t xml:space="preserve">contaminant data and provide education in areas with ground water </w:t>
      </w:r>
      <w:r w:rsidRPr="00422925">
        <w:rPr>
          <w:rFonts w:eastAsia="Times New Roman" w:cs="Times New Roman"/>
        </w:rPr>
        <w:tab/>
        <w:t xml:space="preserve">contaminant problems.  CLHO has supported this bill for the last two </w:t>
      </w:r>
      <w:r w:rsidRPr="00422925">
        <w:rPr>
          <w:rFonts w:eastAsia="Times New Roman" w:cs="Times New Roman"/>
        </w:rPr>
        <w:tab/>
        <w:t xml:space="preserve">sessions. </w:t>
      </w:r>
    </w:p>
    <w:p w14:paraId="76862B23" w14:textId="12631E72" w:rsidR="00422925" w:rsidRPr="00F70CBD" w:rsidRDefault="00422925" w:rsidP="006E2CAF">
      <w:pPr>
        <w:rPr>
          <w:b/>
        </w:rPr>
      </w:pPr>
      <w:r w:rsidRPr="00F70CBD">
        <w:rPr>
          <w:b/>
        </w:rPr>
        <w:t>CLHO Legislative Committee recommendation: Support</w:t>
      </w:r>
    </w:p>
    <w:p w14:paraId="6DDF8316" w14:textId="77777777" w:rsidR="00422925" w:rsidRDefault="00422925" w:rsidP="006E2CAF"/>
    <w:p w14:paraId="5EED4FE3" w14:textId="0926BDBE" w:rsidR="00422925" w:rsidRDefault="00F70CBD" w:rsidP="00422925">
      <w:r>
        <w:t xml:space="preserve">OHA POP </w:t>
      </w:r>
      <w:proofErr w:type="gramStart"/>
      <w:r>
        <w:t xml:space="preserve">/  </w:t>
      </w:r>
      <w:r w:rsidR="00422925">
        <w:t>SB</w:t>
      </w:r>
      <w:proofErr w:type="gramEnd"/>
      <w:r w:rsidR="00422925">
        <w:t xml:space="preserve"> 52 / SB 485</w:t>
      </w:r>
      <w:r>
        <w:t xml:space="preserve"> - </w:t>
      </w:r>
      <w:r w:rsidR="00422925">
        <w:t xml:space="preserve"> </w:t>
      </w:r>
      <w:r w:rsidR="00422925" w:rsidRPr="0094417F">
        <w:t xml:space="preserve">Adult/ Youth Suicide Prevention bills </w:t>
      </w:r>
      <w:r>
        <w:t>–</w:t>
      </w:r>
      <w:r w:rsidR="00422925" w:rsidRPr="0094417F">
        <w:t xml:space="preserve"> </w:t>
      </w:r>
    </w:p>
    <w:p w14:paraId="57A7FFC5" w14:textId="2B0B7B45" w:rsidR="00F70CBD" w:rsidRDefault="00F70CBD" w:rsidP="00F70CBD">
      <w:pPr>
        <w:pStyle w:val="ListParagraph"/>
        <w:numPr>
          <w:ilvl w:val="0"/>
          <w:numId w:val="1"/>
        </w:numPr>
      </w:pPr>
      <w:r>
        <w:t>OHA POP $13.1 million in suicide prevention behavioral health services, including suicide intervention and prevention, in schools for children and youth; develop adult suicide prevention, intervention and post-</w:t>
      </w:r>
      <w:proofErr w:type="spellStart"/>
      <w:r>
        <w:t>vention</w:t>
      </w:r>
      <w:proofErr w:type="spellEnd"/>
      <w:r>
        <w:t xml:space="preserve"> plan. </w:t>
      </w:r>
    </w:p>
    <w:p w14:paraId="5BA383FE" w14:textId="6FEBF96C" w:rsidR="00F70CBD" w:rsidRPr="00F70CBD" w:rsidRDefault="00F70CBD" w:rsidP="00F70CBD">
      <w:pPr>
        <w:pStyle w:val="ListParagraph"/>
        <w:numPr>
          <w:ilvl w:val="0"/>
          <w:numId w:val="1"/>
        </w:numPr>
      </w:pPr>
      <w:r>
        <w:t xml:space="preserve">SB 52 - </w:t>
      </w:r>
      <w:r>
        <w:rPr>
          <w:rFonts w:cs="TradeGothic CondEighteen"/>
          <w:color w:val="000000"/>
          <w:sz w:val="23"/>
          <w:szCs w:val="23"/>
        </w:rPr>
        <w:t xml:space="preserve">SB 52 to provide all Oregon school districts with a model suicide prevention policy based on national best practices and </w:t>
      </w:r>
      <w:proofErr w:type="gramStart"/>
      <w:r>
        <w:rPr>
          <w:rFonts w:cs="TradeGothic CondEighteen"/>
          <w:color w:val="000000"/>
          <w:sz w:val="23"/>
          <w:szCs w:val="23"/>
        </w:rPr>
        <w:t>require</w:t>
      </w:r>
      <w:proofErr w:type="gramEnd"/>
      <w:r>
        <w:rPr>
          <w:rFonts w:cs="TradeGothic CondEighteen"/>
          <w:color w:val="000000"/>
          <w:sz w:val="23"/>
          <w:szCs w:val="23"/>
        </w:rPr>
        <w:t xml:space="preserve"> school districts to implement suicide prevention policies and procedures, addressing high risk populations.</w:t>
      </w:r>
    </w:p>
    <w:p w14:paraId="4ACCA38A" w14:textId="5CA77878" w:rsidR="00F70CBD" w:rsidRPr="00F70CBD" w:rsidRDefault="00F70CBD" w:rsidP="00F70CBD">
      <w:pPr>
        <w:pStyle w:val="ListParagraph"/>
        <w:numPr>
          <w:ilvl w:val="0"/>
          <w:numId w:val="1"/>
        </w:numPr>
      </w:pPr>
      <w:r>
        <w:t xml:space="preserve">SB 485- SB 485 would </w:t>
      </w:r>
      <w:r>
        <w:rPr>
          <w:rFonts w:cs="TradeGothic CondEighteen"/>
          <w:color w:val="000000"/>
          <w:sz w:val="23"/>
          <w:szCs w:val="23"/>
        </w:rPr>
        <w:t xml:space="preserve">promote healing and prevent contagion by requiring schools to participate in the planning process for youth suicide </w:t>
      </w:r>
      <w:proofErr w:type="spellStart"/>
      <w:r>
        <w:rPr>
          <w:rFonts w:cs="TradeGothic CondEighteen"/>
          <w:color w:val="000000"/>
          <w:sz w:val="23"/>
          <w:szCs w:val="23"/>
        </w:rPr>
        <w:t>postvention</w:t>
      </w:r>
      <w:proofErr w:type="spellEnd"/>
      <w:r>
        <w:rPr>
          <w:rFonts w:cs="TradeGothic CondEighteen"/>
          <w:color w:val="000000"/>
          <w:sz w:val="23"/>
          <w:szCs w:val="23"/>
        </w:rPr>
        <w:t xml:space="preserve">. </w:t>
      </w:r>
    </w:p>
    <w:p w14:paraId="21B295B8" w14:textId="5FCFF558" w:rsidR="00422925" w:rsidRDefault="00F70CBD" w:rsidP="00422925">
      <w:pPr>
        <w:rPr>
          <w:b/>
        </w:rPr>
      </w:pPr>
      <w:r>
        <w:rPr>
          <w:b/>
        </w:rPr>
        <w:t xml:space="preserve">CLHO Legislative Committee recommendation: Support in Coalition </w:t>
      </w:r>
    </w:p>
    <w:p w14:paraId="2E49C9D0" w14:textId="77777777" w:rsidR="00F70CBD" w:rsidRDefault="00F70CBD" w:rsidP="00422925">
      <w:pPr>
        <w:rPr>
          <w:b/>
        </w:rPr>
      </w:pPr>
    </w:p>
    <w:p w14:paraId="52966F95" w14:textId="73FB0E4F" w:rsidR="00F70CBD" w:rsidRDefault="00422925" w:rsidP="00F70CBD">
      <w:r>
        <w:t xml:space="preserve">HB 2257 – Governor’s </w:t>
      </w:r>
      <w:r w:rsidRPr="0094417F">
        <w:t>Opioid</w:t>
      </w:r>
      <w:r>
        <w:t xml:space="preserve"> Task Force Package</w:t>
      </w:r>
    </w:p>
    <w:p w14:paraId="0160E770" w14:textId="67C0E05C" w:rsidR="00057A93" w:rsidRDefault="00403EB4" w:rsidP="00F70CBD">
      <w:r>
        <w:tab/>
      </w:r>
      <w:r w:rsidR="00057A93">
        <w:t xml:space="preserve">HB 2257 declares that substance use disorder /addiction as a chronic </w:t>
      </w:r>
      <w:r>
        <w:tab/>
      </w:r>
      <w:r w:rsidR="00057A93">
        <w:t xml:space="preserve">condition and makes recommendations for a pilot program, to support </w:t>
      </w:r>
      <w:r>
        <w:tab/>
      </w:r>
      <w:r w:rsidR="00057A93">
        <w:t xml:space="preserve">pregnant women struggling with </w:t>
      </w:r>
      <w:r>
        <w:t>substance use disorders</w:t>
      </w:r>
      <w:r w:rsidR="00057A93">
        <w:t xml:space="preserve">. </w:t>
      </w:r>
    </w:p>
    <w:p w14:paraId="7D9B552D" w14:textId="4A34E376" w:rsidR="00057A93" w:rsidRPr="00403EB4" w:rsidRDefault="00403EB4" w:rsidP="00F70CBD">
      <w:pPr>
        <w:rPr>
          <w:b/>
        </w:rPr>
      </w:pPr>
      <w:r w:rsidRPr="00403EB4">
        <w:rPr>
          <w:b/>
        </w:rPr>
        <w:t xml:space="preserve">CLHO Legislative Committee recommendation: Support in Coalition </w:t>
      </w:r>
    </w:p>
    <w:p w14:paraId="6DA3CBF2" w14:textId="77777777" w:rsidR="00422925" w:rsidRDefault="00422925" w:rsidP="00422925"/>
    <w:p w14:paraId="626F5120" w14:textId="7AEABAD7" w:rsidR="0072316C" w:rsidRDefault="0072316C" w:rsidP="00422925">
      <w:r>
        <w:t xml:space="preserve">HB 2626 – Expands WIC access </w:t>
      </w:r>
    </w:p>
    <w:p w14:paraId="1A0ECD9B" w14:textId="5A1E96A2" w:rsidR="0072316C" w:rsidRDefault="0072316C" w:rsidP="00422925">
      <w:r>
        <w:tab/>
        <w:t xml:space="preserve">HB 2626 would expand WIC access (with state General Funds) for </w:t>
      </w:r>
      <w:r>
        <w:tab/>
        <w:t xml:space="preserve">breastfeeding moms from 12 to 24 months. </w:t>
      </w:r>
    </w:p>
    <w:p w14:paraId="590619F4" w14:textId="753F0FF7" w:rsidR="0072316C" w:rsidRPr="0072316C" w:rsidRDefault="0072316C" w:rsidP="00422925">
      <w:pPr>
        <w:rPr>
          <w:b/>
        </w:rPr>
      </w:pPr>
      <w:r w:rsidRPr="0072316C">
        <w:rPr>
          <w:b/>
        </w:rPr>
        <w:t xml:space="preserve">CLHO Legislative Committee recommendation: Support in Coalition </w:t>
      </w:r>
    </w:p>
    <w:p w14:paraId="07B51FE3" w14:textId="638831C8" w:rsidR="0072316C" w:rsidRDefault="0072316C" w:rsidP="00422925">
      <w:r>
        <w:t xml:space="preserve"> </w:t>
      </w:r>
    </w:p>
    <w:p w14:paraId="51C1D1D5" w14:textId="1A7C7AD2" w:rsidR="0072316C" w:rsidRDefault="0072316C" w:rsidP="00422925">
      <w:r>
        <w:t>HB 2639 – Expands WIC access up to 6</w:t>
      </w:r>
    </w:p>
    <w:p w14:paraId="468FECCE" w14:textId="6ACB5B9B" w:rsidR="0072316C" w:rsidRDefault="0072316C" w:rsidP="00422925">
      <w:r>
        <w:tab/>
        <w:t xml:space="preserve">HB 2639 would expand WIC access (with state General Funds) for </w:t>
      </w:r>
      <w:r>
        <w:tab/>
        <w:t xml:space="preserve">children up to age six.  The goal would be to reach children who age </w:t>
      </w:r>
      <w:r>
        <w:tab/>
        <w:t xml:space="preserve">out of WIC prior to entering school. </w:t>
      </w:r>
    </w:p>
    <w:p w14:paraId="16862732" w14:textId="475069AD" w:rsidR="0072316C" w:rsidRPr="0072316C" w:rsidRDefault="0072316C" w:rsidP="00422925">
      <w:pPr>
        <w:rPr>
          <w:b/>
        </w:rPr>
      </w:pPr>
      <w:r w:rsidRPr="0072316C">
        <w:rPr>
          <w:b/>
        </w:rPr>
        <w:t>CLHO Legislative Committee recommendation: Support in Coalition</w:t>
      </w:r>
    </w:p>
    <w:p w14:paraId="139BBA17" w14:textId="77777777" w:rsidR="0072316C" w:rsidRDefault="0072316C" w:rsidP="00422925"/>
    <w:p w14:paraId="32B4D8C8" w14:textId="77777777" w:rsidR="00422925" w:rsidRDefault="00422925" w:rsidP="006E2CAF"/>
    <w:sectPr w:rsidR="00422925" w:rsidSect="0066280E">
      <w:headerReference w:type="default" r:id="rId8"/>
      <w:pgSz w:w="12600" w:h="1602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4983F" w14:textId="77777777" w:rsidR="00403EB4" w:rsidRDefault="00403EB4" w:rsidP="0066280E">
      <w:r>
        <w:separator/>
      </w:r>
    </w:p>
  </w:endnote>
  <w:endnote w:type="continuationSeparator" w:id="0">
    <w:p w14:paraId="6DED3E1F" w14:textId="77777777" w:rsidR="00403EB4" w:rsidRDefault="00403EB4" w:rsidP="0066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TradeGothic CondEighteen">
    <w:altName w:val="TradeGothic CondEighteen"/>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B207B" w14:textId="77777777" w:rsidR="00403EB4" w:rsidRDefault="00403EB4" w:rsidP="0066280E">
      <w:r>
        <w:separator/>
      </w:r>
    </w:p>
  </w:footnote>
  <w:footnote w:type="continuationSeparator" w:id="0">
    <w:p w14:paraId="2DD6ED0F" w14:textId="77777777" w:rsidR="00403EB4" w:rsidRDefault="00403EB4" w:rsidP="006628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E5BB4" w14:textId="77777777" w:rsidR="00403EB4" w:rsidRDefault="00403EB4">
    <w:pPr>
      <w:pStyle w:val="Header"/>
    </w:pPr>
    <w:r>
      <w:rPr>
        <w:noProof/>
      </w:rPr>
      <w:drawing>
        <wp:anchor distT="0" distB="0" distL="114300" distR="114300" simplePos="0" relativeHeight="251658240" behindDoc="1" locked="0" layoutInCell="1" allowOverlap="1" wp14:anchorId="3198A610" wp14:editId="48278542">
          <wp:simplePos x="0" y="0"/>
          <wp:positionH relativeFrom="page">
            <wp:posOffset>0</wp:posOffset>
          </wp:positionH>
          <wp:positionV relativeFrom="page">
            <wp:posOffset>0</wp:posOffset>
          </wp:positionV>
          <wp:extent cx="8115300" cy="10172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_Blank_Template_B.png"/>
                  <pic:cNvPicPr/>
                </pic:nvPicPr>
                <pic:blipFill>
                  <a:blip r:embed="rId1">
                    <a:extLst>
                      <a:ext uri="{28A0092B-C50C-407E-A947-70E740481C1C}">
                        <a14:useLocalDpi xmlns:a14="http://schemas.microsoft.com/office/drawing/2010/main" val="0"/>
                      </a:ext>
                    </a:extLst>
                  </a:blip>
                  <a:stretch>
                    <a:fillRect/>
                  </a:stretch>
                </pic:blipFill>
                <pic:spPr>
                  <a:xfrm>
                    <a:off x="0" y="0"/>
                    <a:ext cx="8115300" cy="101727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C4143"/>
    <w:multiLevelType w:val="hybridMultilevel"/>
    <w:tmpl w:val="AF98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CAF"/>
    <w:rsid w:val="00057A93"/>
    <w:rsid w:val="00403EB4"/>
    <w:rsid w:val="00422925"/>
    <w:rsid w:val="005E0FF8"/>
    <w:rsid w:val="00612505"/>
    <w:rsid w:val="0066280E"/>
    <w:rsid w:val="006E2CAF"/>
    <w:rsid w:val="00713CD8"/>
    <w:rsid w:val="0072316C"/>
    <w:rsid w:val="00801465"/>
    <w:rsid w:val="00BB7BCB"/>
    <w:rsid w:val="00C52D76"/>
    <w:rsid w:val="00D159F2"/>
    <w:rsid w:val="00DB71D9"/>
    <w:rsid w:val="00F70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41BC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80E"/>
    <w:pPr>
      <w:tabs>
        <w:tab w:val="center" w:pos="4320"/>
        <w:tab w:val="right" w:pos="8640"/>
      </w:tabs>
    </w:pPr>
  </w:style>
  <w:style w:type="character" w:customStyle="1" w:styleId="HeaderChar">
    <w:name w:val="Header Char"/>
    <w:basedOn w:val="DefaultParagraphFont"/>
    <w:link w:val="Header"/>
    <w:uiPriority w:val="99"/>
    <w:rsid w:val="0066280E"/>
  </w:style>
  <w:style w:type="paragraph" w:styleId="Footer">
    <w:name w:val="footer"/>
    <w:basedOn w:val="Normal"/>
    <w:link w:val="FooterChar"/>
    <w:uiPriority w:val="99"/>
    <w:unhideWhenUsed/>
    <w:rsid w:val="0066280E"/>
    <w:pPr>
      <w:tabs>
        <w:tab w:val="center" w:pos="4320"/>
        <w:tab w:val="right" w:pos="8640"/>
      </w:tabs>
    </w:pPr>
  </w:style>
  <w:style w:type="character" w:customStyle="1" w:styleId="FooterChar">
    <w:name w:val="Footer Char"/>
    <w:basedOn w:val="DefaultParagraphFont"/>
    <w:link w:val="Footer"/>
    <w:uiPriority w:val="99"/>
    <w:rsid w:val="0066280E"/>
  </w:style>
  <w:style w:type="paragraph" w:styleId="BalloonText">
    <w:name w:val="Balloon Text"/>
    <w:basedOn w:val="Normal"/>
    <w:link w:val="BalloonTextChar"/>
    <w:uiPriority w:val="99"/>
    <w:semiHidden/>
    <w:unhideWhenUsed/>
    <w:rsid w:val="006628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280E"/>
    <w:rPr>
      <w:rFonts w:ascii="Lucida Grande" w:hAnsi="Lucida Grande" w:cs="Lucida Grande"/>
      <w:sz w:val="18"/>
      <w:szCs w:val="18"/>
    </w:rPr>
  </w:style>
  <w:style w:type="paragraph" w:styleId="ListParagraph">
    <w:name w:val="List Paragraph"/>
    <w:basedOn w:val="Normal"/>
    <w:uiPriority w:val="34"/>
    <w:qFormat/>
    <w:rsid w:val="00F70CB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80E"/>
    <w:pPr>
      <w:tabs>
        <w:tab w:val="center" w:pos="4320"/>
        <w:tab w:val="right" w:pos="8640"/>
      </w:tabs>
    </w:pPr>
  </w:style>
  <w:style w:type="character" w:customStyle="1" w:styleId="HeaderChar">
    <w:name w:val="Header Char"/>
    <w:basedOn w:val="DefaultParagraphFont"/>
    <w:link w:val="Header"/>
    <w:uiPriority w:val="99"/>
    <w:rsid w:val="0066280E"/>
  </w:style>
  <w:style w:type="paragraph" w:styleId="Footer">
    <w:name w:val="footer"/>
    <w:basedOn w:val="Normal"/>
    <w:link w:val="FooterChar"/>
    <w:uiPriority w:val="99"/>
    <w:unhideWhenUsed/>
    <w:rsid w:val="0066280E"/>
    <w:pPr>
      <w:tabs>
        <w:tab w:val="center" w:pos="4320"/>
        <w:tab w:val="right" w:pos="8640"/>
      </w:tabs>
    </w:pPr>
  </w:style>
  <w:style w:type="character" w:customStyle="1" w:styleId="FooterChar">
    <w:name w:val="Footer Char"/>
    <w:basedOn w:val="DefaultParagraphFont"/>
    <w:link w:val="Footer"/>
    <w:uiPriority w:val="99"/>
    <w:rsid w:val="0066280E"/>
  </w:style>
  <w:style w:type="paragraph" w:styleId="BalloonText">
    <w:name w:val="Balloon Text"/>
    <w:basedOn w:val="Normal"/>
    <w:link w:val="BalloonTextChar"/>
    <w:uiPriority w:val="99"/>
    <w:semiHidden/>
    <w:unhideWhenUsed/>
    <w:rsid w:val="006628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280E"/>
    <w:rPr>
      <w:rFonts w:ascii="Lucida Grande" w:hAnsi="Lucida Grande" w:cs="Lucida Grande"/>
      <w:sz w:val="18"/>
      <w:szCs w:val="18"/>
    </w:rPr>
  </w:style>
  <w:style w:type="paragraph" w:styleId="ListParagraph">
    <w:name w:val="List Paragraph"/>
    <w:basedOn w:val="Normal"/>
    <w:uiPriority w:val="34"/>
    <w:qFormat/>
    <w:rsid w:val="00F70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423187">
      <w:bodyDiv w:val="1"/>
      <w:marLeft w:val="0"/>
      <w:marRight w:val="0"/>
      <w:marTop w:val="0"/>
      <w:marBottom w:val="0"/>
      <w:divBdr>
        <w:top w:val="none" w:sz="0" w:space="0" w:color="auto"/>
        <w:left w:val="none" w:sz="0" w:space="0" w:color="auto"/>
        <w:bottom w:val="none" w:sz="0" w:space="0" w:color="auto"/>
        <w:right w:val="none" w:sz="0" w:space="0" w:color="auto"/>
      </w:divBdr>
    </w:div>
    <w:div w:id="675234875">
      <w:bodyDiv w:val="1"/>
      <w:marLeft w:val="0"/>
      <w:marRight w:val="0"/>
      <w:marTop w:val="0"/>
      <w:marBottom w:val="0"/>
      <w:divBdr>
        <w:top w:val="none" w:sz="0" w:space="0" w:color="auto"/>
        <w:left w:val="none" w:sz="0" w:space="0" w:color="auto"/>
        <w:bottom w:val="none" w:sz="0" w:space="0" w:color="auto"/>
        <w:right w:val="none" w:sz="0" w:space="0" w:color="auto"/>
      </w:divBdr>
    </w:div>
    <w:div w:id="6853312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LHO:Library:Application%20Support:Microsoft:Office:User%20Templates:My%20Templates:CLHO%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CLHO Letterhead.dotx</Template>
  <TotalTime>55</TotalTime>
  <Pages>3</Pages>
  <Words>804</Words>
  <Characters>4585</Characters>
  <Application>Microsoft Macintosh Word</Application>
  <DocSecurity>0</DocSecurity>
  <Lines>38</Lines>
  <Paragraphs>10</Paragraphs>
  <ScaleCrop>false</ScaleCrop>
  <Company>Coalition of Local Health Officials</Company>
  <LinksUpToDate>false</LinksUpToDate>
  <CharactersWithSpaces>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7</cp:revision>
  <dcterms:created xsi:type="dcterms:W3CDTF">2019-02-15T19:30:00Z</dcterms:created>
  <dcterms:modified xsi:type="dcterms:W3CDTF">2019-02-15T23:24:00Z</dcterms:modified>
</cp:coreProperties>
</file>