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68" w:rsidRPr="00251068" w:rsidRDefault="00251068" w:rsidP="00251068">
      <w:pPr>
        <w:jc w:val="center"/>
        <w:rPr>
          <w:b/>
        </w:rPr>
      </w:pPr>
      <w:r w:rsidRPr="00251068">
        <w:rPr>
          <w:b/>
        </w:rPr>
        <w:t>LPHA Support for Participation in P</w:t>
      </w:r>
      <w:r w:rsidR="006A0720">
        <w:rPr>
          <w:b/>
        </w:rPr>
        <w:t>ublic Health Modernization (PHM)</w:t>
      </w:r>
      <w:r w:rsidRPr="00251068">
        <w:rPr>
          <w:b/>
        </w:rPr>
        <w:t xml:space="preserve"> Learning Collaborative Survey</w:t>
      </w:r>
    </w:p>
    <w:p w:rsidR="00251068" w:rsidRDefault="00251068"/>
    <w:p w:rsidR="006A0720" w:rsidRPr="006A0720" w:rsidRDefault="006A0720" w:rsidP="006A0720">
      <w:pPr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 xml:space="preserve">The 2019-21 </w:t>
      </w:r>
      <w:r>
        <w:rPr>
          <w:rFonts w:eastAsia="Times New Roman" w:cs="Arial"/>
          <w:szCs w:val="28"/>
        </w:rPr>
        <w:t>PHM</w:t>
      </w:r>
      <w:r w:rsidRPr="006A0720">
        <w:rPr>
          <w:rFonts w:eastAsia="Times New Roman" w:cs="Arial"/>
          <w:szCs w:val="28"/>
        </w:rPr>
        <w:t xml:space="preserve"> learning collaborative will be funded by the Oregon Health Authority (OHA) and is a required activity under </w:t>
      </w:r>
      <w:r w:rsidRPr="006A0720">
        <w:rPr>
          <w:rFonts w:eastAsia="Times New Roman" w:cs="Arial"/>
          <w:i/>
          <w:szCs w:val="28"/>
        </w:rPr>
        <w:t>Program Element 51: Leadership and Governance</w:t>
      </w:r>
      <w:r w:rsidRPr="006A0720">
        <w:rPr>
          <w:rFonts w:eastAsia="Times New Roman" w:cs="Arial"/>
          <w:szCs w:val="28"/>
        </w:rPr>
        <w:t>. OHA will be a co-participant in the learning collaborative.</w:t>
      </w:r>
    </w:p>
    <w:p w:rsidR="006A0720" w:rsidRPr="006A0720" w:rsidRDefault="006A0720" w:rsidP="006A0720">
      <w:pPr>
        <w:rPr>
          <w:rFonts w:eastAsia="Times New Roman" w:cs="Arial"/>
          <w:szCs w:val="28"/>
        </w:rPr>
      </w:pPr>
    </w:p>
    <w:p w:rsidR="006A0720" w:rsidRDefault="006A0720" w:rsidP="006A0720">
      <w:pPr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 xml:space="preserve">Additionally, the 2019-21 </w:t>
      </w:r>
      <w:r>
        <w:rPr>
          <w:rFonts w:eastAsia="Times New Roman" w:cs="Arial"/>
          <w:szCs w:val="28"/>
        </w:rPr>
        <w:t>PHM</w:t>
      </w:r>
      <w:r w:rsidRPr="006A0720">
        <w:rPr>
          <w:rFonts w:eastAsia="Times New Roman" w:cs="Arial"/>
          <w:szCs w:val="28"/>
        </w:rPr>
        <w:t xml:space="preserve"> learning collaborative:</w:t>
      </w:r>
    </w:p>
    <w:p w:rsidR="00E73F59" w:rsidRPr="006A0720" w:rsidRDefault="00E73F59" w:rsidP="006A0720">
      <w:pPr>
        <w:rPr>
          <w:rFonts w:eastAsia="Times New Roman" w:cs="Arial"/>
          <w:szCs w:val="28"/>
        </w:rPr>
      </w:pPr>
    </w:p>
    <w:p w:rsidR="006A0720" w:rsidRPr="00E73F59" w:rsidRDefault="006A0720" w:rsidP="00E73F59">
      <w:pPr>
        <w:pStyle w:val="ListParagraph"/>
        <w:numPr>
          <w:ilvl w:val="0"/>
          <w:numId w:val="4"/>
        </w:numPr>
        <w:rPr>
          <w:rFonts w:eastAsia="Times New Roman" w:cs="Arial"/>
          <w:szCs w:val="28"/>
        </w:rPr>
      </w:pPr>
      <w:r w:rsidRPr="00E73F59">
        <w:rPr>
          <w:rFonts w:eastAsia="Times New Roman" w:cs="Arial"/>
          <w:szCs w:val="28"/>
        </w:rPr>
        <w:t>Will be a venue for implementing PE 51 work plans (vs. a space to create more work)</w:t>
      </w:r>
    </w:p>
    <w:p w:rsidR="006A0720" w:rsidRPr="006A0720" w:rsidRDefault="006A0720" w:rsidP="006A0720">
      <w:pPr>
        <w:numPr>
          <w:ilvl w:val="0"/>
          <w:numId w:val="4"/>
        </w:numPr>
        <w:contextualSpacing/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>Will utilize an external contractor so that OHA and LPHAs can participate together;</w:t>
      </w:r>
    </w:p>
    <w:p w:rsidR="006A0720" w:rsidRPr="006A0720" w:rsidRDefault="006A0720" w:rsidP="006A0720">
      <w:pPr>
        <w:numPr>
          <w:ilvl w:val="0"/>
          <w:numId w:val="4"/>
        </w:numPr>
        <w:contextualSpacing/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>Will be co-designed for LPHAs and the Oregon Health Authority to accomplish</w:t>
      </w:r>
      <w:r>
        <w:rPr>
          <w:rFonts w:eastAsia="Times New Roman" w:cs="Arial"/>
          <w:szCs w:val="28"/>
        </w:rPr>
        <w:t xml:space="preserve"> PHM </w:t>
      </w:r>
      <w:r w:rsidRPr="006A0720">
        <w:rPr>
          <w:rFonts w:eastAsia="Times New Roman" w:cs="Arial"/>
          <w:szCs w:val="28"/>
        </w:rPr>
        <w:t>work plan objectives, rather than creating additional work.</w:t>
      </w:r>
    </w:p>
    <w:p w:rsidR="006A0720" w:rsidRPr="006A0720" w:rsidRDefault="006A0720" w:rsidP="006A0720">
      <w:pPr>
        <w:rPr>
          <w:rFonts w:eastAsia="Times New Roman" w:cs="Arial"/>
          <w:b/>
          <w:szCs w:val="28"/>
        </w:rPr>
      </w:pPr>
    </w:p>
    <w:p w:rsidR="006A0720" w:rsidRDefault="006A0720" w:rsidP="006A0720">
      <w:pPr>
        <w:rPr>
          <w:rFonts w:eastAsia="Times New Roman" w:cs="Arial"/>
          <w:b/>
          <w:szCs w:val="28"/>
          <w:u w:val="single"/>
        </w:rPr>
      </w:pPr>
      <w:r w:rsidRPr="00E73F59">
        <w:rPr>
          <w:rFonts w:eastAsia="Times New Roman" w:cs="Arial"/>
          <w:b/>
          <w:szCs w:val="28"/>
          <w:u w:val="single"/>
        </w:rPr>
        <w:t xml:space="preserve">Goals for the PHM </w:t>
      </w:r>
      <w:r w:rsidR="00E73F59" w:rsidRPr="00E73F59">
        <w:rPr>
          <w:rFonts w:eastAsia="Times New Roman" w:cs="Arial"/>
          <w:b/>
          <w:szCs w:val="28"/>
          <w:u w:val="single"/>
        </w:rPr>
        <w:t>L</w:t>
      </w:r>
      <w:r w:rsidRPr="00E73F59">
        <w:rPr>
          <w:rFonts w:eastAsia="Times New Roman" w:cs="Arial"/>
          <w:b/>
          <w:szCs w:val="28"/>
          <w:u w:val="single"/>
        </w:rPr>
        <w:t xml:space="preserve">earning </w:t>
      </w:r>
      <w:r w:rsidR="00E73F59" w:rsidRPr="00E73F59">
        <w:rPr>
          <w:rFonts w:eastAsia="Times New Roman" w:cs="Arial"/>
          <w:b/>
          <w:szCs w:val="28"/>
          <w:u w:val="single"/>
        </w:rPr>
        <w:t>C</w:t>
      </w:r>
      <w:r w:rsidRPr="00E73F59">
        <w:rPr>
          <w:rFonts w:eastAsia="Times New Roman" w:cs="Arial"/>
          <w:b/>
          <w:szCs w:val="28"/>
          <w:u w:val="single"/>
        </w:rPr>
        <w:t>ollaborative</w:t>
      </w:r>
    </w:p>
    <w:p w:rsidR="00E73F59" w:rsidRPr="00E73F59" w:rsidRDefault="00E73F59" w:rsidP="006A0720">
      <w:pPr>
        <w:rPr>
          <w:rFonts w:eastAsia="Times New Roman" w:cs="Arial"/>
          <w:b/>
          <w:szCs w:val="28"/>
          <w:u w:val="single"/>
        </w:rPr>
      </w:pPr>
    </w:p>
    <w:p w:rsidR="006A0720" w:rsidRPr="006A0720" w:rsidRDefault="006A0720" w:rsidP="00E73F59">
      <w:pPr>
        <w:numPr>
          <w:ilvl w:val="0"/>
          <w:numId w:val="3"/>
        </w:numPr>
        <w:contextualSpacing/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 xml:space="preserve">The </w:t>
      </w:r>
      <w:bookmarkStart w:id="0" w:name="_Hlk18043981"/>
      <w:r w:rsidRPr="006A0720">
        <w:rPr>
          <w:rFonts w:eastAsia="Times New Roman" w:cs="Arial"/>
          <w:szCs w:val="28"/>
        </w:rPr>
        <w:t xml:space="preserve">public health </w:t>
      </w:r>
      <w:bookmarkEnd w:id="0"/>
      <w:r w:rsidRPr="006A0720">
        <w:rPr>
          <w:rFonts w:eastAsia="Times New Roman" w:cs="Arial"/>
          <w:szCs w:val="28"/>
        </w:rPr>
        <w:t>system has a shared understanding of a governmental public health system that advances health equity</w:t>
      </w:r>
    </w:p>
    <w:p w:rsidR="006A0720" w:rsidRPr="006A0720" w:rsidRDefault="006A0720" w:rsidP="00E73F59">
      <w:pPr>
        <w:numPr>
          <w:ilvl w:val="0"/>
          <w:numId w:val="3"/>
        </w:numPr>
        <w:contextualSpacing/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>The public health system has shared language for governmental public health functions that advance health equity</w:t>
      </w:r>
    </w:p>
    <w:p w:rsidR="006A0720" w:rsidRPr="006A0720" w:rsidRDefault="006A0720" w:rsidP="00E73F59">
      <w:pPr>
        <w:numPr>
          <w:ilvl w:val="0"/>
          <w:numId w:val="3"/>
        </w:numPr>
        <w:contextualSpacing/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>The public health system has effective models for implementing a modern public health framework</w:t>
      </w:r>
    </w:p>
    <w:p w:rsidR="006A0720" w:rsidRPr="006A0720" w:rsidRDefault="006A0720" w:rsidP="00E73F59">
      <w:pPr>
        <w:numPr>
          <w:ilvl w:val="0"/>
          <w:numId w:val="3"/>
        </w:numPr>
        <w:contextualSpacing/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>The public health system has the knowledge, skills and abilities necessary to implement systems changes to modernize Oregon’s public health system</w:t>
      </w:r>
    </w:p>
    <w:p w:rsidR="006A0720" w:rsidRPr="006A0720" w:rsidRDefault="006A0720" w:rsidP="00E73F59">
      <w:pPr>
        <w:numPr>
          <w:ilvl w:val="0"/>
          <w:numId w:val="3"/>
        </w:numPr>
        <w:contextualSpacing/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>LPHAs are supported in working towards the development of local public health modernization plans in 2023</w:t>
      </w:r>
    </w:p>
    <w:p w:rsidR="006A0720" w:rsidRPr="006A0720" w:rsidRDefault="006A0720" w:rsidP="006A0720">
      <w:pPr>
        <w:rPr>
          <w:rFonts w:ascii="Calibri" w:eastAsia="Times New Roman" w:hAnsi="Calibri" w:cs="Calibri"/>
          <w:sz w:val="24"/>
          <w:szCs w:val="24"/>
          <w:u w:val="single"/>
        </w:rPr>
      </w:pPr>
    </w:p>
    <w:p w:rsidR="006A0720" w:rsidRPr="00E73F59" w:rsidRDefault="006A0720" w:rsidP="006A0720">
      <w:pPr>
        <w:rPr>
          <w:rFonts w:eastAsia="Times New Roman" w:cs="Arial"/>
          <w:b/>
          <w:szCs w:val="28"/>
          <w:u w:val="single"/>
        </w:rPr>
      </w:pPr>
      <w:r w:rsidRPr="00E73F59">
        <w:rPr>
          <w:rFonts w:eastAsia="Times New Roman" w:cs="Arial"/>
          <w:b/>
          <w:szCs w:val="28"/>
          <w:u w:val="single"/>
        </w:rPr>
        <w:t xml:space="preserve">Time </w:t>
      </w:r>
      <w:r w:rsidR="00E73F59" w:rsidRPr="00E73F59">
        <w:rPr>
          <w:rFonts w:eastAsia="Times New Roman" w:cs="Arial"/>
          <w:b/>
          <w:szCs w:val="28"/>
          <w:u w:val="single"/>
        </w:rPr>
        <w:t>Commitment, Travel and Costs</w:t>
      </w:r>
    </w:p>
    <w:p w:rsidR="00E73F59" w:rsidRPr="006A0720" w:rsidRDefault="00E73F59" w:rsidP="006A0720">
      <w:pPr>
        <w:rPr>
          <w:rFonts w:eastAsia="Times New Roman" w:cs="Arial"/>
          <w:b/>
          <w:szCs w:val="28"/>
        </w:rPr>
      </w:pPr>
    </w:p>
    <w:p w:rsidR="006A0720" w:rsidRPr="006A0720" w:rsidRDefault="006A0720" w:rsidP="006A0720">
      <w:pPr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 xml:space="preserve">OHA and each LPHA will identify a learning team to attend in person and/or virtual meetings. The traveling team for the in-person meetings may be smaller than the virtual learning team. </w:t>
      </w:r>
    </w:p>
    <w:p w:rsidR="006A0720" w:rsidRPr="006A0720" w:rsidRDefault="006A0720" w:rsidP="006A0720">
      <w:pPr>
        <w:rPr>
          <w:rFonts w:eastAsia="Times New Roman" w:cs="Arial"/>
          <w:szCs w:val="28"/>
        </w:rPr>
      </w:pPr>
    </w:p>
    <w:p w:rsidR="006A0720" w:rsidRPr="006A0720" w:rsidRDefault="006A0720" w:rsidP="006A0720">
      <w:pPr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>In</w:t>
      </w:r>
      <w:r w:rsidR="00352C59">
        <w:rPr>
          <w:rFonts w:eastAsia="Times New Roman" w:cs="Arial"/>
          <w:szCs w:val="28"/>
        </w:rPr>
        <w:t>-</w:t>
      </w:r>
      <w:r w:rsidRPr="006A0720">
        <w:rPr>
          <w:rFonts w:eastAsia="Times New Roman" w:cs="Arial"/>
          <w:szCs w:val="28"/>
        </w:rPr>
        <w:t xml:space="preserve">person sessions will be regional to support existing and potential cross-jurisdictional collaboration, while ensuring travel is manageable. Each </w:t>
      </w:r>
      <w:r w:rsidRPr="006A0720">
        <w:rPr>
          <w:rFonts w:eastAsia="Times New Roman" w:cs="Arial"/>
          <w:szCs w:val="28"/>
        </w:rPr>
        <w:lastRenderedPageBreak/>
        <w:t xml:space="preserve">LPHA will be required to attend three in person, 1.5 to 2-day learning collaboratives occurring in approximately Spring 2020, Fall 2020 and Spring 2021. </w:t>
      </w:r>
    </w:p>
    <w:p w:rsidR="006A0720" w:rsidRPr="006A0720" w:rsidRDefault="006A0720" w:rsidP="006A0720">
      <w:pPr>
        <w:jc w:val="both"/>
        <w:rPr>
          <w:rFonts w:eastAsia="Times New Roman" w:cs="Arial"/>
          <w:szCs w:val="28"/>
        </w:rPr>
      </w:pPr>
    </w:p>
    <w:p w:rsidR="006A0720" w:rsidRPr="00352C59" w:rsidRDefault="006A0720" w:rsidP="006A0720">
      <w:pPr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>OHA will work with LPHAs to cover the cost of up to two individuals (</w:t>
      </w:r>
      <w:r w:rsidR="00352C59">
        <w:rPr>
          <w:rFonts w:eastAsia="Times New Roman" w:cs="Arial"/>
          <w:szCs w:val="28"/>
        </w:rPr>
        <w:t>a LPHA leader</w:t>
      </w:r>
      <w:r w:rsidRPr="006A0720">
        <w:rPr>
          <w:rFonts w:eastAsia="Times New Roman" w:cs="Arial"/>
          <w:szCs w:val="28"/>
        </w:rPr>
        <w:t xml:space="preserve"> and one other LPHA staff) to travel to the learning collaborative or other means necessary to ensure statewide participation.</w:t>
      </w:r>
      <w:r w:rsidR="00352C59">
        <w:rPr>
          <w:rFonts w:eastAsia="Times New Roman" w:cs="Arial"/>
          <w:szCs w:val="28"/>
        </w:rPr>
        <w:t xml:space="preserve">  LPHA leaders and </w:t>
      </w:r>
      <w:r w:rsidR="00352C59" w:rsidRPr="00352C59">
        <w:rPr>
          <w:rFonts w:eastAsia="Times New Roman" w:cs="Arial"/>
          <w:szCs w:val="28"/>
        </w:rPr>
        <w:t xml:space="preserve">staff </w:t>
      </w:r>
      <w:r w:rsidR="00352C59" w:rsidRPr="00352C59">
        <w:rPr>
          <w:rFonts w:cs="Arial"/>
          <w:szCs w:val="28"/>
        </w:rPr>
        <w:t>who participate should have an ability to lead and make decisions and have strong local-local and state-local connections</w:t>
      </w:r>
    </w:p>
    <w:p w:rsidR="006A0720" w:rsidRPr="006A0720" w:rsidRDefault="006A0720" w:rsidP="006A0720">
      <w:pPr>
        <w:rPr>
          <w:rFonts w:eastAsia="Times New Roman" w:cs="Arial"/>
          <w:szCs w:val="28"/>
        </w:rPr>
      </w:pPr>
    </w:p>
    <w:p w:rsidR="006A0720" w:rsidRDefault="006A0720" w:rsidP="006A0720">
      <w:pPr>
        <w:rPr>
          <w:rFonts w:eastAsia="Times New Roman" w:cs="Arial"/>
          <w:szCs w:val="28"/>
        </w:rPr>
      </w:pPr>
      <w:r w:rsidRPr="006A0720">
        <w:rPr>
          <w:rFonts w:eastAsia="Times New Roman" w:cs="Arial"/>
          <w:szCs w:val="28"/>
        </w:rPr>
        <w:t xml:space="preserve">The LPHA staff time dedicated to attend the institute should be included in local public health modernization budgets. </w:t>
      </w:r>
    </w:p>
    <w:p w:rsidR="006A0720" w:rsidRDefault="006A0720" w:rsidP="006A0720">
      <w:pPr>
        <w:rPr>
          <w:rFonts w:eastAsia="Times New Roman" w:cs="Arial"/>
          <w:szCs w:val="28"/>
        </w:rPr>
      </w:pPr>
    </w:p>
    <w:p w:rsidR="006A0720" w:rsidRDefault="006A0720" w:rsidP="006A0720">
      <w:pPr>
        <w:rPr>
          <w:rFonts w:eastAsia="Times New Roman" w:cs="Arial"/>
          <w:szCs w:val="28"/>
        </w:rPr>
      </w:pPr>
    </w:p>
    <w:p w:rsidR="006A0720" w:rsidRPr="00E73F59" w:rsidRDefault="00E73F59" w:rsidP="006A0720">
      <w:pPr>
        <w:rPr>
          <w:rFonts w:eastAsia="Times New Roman" w:cs="Arial"/>
          <w:b/>
          <w:szCs w:val="28"/>
          <w:u w:val="single"/>
        </w:rPr>
      </w:pPr>
      <w:r w:rsidRPr="00E73F59">
        <w:rPr>
          <w:rFonts w:eastAsia="Times New Roman" w:cs="Arial"/>
          <w:b/>
          <w:szCs w:val="28"/>
          <w:u w:val="single"/>
        </w:rPr>
        <w:t>Purpose of This Survey</w:t>
      </w:r>
    </w:p>
    <w:p w:rsidR="00E45F3C" w:rsidRDefault="00E45F3C"/>
    <w:p w:rsidR="00E45F3C" w:rsidRDefault="00E45F3C">
      <w:r>
        <w:t xml:space="preserve">During the September CLHO Retreat, OHA heard concerns and barriers about local public health administrator and other LPHA staff attendance at the regional </w:t>
      </w:r>
      <w:r w:rsidR="006A0720">
        <w:t xml:space="preserve">PHM learning collaborative </w:t>
      </w:r>
      <w:r>
        <w:t>in-person meetings</w:t>
      </w:r>
      <w:r w:rsidR="006A0720">
        <w:t xml:space="preserve">. </w:t>
      </w:r>
      <w:r>
        <w:t xml:space="preserve"> OHA wants to understand these barriers/concerns more specifically as OHA would like to work collaboratively with LPHA partners to help address these barriers.</w:t>
      </w:r>
    </w:p>
    <w:p w:rsidR="00E45F3C" w:rsidRDefault="00E45F3C" w:rsidP="00E45F3C"/>
    <w:p w:rsidR="00E45F3C" w:rsidRDefault="00E45F3C" w:rsidP="00E45F3C">
      <w:pPr>
        <w:pStyle w:val="ListParagraph"/>
        <w:numPr>
          <w:ilvl w:val="0"/>
          <w:numId w:val="2"/>
        </w:numPr>
      </w:pPr>
      <w:bookmarkStart w:id="1" w:name="_GoBack"/>
      <w:bookmarkEnd w:id="1"/>
      <w:r>
        <w:t xml:space="preserve">What are the barriers that would prevent </w:t>
      </w:r>
      <w:r w:rsidR="00352C59">
        <w:t xml:space="preserve">the local public health administrator </w:t>
      </w:r>
      <w:r w:rsidR="00895F59">
        <w:t>f</w:t>
      </w:r>
      <w:r>
        <w:t>rom attending the three in-person regional PHM learning collaborative meetings?</w:t>
      </w:r>
    </w:p>
    <w:p w:rsidR="00895F59" w:rsidRDefault="00895F59" w:rsidP="00895F59"/>
    <w:p w:rsidR="00895F59" w:rsidRDefault="00895F59" w:rsidP="00895F59"/>
    <w:p w:rsidR="00895F59" w:rsidRDefault="00895F59" w:rsidP="00895F59">
      <w:pPr>
        <w:pStyle w:val="ListParagraph"/>
        <w:numPr>
          <w:ilvl w:val="0"/>
          <w:numId w:val="2"/>
        </w:numPr>
      </w:pPr>
      <w:r>
        <w:t>What are the barriers that would prevent other local public health staff or leaders from attending the three in-person regional PHM learning collaborative meetings?</w:t>
      </w:r>
    </w:p>
    <w:p w:rsidR="00E45F3C" w:rsidRDefault="00E45F3C" w:rsidP="00E45F3C"/>
    <w:p w:rsidR="00E45F3C" w:rsidRDefault="00E45F3C" w:rsidP="00E45F3C"/>
    <w:p w:rsidR="00E45F3C" w:rsidRDefault="00E45F3C" w:rsidP="00E45F3C">
      <w:pPr>
        <w:pStyle w:val="ListParagraph"/>
        <w:numPr>
          <w:ilvl w:val="0"/>
          <w:numId w:val="2"/>
        </w:numPr>
      </w:pPr>
      <w:r>
        <w:t>In concrete terms, what do you need to address those barriers (funding to hire a temp nurse to run immunization clinic, access to subject matter experts to address immediate questions/issues, someone who can quickly respond to emerging issues at your LPHA in your absence, etc.)?</w:t>
      </w:r>
    </w:p>
    <w:p w:rsidR="00E45F3C" w:rsidRDefault="00E45F3C" w:rsidP="00E45F3C"/>
    <w:sectPr w:rsidR="00E45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CE9" w:rsidRDefault="00C20CE9" w:rsidP="00251068">
      <w:r>
        <w:separator/>
      </w:r>
    </w:p>
  </w:endnote>
  <w:endnote w:type="continuationSeparator" w:id="0">
    <w:p w:rsidR="00C20CE9" w:rsidRDefault="00C20CE9" w:rsidP="002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068" w:rsidRDefault="00251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068" w:rsidRDefault="00251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068" w:rsidRDefault="00251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CE9" w:rsidRDefault="00C20CE9" w:rsidP="00251068">
      <w:r>
        <w:separator/>
      </w:r>
    </w:p>
  </w:footnote>
  <w:footnote w:type="continuationSeparator" w:id="0">
    <w:p w:rsidR="00C20CE9" w:rsidRDefault="00C20CE9" w:rsidP="0025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068" w:rsidRDefault="00251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1843406"/>
      <w:docPartObj>
        <w:docPartGallery w:val="Watermarks"/>
        <w:docPartUnique/>
      </w:docPartObj>
    </w:sdtPr>
    <w:sdtEndPr/>
    <w:sdtContent>
      <w:p w:rsidR="00251068" w:rsidRDefault="00C20CE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222658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068" w:rsidRDefault="00251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0B6A"/>
    <w:multiLevelType w:val="hybridMultilevel"/>
    <w:tmpl w:val="0140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C5724"/>
    <w:multiLevelType w:val="hybridMultilevel"/>
    <w:tmpl w:val="ABFA1698"/>
    <w:lvl w:ilvl="0" w:tplc="4E6010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32C20"/>
    <w:multiLevelType w:val="hybridMultilevel"/>
    <w:tmpl w:val="3004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00650"/>
    <w:multiLevelType w:val="hybridMultilevel"/>
    <w:tmpl w:val="E152BE28"/>
    <w:lvl w:ilvl="0" w:tplc="4E6010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3C"/>
    <w:rsid w:val="00251068"/>
    <w:rsid w:val="00352C59"/>
    <w:rsid w:val="004D1D31"/>
    <w:rsid w:val="006A0720"/>
    <w:rsid w:val="00895F59"/>
    <w:rsid w:val="00A271D1"/>
    <w:rsid w:val="00AA10FB"/>
    <w:rsid w:val="00C20CE9"/>
    <w:rsid w:val="00E45F3C"/>
    <w:rsid w:val="00E73F59"/>
    <w:rsid w:val="00F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9F9403"/>
  <w15:chartTrackingRefBased/>
  <w15:docId w15:val="{5DE429B0-02F0-4038-8975-EB60ECAB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068"/>
  </w:style>
  <w:style w:type="paragraph" w:styleId="Footer">
    <w:name w:val="footer"/>
    <w:basedOn w:val="Normal"/>
    <w:link w:val="FooterChar"/>
    <w:uiPriority w:val="99"/>
    <w:unhideWhenUsed/>
    <w:rsid w:val="00251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 Danna K</dc:creator>
  <cp:keywords/>
  <dc:description/>
  <cp:lastModifiedBy>Drum Danna K</cp:lastModifiedBy>
  <cp:revision>3</cp:revision>
  <dcterms:created xsi:type="dcterms:W3CDTF">2019-11-14T22:29:00Z</dcterms:created>
  <dcterms:modified xsi:type="dcterms:W3CDTF">2019-11-14T23:09:00Z</dcterms:modified>
</cp:coreProperties>
</file>