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D7E0A" w14:textId="1A65EA93" w:rsidR="00B0193D"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E24F46">
        <w:rPr>
          <w:rFonts w:ascii="Times New Roman" w:hAnsi="Times New Roman" w:cs="Times New Roman"/>
          <w:b/>
          <w:sz w:val="24"/>
          <w:szCs w:val="24"/>
          <w:u w:val="single"/>
        </w:rPr>
        <w:t>#</w:t>
      </w:r>
      <w:r w:rsidR="00BF2F5F" w:rsidRPr="00E24F46">
        <w:rPr>
          <w:rFonts w:ascii="Times New Roman" w:hAnsi="Times New Roman" w:cs="Times New Roman"/>
          <w:b/>
          <w:i/>
          <w:sz w:val="24"/>
          <w:szCs w:val="24"/>
          <w:u w:val="single"/>
        </w:rPr>
        <w:t>36</w:t>
      </w:r>
      <w:r w:rsidRPr="009839E5">
        <w:rPr>
          <w:rFonts w:ascii="Times New Roman" w:hAnsi="Times New Roman" w:cs="Times New Roman"/>
          <w:b/>
          <w:sz w:val="24"/>
          <w:szCs w:val="24"/>
          <w:u w:val="single"/>
        </w:rPr>
        <w:t xml:space="preserve">: </w:t>
      </w:r>
      <w:r w:rsidR="008B16E9" w:rsidRPr="008B16E9">
        <w:rPr>
          <w:rFonts w:ascii="Times New Roman" w:hAnsi="Times New Roman" w:cs="Times New Roman"/>
          <w:b/>
          <w:sz w:val="24"/>
          <w:szCs w:val="24"/>
          <w:u w:val="single"/>
        </w:rPr>
        <w:t>Alcohol and Drug Prevention and Education Program</w:t>
      </w:r>
      <w:r w:rsidR="008B16E9">
        <w:rPr>
          <w:rFonts w:ascii="Times New Roman" w:hAnsi="Times New Roman" w:cs="Times New Roman"/>
          <w:b/>
          <w:sz w:val="24"/>
          <w:szCs w:val="24"/>
          <w:u w:val="single"/>
        </w:rPr>
        <w:t xml:space="preserve"> (ADPEP)</w:t>
      </w:r>
    </w:p>
    <w:p w14:paraId="355AF355" w14:textId="33D06396" w:rsidR="00874C3F" w:rsidRPr="006C5F90" w:rsidRDefault="006C5F90" w:rsidP="006C5F90">
      <w:pPr>
        <w:widowControl/>
        <w:spacing w:after="120"/>
        <w:ind w:left="720" w:hanging="720"/>
        <w:rPr>
          <w:rFonts w:ascii="Times New Roman" w:hAnsi="Times New Roman" w:cs="Times New Roman"/>
          <w:b/>
          <w:i/>
          <w:sz w:val="24"/>
          <w:szCs w:val="24"/>
          <w:u w:val="single"/>
        </w:rPr>
      </w:pPr>
      <w:r>
        <w:rPr>
          <w:rFonts w:ascii="Times New Roman" w:hAnsi="Times New Roman" w:cs="Times New Roman"/>
          <w:b/>
          <w:sz w:val="24"/>
          <w:szCs w:val="24"/>
        </w:rPr>
        <w:t>1.</w:t>
      </w:r>
      <w:r>
        <w:rPr>
          <w:rFonts w:ascii="Times New Roman" w:hAnsi="Times New Roman" w:cs="Times New Roman"/>
          <w:b/>
          <w:sz w:val="24"/>
          <w:szCs w:val="24"/>
        </w:rPr>
        <w:tab/>
      </w:r>
      <w:r w:rsidR="00874C3F" w:rsidRPr="006C5F90">
        <w:rPr>
          <w:rFonts w:ascii="Times New Roman" w:hAnsi="Times New Roman" w:cs="Times New Roman"/>
          <w:b/>
          <w:sz w:val="24"/>
          <w:szCs w:val="24"/>
        </w:rPr>
        <w:t>Description.</w:t>
      </w:r>
      <w:r w:rsidR="00874C3F" w:rsidRPr="006C5F90">
        <w:rPr>
          <w:rFonts w:ascii="Times New Roman" w:hAnsi="Times New Roman" w:cs="Times New Roman"/>
          <w:sz w:val="24"/>
          <w:szCs w:val="24"/>
        </w:rPr>
        <w:t xml:space="preserve"> Funds provided under the Financial Assistance Agreement for this Program Element may only be used in accordance with, and subject to, the requirements and limitations set forth below, to deliver the </w:t>
      </w:r>
      <w:r w:rsidR="00874C3F" w:rsidRPr="006C5F90">
        <w:rPr>
          <w:rFonts w:ascii="Times New Roman" w:hAnsi="Times New Roman" w:cs="Times New Roman"/>
          <w:b/>
          <w:sz w:val="24"/>
          <w:szCs w:val="24"/>
        </w:rPr>
        <w:t>Alcohol and Drug Prevention and Education Program (ADPEP).</w:t>
      </w:r>
      <w:r w:rsidR="00874C3F" w:rsidRPr="006C5F90">
        <w:rPr>
          <w:rFonts w:ascii="Times New Roman" w:hAnsi="Times New Roman" w:cs="Times New Roman"/>
          <w:sz w:val="24"/>
          <w:szCs w:val="24"/>
        </w:rPr>
        <w:t xml:space="preserve"> ADPEP is a comprehensive program that encompasses community and state interventions, surveillance and evaluation, communications, screening interventions, and state administration and management to prevent alcohol, tobacco and other drug use and associated effects, across the lifespan. The program goals are to plan, implement and evaluate strategies that prevent substance use by reducing risk factors and increasing protective factors associated with alcohol, tobacco and other drugs. </w:t>
      </w:r>
    </w:p>
    <w:p w14:paraId="7D35C909" w14:textId="77777777" w:rsidR="00874C3F" w:rsidRDefault="00874C3F" w:rsidP="00874C3F">
      <w:pPr>
        <w:autoSpaceDE w:val="0"/>
        <w:autoSpaceDN w:val="0"/>
        <w:adjustRightInd w:val="0"/>
        <w:rPr>
          <w:color w:val="000000"/>
          <w:sz w:val="24"/>
          <w:szCs w:val="24"/>
        </w:rPr>
      </w:pPr>
    </w:p>
    <w:p w14:paraId="136E5136" w14:textId="77777777" w:rsidR="00874C3F" w:rsidRDefault="00874C3F" w:rsidP="00874C3F">
      <w:pPr>
        <w:autoSpaceDE w:val="0"/>
        <w:autoSpaceDN w:val="0"/>
        <w:adjustRightInd w:val="0"/>
        <w:ind w:left="720"/>
        <w:rPr>
          <w:rFonts w:ascii="Times New Roman" w:hAnsi="Times New Roman" w:cs="Times New Roman"/>
          <w:color w:val="000000"/>
          <w:sz w:val="24"/>
          <w:szCs w:val="24"/>
        </w:rPr>
      </w:pPr>
      <w:r w:rsidRPr="00E8493F">
        <w:rPr>
          <w:rFonts w:ascii="Times New Roman" w:hAnsi="Times New Roman" w:cs="Times New Roman"/>
          <w:color w:val="000000"/>
          <w:sz w:val="24"/>
          <w:szCs w:val="24"/>
        </w:rPr>
        <w:t xml:space="preserve">The ADPEP program falls within the National Academies of Science Continuum of Care prevention categories, include promotion, universal direct, universal indirect, selective, and indicated prevention. </w:t>
      </w:r>
    </w:p>
    <w:p w14:paraId="0A2E50AC" w14:textId="77777777" w:rsidR="00874C3F" w:rsidRPr="00E8493F" w:rsidRDefault="00874C3F" w:rsidP="00874C3F">
      <w:pPr>
        <w:pStyle w:val="ListParagraph"/>
        <w:numPr>
          <w:ilvl w:val="0"/>
          <w:numId w:val="27"/>
        </w:numPr>
        <w:autoSpaceDE w:val="0"/>
        <w:autoSpaceDN w:val="0"/>
        <w:adjustRightInd w:val="0"/>
        <w:rPr>
          <w:rFonts w:ascii="Times New Roman" w:hAnsi="Times New Roman" w:cs="Times New Roman"/>
          <w:color w:val="000000"/>
          <w:sz w:val="24"/>
          <w:szCs w:val="24"/>
        </w:rPr>
      </w:pPr>
      <w:r w:rsidRPr="00E8493F">
        <w:rPr>
          <w:rFonts w:ascii="Times New Roman" w:hAnsi="Times New Roman" w:cs="Times New Roman"/>
          <w:color w:val="000000"/>
          <w:sz w:val="24"/>
          <w:szCs w:val="24"/>
        </w:rPr>
        <w:t xml:space="preserve">Promotion and universal prevention </w:t>
      </w:r>
      <w:proofErr w:type="gramStart"/>
      <w:r w:rsidRPr="00E8493F">
        <w:rPr>
          <w:rFonts w:ascii="Times New Roman" w:hAnsi="Times New Roman" w:cs="Times New Roman"/>
          <w:color w:val="000000"/>
          <w:sz w:val="24"/>
          <w:szCs w:val="24"/>
        </w:rPr>
        <w:t>addresses</w:t>
      </w:r>
      <w:proofErr w:type="gramEnd"/>
      <w:r w:rsidRPr="00E8493F">
        <w:rPr>
          <w:rFonts w:ascii="Times New Roman" w:hAnsi="Times New Roman" w:cs="Times New Roman"/>
          <w:color w:val="000000"/>
          <w:sz w:val="24"/>
          <w:szCs w:val="24"/>
        </w:rPr>
        <w:t xml:space="preserve"> the entire population with messages and programs aimed at prevention or delaying the use of alcohol, tobacco and other drugs. </w:t>
      </w:r>
    </w:p>
    <w:p w14:paraId="2DD997F9" w14:textId="77777777" w:rsidR="00874C3F" w:rsidRPr="00E8493F" w:rsidRDefault="00874C3F" w:rsidP="00874C3F">
      <w:pPr>
        <w:pStyle w:val="ListParagraph"/>
        <w:numPr>
          <w:ilvl w:val="0"/>
          <w:numId w:val="27"/>
        </w:numPr>
        <w:autoSpaceDE w:val="0"/>
        <w:autoSpaceDN w:val="0"/>
        <w:adjustRightInd w:val="0"/>
        <w:rPr>
          <w:rFonts w:ascii="Times New Roman" w:hAnsi="Times New Roman" w:cs="Times New Roman"/>
          <w:color w:val="000000"/>
          <w:sz w:val="24"/>
          <w:szCs w:val="24"/>
        </w:rPr>
      </w:pPr>
      <w:r w:rsidRPr="00E8493F">
        <w:rPr>
          <w:rFonts w:ascii="Times New Roman" w:hAnsi="Times New Roman" w:cs="Times New Roman"/>
          <w:color w:val="000000"/>
          <w:sz w:val="24"/>
          <w:szCs w:val="24"/>
        </w:rPr>
        <w:t xml:space="preserve">Selective prevention targets are subsets of the total population that are deemed to be at risk for substance abuse </w:t>
      </w:r>
      <w:proofErr w:type="gramStart"/>
      <w:r w:rsidRPr="00E8493F">
        <w:rPr>
          <w:rFonts w:ascii="Times New Roman" w:hAnsi="Times New Roman" w:cs="Times New Roman"/>
          <w:color w:val="000000"/>
          <w:sz w:val="24"/>
          <w:szCs w:val="24"/>
        </w:rPr>
        <w:t>by virtue of</w:t>
      </w:r>
      <w:proofErr w:type="gramEnd"/>
      <w:r w:rsidRPr="00E8493F">
        <w:rPr>
          <w:rFonts w:ascii="Times New Roman" w:hAnsi="Times New Roman" w:cs="Times New Roman"/>
          <w:color w:val="000000"/>
          <w:sz w:val="24"/>
          <w:szCs w:val="24"/>
        </w:rPr>
        <w:t xml:space="preserve"> membership in a particular population segment. </w:t>
      </w:r>
    </w:p>
    <w:p w14:paraId="0FA7FBDC" w14:textId="77777777" w:rsidR="00874C3F" w:rsidRPr="00E8493F" w:rsidRDefault="00874C3F" w:rsidP="00874C3F">
      <w:pPr>
        <w:pStyle w:val="ListParagraph"/>
        <w:numPr>
          <w:ilvl w:val="0"/>
          <w:numId w:val="27"/>
        </w:numPr>
        <w:autoSpaceDE w:val="0"/>
        <w:autoSpaceDN w:val="0"/>
        <w:adjustRightInd w:val="0"/>
        <w:rPr>
          <w:rFonts w:ascii="Times New Roman" w:hAnsi="Times New Roman" w:cs="Times New Roman"/>
          <w:color w:val="000000"/>
          <w:sz w:val="24"/>
          <w:szCs w:val="24"/>
        </w:rPr>
      </w:pPr>
      <w:r w:rsidRPr="00E8493F">
        <w:rPr>
          <w:rFonts w:ascii="Times New Roman" w:hAnsi="Times New Roman" w:cs="Times New Roman"/>
          <w:color w:val="000000"/>
          <w:sz w:val="24"/>
          <w:szCs w:val="24"/>
        </w:rPr>
        <w:t>Indicated prevention is designed to prevent the onset of substance abuse in individuals who do not meet criteria for addiction but who are showing elevated levels of risk and early danger signs.</w:t>
      </w:r>
    </w:p>
    <w:p w14:paraId="3A75D694" w14:textId="77777777" w:rsidR="00874C3F" w:rsidRDefault="00874C3F" w:rsidP="00874C3F">
      <w:pPr>
        <w:autoSpaceDE w:val="0"/>
        <w:autoSpaceDN w:val="0"/>
        <w:adjustRightInd w:val="0"/>
        <w:rPr>
          <w:color w:val="000000"/>
          <w:sz w:val="24"/>
          <w:szCs w:val="24"/>
        </w:rPr>
      </w:pPr>
    </w:p>
    <w:p w14:paraId="55B5B352" w14:textId="77777777" w:rsidR="00874C3F" w:rsidRPr="00412537" w:rsidRDefault="00874C3F" w:rsidP="00874C3F">
      <w:pPr>
        <w:autoSpaceDE w:val="0"/>
        <w:autoSpaceDN w:val="0"/>
        <w:adjustRightInd w:val="0"/>
        <w:jc w:val="center"/>
        <w:rPr>
          <w:color w:val="000000"/>
          <w:sz w:val="24"/>
          <w:szCs w:val="24"/>
        </w:rPr>
      </w:pPr>
      <w:r>
        <w:rPr>
          <w:noProof/>
        </w:rPr>
        <w:drawing>
          <wp:inline distT="0" distB="0" distL="0" distR="0" wp14:anchorId="4C5DC090" wp14:editId="43B13199">
            <wp:extent cx="4343400" cy="2371090"/>
            <wp:effectExtent l="0" t="0" r="0" b="0"/>
            <wp:docPr id="12" name="Content Placeholder 3" descr="The Behavioral Health Continuum Model"/>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2" name="Content Placeholder 3" descr="The Behavioral Health Continuum Model"/>
                    <pic:cNvPicPr>
                      <a:picLocks noGr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2371090"/>
                    </a:xfrm>
                    <a:prstGeom prst="rect">
                      <a:avLst/>
                    </a:prstGeom>
                    <a:noFill/>
                    <a:ln w="9525">
                      <a:noFill/>
                      <a:miter lim="800000"/>
                      <a:headEnd/>
                      <a:tailEnd/>
                    </a:ln>
                  </pic:spPr>
                </pic:pic>
              </a:graphicData>
            </a:graphic>
          </wp:inline>
        </w:drawing>
      </w:r>
    </w:p>
    <w:p w14:paraId="36AD3C89" w14:textId="77777777" w:rsidR="00874C3F" w:rsidRPr="005E46AF" w:rsidRDefault="00874C3F" w:rsidP="00874C3F">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 xml:space="preserve">The funds allocated to the Local Public Health Authority (LPHA) </w:t>
      </w:r>
      <w:r w:rsidRPr="005E46AF">
        <w:rPr>
          <w:rFonts w:ascii="Times New Roman" w:hAnsi="Times New Roman" w:cs="Times New Roman"/>
          <w:sz w:val="24"/>
          <w:szCs w:val="24"/>
        </w:rPr>
        <w:t>support</w:t>
      </w:r>
      <w:r>
        <w:rPr>
          <w:rFonts w:ascii="Times New Roman" w:hAnsi="Times New Roman" w:cs="Times New Roman"/>
          <w:sz w:val="24"/>
          <w:szCs w:val="24"/>
        </w:rPr>
        <w:t>s</w:t>
      </w:r>
      <w:r w:rsidRPr="005E46AF">
        <w:rPr>
          <w:rFonts w:ascii="Times New Roman" w:hAnsi="Times New Roman" w:cs="Times New Roman"/>
          <w:sz w:val="24"/>
          <w:szCs w:val="24"/>
        </w:rPr>
        <w:t xml:space="preserve"> implementation of the Center for Substance Abuse Prevention’s (CSAP) six strategies:</w:t>
      </w:r>
    </w:p>
    <w:p w14:paraId="2EF83541" w14:textId="1FBF4B57" w:rsidR="00874C3F" w:rsidRPr="00585FF0" w:rsidRDefault="00874C3F" w:rsidP="00585FF0">
      <w:pPr>
        <w:pStyle w:val="ListParagraph"/>
        <w:widowControl/>
        <w:numPr>
          <w:ilvl w:val="0"/>
          <w:numId w:val="23"/>
        </w:numPr>
        <w:autoSpaceDE w:val="0"/>
        <w:autoSpaceDN w:val="0"/>
        <w:adjustRightInd w:val="0"/>
        <w:ind w:left="1440" w:hanging="720"/>
        <w:contextualSpacing/>
        <w:rPr>
          <w:rFonts w:ascii="Times New Roman" w:hAnsi="Times New Roman" w:cs="Times New Roman"/>
          <w:color w:val="000000"/>
          <w:sz w:val="24"/>
          <w:szCs w:val="24"/>
        </w:rPr>
      </w:pPr>
      <w:r w:rsidRPr="00585FF0">
        <w:rPr>
          <w:rFonts w:ascii="Times New Roman" w:hAnsi="Times New Roman" w:cs="Times New Roman"/>
          <w:color w:val="000000"/>
          <w:sz w:val="24"/>
          <w:szCs w:val="24"/>
        </w:rPr>
        <w:t>Information Dissemination;</w:t>
      </w:r>
    </w:p>
    <w:p w14:paraId="031FBE28" w14:textId="77777777" w:rsidR="00874C3F" w:rsidRPr="006B41D2" w:rsidRDefault="00874C3F" w:rsidP="00585FF0">
      <w:pPr>
        <w:pStyle w:val="ListParagraph"/>
        <w:widowControl/>
        <w:numPr>
          <w:ilvl w:val="0"/>
          <w:numId w:val="23"/>
        </w:numPr>
        <w:autoSpaceDE w:val="0"/>
        <w:autoSpaceDN w:val="0"/>
        <w:adjustRightInd w:val="0"/>
        <w:ind w:left="1440" w:hanging="720"/>
        <w:contextualSpacing/>
        <w:rPr>
          <w:rFonts w:ascii="Times New Roman" w:hAnsi="Times New Roman" w:cs="Times New Roman"/>
          <w:color w:val="000000"/>
          <w:sz w:val="24"/>
          <w:szCs w:val="24"/>
        </w:rPr>
      </w:pPr>
      <w:r>
        <w:rPr>
          <w:rFonts w:ascii="Times New Roman" w:hAnsi="Times New Roman" w:cs="Times New Roman"/>
          <w:color w:val="000000"/>
          <w:sz w:val="24"/>
          <w:szCs w:val="24"/>
        </w:rPr>
        <w:t>Prevention Education</w:t>
      </w:r>
      <w:r w:rsidRPr="006B41D2">
        <w:rPr>
          <w:rFonts w:ascii="Times New Roman" w:hAnsi="Times New Roman" w:cs="Times New Roman"/>
          <w:color w:val="000000"/>
          <w:sz w:val="24"/>
          <w:szCs w:val="24"/>
        </w:rPr>
        <w:t>;</w:t>
      </w:r>
    </w:p>
    <w:p w14:paraId="73CEB934" w14:textId="77777777" w:rsidR="00874C3F" w:rsidRPr="006B41D2" w:rsidRDefault="00874C3F" w:rsidP="00585FF0">
      <w:pPr>
        <w:pStyle w:val="ListParagraph"/>
        <w:widowControl/>
        <w:numPr>
          <w:ilvl w:val="0"/>
          <w:numId w:val="23"/>
        </w:numPr>
        <w:autoSpaceDE w:val="0"/>
        <w:autoSpaceDN w:val="0"/>
        <w:adjustRightInd w:val="0"/>
        <w:ind w:left="1440" w:hanging="720"/>
        <w:contextualSpacing/>
        <w:rPr>
          <w:rFonts w:ascii="Times New Roman" w:hAnsi="Times New Roman" w:cs="Times New Roman"/>
          <w:color w:val="000000"/>
          <w:sz w:val="24"/>
          <w:szCs w:val="24"/>
        </w:rPr>
      </w:pPr>
      <w:r w:rsidRPr="006B41D2">
        <w:rPr>
          <w:rFonts w:ascii="Times New Roman" w:hAnsi="Times New Roman" w:cs="Times New Roman"/>
          <w:color w:val="000000"/>
          <w:sz w:val="24"/>
          <w:szCs w:val="24"/>
        </w:rPr>
        <w:t>Alcohol, Tobacco &amp; Other</w:t>
      </w:r>
      <w:r>
        <w:rPr>
          <w:rFonts w:ascii="Times New Roman" w:hAnsi="Times New Roman" w:cs="Times New Roman"/>
          <w:color w:val="000000"/>
          <w:sz w:val="24"/>
          <w:szCs w:val="24"/>
        </w:rPr>
        <w:t xml:space="preserve"> Drug (ATOD) Free Alternatives</w:t>
      </w:r>
      <w:r w:rsidRPr="006B41D2">
        <w:rPr>
          <w:rFonts w:ascii="Times New Roman" w:hAnsi="Times New Roman" w:cs="Times New Roman"/>
          <w:color w:val="000000"/>
          <w:sz w:val="24"/>
          <w:szCs w:val="24"/>
        </w:rPr>
        <w:t>;</w:t>
      </w:r>
    </w:p>
    <w:p w14:paraId="5CA3F455" w14:textId="77777777" w:rsidR="00874C3F" w:rsidRPr="006B41D2" w:rsidRDefault="00874C3F" w:rsidP="00585FF0">
      <w:pPr>
        <w:pStyle w:val="ListParagraph"/>
        <w:widowControl/>
        <w:numPr>
          <w:ilvl w:val="0"/>
          <w:numId w:val="23"/>
        </w:numPr>
        <w:autoSpaceDE w:val="0"/>
        <w:autoSpaceDN w:val="0"/>
        <w:adjustRightInd w:val="0"/>
        <w:ind w:left="1440" w:hanging="720"/>
        <w:contextualSpacing/>
        <w:rPr>
          <w:rFonts w:ascii="Times New Roman" w:hAnsi="Times New Roman" w:cs="Times New Roman"/>
          <w:color w:val="000000"/>
          <w:sz w:val="24"/>
          <w:szCs w:val="24"/>
        </w:rPr>
      </w:pPr>
      <w:r>
        <w:rPr>
          <w:rFonts w:ascii="Times New Roman" w:hAnsi="Times New Roman" w:cs="Times New Roman"/>
          <w:color w:val="000000"/>
          <w:sz w:val="24"/>
          <w:szCs w:val="24"/>
        </w:rPr>
        <w:t>Community Based Processes;</w:t>
      </w:r>
    </w:p>
    <w:p w14:paraId="18E135C6" w14:textId="77777777" w:rsidR="00874C3F" w:rsidRPr="006B41D2" w:rsidRDefault="00874C3F" w:rsidP="00585FF0">
      <w:pPr>
        <w:pStyle w:val="ListParagraph"/>
        <w:widowControl/>
        <w:numPr>
          <w:ilvl w:val="0"/>
          <w:numId w:val="23"/>
        </w:numPr>
        <w:autoSpaceDE w:val="0"/>
        <w:autoSpaceDN w:val="0"/>
        <w:adjustRightInd w:val="0"/>
        <w:ind w:left="1440" w:hanging="720"/>
        <w:contextualSpacing/>
        <w:rPr>
          <w:rFonts w:ascii="Times New Roman" w:hAnsi="Times New Roman" w:cs="Times New Roman"/>
          <w:color w:val="000000"/>
          <w:sz w:val="24"/>
          <w:szCs w:val="24"/>
        </w:rPr>
      </w:pPr>
      <w:r w:rsidRPr="006B41D2">
        <w:rPr>
          <w:rFonts w:ascii="Times New Roman" w:hAnsi="Times New Roman" w:cs="Times New Roman"/>
          <w:color w:val="000000"/>
          <w:sz w:val="24"/>
          <w:szCs w:val="24"/>
        </w:rPr>
        <w:t>Environmental/Social Policy</w:t>
      </w:r>
      <w:r>
        <w:rPr>
          <w:rFonts w:ascii="Times New Roman" w:hAnsi="Times New Roman" w:cs="Times New Roman"/>
          <w:color w:val="000000"/>
          <w:sz w:val="24"/>
          <w:szCs w:val="24"/>
        </w:rPr>
        <w:t>; and</w:t>
      </w:r>
      <w:r w:rsidRPr="006B41D2">
        <w:rPr>
          <w:rFonts w:ascii="Times New Roman" w:hAnsi="Times New Roman" w:cs="Times New Roman"/>
          <w:color w:val="000000"/>
          <w:sz w:val="24"/>
          <w:szCs w:val="24"/>
        </w:rPr>
        <w:t xml:space="preserve"> </w:t>
      </w:r>
    </w:p>
    <w:p w14:paraId="12D8BF0E" w14:textId="77777777" w:rsidR="00874C3F" w:rsidRDefault="00874C3F" w:rsidP="00585FF0">
      <w:pPr>
        <w:pStyle w:val="ListParagraph"/>
        <w:widowControl/>
        <w:numPr>
          <w:ilvl w:val="0"/>
          <w:numId w:val="23"/>
        </w:numPr>
        <w:autoSpaceDE w:val="0"/>
        <w:autoSpaceDN w:val="0"/>
        <w:adjustRightInd w:val="0"/>
        <w:ind w:left="1440" w:hanging="720"/>
        <w:contextualSpacing/>
        <w:rPr>
          <w:rFonts w:ascii="Times New Roman" w:hAnsi="Times New Roman" w:cs="Times New Roman"/>
          <w:color w:val="000000"/>
          <w:sz w:val="24"/>
          <w:szCs w:val="24"/>
        </w:rPr>
      </w:pPr>
      <w:r w:rsidRPr="006B41D2">
        <w:rPr>
          <w:rFonts w:ascii="Times New Roman" w:hAnsi="Times New Roman" w:cs="Times New Roman"/>
          <w:color w:val="000000"/>
          <w:sz w:val="24"/>
          <w:szCs w:val="24"/>
        </w:rPr>
        <w:t>Problem Identification and Referral.</w:t>
      </w:r>
    </w:p>
    <w:p w14:paraId="20263290" w14:textId="77777777" w:rsidR="00874C3F" w:rsidRPr="006018D5" w:rsidRDefault="00874C3F" w:rsidP="00874C3F">
      <w:pPr>
        <w:widowControl/>
        <w:autoSpaceDE w:val="0"/>
        <w:autoSpaceDN w:val="0"/>
        <w:adjustRightInd w:val="0"/>
        <w:contextualSpacing/>
        <w:rPr>
          <w:rFonts w:ascii="Times New Roman" w:hAnsi="Times New Roman" w:cs="Times New Roman"/>
          <w:sz w:val="24"/>
          <w:szCs w:val="24"/>
        </w:rPr>
      </w:pPr>
    </w:p>
    <w:p w14:paraId="6A21FFB0" w14:textId="20B6A7FF" w:rsidR="00874C3F" w:rsidRPr="00874C3F" w:rsidRDefault="00874C3F" w:rsidP="00874C3F">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Pr>
          <w:rFonts w:ascii="Times New Roman" w:eastAsia="Times New Roman" w:hAnsi="Times New Roman" w:cs="Times New Roman"/>
          <w:sz w:val="24"/>
          <w:szCs w:val="24"/>
        </w:rPr>
        <w:t>receipt of grant award unless otherwise noted in Exhibit C of the Financial Assistance Award.</w:t>
      </w:r>
    </w:p>
    <w:p w14:paraId="06776394" w14:textId="2B8B61E1" w:rsidR="006C5F90" w:rsidRDefault="006C5F90" w:rsidP="006C5F90">
      <w:pPr>
        <w:widowControl/>
        <w:spacing w:after="12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F7415C" w:rsidRPr="006C5F90">
        <w:rPr>
          <w:rFonts w:ascii="Times New Roman" w:hAnsi="Times New Roman" w:cs="Times New Roman"/>
          <w:b/>
          <w:sz w:val="24"/>
          <w:szCs w:val="24"/>
        </w:rPr>
        <w:t xml:space="preserve">Definitions Specific to </w:t>
      </w:r>
      <w:r w:rsidR="004861C8" w:rsidRPr="006C5F90">
        <w:rPr>
          <w:rFonts w:ascii="Times New Roman" w:hAnsi="Times New Roman" w:cs="Times New Roman"/>
          <w:b/>
          <w:sz w:val="24"/>
          <w:szCs w:val="24"/>
        </w:rPr>
        <w:t>Alcohol and Drug Prevention and Education Program (ADPEP)</w:t>
      </w:r>
    </w:p>
    <w:p w14:paraId="1D36AD16" w14:textId="5518D1C2" w:rsidR="00E836BC" w:rsidRPr="00E836BC" w:rsidRDefault="00E836BC" w:rsidP="006C5F90">
      <w:pPr>
        <w:widowControl/>
        <w:spacing w:after="120"/>
        <w:rPr>
          <w:rFonts w:ascii="Times New Roman" w:hAnsi="Times New Roman" w:cs="Times New Roman"/>
          <w:sz w:val="24"/>
          <w:szCs w:val="24"/>
        </w:rPr>
      </w:pPr>
      <w:r>
        <w:rPr>
          <w:rFonts w:ascii="Times New Roman" w:hAnsi="Times New Roman" w:cs="Times New Roman"/>
          <w:b/>
          <w:sz w:val="24"/>
          <w:szCs w:val="24"/>
        </w:rPr>
        <w:tab/>
      </w:r>
      <w:r w:rsidRPr="00E836BC">
        <w:rPr>
          <w:rFonts w:ascii="Times New Roman" w:hAnsi="Times New Roman" w:cs="Times New Roman"/>
          <w:sz w:val="24"/>
          <w:szCs w:val="24"/>
        </w:rPr>
        <w:t>Not applicable</w:t>
      </w:r>
    </w:p>
    <w:p w14:paraId="38211E06" w14:textId="77777777" w:rsidR="006C5F90" w:rsidRDefault="006C5F90" w:rsidP="006C5F90">
      <w:pPr>
        <w:widowControl/>
        <w:spacing w:after="120"/>
        <w:rPr>
          <w:rFonts w:ascii="Times New Roman" w:hAnsi="Times New Roman" w:cs="Times New Roman"/>
          <w:b/>
          <w:sz w:val="24"/>
          <w:szCs w:val="24"/>
        </w:rPr>
      </w:pPr>
    </w:p>
    <w:p w14:paraId="3F735BBE" w14:textId="5E311ADC" w:rsidR="00EA6EC3" w:rsidRPr="006C5F90" w:rsidRDefault="006C5F90" w:rsidP="00B0193D">
      <w:pPr>
        <w:widowControl/>
        <w:spacing w:after="120"/>
        <w:ind w:left="720" w:hanging="720"/>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r>
      <w:r w:rsidR="00A55440" w:rsidRPr="006C5F90">
        <w:rPr>
          <w:rFonts w:ascii="Times New Roman" w:hAnsi="Times New Roman" w:cs="Times New Roman"/>
          <w:b/>
          <w:sz w:val="24"/>
          <w:szCs w:val="24"/>
        </w:rPr>
        <w:t>Program Components</w:t>
      </w:r>
      <w:r w:rsidR="00714CFC" w:rsidRPr="006C5F90">
        <w:rPr>
          <w:rFonts w:ascii="Times New Roman" w:hAnsi="Times New Roman" w:cs="Times New Roman"/>
          <w:b/>
          <w:sz w:val="24"/>
          <w:szCs w:val="24"/>
        </w:rPr>
        <w:t>.</w:t>
      </w:r>
      <w:r w:rsidR="00714CFC" w:rsidRPr="006C5F90">
        <w:rPr>
          <w:rFonts w:ascii="Times New Roman" w:hAnsi="Times New Roman" w:cs="Times New Roman"/>
          <w:sz w:val="24"/>
          <w:szCs w:val="24"/>
        </w:rPr>
        <w:t xml:space="preserve"> Activities and services delivered under this Program Element align with Foundational Programs and Foundational Capabilities</w:t>
      </w:r>
      <w:r w:rsidR="00C463DE" w:rsidRPr="006C5F90">
        <w:rPr>
          <w:rFonts w:ascii="Times New Roman" w:hAnsi="Times New Roman" w:cs="Times New Roman"/>
          <w:sz w:val="24"/>
          <w:szCs w:val="24"/>
        </w:rPr>
        <w:t xml:space="preserve">, as defined in </w:t>
      </w:r>
      <w:r w:rsidR="00714CFC" w:rsidRPr="006C5F90">
        <w:rPr>
          <w:rFonts w:ascii="Times New Roman" w:hAnsi="Times New Roman" w:cs="Times New Roman"/>
          <w:sz w:val="24"/>
          <w:szCs w:val="24"/>
        </w:rPr>
        <w:t xml:space="preserve">  </w:t>
      </w:r>
      <w:hyperlink r:id="rId8" w:history="1">
        <w:r w:rsidR="00714CFC" w:rsidRPr="006C5F90">
          <w:rPr>
            <w:rStyle w:val="Hyperlink"/>
            <w:rFonts w:ascii="Times New Roman" w:hAnsi="Times New Roman" w:cs="Times New Roman"/>
            <w:sz w:val="24"/>
            <w:szCs w:val="24"/>
          </w:rPr>
          <w:t>Oregon’s Public Health Modernization Manual</w:t>
        </w:r>
      </w:hyperlink>
      <w:r w:rsidR="00327285" w:rsidRPr="006C5F90">
        <w:rPr>
          <w:rFonts w:ascii="Times New Roman" w:hAnsi="Times New Roman" w:cs="Times New Roman"/>
          <w:sz w:val="24"/>
          <w:szCs w:val="24"/>
        </w:rPr>
        <w:t>,</w:t>
      </w:r>
      <w:r w:rsidR="00714CFC" w:rsidRPr="006C5F90">
        <w:rPr>
          <w:rFonts w:ascii="Times New Roman" w:hAnsi="Times New Roman" w:cs="Times New Roman"/>
          <w:sz w:val="24"/>
          <w:szCs w:val="24"/>
        </w:rPr>
        <w:t xml:space="preserve"> </w:t>
      </w:r>
      <w:r w:rsidR="00812AE7" w:rsidRPr="006C5F90">
        <w:rPr>
          <w:rFonts w:ascii="Times New Roman" w:hAnsi="Times New Roman" w:cs="Times New Roman"/>
          <w:sz w:val="24"/>
          <w:szCs w:val="24"/>
        </w:rPr>
        <w:t>(</w:t>
      </w:r>
      <w:hyperlink r:id="rId9" w:history="1">
        <w:r w:rsidR="00812AE7" w:rsidRPr="006C5F90">
          <w:rPr>
            <w:rStyle w:val="Hyperlink"/>
            <w:rFonts w:ascii="Times New Roman" w:hAnsi="Times New Roman" w:cs="Times New Roman"/>
            <w:sz w:val="24"/>
            <w:szCs w:val="24"/>
          </w:rPr>
          <w:t>http://www.oregon.gov/oha/PH/ABOUT/TASKFORCE/Documents/public_health_modernization_manual.pdf</w:t>
        </w:r>
      </w:hyperlink>
      <w:r w:rsidR="00812AE7" w:rsidRPr="006C5F90">
        <w:rPr>
          <w:rFonts w:ascii="Times New Roman" w:hAnsi="Times New Roman" w:cs="Times New Roman"/>
          <w:sz w:val="24"/>
          <w:szCs w:val="24"/>
        </w:rPr>
        <w:t xml:space="preserve">) </w:t>
      </w:r>
      <w:r w:rsidR="00714CFC" w:rsidRPr="006C5F90">
        <w:rPr>
          <w:rFonts w:ascii="Times New Roman" w:hAnsi="Times New Roman" w:cs="Times New Roman"/>
          <w:sz w:val="24"/>
          <w:szCs w:val="24"/>
        </w:rPr>
        <w:t xml:space="preserve">as well as with public health accountability outcome and process metrics </w:t>
      </w:r>
      <w:r w:rsidR="00812AE7" w:rsidRPr="006C5F90">
        <w:rPr>
          <w:rFonts w:ascii="Times New Roman" w:hAnsi="Times New Roman" w:cs="Times New Roman"/>
          <w:sz w:val="24"/>
          <w:szCs w:val="24"/>
        </w:rPr>
        <w:t xml:space="preserve">(if applicable) </w:t>
      </w:r>
      <w:r w:rsidR="00714CFC" w:rsidRPr="006C5F90">
        <w:rPr>
          <w:rFonts w:ascii="Times New Roman" w:hAnsi="Times New Roman" w:cs="Times New Roman"/>
          <w:sz w:val="24"/>
          <w:szCs w:val="24"/>
        </w:rPr>
        <w:t xml:space="preserve">as follows: </w:t>
      </w:r>
    </w:p>
    <w:p w14:paraId="250A2917" w14:textId="6BBC1D4E" w:rsidR="00C911EC" w:rsidRPr="00C911EC" w:rsidRDefault="00714CFC" w:rsidP="00C911EC">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A6CF46D" w14:textId="77777777" w:rsidTr="004A1A00">
        <w:trPr>
          <w:cantSplit/>
          <w:trHeight w:val="257"/>
          <w:jc w:val="center"/>
        </w:trPr>
        <w:tc>
          <w:tcPr>
            <w:tcW w:w="2700" w:type="dxa"/>
            <w:tcBorders>
              <w:right w:val="single" w:sz="24" w:space="0" w:color="auto"/>
            </w:tcBorders>
          </w:tcPr>
          <w:p w14:paraId="2E44385B"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0A32B774"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56B4A00D"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4FBD79D" w14:textId="77777777" w:rsidTr="004A1A00">
        <w:trPr>
          <w:cantSplit/>
          <w:trHeight w:val="1922"/>
          <w:jc w:val="center"/>
        </w:trPr>
        <w:tc>
          <w:tcPr>
            <w:tcW w:w="2700" w:type="dxa"/>
            <w:vMerge w:val="restart"/>
            <w:tcBorders>
              <w:right w:val="single" w:sz="24" w:space="0" w:color="auto"/>
            </w:tcBorders>
          </w:tcPr>
          <w:p w14:paraId="70E9F467"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5A520874"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181B3FDB"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686D75BE"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A4AFB46"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99692EF"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608FA0E1"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11BD1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343B53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778BDD6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4BB925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18E34B5A"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2CE7217"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041E86C1" w14:textId="77777777" w:rsidTr="004A1A00">
        <w:trPr>
          <w:cantSplit/>
          <w:trHeight w:val="1445"/>
          <w:jc w:val="center"/>
        </w:trPr>
        <w:tc>
          <w:tcPr>
            <w:tcW w:w="2700" w:type="dxa"/>
            <w:vMerge/>
            <w:tcBorders>
              <w:right w:val="single" w:sz="24" w:space="0" w:color="auto"/>
            </w:tcBorders>
          </w:tcPr>
          <w:p w14:paraId="6C8B7427"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3CF3FF5E"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77989515"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339C41F6"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0C9B539C"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3DE347F6"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534C7C5C"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384BC704"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4E1EA604"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08D3BED3"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3E4C5030"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10AD095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594D435F" w14:textId="77777777" w:rsidR="00FD3FB1" w:rsidRPr="00690CE0" w:rsidRDefault="00FD3FB1" w:rsidP="004A1A00">
            <w:pPr>
              <w:spacing w:after="120"/>
              <w:jc w:val="center"/>
              <w:rPr>
                <w:rFonts w:ascii="Times New Roman" w:hAnsi="Times New Roman" w:cs="Times New Roman"/>
                <w:sz w:val="24"/>
                <w:szCs w:val="24"/>
              </w:rPr>
            </w:pPr>
          </w:p>
        </w:tc>
      </w:tr>
      <w:tr w:rsidR="00F67FBC" w14:paraId="4A67FD43" w14:textId="77777777" w:rsidTr="004A1A00">
        <w:trPr>
          <w:jc w:val="center"/>
        </w:trPr>
        <w:tc>
          <w:tcPr>
            <w:tcW w:w="5400" w:type="dxa"/>
            <w:gridSpan w:val="6"/>
            <w:tcBorders>
              <w:right w:val="single" w:sz="24" w:space="0" w:color="auto"/>
            </w:tcBorders>
          </w:tcPr>
          <w:p w14:paraId="22245B8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67D81378"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676FE318"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08A79F87" w14:textId="77777777" w:rsidTr="004A1A00">
        <w:trPr>
          <w:jc w:val="center"/>
        </w:trPr>
        <w:tc>
          <w:tcPr>
            <w:tcW w:w="2700" w:type="dxa"/>
            <w:tcBorders>
              <w:right w:val="single" w:sz="24" w:space="0" w:color="auto"/>
            </w:tcBorders>
          </w:tcPr>
          <w:p w14:paraId="126BE29D" w14:textId="25F117C4" w:rsidR="00BD01A4" w:rsidRPr="00A8636A" w:rsidRDefault="008B5758" w:rsidP="004A1A00">
            <w:pPr>
              <w:spacing w:before="5" w:after="120"/>
              <w:rPr>
                <w:rFonts w:ascii="Times New Roman" w:eastAsia="Times New Roman" w:hAnsi="Times New Roman" w:cs="Times New Roman"/>
                <w:b/>
                <w:i/>
                <w:color w:val="FF0000"/>
                <w:sz w:val="24"/>
                <w:szCs w:val="24"/>
              </w:rPr>
            </w:pPr>
            <w:r w:rsidRPr="00A8636A">
              <w:rPr>
                <w:rFonts w:ascii="Times New Roman" w:hAnsi="Times New Roman" w:cs="Times New Roman"/>
                <w:b/>
                <w:color w:val="000000"/>
                <w:sz w:val="24"/>
                <w:szCs w:val="24"/>
              </w:rPr>
              <w:t>Information Dissemination</w:t>
            </w:r>
          </w:p>
        </w:tc>
        <w:tc>
          <w:tcPr>
            <w:tcW w:w="450" w:type="dxa"/>
            <w:tcBorders>
              <w:left w:val="single" w:sz="24" w:space="0" w:color="auto"/>
              <w:right w:val="single" w:sz="4" w:space="0" w:color="auto"/>
            </w:tcBorders>
          </w:tcPr>
          <w:p w14:paraId="4FE14A65"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0EFE8B9" w14:textId="1FFBD52B" w:rsidR="00BD01A4" w:rsidRPr="00690CE0" w:rsidRDefault="006A4E5A"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5EBFC77D" w14:textId="7F04C09F"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E54EEC8" w14:textId="051EE8FC" w:rsidR="00BD01A4" w:rsidRPr="00690CE0" w:rsidRDefault="00EC082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1B596FD6" w14:textId="68F96BCE" w:rsidR="00BD01A4" w:rsidRPr="00690CE0" w:rsidRDefault="000176F5"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51241DE9" w14:textId="0852EA41" w:rsidR="00BD01A4" w:rsidRPr="00690CE0" w:rsidRDefault="00115AD5"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719C642F" w14:textId="30094E94" w:rsidR="00BD01A4" w:rsidRPr="00690CE0" w:rsidRDefault="00D55DCF"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7BC5889" w14:textId="53E269FF" w:rsidR="00BD01A4" w:rsidRPr="00690CE0" w:rsidRDefault="00D55DCF"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2F9D442E" w14:textId="23813A30" w:rsidR="00BD01A4" w:rsidRPr="00690CE0" w:rsidRDefault="00606590"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3F4D6C55" w14:textId="59D3831F" w:rsidR="00BD01A4" w:rsidRPr="00690CE0" w:rsidRDefault="00D55DCF"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1841C7A2" w14:textId="225A1BF3" w:rsidR="00BD01A4" w:rsidRPr="00690CE0" w:rsidRDefault="00D55DCF"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2E9441A8" w14:textId="74950980" w:rsidR="00BD01A4" w:rsidRPr="00690CE0" w:rsidRDefault="00BD01A4" w:rsidP="004A1A00">
            <w:pPr>
              <w:spacing w:after="120"/>
              <w:jc w:val="center"/>
              <w:rPr>
                <w:rFonts w:ascii="Times New Roman" w:hAnsi="Times New Roman" w:cs="Times New Roman"/>
                <w:sz w:val="24"/>
                <w:szCs w:val="24"/>
              </w:rPr>
            </w:pPr>
          </w:p>
        </w:tc>
      </w:tr>
      <w:tr w:rsidR="00F80D88" w14:paraId="3F07BA18" w14:textId="77777777" w:rsidTr="004A1A00">
        <w:trPr>
          <w:trHeight w:val="392"/>
          <w:jc w:val="center"/>
        </w:trPr>
        <w:tc>
          <w:tcPr>
            <w:tcW w:w="2700" w:type="dxa"/>
            <w:tcBorders>
              <w:right w:val="single" w:sz="24" w:space="0" w:color="auto"/>
            </w:tcBorders>
          </w:tcPr>
          <w:p w14:paraId="219FBB30" w14:textId="3F8E08C6" w:rsidR="00F80D88" w:rsidRPr="00A8636A" w:rsidRDefault="00F80D88" w:rsidP="00F80D88">
            <w:pPr>
              <w:spacing w:before="5" w:after="120"/>
              <w:rPr>
                <w:rFonts w:ascii="Times New Roman" w:eastAsia="Times New Roman" w:hAnsi="Times New Roman" w:cs="Times New Roman"/>
                <w:b/>
                <w:i/>
                <w:color w:val="FF0000"/>
                <w:sz w:val="24"/>
                <w:szCs w:val="24"/>
              </w:rPr>
            </w:pPr>
            <w:r w:rsidRPr="00A8636A">
              <w:rPr>
                <w:rFonts w:ascii="Times New Roman" w:hAnsi="Times New Roman" w:cs="Times New Roman"/>
                <w:b/>
                <w:color w:val="000000"/>
                <w:sz w:val="24"/>
                <w:szCs w:val="24"/>
              </w:rPr>
              <w:t>Prevention Education</w:t>
            </w:r>
          </w:p>
        </w:tc>
        <w:tc>
          <w:tcPr>
            <w:tcW w:w="450" w:type="dxa"/>
            <w:tcBorders>
              <w:left w:val="single" w:sz="24" w:space="0" w:color="auto"/>
              <w:right w:val="single" w:sz="4" w:space="0" w:color="auto"/>
            </w:tcBorders>
          </w:tcPr>
          <w:p w14:paraId="07DCDC4F" w14:textId="77777777" w:rsidR="00F80D88" w:rsidRPr="00690CE0" w:rsidRDefault="00F80D88" w:rsidP="00F80D88">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EFC7B32" w14:textId="3F3B9F33" w:rsidR="00F80D88" w:rsidRPr="00690CE0" w:rsidRDefault="006A4E5A"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770F055A" w14:textId="745E8DD1" w:rsidR="00F80D88" w:rsidRPr="00690CE0" w:rsidRDefault="00F80D88" w:rsidP="00F80D88">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164D45E2" w14:textId="67208BCB" w:rsidR="00F80D88" w:rsidRPr="00690CE0" w:rsidRDefault="00EC0821"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2D7EB011" w14:textId="43A9A0AB" w:rsidR="00F80D88" w:rsidRPr="00690CE0" w:rsidRDefault="000176F5"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70354228" w14:textId="576D0227"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637EB65" w14:textId="52421C4C"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A4E6D10" w14:textId="4D447343"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5DBAE3D0" w14:textId="2FA20DEB" w:rsidR="00F80D88" w:rsidRPr="00690CE0" w:rsidRDefault="00606590"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5C29D11" w14:textId="2F6CE0FC"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761094B3" w14:textId="7EFFEB53"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75259D12" w14:textId="77777777" w:rsidR="00F80D88" w:rsidRPr="00690CE0" w:rsidRDefault="00F80D88" w:rsidP="00F80D88">
            <w:pPr>
              <w:spacing w:after="120"/>
              <w:jc w:val="center"/>
              <w:rPr>
                <w:rFonts w:ascii="Times New Roman" w:hAnsi="Times New Roman" w:cs="Times New Roman"/>
                <w:sz w:val="24"/>
                <w:szCs w:val="24"/>
              </w:rPr>
            </w:pPr>
          </w:p>
        </w:tc>
      </w:tr>
      <w:tr w:rsidR="00F80D88" w14:paraId="0A9B6CF7" w14:textId="77777777" w:rsidTr="004A1A00">
        <w:trPr>
          <w:trHeight w:val="392"/>
          <w:jc w:val="center"/>
        </w:trPr>
        <w:tc>
          <w:tcPr>
            <w:tcW w:w="2700" w:type="dxa"/>
            <w:tcBorders>
              <w:right w:val="single" w:sz="24" w:space="0" w:color="auto"/>
            </w:tcBorders>
          </w:tcPr>
          <w:p w14:paraId="325EF2B7" w14:textId="5ECC2158" w:rsidR="00F80D88" w:rsidRPr="00A8636A" w:rsidRDefault="00F80D88" w:rsidP="00F80D88">
            <w:pPr>
              <w:spacing w:before="5" w:after="120"/>
              <w:rPr>
                <w:rFonts w:ascii="Times New Roman" w:hAnsi="Times New Roman" w:cs="Times New Roman"/>
                <w:b/>
                <w:color w:val="000000"/>
                <w:sz w:val="24"/>
                <w:szCs w:val="24"/>
              </w:rPr>
            </w:pPr>
            <w:r w:rsidRPr="00A8636A">
              <w:rPr>
                <w:rFonts w:ascii="Times New Roman" w:hAnsi="Times New Roman" w:cs="Times New Roman"/>
                <w:b/>
                <w:color w:val="000000"/>
                <w:sz w:val="24"/>
                <w:szCs w:val="24"/>
              </w:rPr>
              <w:t>Alcohol, Tobacco &amp; Other Drug (ATOD) Free Alternatives</w:t>
            </w:r>
          </w:p>
        </w:tc>
        <w:tc>
          <w:tcPr>
            <w:tcW w:w="450" w:type="dxa"/>
            <w:tcBorders>
              <w:left w:val="single" w:sz="24" w:space="0" w:color="auto"/>
              <w:right w:val="single" w:sz="4" w:space="0" w:color="auto"/>
            </w:tcBorders>
          </w:tcPr>
          <w:p w14:paraId="7F92297F" w14:textId="77777777" w:rsidR="00F80D88" w:rsidRPr="00690CE0" w:rsidRDefault="00F80D88" w:rsidP="00F80D88">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54EF73B" w14:textId="462BD390" w:rsidR="00F80D88" w:rsidRPr="00690CE0" w:rsidRDefault="006A4E5A"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616F6348" w14:textId="6A738714" w:rsidR="00F80D88" w:rsidRPr="00690CE0" w:rsidRDefault="00F80D88" w:rsidP="00F80D88">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9409AA0" w14:textId="4F5A4019" w:rsidR="00F80D88" w:rsidRPr="00690CE0" w:rsidRDefault="000A1CD4"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0E789AF5" w14:textId="202F31A2" w:rsidR="00F80D88" w:rsidRPr="00690CE0" w:rsidRDefault="00F80D88" w:rsidP="00F80D88">
            <w:pPr>
              <w:spacing w:before="5" w:after="120"/>
              <w:jc w:val="center"/>
              <w:rPr>
                <w:rFonts w:ascii="Times New Roman" w:hAnsi="Times New Roman" w:cs="Times New Roman"/>
                <w:sz w:val="24"/>
                <w:szCs w:val="24"/>
              </w:rPr>
            </w:pPr>
          </w:p>
        </w:tc>
        <w:tc>
          <w:tcPr>
            <w:tcW w:w="900" w:type="dxa"/>
            <w:tcBorders>
              <w:left w:val="single" w:sz="24" w:space="0" w:color="auto"/>
            </w:tcBorders>
          </w:tcPr>
          <w:p w14:paraId="43DD70A3" w14:textId="377A7C4B"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2136E992" w14:textId="19CCBC1C"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52AB3D09" w14:textId="5E593FCF"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0E51688D" w14:textId="76FCB8F9" w:rsidR="00F80D88" w:rsidRPr="00690CE0" w:rsidRDefault="00606590"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4249A60" w14:textId="25BF9169"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6B4334B5" w14:textId="413A290F"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0C49E9CF" w14:textId="77777777" w:rsidR="00F80D88" w:rsidRPr="00690CE0" w:rsidRDefault="00F80D88" w:rsidP="00F80D88">
            <w:pPr>
              <w:spacing w:after="120"/>
              <w:jc w:val="center"/>
              <w:rPr>
                <w:rFonts w:ascii="Times New Roman" w:hAnsi="Times New Roman" w:cs="Times New Roman"/>
                <w:sz w:val="24"/>
                <w:szCs w:val="24"/>
              </w:rPr>
            </w:pPr>
          </w:p>
        </w:tc>
      </w:tr>
      <w:tr w:rsidR="00F80D88" w14:paraId="76CAACF7" w14:textId="77777777" w:rsidTr="004A1A00">
        <w:trPr>
          <w:trHeight w:val="392"/>
          <w:jc w:val="center"/>
        </w:trPr>
        <w:tc>
          <w:tcPr>
            <w:tcW w:w="2700" w:type="dxa"/>
            <w:tcBorders>
              <w:right w:val="single" w:sz="24" w:space="0" w:color="auto"/>
            </w:tcBorders>
          </w:tcPr>
          <w:p w14:paraId="49131991" w14:textId="0FF855F3" w:rsidR="00F80D88" w:rsidRPr="00A8636A" w:rsidRDefault="00F80D88" w:rsidP="00F80D88">
            <w:pPr>
              <w:spacing w:before="5" w:after="120"/>
              <w:rPr>
                <w:rFonts w:ascii="Times New Roman" w:hAnsi="Times New Roman" w:cs="Times New Roman"/>
                <w:b/>
                <w:color w:val="000000"/>
                <w:sz w:val="24"/>
                <w:szCs w:val="24"/>
              </w:rPr>
            </w:pPr>
            <w:r w:rsidRPr="00A8636A">
              <w:rPr>
                <w:rFonts w:ascii="Times New Roman" w:hAnsi="Times New Roman" w:cs="Times New Roman"/>
                <w:b/>
                <w:color w:val="000000"/>
                <w:sz w:val="24"/>
                <w:szCs w:val="24"/>
              </w:rPr>
              <w:t>Community Based Processes</w:t>
            </w:r>
          </w:p>
        </w:tc>
        <w:tc>
          <w:tcPr>
            <w:tcW w:w="450" w:type="dxa"/>
            <w:tcBorders>
              <w:left w:val="single" w:sz="24" w:space="0" w:color="auto"/>
              <w:right w:val="single" w:sz="4" w:space="0" w:color="auto"/>
            </w:tcBorders>
          </w:tcPr>
          <w:p w14:paraId="7CC8AD1C" w14:textId="77777777" w:rsidR="00F80D88" w:rsidRPr="00690CE0" w:rsidRDefault="00F80D88" w:rsidP="00F80D88">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9A5F86B" w14:textId="74713B51" w:rsidR="00F80D88" w:rsidRPr="00690CE0" w:rsidRDefault="006A4E5A"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2F37F46B" w14:textId="6D1209B7" w:rsidR="00F80D88" w:rsidRPr="00690CE0" w:rsidRDefault="00F80D88" w:rsidP="00F80D88">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10A874A8" w14:textId="02583CC7"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299004F5" w14:textId="4D8FD590" w:rsidR="00F80D88" w:rsidRPr="00690CE0" w:rsidRDefault="00F80D88" w:rsidP="00F80D88">
            <w:pPr>
              <w:spacing w:before="5" w:after="120"/>
              <w:jc w:val="center"/>
              <w:rPr>
                <w:rFonts w:ascii="Times New Roman" w:hAnsi="Times New Roman" w:cs="Times New Roman"/>
                <w:sz w:val="24"/>
                <w:szCs w:val="24"/>
              </w:rPr>
            </w:pPr>
          </w:p>
        </w:tc>
        <w:tc>
          <w:tcPr>
            <w:tcW w:w="900" w:type="dxa"/>
            <w:tcBorders>
              <w:left w:val="single" w:sz="24" w:space="0" w:color="auto"/>
            </w:tcBorders>
          </w:tcPr>
          <w:p w14:paraId="151B0020" w14:textId="6254460F"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7E08C4A" w14:textId="0EBB18F3"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0C72C35C" w14:textId="3AB8E869"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29BD570C" w14:textId="58512908" w:rsidR="00F80D88" w:rsidRPr="00690CE0" w:rsidRDefault="00606590"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5FC12ACB" w14:textId="20D7E470"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109399DF" w14:textId="15635782"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0982B79D" w14:textId="77777777" w:rsidR="00F80D88" w:rsidRPr="00690CE0" w:rsidRDefault="00F80D88" w:rsidP="00F80D88">
            <w:pPr>
              <w:spacing w:after="120"/>
              <w:jc w:val="center"/>
              <w:rPr>
                <w:rFonts w:ascii="Times New Roman" w:hAnsi="Times New Roman" w:cs="Times New Roman"/>
                <w:sz w:val="24"/>
                <w:szCs w:val="24"/>
              </w:rPr>
            </w:pPr>
          </w:p>
        </w:tc>
      </w:tr>
      <w:tr w:rsidR="00F80D88" w14:paraId="1D05BEEE" w14:textId="77777777" w:rsidTr="004A1A00">
        <w:trPr>
          <w:trHeight w:val="392"/>
          <w:jc w:val="center"/>
        </w:trPr>
        <w:tc>
          <w:tcPr>
            <w:tcW w:w="2700" w:type="dxa"/>
            <w:tcBorders>
              <w:right w:val="single" w:sz="24" w:space="0" w:color="auto"/>
            </w:tcBorders>
          </w:tcPr>
          <w:p w14:paraId="4B2FFEFF" w14:textId="5FB6ABD5" w:rsidR="00F80D88" w:rsidRPr="00A8636A" w:rsidRDefault="00F80D88" w:rsidP="00F80D88">
            <w:pPr>
              <w:spacing w:before="5" w:after="120"/>
              <w:rPr>
                <w:rFonts w:ascii="Times New Roman" w:hAnsi="Times New Roman" w:cs="Times New Roman"/>
                <w:b/>
                <w:color w:val="000000"/>
                <w:sz w:val="24"/>
                <w:szCs w:val="24"/>
              </w:rPr>
            </w:pPr>
            <w:r w:rsidRPr="00A8636A">
              <w:rPr>
                <w:rFonts w:ascii="Times New Roman" w:hAnsi="Times New Roman" w:cs="Times New Roman"/>
                <w:b/>
                <w:color w:val="000000"/>
                <w:sz w:val="24"/>
                <w:szCs w:val="24"/>
              </w:rPr>
              <w:t>Environmental/Social Policy</w:t>
            </w:r>
          </w:p>
        </w:tc>
        <w:tc>
          <w:tcPr>
            <w:tcW w:w="450" w:type="dxa"/>
            <w:tcBorders>
              <w:left w:val="single" w:sz="24" w:space="0" w:color="auto"/>
              <w:right w:val="single" w:sz="4" w:space="0" w:color="auto"/>
            </w:tcBorders>
          </w:tcPr>
          <w:p w14:paraId="0B564DF0" w14:textId="77777777" w:rsidR="00F80D88" w:rsidRPr="00690CE0" w:rsidRDefault="00F80D88" w:rsidP="00F80D88">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08F8A6BD" w14:textId="397EB5C5" w:rsidR="00F80D88" w:rsidRPr="00690CE0" w:rsidRDefault="006A4E5A"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46215D21" w14:textId="1ED372EE" w:rsidR="00F80D88" w:rsidRPr="00690CE0" w:rsidRDefault="00D304DA" w:rsidP="00F80D88">
            <w:pPr>
              <w:spacing w:before="5" w:after="120"/>
              <w:jc w:val="center"/>
              <w:rPr>
                <w:rFonts w:ascii="Times New Roman" w:hAnsi="Times New Roman" w:cs="Times New Roman"/>
                <w:sz w:val="24"/>
                <w:szCs w:val="24"/>
              </w:rPr>
            </w:pPr>
            <w:r w:rsidRPr="00725572">
              <w:rPr>
                <w:rFonts w:ascii="Times New Roman" w:hAnsi="Times New Roman" w:cs="Times New Roman"/>
                <w:sz w:val="24"/>
                <w:szCs w:val="24"/>
              </w:rPr>
              <w:t>X</w:t>
            </w:r>
          </w:p>
        </w:tc>
        <w:tc>
          <w:tcPr>
            <w:tcW w:w="540" w:type="dxa"/>
            <w:tcBorders>
              <w:left w:val="single" w:sz="4" w:space="0" w:color="auto"/>
              <w:right w:val="single" w:sz="2" w:space="0" w:color="auto"/>
            </w:tcBorders>
          </w:tcPr>
          <w:p w14:paraId="08FE84DF" w14:textId="2DAE634E"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273C163C" w14:textId="2200DA9E" w:rsidR="00F80D88" w:rsidRPr="00690CE0" w:rsidRDefault="00F80D88" w:rsidP="00F80D88">
            <w:pPr>
              <w:spacing w:before="5" w:after="120"/>
              <w:jc w:val="center"/>
              <w:rPr>
                <w:rFonts w:ascii="Times New Roman" w:hAnsi="Times New Roman" w:cs="Times New Roman"/>
                <w:sz w:val="24"/>
                <w:szCs w:val="24"/>
              </w:rPr>
            </w:pPr>
          </w:p>
        </w:tc>
        <w:tc>
          <w:tcPr>
            <w:tcW w:w="900" w:type="dxa"/>
            <w:tcBorders>
              <w:left w:val="single" w:sz="24" w:space="0" w:color="auto"/>
            </w:tcBorders>
          </w:tcPr>
          <w:p w14:paraId="472DD09E" w14:textId="5610A3E9"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3A9088D" w14:textId="2D18A863"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6B9EA2E" w14:textId="26009E8E"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559C232" w14:textId="3CA00C6C" w:rsidR="00F80D88" w:rsidRPr="00690CE0" w:rsidRDefault="00606590"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3F7BF00D" w14:textId="76DDA0B7"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10B4EE2E" w14:textId="2F6B8B7C"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08220AD2" w14:textId="77777777" w:rsidR="00F80D88" w:rsidRPr="00690CE0" w:rsidRDefault="00F80D88" w:rsidP="00F80D88">
            <w:pPr>
              <w:spacing w:after="120"/>
              <w:jc w:val="center"/>
              <w:rPr>
                <w:rFonts w:ascii="Times New Roman" w:hAnsi="Times New Roman" w:cs="Times New Roman"/>
                <w:sz w:val="24"/>
                <w:szCs w:val="24"/>
              </w:rPr>
            </w:pPr>
          </w:p>
        </w:tc>
      </w:tr>
      <w:tr w:rsidR="00F80D88" w14:paraId="15288F6C" w14:textId="77777777" w:rsidTr="004A1A00">
        <w:trPr>
          <w:jc w:val="center"/>
        </w:trPr>
        <w:tc>
          <w:tcPr>
            <w:tcW w:w="2700" w:type="dxa"/>
            <w:tcBorders>
              <w:right w:val="single" w:sz="24" w:space="0" w:color="auto"/>
            </w:tcBorders>
          </w:tcPr>
          <w:p w14:paraId="267AFC9E" w14:textId="4B6E2491" w:rsidR="00F80D88" w:rsidRPr="00A8636A" w:rsidRDefault="00F80D88" w:rsidP="00F80D88">
            <w:pPr>
              <w:spacing w:before="5" w:after="120"/>
              <w:rPr>
                <w:rFonts w:ascii="Times New Roman" w:eastAsia="Times New Roman" w:hAnsi="Times New Roman" w:cs="Times New Roman"/>
                <w:b/>
                <w:i/>
                <w:color w:val="FF0000"/>
                <w:sz w:val="24"/>
                <w:szCs w:val="24"/>
              </w:rPr>
            </w:pPr>
            <w:r w:rsidRPr="00A8636A">
              <w:rPr>
                <w:rFonts w:ascii="Times New Roman" w:hAnsi="Times New Roman" w:cs="Times New Roman"/>
                <w:b/>
                <w:color w:val="000000"/>
                <w:sz w:val="24"/>
                <w:szCs w:val="24"/>
              </w:rPr>
              <w:t>Problem Identification and Referral</w:t>
            </w:r>
          </w:p>
        </w:tc>
        <w:tc>
          <w:tcPr>
            <w:tcW w:w="450" w:type="dxa"/>
            <w:tcBorders>
              <w:left w:val="single" w:sz="24" w:space="0" w:color="auto"/>
              <w:right w:val="single" w:sz="4" w:space="0" w:color="auto"/>
            </w:tcBorders>
          </w:tcPr>
          <w:p w14:paraId="573A0154" w14:textId="77777777" w:rsidR="00F80D88" w:rsidRPr="00690CE0" w:rsidRDefault="00F80D88" w:rsidP="00F80D88">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751DBBD" w14:textId="7D8FF4C5" w:rsidR="00F80D88" w:rsidRPr="00690CE0" w:rsidRDefault="006A4E5A"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4A67D4E6" w14:textId="680BB08F" w:rsidR="00F80D88" w:rsidRPr="00690CE0" w:rsidRDefault="00F80D88" w:rsidP="00F80D88">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C5F6355" w14:textId="7DB38C81"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42727D4F" w14:textId="5D858A00" w:rsidR="00F80D88" w:rsidRPr="00690CE0" w:rsidRDefault="000176F5"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3D3E19D7" w14:textId="70FF0D5A"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272144A" w14:textId="02208F6F"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D8123CA" w14:textId="362B5577"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1E46CC1C" w14:textId="63095004" w:rsidR="00F80D88" w:rsidRPr="00690CE0" w:rsidRDefault="00606590"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1D110BD7" w14:textId="4D6F3FC1"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31FFFD64" w14:textId="3FED9FA9" w:rsidR="00F80D88" w:rsidRPr="00690CE0" w:rsidRDefault="00F80D88" w:rsidP="00F80D88">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44A8A757" w14:textId="77777777" w:rsidR="00F80D88" w:rsidRPr="00690CE0" w:rsidRDefault="00F80D88" w:rsidP="00F80D88">
            <w:pPr>
              <w:spacing w:after="120"/>
              <w:jc w:val="center"/>
              <w:rPr>
                <w:rFonts w:ascii="Times New Roman" w:hAnsi="Times New Roman" w:cs="Times New Roman"/>
                <w:sz w:val="24"/>
                <w:szCs w:val="24"/>
              </w:rPr>
            </w:pPr>
          </w:p>
        </w:tc>
      </w:tr>
    </w:tbl>
    <w:p w14:paraId="5012DB6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7E77EEF5" w14:textId="2D22620E" w:rsidR="00714CFC"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117D034F" w14:textId="05E62418" w:rsidR="00D55DCF" w:rsidRPr="00B02C85" w:rsidRDefault="000176F5" w:rsidP="00D55DCF">
      <w:pPr>
        <w:pStyle w:val="ListParagraph"/>
        <w:widowControl/>
        <w:spacing w:after="120"/>
        <w:ind w:left="1440"/>
        <w:rPr>
          <w:rFonts w:ascii="Times New Roman" w:hAnsi="Times New Roman" w:cs="Times New Roman"/>
          <w:sz w:val="24"/>
          <w:szCs w:val="24"/>
        </w:rPr>
      </w:pPr>
      <w:r w:rsidRPr="00B02C85">
        <w:rPr>
          <w:rFonts w:ascii="Times New Roman" w:hAnsi="Times New Roman" w:cs="Times New Roman"/>
          <w:sz w:val="24"/>
          <w:szCs w:val="24"/>
        </w:rPr>
        <w:t>N</w:t>
      </w:r>
      <w:r w:rsidR="00235C43">
        <w:rPr>
          <w:rFonts w:ascii="Times New Roman" w:hAnsi="Times New Roman" w:cs="Times New Roman"/>
          <w:sz w:val="24"/>
          <w:szCs w:val="24"/>
        </w:rPr>
        <w:t>ot applicable</w:t>
      </w:r>
    </w:p>
    <w:p w14:paraId="56FC3ECB" w14:textId="1B18795F" w:rsidR="00D55DCF" w:rsidRPr="00D55DCF" w:rsidRDefault="00736EF9" w:rsidP="00D55DCF">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 xml:space="preserve">Public Health </w:t>
      </w:r>
      <w:r w:rsidR="00586463">
        <w:rPr>
          <w:rFonts w:ascii="Times New Roman" w:hAnsi="Times New Roman" w:cs="Times New Roman"/>
          <w:b/>
          <w:sz w:val="24"/>
          <w:szCs w:val="24"/>
        </w:rPr>
        <w:t>Modernization</w:t>
      </w:r>
      <w:r w:rsidR="00586463" w:rsidRPr="009734E9">
        <w:rPr>
          <w:rFonts w:ascii="Times New Roman" w:hAnsi="Times New Roman" w:cs="Times New Roman"/>
          <w:b/>
          <w:sz w:val="24"/>
          <w:szCs w:val="24"/>
        </w:rPr>
        <w:t xml:space="preserve">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39EF7C77" w14:textId="611574BD" w:rsidR="006C5F90" w:rsidRDefault="000176F5" w:rsidP="006C5F90">
      <w:pPr>
        <w:pStyle w:val="ListParagraph"/>
        <w:widowControl/>
        <w:spacing w:after="120"/>
        <w:ind w:left="1440"/>
        <w:rPr>
          <w:rFonts w:ascii="Times New Roman" w:hAnsi="Times New Roman" w:cs="Times New Roman"/>
          <w:sz w:val="24"/>
          <w:szCs w:val="24"/>
        </w:rPr>
      </w:pPr>
      <w:r w:rsidRPr="00B02C85">
        <w:rPr>
          <w:rFonts w:ascii="Times New Roman" w:hAnsi="Times New Roman" w:cs="Times New Roman"/>
          <w:sz w:val="24"/>
          <w:szCs w:val="24"/>
        </w:rPr>
        <w:t>N</w:t>
      </w:r>
      <w:r w:rsidR="00235C43">
        <w:rPr>
          <w:rFonts w:ascii="Times New Roman" w:hAnsi="Times New Roman" w:cs="Times New Roman"/>
          <w:sz w:val="24"/>
          <w:szCs w:val="24"/>
        </w:rPr>
        <w:t>ot applicable</w:t>
      </w:r>
    </w:p>
    <w:p w14:paraId="3762F343" w14:textId="608EE376" w:rsidR="00235C43" w:rsidRPr="00235C43" w:rsidRDefault="006C5F90" w:rsidP="00235C43">
      <w:pPr>
        <w:widowControl/>
        <w:spacing w:after="120"/>
        <w:ind w:left="720" w:hanging="720"/>
        <w:rPr>
          <w:rFonts w:ascii="Times New Roman" w:hAnsi="Times New Roman" w:cs="Times New Roman"/>
          <w:sz w:val="24"/>
          <w:szCs w:val="24"/>
        </w:rPr>
      </w:pPr>
      <w:r>
        <w:rPr>
          <w:rFonts w:ascii="Times New Roman" w:hAnsi="Times New Roman" w:cs="Times New Roman"/>
          <w:b/>
          <w:sz w:val="24"/>
          <w:szCs w:val="24"/>
        </w:rPr>
        <w:lastRenderedPageBreak/>
        <w:t>4.</w:t>
      </w:r>
      <w:r>
        <w:rPr>
          <w:rFonts w:ascii="Times New Roman" w:hAnsi="Times New Roman" w:cs="Times New Roman"/>
          <w:b/>
          <w:sz w:val="24"/>
          <w:szCs w:val="24"/>
        </w:rPr>
        <w:tab/>
        <w:t>Procedural and Operational Requirements</w:t>
      </w:r>
      <w:r w:rsidR="00B0193D">
        <w:rPr>
          <w:rFonts w:ascii="Times New Roman" w:hAnsi="Times New Roman" w:cs="Times New Roman"/>
          <w:b/>
          <w:sz w:val="24"/>
          <w:szCs w:val="24"/>
        </w:rPr>
        <w:t xml:space="preserve">. </w:t>
      </w:r>
      <w:r w:rsidR="009839E5" w:rsidRPr="006C5F90">
        <w:rPr>
          <w:rFonts w:ascii="Times New Roman" w:hAnsi="Times New Roman" w:cs="Times New Roman"/>
          <w:sz w:val="24"/>
          <w:szCs w:val="24"/>
        </w:rPr>
        <w:t xml:space="preserve">By accepting and using the </w:t>
      </w:r>
      <w:r w:rsidR="005D291B" w:rsidRPr="006C5F90">
        <w:rPr>
          <w:rFonts w:ascii="Times New Roman" w:hAnsi="Times New Roman" w:cs="Times New Roman"/>
          <w:sz w:val="24"/>
          <w:szCs w:val="24"/>
        </w:rPr>
        <w:t>F</w:t>
      </w:r>
      <w:r w:rsidR="009839E5" w:rsidRPr="006C5F90">
        <w:rPr>
          <w:rFonts w:ascii="Times New Roman" w:hAnsi="Times New Roman" w:cs="Times New Roman"/>
          <w:sz w:val="24"/>
          <w:szCs w:val="24"/>
        </w:rPr>
        <w:t xml:space="preserve">inancial </w:t>
      </w:r>
      <w:r w:rsidR="005D291B" w:rsidRPr="006C5F90">
        <w:rPr>
          <w:rFonts w:ascii="Times New Roman" w:hAnsi="Times New Roman" w:cs="Times New Roman"/>
          <w:sz w:val="24"/>
          <w:szCs w:val="24"/>
        </w:rPr>
        <w:t>As</w:t>
      </w:r>
      <w:r w:rsidR="009839E5" w:rsidRPr="006C5F90">
        <w:rPr>
          <w:rFonts w:ascii="Times New Roman" w:hAnsi="Times New Roman" w:cs="Times New Roman"/>
          <w:sz w:val="24"/>
          <w:szCs w:val="24"/>
        </w:rPr>
        <w:t xml:space="preserve">sistance </w:t>
      </w:r>
      <w:r w:rsidR="00B139E8" w:rsidRPr="006C5F90">
        <w:rPr>
          <w:rFonts w:ascii="Times New Roman" w:hAnsi="Times New Roman" w:cs="Times New Roman"/>
          <w:sz w:val="24"/>
          <w:szCs w:val="24"/>
        </w:rPr>
        <w:t xml:space="preserve">awarded </w:t>
      </w:r>
      <w:r w:rsidR="009839E5" w:rsidRPr="006C5F90">
        <w:rPr>
          <w:rFonts w:ascii="Times New Roman" w:hAnsi="Times New Roman" w:cs="Times New Roman"/>
          <w:sz w:val="24"/>
          <w:szCs w:val="24"/>
        </w:rPr>
        <w:t>under th</w:t>
      </w:r>
      <w:r w:rsidR="00B139E8" w:rsidRPr="006C5F90">
        <w:rPr>
          <w:rFonts w:ascii="Times New Roman" w:hAnsi="Times New Roman" w:cs="Times New Roman"/>
          <w:sz w:val="24"/>
          <w:szCs w:val="24"/>
        </w:rPr>
        <w:t>is</w:t>
      </w:r>
      <w:r w:rsidR="009839E5" w:rsidRPr="006C5F90">
        <w:rPr>
          <w:rFonts w:ascii="Times New Roman" w:hAnsi="Times New Roman" w:cs="Times New Roman"/>
          <w:sz w:val="24"/>
          <w:szCs w:val="24"/>
        </w:rPr>
        <w:t xml:space="preserve"> Agreement and</w:t>
      </w:r>
      <w:r w:rsidR="00B139E8" w:rsidRPr="006C5F90">
        <w:rPr>
          <w:rFonts w:ascii="Times New Roman" w:hAnsi="Times New Roman" w:cs="Times New Roman"/>
          <w:sz w:val="24"/>
          <w:szCs w:val="24"/>
        </w:rPr>
        <w:t xml:space="preserve"> for</w:t>
      </w:r>
      <w:r w:rsidR="009839E5" w:rsidRPr="006C5F90">
        <w:rPr>
          <w:rFonts w:ascii="Times New Roman" w:hAnsi="Times New Roman" w:cs="Times New Roman"/>
          <w:sz w:val="24"/>
          <w:szCs w:val="24"/>
        </w:rPr>
        <w:t xml:space="preserve"> this Program Element, LPHA agrees to conduct activities in accordance with the following requirements</w:t>
      </w:r>
      <w:r w:rsidR="00660CE8" w:rsidRPr="006C5F90">
        <w:rPr>
          <w:rFonts w:ascii="Times New Roman" w:hAnsi="Times New Roman" w:cs="Times New Roman"/>
          <w:sz w:val="24"/>
          <w:szCs w:val="24"/>
        </w:rPr>
        <w:t>:</w:t>
      </w:r>
      <w:r w:rsidR="005D291B" w:rsidRPr="006C5F90">
        <w:rPr>
          <w:rFonts w:ascii="Times New Roman" w:hAnsi="Times New Roman" w:cs="Times New Roman"/>
          <w:sz w:val="24"/>
          <w:szCs w:val="24"/>
        </w:rPr>
        <w:t xml:space="preserve"> </w:t>
      </w:r>
    </w:p>
    <w:p w14:paraId="1FEA9873" w14:textId="273CBF98" w:rsidR="00235C43" w:rsidRPr="00B0193D" w:rsidRDefault="00235C43" w:rsidP="00B0193D">
      <w:pPr>
        <w:widowControl/>
        <w:spacing w:after="120"/>
        <w:ind w:left="720" w:hanging="720"/>
        <w:rPr>
          <w:rFonts w:ascii="Times New Roman" w:hAnsi="Times New Roman" w:cs="Times New Roman"/>
          <w:b/>
          <w:sz w:val="24"/>
          <w:szCs w:val="24"/>
        </w:rPr>
      </w:pPr>
      <w:r>
        <w:rPr>
          <w:rFonts w:ascii="Times New Roman" w:hAnsi="Times New Roman" w:cs="Times New Roman"/>
          <w:b/>
          <w:sz w:val="24"/>
          <w:szCs w:val="24"/>
        </w:rPr>
        <w:tab/>
        <w:t>LPHA must:</w:t>
      </w:r>
    </w:p>
    <w:p w14:paraId="3813BD47" w14:textId="65D4BFB0" w:rsidR="00C463DE" w:rsidRPr="00BE6F0C" w:rsidRDefault="00235C43" w:rsidP="00D81EC0">
      <w:pPr>
        <w:pStyle w:val="ListParagraph"/>
        <w:widowControl/>
        <w:numPr>
          <w:ilvl w:val="1"/>
          <w:numId w:val="35"/>
        </w:numPr>
        <w:spacing w:after="120"/>
        <w:ind w:left="1440" w:hanging="720"/>
        <w:rPr>
          <w:rFonts w:ascii="Times New Roman" w:hAnsi="Times New Roman" w:cs="Times New Roman"/>
          <w:sz w:val="24"/>
          <w:szCs w:val="24"/>
        </w:rPr>
      </w:pPr>
      <w:r>
        <w:rPr>
          <w:rFonts w:ascii="Times New Roman" w:hAnsi="Times New Roman" w:cs="Times New Roman"/>
          <w:sz w:val="24"/>
          <w:szCs w:val="24"/>
        </w:rPr>
        <w:t>S</w:t>
      </w:r>
      <w:r w:rsidR="00BE6F0C" w:rsidRPr="00BE6F0C">
        <w:rPr>
          <w:rFonts w:ascii="Times New Roman" w:hAnsi="Times New Roman" w:cs="Times New Roman"/>
          <w:sz w:val="24"/>
          <w:szCs w:val="24"/>
        </w:rPr>
        <w:t xml:space="preserve">ubmit to Oregon Health Authority (OHA) for approval, a Biennial </w:t>
      </w:r>
      <w:r w:rsidR="00D7209E">
        <w:rPr>
          <w:rFonts w:ascii="Times New Roman" w:hAnsi="Times New Roman" w:cs="Times New Roman"/>
          <w:sz w:val="24"/>
          <w:szCs w:val="24"/>
        </w:rPr>
        <w:t xml:space="preserve">Local </w:t>
      </w:r>
      <w:r w:rsidR="00CF4B67">
        <w:rPr>
          <w:rFonts w:ascii="Times New Roman" w:hAnsi="Times New Roman" w:cs="Times New Roman"/>
          <w:sz w:val="24"/>
          <w:szCs w:val="24"/>
        </w:rPr>
        <w:t xml:space="preserve">Alcohol and Other Drug Prevention </w:t>
      </w:r>
      <w:r w:rsidR="00D7209E">
        <w:rPr>
          <w:rFonts w:ascii="Times New Roman" w:hAnsi="Times New Roman" w:cs="Times New Roman"/>
          <w:sz w:val="24"/>
          <w:szCs w:val="24"/>
        </w:rPr>
        <w:t>Program</w:t>
      </w:r>
      <w:r w:rsidR="001E6035">
        <w:rPr>
          <w:rFonts w:ascii="Times New Roman" w:hAnsi="Times New Roman" w:cs="Times New Roman"/>
          <w:sz w:val="24"/>
          <w:szCs w:val="24"/>
        </w:rPr>
        <w:t xml:space="preserve"> P</w:t>
      </w:r>
      <w:r w:rsidR="00BE6F0C" w:rsidRPr="00BE6F0C">
        <w:rPr>
          <w:rFonts w:ascii="Times New Roman" w:hAnsi="Times New Roman" w:cs="Times New Roman"/>
          <w:sz w:val="24"/>
          <w:szCs w:val="24"/>
        </w:rPr>
        <w:t>lan which details strategies to be implemented, as outline</w:t>
      </w:r>
      <w:r w:rsidR="00CF0E09">
        <w:rPr>
          <w:rFonts w:ascii="Times New Roman" w:hAnsi="Times New Roman" w:cs="Times New Roman"/>
          <w:sz w:val="24"/>
          <w:szCs w:val="24"/>
        </w:rPr>
        <w:t>d</w:t>
      </w:r>
      <w:r w:rsidR="00BE6F0C" w:rsidRPr="00BE6F0C">
        <w:rPr>
          <w:rFonts w:ascii="Times New Roman" w:hAnsi="Times New Roman" w:cs="Times New Roman"/>
          <w:sz w:val="24"/>
          <w:szCs w:val="24"/>
        </w:rPr>
        <w:t xml:space="preserve"> in this </w:t>
      </w:r>
      <w:r w:rsidR="00D55DCF">
        <w:rPr>
          <w:rFonts w:ascii="Times New Roman" w:hAnsi="Times New Roman" w:cs="Times New Roman"/>
          <w:sz w:val="24"/>
          <w:szCs w:val="24"/>
        </w:rPr>
        <w:t>Program Element</w:t>
      </w:r>
      <w:r w:rsidR="00BE6F0C" w:rsidRPr="00BE6F0C">
        <w:rPr>
          <w:rFonts w:ascii="Times New Roman" w:hAnsi="Times New Roman" w:cs="Times New Roman"/>
          <w:sz w:val="24"/>
          <w:szCs w:val="24"/>
        </w:rPr>
        <w:t xml:space="preserve"> </w:t>
      </w:r>
      <w:r w:rsidR="00D7209E">
        <w:rPr>
          <w:rFonts w:ascii="Times New Roman" w:hAnsi="Times New Roman" w:cs="Times New Roman"/>
          <w:sz w:val="24"/>
          <w:szCs w:val="24"/>
        </w:rPr>
        <w:t>set forth in Attachment 1, incorporated herein with this reference.</w:t>
      </w:r>
    </w:p>
    <w:p w14:paraId="685122F5" w14:textId="49CDB126" w:rsidR="00C463DE" w:rsidRDefault="00235C43" w:rsidP="00D81EC0">
      <w:pPr>
        <w:pStyle w:val="ListParagraph"/>
        <w:widowControl/>
        <w:numPr>
          <w:ilvl w:val="1"/>
          <w:numId w:val="35"/>
        </w:numPr>
        <w:spacing w:after="120"/>
        <w:ind w:left="1440" w:hanging="720"/>
        <w:rPr>
          <w:rFonts w:ascii="Times New Roman" w:hAnsi="Times New Roman" w:cs="Times New Roman"/>
          <w:sz w:val="24"/>
          <w:szCs w:val="24"/>
        </w:rPr>
      </w:pPr>
      <w:r>
        <w:rPr>
          <w:rFonts w:ascii="Times New Roman" w:hAnsi="Times New Roman" w:cs="Times New Roman"/>
          <w:sz w:val="24"/>
          <w:szCs w:val="24"/>
        </w:rPr>
        <w:t>I</w:t>
      </w:r>
      <w:r w:rsidR="00BE6F0C" w:rsidRPr="00BE6F0C">
        <w:rPr>
          <w:rFonts w:ascii="Times New Roman" w:hAnsi="Times New Roman" w:cs="Times New Roman"/>
          <w:sz w:val="24"/>
          <w:szCs w:val="24"/>
        </w:rPr>
        <w:t xml:space="preserve">mplement the OHA-approved </w:t>
      </w:r>
      <w:r w:rsidR="00F26C55">
        <w:rPr>
          <w:rFonts w:ascii="Times New Roman" w:hAnsi="Times New Roman" w:cs="Times New Roman"/>
          <w:sz w:val="24"/>
          <w:szCs w:val="24"/>
        </w:rPr>
        <w:t xml:space="preserve">Biennial </w:t>
      </w:r>
      <w:r w:rsidR="00D7209E">
        <w:rPr>
          <w:rFonts w:ascii="Times New Roman" w:hAnsi="Times New Roman" w:cs="Times New Roman"/>
          <w:sz w:val="24"/>
          <w:szCs w:val="24"/>
        </w:rPr>
        <w:t>Local</w:t>
      </w:r>
      <w:r w:rsidR="001E6035">
        <w:rPr>
          <w:rFonts w:ascii="Times New Roman" w:hAnsi="Times New Roman" w:cs="Times New Roman"/>
          <w:sz w:val="24"/>
          <w:szCs w:val="24"/>
        </w:rPr>
        <w:t xml:space="preserve"> </w:t>
      </w:r>
      <w:r w:rsidR="00C510C9">
        <w:rPr>
          <w:rFonts w:ascii="Times New Roman" w:hAnsi="Times New Roman" w:cs="Times New Roman"/>
          <w:sz w:val="24"/>
          <w:szCs w:val="24"/>
        </w:rPr>
        <w:t xml:space="preserve">Alcohol and Other Drug Prevention </w:t>
      </w:r>
      <w:r w:rsidR="001E6035">
        <w:rPr>
          <w:rFonts w:ascii="Times New Roman" w:hAnsi="Times New Roman" w:cs="Times New Roman"/>
          <w:sz w:val="24"/>
          <w:szCs w:val="24"/>
        </w:rPr>
        <w:t>Program P</w:t>
      </w:r>
      <w:r w:rsidR="00A4480A">
        <w:rPr>
          <w:rFonts w:ascii="Times New Roman" w:hAnsi="Times New Roman" w:cs="Times New Roman"/>
          <w:sz w:val="24"/>
          <w:szCs w:val="24"/>
        </w:rPr>
        <w:t>lan, including but not limited to, the following types of activities:</w:t>
      </w:r>
    </w:p>
    <w:p w14:paraId="18FD6EDF" w14:textId="5A451EE7" w:rsidR="00A4480A" w:rsidRPr="001A2AD1" w:rsidRDefault="00A4480A" w:rsidP="00A4480A">
      <w:pPr>
        <w:pStyle w:val="ListParagraph"/>
        <w:widowControl/>
        <w:spacing w:after="120"/>
        <w:ind w:left="2160" w:hanging="720"/>
        <w:rPr>
          <w:rFonts w:ascii="Times New Roman" w:hAnsi="Times New Roman" w:cs="Times New Roman"/>
          <w:sz w:val="24"/>
        </w:rPr>
      </w:pPr>
      <w:r w:rsidRPr="001A2AD1">
        <w:rPr>
          <w:rFonts w:ascii="Times New Roman" w:hAnsi="Times New Roman" w:cs="Times New Roman"/>
          <w:b/>
          <w:sz w:val="24"/>
          <w:szCs w:val="24"/>
        </w:rPr>
        <w:t>(1)</w:t>
      </w:r>
      <w:r w:rsidRPr="001A2AD1">
        <w:rPr>
          <w:rFonts w:ascii="Times New Roman" w:hAnsi="Times New Roman" w:cs="Times New Roman"/>
          <w:sz w:val="28"/>
          <w:szCs w:val="24"/>
        </w:rPr>
        <w:tab/>
      </w:r>
      <w:r w:rsidRPr="001A2AD1">
        <w:rPr>
          <w:rFonts w:ascii="Times New Roman" w:hAnsi="Times New Roman" w:cs="Times New Roman"/>
          <w:sz w:val="24"/>
        </w:rPr>
        <w:t xml:space="preserve">Information Dissemination </w:t>
      </w:r>
      <w:r w:rsidR="005D3ED8">
        <w:rPr>
          <w:rFonts w:ascii="Times New Roman" w:hAnsi="Times New Roman" w:cs="Times New Roman"/>
          <w:sz w:val="24"/>
        </w:rPr>
        <w:t>increase knowledge and awareness of the dangers associated with drug use (</w:t>
      </w:r>
      <w:r w:rsidR="00A67B98">
        <w:rPr>
          <w:rFonts w:ascii="Times New Roman" w:hAnsi="Times New Roman" w:cs="Times New Roman"/>
          <w:sz w:val="24"/>
        </w:rPr>
        <w:t xml:space="preserve">e.g. </w:t>
      </w:r>
      <w:r w:rsidRPr="001A2AD1">
        <w:rPr>
          <w:rFonts w:ascii="Times New Roman" w:hAnsi="Times New Roman" w:cs="Times New Roman"/>
          <w:sz w:val="24"/>
        </w:rPr>
        <w:t>local implementation of media campaigns; Public Service Announcements (PSA)</w:t>
      </w:r>
      <w:r w:rsidR="005D3ED8">
        <w:rPr>
          <w:rFonts w:ascii="Times New Roman" w:hAnsi="Times New Roman" w:cs="Times New Roman"/>
          <w:sz w:val="24"/>
        </w:rPr>
        <w:t>)</w:t>
      </w:r>
      <w:r w:rsidRPr="001A2AD1">
        <w:rPr>
          <w:rFonts w:ascii="Times New Roman" w:hAnsi="Times New Roman" w:cs="Times New Roman"/>
          <w:sz w:val="24"/>
        </w:rPr>
        <w:t>;</w:t>
      </w:r>
    </w:p>
    <w:p w14:paraId="4D931F34" w14:textId="28BF6148" w:rsidR="00A4480A" w:rsidRPr="001A2AD1" w:rsidRDefault="00A4480A" w:rsidP="00A4480A">
      <w:pPr>
        <w:pStyle w:val="ListParagraph"/>
        <w:widowControl/>
        <w:spacing w:after="120"/>
        <w:ind w:left="2160" w:hanging="720"/>
        <w:rPr>
          <w:rFonts w:ascii="Times New Roman" w:hAnsi="Times New Roman" w:cs="Times New Roman"/>
          <w:sz w:val="24"/>
        </w:rPr>
      </w:pPr>
      <w:r w:rsidRPr="001A2AD1">
        <w:rPr>
          <w:rFonts w:ascii="Times New Roman" w:hAnsi="Times New Roman" w:cs="Times New Roman"/>
          <w:b/>
          <w:sz w:val="24"/>
        </w:rPr>
        <w:t>(2)</w:t>
      </w:r>
      <w:r w:rsidRPr="001A2AD1">
        <w:rPr>
          <w:rFonts w:ascii="Times New Roman" w:hAnsi="Times New Roman" w:cs="Times New Roman"/>
          <w:sz w:val="24"/>
        </w:rPr>
        <w:t xml:space="preserve"> </w:t>
      </w:r>
      <w:r w:rsidRPr="001A2AD1">
        <w:rPr>
          <w:rFonts w:ascii="Times New Roman" w:hAnsi="Times New Roman" w:cs="Times New Roman"/>
          <w:sz w:val="24"/>
        </w:rPr>
        <w:tab/>
        <w:t xml:space="preserve">Prevention Education </w:t>
      </w:r>
      <w:r w:rsidR="005D3ED8">
        <w:rPr>
          <w:rFonts w:ascii="Times New Roman" w:hAnsi="Times New Roman" w:cs="Times New Roman"/>
          <w:sz w:val="24"/>
        </w:rPr>
        <w:t>build skills to prevent substance use (</w:t>
      </w:r>
      <w:r w:rsidR="00A67B98">
        <w:rPr>
          <w:rFonts w:ascii="Times New Roman" w:hAnsi="Times New Roman" w:cs="Times New Roman"/>
          <w:sz w:val="24"/>
        </w:rPr>
        <w:t xml:space="preserve">e.g. </w:t>
      </w:r>
      <w:r w:rsidRPr="001A2AD1">
        <w:rPr>
          <w:rFonts w:ascii="Times New Roman" w:hAnsi="Times New Roman" w:cs="Times New Roman"/>
          <w:sz w:val="24"/>
        </w:rPr>
        <w:t>assuring school policy supports evidence-based school curricula and parenting education and skill building; peer leadership; classroom education</w:t>
      </w:r>
      <w:r w:rsidR="005D3ED8">
        <w:rPr>
          <w:rFonts w:ascii="Times New Roman" w:hAnsi="Times New Roman" w:cs="Times New Roman"/>
          <w:sz w:val="24"/>
        </w:rPr>
        <w:t>)</w:t>
      </w:r>
      <w:r w:rsidRPr="001A2AD1">
        <w:rPr>
          <w:rFonts w:ascii="Times New Roman" w:hAnsi="Times New Roman" w:cs="Times New Roman"/>
          <w:sz w:val="24"/>
        </w:rPr>
        <w:t>;</w:t>
      </w:r>
    </w:p>
    <w:p w14:paraId="2020DE97" w14:textId="18F8D50F" w:rsidR="00A4480A" w:rsidRPr="001A2AD1" w:rsidRDefault="00A4480A" w:rsidP="00A4480A">
      <w:pPr>
        <w:pStyle w:val="ListParagraph"/>
        <w:widowControl/>
        <w:spacing w:after="120"/>
        <w:ind w:left="2160" w:hanging="720"/>
        <w:rPr>
          <w:rFonts w:ascii="Times New Roman" w:hAnsi="Times New Roman" w:cs="Times New Roman"/>
          <w:sz w:val="24"/>
        </w:rPr>
      </w:pPr>
      <w:r w:rsidRPr="001A2AD1">
        <w:rPr>
          <w:rFonts w:ascii="Times New Roman" w:hAnsi="Times New Roman" w:cs="Times New Roman"/>
          <w:b/>
          <w:sz w:val="24"/>
        </w:rPr>
        <w:t>(3)</w:t>
      </w:r>
      <w:r w:rsidRPr="001A2AD1">
        <w:rPr>
          <w:rFonts w:ascii="Times New Roman" w:hAnsi="Times New Roman" w:cs="Times New Roman"/>
          <w:sz w:val="24"/>
        </w:rPr>
        <w:tab/>
        <w:t xml:space="preserve">Alcohol, Tobacco &amp; Other Drug (ATOD) Free Alternatives </w:t>
      </w:r>
      <w:r w:rsidR="005D3ED8">
        <w:rPr>
          <w:rFonts w:ascii="Times New Roman" w:hAnsi="Times New Roman" w:cs="Times New Roman"/>
          <w:sz w:val="24"/>
        </w:rPr>
        <w:t>organize activities that exclude substances (</w:t>
      </w:r>
      <w:r w:rsidR="00A67B98">
        <w:rPr>
          <w:rFonts w:ascii="Times New Roman" w:hAnsi="Times New Roman" w:cs="Times New Roman"/>
          <w:sz w:val="24"/>
        </w:rPr>
        <w:t xml:space="preserve">e.g. </w:t>
      </w:r>
      <w:r w:rsidRPr="001A2AD1">
        <w:rPr>
          <w:rFonts w:ascii="Times New Roman" w:hAnsi="Times New Roman" w:cs="Times New Roman"/>
          <w:sz w:val="24"/>
        </w:rPr>
        <w:t>youth leadership and community service projects</w:t>
      </w:r>
      <w:r w:rsidR="001A2AD1" w:rsidRPr="001A2AD1">
        <w:rPr>
          <w:rFonts w:ascii="Times New Roman" w:hAnsi="Times New Roman" w:cs="Times New Roman"/>
          <w:sz w:val="24"/>
        </w:rPr>
        <w:t xml:space="preserve"> that support policy strategies and goals; mentoring programs</w:t>
      </w:r>
      <w:r w:rsidR="005D3ED8">
        <w:rPr>
          <w:rFonts w:ascii="Times New Roman" w:hAnsi="Times New Roman" w:cs="Times New Roman"/>
          <w:sz w:val="24"/>
        </w:rPr>
        <w:t>)</w:t>
      </w:r>
      <w:r w:rsidR="001A2AD1" w:rsidRPr="001A2AD1">
        <w:rPr>
          <w:rFonts w:ascii="Times New Roman" w:hAnsi="Times New Roman" w:cs="Times New Roman"/>
          <w:sz w:val="24"/>
        </w:rPr>
        <w:t>;</w:t>
      </w:r>
    </w:p>
    <w:p w14:paraId="28081263" w14:textId="6C19595F" w:rsidR="00A4480A" w:rsidRPr="001A2AD1" w:rsidRDefault="00A4480A" w:rsidP="00A4480A">
      <w:pPr>
        <w:pStyle w:val="ListParagraph"/>
        <w:widowControl/>
        <w:spacing w:after="120"/>
        <w:ind w:left="2160" w:hanging="720"/>
        <w:rPr>
          <w:rFonts w:ascii="Times New Roman" w:hAnsi="Times New Roman" w:cs="Times New Roman"/>
          <w:sz w:val="24"/>
        </w:rPr>
      </w:pPr>
      <w:r w:rsidRPr="001A2AD1">
        <w:rPr>
          <w:rFonts w:ascii="Times New Roman" w:hAnsi="Times New Roman" w:cs="Times New Roman"/>
          <w:b/>
          <w:sz w:val="24"/>
        </w:rPr>
        <w:t>(4)</w:t>
      </w:r>
      <w:r w:rsidRPr="001A2AD1">
        <w:rPr>
          <w:rFonts w:ascii="Times New Roman" w:hAnsi="Times New Roman" w:cs="Times New Roman"/>
          <w:sz w:val="24"/>
        </w:rPr>
        <w:t xml:space="preserve"> </w:t>
      </w:r>
      <w:r w:rsidRPr="001A2AD1">
        <w:rPr>
          <w:rFonts w:ascii="Times New Roman" w:hAnsi="Times New Roman" w:cs="Times New Roman"/>
          <w:sz w:val="24"/>
        </w:rPr>
        <w:tab/>
      </w:r>
      <w:r w:rsidR="001A2AD1" w:rsidRPr="001A2AD1">
        <w:rPr>
          <w:rFonts w:ascii="Times New Roman" w:hAnsi="Times New Roman" w:cs="Times New Roman"/>
          <w:sz w:val="24"/>
        </w:rPr>
        <w:t xml:space="preserve">Community Based Processes – </w:t>
      </w:r>
      <w:r w:rsidR="005D3ED8">
        <w:rPr>
          <w:rFonts w:ascii="Times New Roman" w:hAnsi="Times New Roman" w:cs="Times New Roman"/>
          <w:sz w:val="24"/>
        </w:rPr>
        <w:t>provide networking and technical assistance to implement evidence-based practices, strategies in schools, law enforcement, communities and agencies (</w:t>
      </w:r>
      <w:r w:rsidR="00A67B98">
        <w:rPr>
          <w:rFonts w:ascii="Times New Roman" w:hAnsi="Times New Roman" w:cs="Times New Roman"/>
          <w:sz w:val="24"/>
        </w:rPr>
        <w:t xml:space="preserve">e.g. strategic planning, </w:t>
      </w:r>
      <w:r w:rsidR="001A2AD1" w:rsidRPr="001A2AD1">
        <w:rPr>
          <w:rFonts w:ascii="Times New Roman" w:hAnsi="Times New Roman" w:cs="Times New Roman"/>
          <w:sz w:val="24"/>
        </w:rPr>
        <w:t>community engagement and mobilization; Building and effectively managing prevention coalitions</w:t>
      </w:r>
      <w:r w:rsidR="005D3ED8">
        <w:rPr>
          <w:rFonts w:ascii="Times New Roman" w:hAnsi="Times New Roman" w:cs="Times New Roman"/>
          <w:sz w:val="24"/>
        </w:rPr>
        <w:t>)</w:t>
      </w:r>
      <w:r w:rsidR="001A2AD1" w:rsidRPr="001A2AD1">
        <w:rPr>
          <w:rFonts w:ascii="Times New Roman" w:hAnsi="Times New Roman" w:cs="Times New Roman"/>
          <w:sz w:val="24"/>
        </w:rPr>
        <w:t>;</w:t>
      </w:r>
    </w:p>
    <w:p w14:paraId="58B61709" w14:textId="6410726C" w:rsidR="00A4480A" w:rsidRPr="001A2AD1" w:rsidRDefault="00A4480A" w:rsidP="00A4480A">
      <w:pPr>
        <w:pStyle w:val="ListParagraph"/>
        <w:widowControl/>
        <w:spacing w:after="120"/>
        <w:ind w:left="2160" w:hanging="720"/>
        <w:rPr>
          <w:rFonts w:ascii="Times New Roman" w:hAnsi="Times New Roman" w:cs="Times New Roman"/>
          <w:sz w:val="24"/>
        </w:rPr>
      </w:pPr>
      <w:r w:rsidRPr="001A2AD1">
        <w:rPr>
          <w:rFonts w:ascii="Times New Roman" w:hAnsi="Times New Roman" w:cs="Times New Roman"/>
          <w:b/>
          <w:sz w:val="24"/>
        </w:rPr>
        <w:t>(5)</w:t>
      </w:r>
      <w:r w:rsidRPr="001A2AD1">
        <w:rPr>
          <w:rFonts w:ascii="Times New Roman" w:hAnsi="Times New Roman" w:cs="Times New Roman"/>
          <w:sz w:val="24"/>
        </w:rPr>
        <w:tab/>
      </w:r>
      <w:r w:rsidR="001A2AD1" w:rsidRPr="001A2AD1">
        <w:rPr>
          <w:rFonts w:ascii="Times New Roman" w:hAnsi="Times New Roman" w:cs="Times New Roman"/>
          <w:sz w:val="24"/>
        </w:rPr>
        <w:t xml:space="preserve">Environmental/Social Policy </w:t>
      </w:r>
      <w:r w:rsidR="00A67B98">
        <w:rPr>
          <w:rFonts w:ascii="Times New Roman" w:hAnsi="Times New Roman" w:cs="Times New Roman"/>
          <w:sz w:val="24"/>
        </w:rPr>
        <w:t xml:space="preserve">establish strategies for changing community policies, standards, codes and attitudes toward alcohol and other drug use (e.g. </w:t>
      </w:r>
      <w:r w:rsidRPr="001A2AD1">
        <w:rPr>
          <w:rFonts w:ascii="Times New Roman" w:hAnsi="Times New Roman" w:cs="Times New Roman"/>
          <w:sz w:val="24"/>
        </w:rPr>
        <w:t xml:space="preserve">school policies and community </w:t>
      </w:r>
      <w:r w:rsidR="001A2AD1" w:rsidRPr="001A2AD1">
        <w:rPr>
          <w:rFonts w:ascii="Times New Roman" w:hAnsi="Times New Roman" w:cs="Times New Roman"/>
          <w:sz w:val="24"/>
        </w:rPr>
        <w:t>or organizational rules and laws regarding</w:t>
      </w:r>
      <w:r w:rsidRPr="001A2AD1">
        <w:rPr>
          <w:rFonts w:ascii="Times New Roman" w:hAnsi="Times New Roman" w:cs="Times New Roman"/>
          <w:sz w:val="24"/>
        </w:rPr>
        <w:t xml:space="preserve"> alcohol, tobacco and other drugs</w:t>
      </w:r>
      <w:r w:rsidR="00A67B98">
        <w:rPr>
          <w:rFonts w:ascii="Times New Roman" w:hAnsi="Times New Roman" w:cs="Times New Roman"/>
          <w:sz w:val="24"/>
        </w:rPr>
        <w:t>; advertising restrictions)</w:t>
      </w:r>
      <w:r w:rsidR="001A2AD1" w:rsidRPr="001A2AD1">
        <w:rPr>
          <w:rFonts w:ascii="Times New Roman" w:hAnsi="Times New Roman" w:cs="Times New Roman"/>
          <w:sz w:val="24"/>
        </w:rPr>
        <w:t>;</w:t>
      </w:r>
    </w:p>
    <w:p w14:paraId="032C394F" w14:textId="3DC3CA64" w:rsidR="00A4480A" w:rsidRDefault="00A4480A" w:rsidP="001A2AD1">
      <w:pPr>
        <w:pStyle w:val="ListParagraph"/>
        <w:widowControl/>
        <w:spacing w:after="120"/>
        <w:ind w:left="2160" w:hanging="720"/>
        <w:rPr>
          <w:rFonts w:ascii="Times New Roman" w:hAnsi="Times New Roman" w:cs="Times New Roman"/>
          <w:sz w:val="24"/>
        </w:rPr>
      </w:pPr>
      <w:r w:rsidRPr="001A2AD1">
        <w:rPr>
          <w:rFonts w:ascii="Times New Roman" w:hAnsi="Times New Roman" w:cs="Times New Roman"/>
          <w:b/>
          <w:sz w:val="24"/>
        </w:rPr>
        <w:t>(6)</w:t>
      </w:r>
      <w:r w:rsidRPr="001A2AD1">
        <w:rPr>
          <w:rFonts w:ascii="Times New Roman" w:hAnsi="Times New Roman" w:cs="Times New Roman"/>
          <w:sz w:val="24"/>
        </w:rPr>
        <w:tab/>
        <w:t>Problem Identification and Referral</w:t>
      </w:r>
      <w:r w:rsidR="001A2AD1" w:rsidRPr="001A2AD1">
        <w:rPr>
          <w:rFonts w:ascii="Times New Roman" w:hAnsi="Times New Roman" w:cs="Times New Roman"/>
          <w:sz w:val="24"/>
        </w:rPr>
        <w:t xml:space="preserve"> – </w:t>
      </w:r>
      <w:r w:rsidR="00A67B98">
        <w:rPr>
          <w:rFonts w:ascii="Times New Roman" w:hAnsi="Times New Roman" w:cs="Times New Roman"/>
          <w:sz w:val="24"/>
        </w:rPr>
        <w:t xml:space="preserve">identify individuals misusing alcohol and other drugs and assess whether they can be helped by educational services (e.g. </w:t>
      </w:r>
      <w:r w:rsidR="001A2AD1" w:rsidRPr="001A2AD1">
        <w:rPr>
          <w:rFonts w:ascii="Times New Roman" w:hAnsi="Times New Roman" w:cs="Times New Roman"/>
          <w:sz w:val="24"/>
        </w:rPr>
        <w:t>sustainable referral systems to evidence-based health care systems, services, and providers</w:t>
      </w:r>
      <w:r w:rsidR="00A67B98">
        <w:rPr>
          <w:rFonts w:ascii="Times New Roman" w:hAnsi="Times New Roman" w:cs="Times New Roman"/>
          <w:sz w:val="24"/>
        </w:rPr>
        <w:t>)</w:t>
      </w:r>
      <w:r w:rsidRPr="001A2AD1">
        <w:rPr>
          <w:rFonts w:ascii="Times New Roman" w:hAnsi="Times New Roman" w:cs="Times New Roman"/>
          <w:sz w:val="24"/>
        </w:rPr>
        <w:t>.</w:t>
      </w:r>
    </w:p>
    <w:p w14:paraId="34FCB04C" w14:textId="58383EE0" w:rsidR="00ED6F93" w:rsidRDefault="00235C43" w:rsidP="00D81EC0">
      <w:pPr>
        <w:pStyle w:val="ListParagraph"/>
        <w:widowControl/>
        <w:numPr>
          <w:ilvl w:val="1"/>
          <w:numId w:val="35"/>
        </w:numPr>
        <w:spacing w:after="120"/>
        <w:ind w:left="1440" w:hanging="720"/>
        <w:rPr>
          <w:rFonts w:ascii="Times New Roman" w:hAnsi="Times New Roman" w:cs="Times New Roman"/>
          <w:sz w:val="24"/>
          <w:szCs w:val="24"/>
        </w:rPr>
      </w:pPr>
      <w:r>
        <w:rPr>
          <w:rFonts w:ascii="Times New Roman" w:hAnsi="Times New Roman" w:cs="Times New Roman"/>
          <w:sz w:val="24"/>
          <w:szCs w:val="24"/>
        </w:rPr>
        <w:t xml:space="preserve">Use </w:t>
      </w:r>
      <w:r w:rsidR="002462FA">
        <w:rPr>
          <w:rFonts w:ascii="Times New Roman" w:hAnsi="Times New Roman" w:cs="Times New Roman"/>
          <w:sz w:val="24"/>
          <w:szCs w:val="24"/>
        </w:rPr>
        <w:t xml:space="preserve">funds for this Program in accordance with its Local Program Budget, which has been approved by OHA and as set forth in Attachment 2, incorporated herein with this reference. </w:t>
      </w:r>
    </w:p>
    <w:p w14:paraId="5D3CD1DF" w14:textId="107F8D66" w:rsidR="00ED6F93" w:rsidRPr="00DF660F" w:rsidRDefault="00ED6F93" w:rsidP="00ED6F93">
      <w:pPr>
        <w:widowControl/>
        <w:spacing w:after="120"/>
        <w:ind w:left="2160" w:hanging="720"/>
        <w:rPr>
          <w:rFonts w:ascii="Times New Roman" w:hAnsi="Times New Roman" w:cs="Times New Roman"/>
          <w:sz w:val="24"/>
          <w:szCs w:val="24"/>
        </w:rPr>
      </w:pPr>
      <w:r w:rsidRPr="00DF660F">
        <w:rPr>
          <w:rFonts w:ascii="Times New Roman" w:hAnsi="Times New Roman" w:cs="Times New Roman"/>
          <w:b/>
          <w:sz w:val="24"/>
          <w:szCs w:val="24"/>
        </w:rPr>
        <w:t>(1)</w:t>
      </w:r>
      <w:r w:rsidRPr="00DF660F">
        <w:rPr>
          <w:rFonts w:ascii="Times New Roman" w:hAnsi="Times New Roman" w:cs="Times New Roman"/>
          <w:sz w:val="24"/>
          <w:szCs w:val="24"/>
        </w:rPr>
        <w:tab/>
        <w:t xml:space="preserve">Budget adjustments of up to 10% of the cumulative award amount are allowable between or within Budget categories and line items. </w:t>
      </w:r>
      <w:r w:rsidR="002462FA" w:rsidRPr="00DF660F">
        <w:rPr>
          <w:rFonts w:ascii="Times New Roman" w:hAnsi="Times New Roman" w:cs="Times New Roman"/>
          <w:sz w:val="24"/>
          <w:szCs w:val="24"/>
        </w:rPr>
        <w:t xml:space="preserve">Modification to the Local Program Budget </w:t>
      </w:r>
      <w:r w:rsidR="00E13FE9" w:rsidRPr="00DF660F">
        <w:rPr>
          <w:rFonts w:ascii="Times New Roman" w:hAnsi="Times New Roman" w:cs="Times New Roman"/>
          <w:sz w:val="24"/>
          <w:szCs w:val="24"/>
        </w:rPr>
        <w:t xml:space="preserve">exceeding 10% of the cumulative award amount between or within the Budget categories and line items </w:t>
      </w:r>
      <w:r w:rsidR="002462FA" w:rsidRPr="00DF660F">
        <w:rPr>
          <w:rFonts w:ascii="Times New Roman" w:hAnsi="Times New Roman" w:cs="Times New Roman"/>
          <w:sz w:val="24"/>
          <w:szCs w:val="24"/>
        </w:rPr>
        <w:t>may only be made with</w:t>
      </w:r>
      <w:r w:rsidR="00E13FE9" w:rsidRPr="00DF660F">
        <w:rPr>
          <w:rFonts w:ascii="Times New Roman" w:hAnsi="Times New Roman" w:cs="Times New Roman"/>
          <w:sz w:val="24"/>
          <w:szCs w:val="24"/>
        </w:rPr>
        <w:t xml:space="preserve"> prior written approval of the OHA Agreement Administrator</w:t>
      </w:r>
      <w:r w:rsidR="002462FA" w:rsidRPr="00DF660F">
        <w:rPr>
          <w:rFonts w:ascii="Times New Roman" w:hAnsi="Times New Roman" w:cs="Times New Roman"/>
          <w:sz w:val="24"/>
          <w:szCs w:val="24"/>
        </w:rPr>
        <w:t>.</w:t>
      </w:r>
      <w:r w:rsidR="00E13FE9" w:rsidRPr="00DF660F">
        <w:rPr>
          <w:rFonts w:ascii="Times New Roman" w:hAnsi="Times New Roman" w:cs="Times New Roman"/>
          <w:sz w:val="24"/>
          <w:szCs w:val="24"/>
        </w:rPr>
        <w:t xml:space="preserve"> </w:t>
      </w:r>
    </w:p>
    <w:p w14:paraId="53087BBF" w14:textId="509CEC7D" w:rsidR="00FD00F3" w:rsidRPr="00ED6F93" w:rsidRDefault="00ED6F93" w:rsidP="00ED6F93">
      <w:pPr>
        <w:widowControl/>
        <w:spacing w:after="120"/>
        <w:ind w:left="2160" w:hanging="720"/>
        <w:rPr>
          <w:rFonts w:ascii="Times New Roman" w:hAnsi="Times New Roman" w:cs="Times New Roman"/>
          <w:color w:val="FF0000"/>
          <w:sz w:val="24"/>
          <w:szCs w:val="24"/>
        </w:rPr>
      </w:pPr>
      <w:r w:rsidRPr="00DF660F">
        <w:rPr>
          <w:rFonts w:ascii="Times New Roman" w:hAnsi="Times New Roman" w:cs="Times New Roman"/>
          <w:b/>
          <w:sz w:val="24"/>
          <w:szCs w:val="24"/>
        </w:rPr>
        <w:t>(2)</w:t>
      </w:r>
      <w:r w:rsidRPr="00DF660F">
        <w:rPr>
          <w:rFonts w:ascii="Times New Roman" w:hAnsi="Times New Roman" w:cs="Times New Roman"/>
          <w:b/>
          <w:sz w:val="24"/>
          <w:szCs w:val="24"/>
        </w:rPr>
        <w:tab/>
      </w:r>
      <w:r w:rsidR="00FD00F3" w:rsidRPr="00DF660F">
        <w:rPr>
          <w:rFonts w:ascii="Times New Roman" w:hAnsi="Times New Roman" w:cs="Times New Roman"/>
          <w:sz w:val="24"/>
          <w:szCs w:val="24"/>
        </w:rPr>
        <w:t>Consistent with the</w:t>
      </w:r>
      <w:r w:rsidR="00690E32" w:rsidRPr="00DF660F">
        <w:rPr>
          <w:rFonts w:ascii="Times New Roman" w:hAnsi="Times New Roman" w:cs="Times New Roman"/>
          <w:sz w:val="24"/>
          <w:szCs w:val="24"/>
        </w:rPr>
        <w:t xml:space="preserve"> OHA-approved</w:t>
      </w:r>
      <w:r w:rsidR="00FD00F3" w:rsidRPr="00DF660F">
        <w:rPr>
          <w:rFonts w:ascii="Times New Roman" w:hAnsi="Times New Roman" w:cs="Times New Roman"/>
          <w:sz w:val="24"/>
          <w:szCs w:val="24"/>
        </w:rPr>
        <w:t xml:space="preserve"> Local Program Budget, OHA may reimburse the </w:t>
      </w:r>
      <w:r w:rsidR="00FD00F3" w:rsidRPr="00ED6F93">
        <w:rPr>
          <w:rFonts w:ascii="Times New Roman" w:hAnsi="Times New Roman" w:cs="Times New Roman"/>
          <w:sz w:val="24"/>
          <w:szCs w:val="24"/>
        </w:rPr>
        <w:t xml:space="preserve">LPHA for local mileage, per diem, lodging and transportation to conduct program activities under this </w:t>
      </w:r>
      <w:r w:rsidR="00B74577" w:rsidRPr="00ED6F93">
        <w:rPr>
          <w:rFonts w:ascii="Times New Roman" w:hAnsi="Times New Roman" w:cs="Times New Roman"/>
          <w:sz w:val="24"/>
          <w:szCs w:val="24"/>
        </w:rPr>
        <w:t xml:space="preserve">Agreement and attend OHA required and requested meetings as OHA deems such expenses to be reasonable and reasonably related to performance </w:t>
      </w:r>
      <w:r w:rsidR="00690E32">
        <w:rPr>
          <w:rFonts w:ascii="Times New Roman" w:hAnsi="Times New Roman" w:cs="Times New Roman"/>
          <w:sz w:val="24"/>
          <w:szCs w:val="24"/>
        </w:rPr>
        <w:t>under this Agreement. Travel to</w:t>
      </w:r>
      <w:r w:rsidR="00B74577" w:rsidRPr="00ED6F93">
        <w:rPr>
          <w:rFonts w:ascii="Times New Roman" w:hAnsi="Times New Roman" w:cs="Times New Roman"/>
          <w:sz w:val="24"/>
          <w:szCs w:val="24"/>
        </w:rPr>
        <w:t xml:space="preserve"> attend out of state events or conferences is permitted if content is applicable to the ADPEP Local Program Plan. Federal per diem rates limit the amount of reimbursement for in state and out of state travel – see U.S. General Services Administration Per Diem Rates at </w:t>
      </w:r>
      <w:hyperlink r:id="rId10" w:history="1">
        <w:r w:rsidR="00B74577" w:rsidRPr="00ED6F93">
          <w:rPr>
            <w:rStyle w:val="Hyperlink"/>
            <w:rFonts w:ascii="Times New Roman" w:hAnsi="Times New Roman" w:cs="Times New Roman"/>
            <w:sz w:val="24"/>
            <w:szCs w:val="24"/>
          </w:rPr>
          <w:t>www.gsa.gov/perdiem</w:t>
        </w:r>
      </w:hyperlink>
      <w:r w:rsidR="00B74577" w:rsidRPr="00ED6F93">
        <w:rPr>
          <w:rFonts w:ascii="Times New Roman" w:hAnsi="Times New Roman" w:cs="Times New Roman"/>
          <w:sz w:val="24"/>
          <w:szCs w:val="24"/>
        </w:rPr>
        <w:t xml:space="preserve">. All travel </w:t>
      </w:r>
      <w:r w:rsidR="00330619">
        <w:rPr>
          <w:rFonts w:ascii="Times New Roman" w:hAnsi="Times New Roman" w:cs="Times New Roman"/>
          <w:sz w:val="24"/>
          <w:szCs w:val="24"/>
        </w:rPr>
        <w:t>must</w:t>
      </w:r>
      <w:r w:rsidR="00B74577" w:rsidRPr="00ED6F93">
        <w:rPr>
          <w:rFonts w:ascii="Times New Roman" w:hAnsi="Times New Roman" w:cs="Times New Roman"/>
          <w:sz w:val="24"/>
          <w:szCs w:val="24"/>
        </w:rPr>
        <w:t xml:space="preserve"> be conducted in the most efficient and cost-effective manner resulting in the best value to OHA and the State of Oregon. </w:t>
      </w:r>
    </w:p>
    <w:p w14:paraId="3DD3A6E9" w14:textId="2AF7764E" w:rsidR="00BE6F0C" w:rsidRPr="00ED6F93" w:rsidRDefault="00CB2754" w:rsidP="00D81EC0">
      <w:pPr>
        <w:pStyle w:val="ListParagraph"/>
        <w:widowControl/>
        <w:numPr>
          <w:ilvl w:val="1"/>
          <w:numId w:val="35"/>
        </w:numPr>
        <w:spacing w:after="120"/>
        <w:ind w:left="1440" w:hanging="720"/>
        <w:rPr>
          <w:rFonts w:ascii="Times New Roman" w:hAnsi="Times New Roman" w:cs="Times New Roman"/>
          <w:sz w:val="24"/>
          <w:szCs w:val="24"/>
        </w:rPr>
      </w:pPr>
      <w:r>
        <w:rPr>
          <w:rFonts w:ascii="Times New Roman" w:hAnsi="Times New Roman" w:cs="Times New Roman"/>
          <w:sz w:val="24"/>
          <w:szCs w:val="24"/>
        </w:rPr>
        <w:lastRenderedPageBreak/>
        <w:t>Coordinat</w:t>
      </w:r>
      <w:r w:rsidR="00235C43">
        <w:rPr>
          <w:rFonts w:ascii="Times New Roman" w:hAnsi="Times New Roman" w:cs="Times New Roman"/>
          <w:sz w:val="24"/>
          <w:szCs w:val="24"/>
        </w:rPr>
        <w:t>e</w:t>
      </w:r>
      <w:r w:rsidR="00C64BCF">
        <w:rPr>
          <w:rFonts w:ascii="Times New Roman" w:hAnsi="Times New Roman" w:cs="Times New Roman"/>
          <w:sz w:val="24"/>
          <w:szCs w:val="24"/>
        </w:rPr>
        <w:t xml:space="preserve"> </w:t>
      </w:r>
      <w:r w:rsidR="00D21225">
        <w:rPr>
          <w:rFonts w:ascii="Times New Roman" w:hAnsi="Times New Roman" w:cs="Times New Roman"/>
          <w:sz w:val="24"/>
          <w:szCs w:val="24"/>
        </w:rPr>
        <w:t>efforts among diverse stakeholders and related programs (e.g. other alcohol and drug efforts such as prescription drug overdose, tobacco prevention, mental health and suicide prevention) in local communities</w:t>
      </w:r>
      <w:r w:rsidR="00043A75">
        <w:rPr>
          <w:rFonts w:ascii="Times New Roman" w:hAnsi="Times New Roman" w:cs="Times New Roman"/>
          <w:sz w:val="24"/>
          <w:szCs w:val="24"/>
        </w:rPr>
        <w:t>. Such coordination</w:t>
      </w:r>
      <w:r w:rsidR="00D21225">
        <w:rPr>
          <w:rFonts w:ascii="Times New Roman" w:hAnsi="Times New Roman" w:cs="Times New Roman"/>
          <w:sz w:val="24"/>
          <w:szCs w:val="24"/>
        </w:rPr>
        <w:t xml:space="preserve"> offers a shared benefit of coordinated mobilization and leveraged resources to achieve</w:t>
      </w:r>
      <w:r w:rsidR="00326440">
        <w:rPr>
          <w:rFonts w:ascii="Times New Roman" w:hAnsi="Times New Roman" w:cs="Times New Roman"/>
          <w:sz w:val="24"/>
          <w:szCs w:val="24"/>
        </w:rPr>
        <w:t xml:space="preserve"> local policy</w:t>
      </w:r>
      <w:r w:rsidR="00C92B11">
        <w:rPr>
          <w:rFonts w:ascii="Times New Roman" w:hAnsi="Times New Roman" w:cs="Times New Roman"/>
          <w:sz w:val="24"/>
          <w:szCs w:val="24"/>
        </w:rPr>
        <w:t xml:space="preserve"> and environmental change</w:t>
      </w:r>
      <w:r w:rsidR="00326440">
        <w:rPr>
          <w:rFonts w:ascii="Times New Roman" w:hAnsi="Times New Roman" w:cs="Times New Roman"/>
          <w:sz w:val="24"/>
          <w:szCs w:val="24"/>
        </w:rPr>
        <w:t xml:space="preserve"> goals and measurable</w:t>
      </w:r>
      <w:r w:rsidR="00D21225">
        <w:rPr>
          <w:rFonts w:ascii="Times New Roman" w:hAnsi="Times New Roman" w:cs="Times New Roman"/>
          <w:sz w:val="24"/>
          <w:szCs w:val="24"/>
        </w:rPr>
        <w:t xml:space="preserve"> improvement in health</w:t>
      </w:r>
      <w:r w:rsidR="00326440">
        <w:rPr>
          <w:rFonts w:ascii="Times New Roman" w:hAnsi="Times New Roman" w:cs="Times New Roman"/>
          <w:sz w:val="24"/>
          <w:szCs w:val="24"/>
        </w:rPr>
        <w:t xml:space="preserve"> status</w:t>
      </w:r>
      <w:r w:rsidR="00D21225">
        <w:rPr>
          <w:rFonts w:ascii="Times New Roman" w:hAnsi="Times New Roman" w:cs="Times New Roman"/>
          <w:sz w:val="24"/>
          <w:szCs w:val="24"/>
        </w:rPr>
        <w:t xml:space="preserve">. </w:t>
      </w:r>
      <w:r w:rsidR="00874C3F">
        <w:rPr>
          <w:rFonts w:ascii="Times New Roman" w:hAnsi="Times New Roman" w:cs="Times New Roman"/>
          <w:sz w:val="24"/>
          <w:szCs w:val="24"/>
        </w:rPr>
        <w:t>LPHA must</w:t>
      </w:r>
      <w:r w:rsidR="00BE6F0C" w:rsidRPr="00ED6F93">
        <w:rPr>
          <w:rFonts w:ascii="Times New Roman" w:hAnsi="Times New Roman" w:cs="Times New Roman"/>
          <w:sz w:val="24"/>
          <w:szCs w:val="24"/>
        </w:rPr>
        <w:t xml:space="preserve"> </w:t>
      </w:r>
      <w:r w:rsidR="00326440">
        <w:rPr>
          <w:rFonts w:ascii="Times New Roman" w:hAnsi="Times New Roman" w:cs="Times New Roman"/>
          <w:sz w:val="24"/>
          <w:szCs w:val="24"/>
        </w:rPr>
        <w:t xml:space="preserve">determine how best to </w:t>
      </w:r>
      <w:r w:rsidR="00BE6F0C" w:rsidRPr="00ED6F93">
        <w:rPr>
          <w:rFonts w:ascii="Times New Roman" w:hAnsi="Times New Roman" w:cs="Times New Roman"/>
          <w:sz w:val="24"/>
          <w:szCs w:val="24"/>
        </w:rPr>
        <w:t>coordinate with local Tobacco Prevention and Education Program (TPEP)</w:t>
      </w:r>
      <w:r w:rsidR="00C92B11">
        <w:rPr>
          <w:rFonts w:ascii="Times New Roman" w:hAnsi="Times New Roman" w:cs="Times New Roman"/>
          <w:sz w:val="24"/>
          <w:szCs w:val="24"/>
        </w:rPr>
        <w:t xml:space="preserve"> </w:t>
      </w:r>
      <w:r w:rsidR="00BE6F0C" w:rsidRPr="00ED6F93">
        <w:rPr>
          <w:rFonts w:ascii="Times New Roman" w:hAnsi="Times New Roman" w:cs="Times New Roman"/>
          <w:sz w:val="24"/>
          <w:szCs w:val="24"/>
        </w:rPr>
        <w:t>to include in the biennial plan detail of coordinated strategies</w:t>
      </w:r>
      <w:r w:rsidR="00C92B11">
        <w:rPr>
          <w:rFonts w:ascii="Times New Roman" w:hAnsi="Times New Roman" w:cs="Times New Roman"/>
          <w:sz w:val="24"/>
          <w:szCs w:val="24"/>
        </w:rPr>
        <w:t>.</w:t>
      </w:r>
    </w:p>
    <w:p w14:paraId="334498F3" w14:textId="23A8F4AD" w:rsidR="003226D9" w:rsidRDefault="00235C43" w:rsidP="00D81EC0">
      <w:pPr>
        <w:pStyle w:val="ListParagraph"/>
        <w:widowControl/>
        <w:numPr>
          <w:ilvl w:val="1"/>
          <w:numId w:val="35"/>
        </w:numPr>
        <w:spacing w:after="120"/>
        <w:ind w:left="1440" w:hanging="720"/>
        <w:rPr>
          <w:rFonts w:ascii="Times New Roman" w:hAnsi="Times New Roman" w:cs="Times New Roman"/>
          <w:sz w:val="24"/>
          <w:szCs w:val="24"/>
        </w:rPr>
      </w:pPr>
      <w:r>
        <w:rPr>
          <w:rFonts w:ascii="Times New Roman" w:hAnsi="Times New Roman" w:cs="Times New Roman"/>
          <w:sz w:val="24"/>
          <w:szCs w:val="24"/>
        </w:rPr>
        <w:t>P</w:t>
      </w:r>
      <w:r w:rsidR="00BE6F0C" w:rsidRPr="00ED6F93">
        <w:rPr>
          <w:rFonts w:ascii="Times New Roman" w:hAnsi="Times New Roman" w:cs="Times New Roman"/>
          <w:sz w:val="24"/>
          <w:szCs w:val="24"/>
        </w:rPr>
        <w:t>articipate in site visits, state trainings, meetings and evaluation activities as requested or required by OHA.</w:t>
      </w:r>
      <w:r w:rsidR="000A2430">
        <w:rPr>
          <w:rFonts w:ascii="Times New Roman" w:hAnsi="Times New Roman" w:cs="Times New Roman"/>
          <w:sz w:val="24"/>
          <w:szCs w:val="24"/>
        </w:rPr>
        <w:t xml:space="preserve"> </w:t>
      </w:r>
    </w:p>
    <w:p w14:paraId="3B9D32EF" w14:textId="77777777" w:rsidR="00DD5DFE" w:rsidRDefault="00971E42" w:rsidP="009025B5">
      <w:pPr>
        <w:pStyle w:val="ListParagraph"/>
        <w:widowControl/>
        <w:numPr>
          <w:ilvl w:val="0"/>
          <w:numId w:val="35"/>
        </w:numPr>
        <w:spacing w:after="120"/>
        <w:ind w:left="720" w:hanging="720"/>
        <w:rPr>
          <w:rFonts w:ascii="Times New Roman" w:hAnsi="Times New Roman" w:cs="Times New Roman"/>
          <w:sz w:val="24"/>
          <w:szCs w:val="24"/>
        </w:rPr>
      </w:pPr>
      <w:r w:rsidRPr="00046809">
        <w:rPr>
          <w:rFonts w:ascii="Times New Roman" w:hAnsi="Times New Roman" w:cs="Times New Roman"/>
          <w:b/>
          <w:sz w:val="24"/>
          <w:szCs w:val="24"/>
        </w:rPr>
        <w:t xml:space="preserve">General </w:t>
      </w:r>
      <w:r w:rsidR="000D3777" w:rsidRPr="00046809">
        <w:rPr>
          <w:rFonts w:ascii="Times New Roman" w:hAnsi="Times New Roman" w:cs="Times New Roman"/>
          <w:b/>
          <w:sz w:val="24"/>
          <w:szCs w:val="24"/>
        </w:rPr>
        <w:t>Revenue</w:t>
      </w:r>
      <w:r w:rsidRPr="00046809">
        <w:rPr>
          <w:rFonts w:ascii="Times New Roman" w:hAnsi="Times New Roman" w:cs="Times New Roman"/>
          <w:b/>
          <w:sz w:val="24"/>
          <w:szCs w:val="24"/>
        </w:rPr>
        <w:t xml:space="preserve"> and Expense Reporting.</w:t>
      </w:r>
      <w:r w:rsidR="00660CE8" w:rsidRPr="00046809">
        <w:rPr>
          <w:rFonts w:ascii="Times New Roman" w:hAnsi="Times New Roman" w:cs="Times New Roman"/>
          <w:b/>
          <w:sz w:val="24"/>
          <w:szCs w:val="24"/>
        </w:rPr>
        <w:t xml:space="preserve"> </w:t>
      </w:r>
      <w:r w:rsidR="00660CE8" w:rsidRPr="00652BCB">
        <w:rPr>
          <w:rFonts w:ascii="Times New Roman" w:hAnsi="Times New Roman" w:cs="Times New Roman"/>
          <w:sz w:val="24"/>
          <w:szCs w:val="24"/>
        </w:rPr>
        <w:t>L</w:t>
      </w:r>
      <w:r w:rsidR="00660CE8" w:rsidRPr="00046809">
        <w:rPr>
          <w:rFonts w:ascii="Times New Roman" w:hAnsi="Times New Roman" w:cs="Times New Roman"/>
          <w:sz w:val="24"/>
          <w:szCs w:val="24"/>
        </w:rPr>
        <w:t>PHA m</w:t>
      </w:r>
      <w:r w:rsidR="00EC0B09" w:rsidRPr="00046809">
        <w:rPr>
          <w:rFonts w:ascii="Times New Roman" w:hAnsi="Times New Roman" w:cs="Times New Roman"/>
          <w:sz w:val="24"/>
          <w:szCs w:val="24"/>
        </w:rPr>
        <w:t xml:space="preserve">ust complete </w:t>
      </w:r>
      <w:r w:rsidR="000D3777" w:rsidRPr="00046809">
        <w:rPr>
          <w:rFonts w:ascii="Times New Roman" w:hAnsi="Times New Roman" w:cs="Times New Roman"/>
          <w:sz w:val="24"/>
          <w:szCs w:val="24"/>
        </w:rPr>
        <w:t xml:space="preserve">an “Oregon Health Authority Public Health Division Expenditure and Revenue Report” located in Exhibit C of the Agreement.  </w:t>
      </w:r>
      <w:bookmarkStart w:id="0" w:name="_Hlk3207574"/>
      <w:r w:rsidR="000D3777" w:rsidRPr="00046809">
        <w:rPr>
          <w:rFonts w:ascii="Times New Roman" w:hAnsi="Times New Roman" w:cs="Times New Roman"/>
          <w:sz w:val="24"/>
          <w:szCs w:val="24"/>
        </w:rPr>
        <w:t xml:space="preserve">These reports must be </w:t>
      </w:r>
      <w:r w:rsidR="00EC0B09" w:rsidRPr="00046809">
        <w:rPr>
          <w:rFonts w:ascii="Times New Roman" w:hAnsi="Times New Roman" w:cs="Times New Roman"/>
          <w:sz w:val="24"/>
          <w:szCs w:val="24"/>
        </w:rPr>
        <w:t>submit</w:t>
      </w:r>
      <w:r w:rsidR="000D3777" w:rsidRPr="00046809">
        <w:rPr>
          <w:rFonts w:ascii="Times New Roman" w:hAnsi="Times New Roman" w:cs="Times New Roman"/>
          <w:sz w:val="24"/>
          <w:szCs w:val="24"/>
        </w:rPr>
        <w:t>ted</w:t>
      </w:r>
      <w:r w:rsidR="00EC0B09" w:rsidRPr="00046809">
        <w:rPr>
          <w:rFonts w:ascii="Times New Roman" w:hAnsi="Times New Roman" w:cs="Times New Roman"/>
          <w:sz w:val="24"/>
          <w:szCs w:val="24"/>
        </w:rPr>
        <w:t xml:space="preserve"> to OHA</w:t>
      </w:r>
      <w:r w:rsidR="000D3777" w:rsidRPr="00046809">
        <w:rPr>
          <w:rFonts w:ascii="Times New Roman" w:hAnsi="Times New Roman" w:cs="Times New Roman"/>
          <w:sz w:val="24"/>
          <w:szCs w:val="24"/>
        </w:rPr>
        <w:t xml:space="preserve"> each quarter</w:t>
      </w:r>
      <w:r w:rsidR="00DD5DFE">
        <w:rPr>
          <w:rFonts w:ascii="Times New Roman" w:hAnsi="Times New Roman" w:cs="Times New Roman"/>
          <w:sz w:val="24"/>
          <w:szCs w:val="24"/>
        </w:rPr>
        <w:t xml:space="preserve"> on the following schedule:</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DD5DFE" w14:paraId="20741D51" w14:textId="77777777" w:rsidTr="00103104">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7CE86" w14:textId="77777777" w:rsidR="00DD5DFE" w:rsidRDefault="00DD5DFE" w:rsidP="00103104">
            <w:pPr>
              <w:spacing w:after="120"/>
              <w:jc w:val="center"/>
              <w:rPr>
                <w:rFonts w:ascii="Times New Roman" w:hAnsi="Times New Roman" w:cs="Times New Roman"/>
                <w:b/>
                <w:bCs/>
                <w:sz w:val="24"/>
                <w:szCs w:val="24"/>
              </w:rPr>
            </w:pPr>
            <w:r>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A9A08" w14:textId="77777777" w:rsidR="00DD5DFE" w:rsidRDefault="00DD5DFE" w:rsidP="00103104">
            <w:pPr>
              <w:spacing w:after="120"/>
              <w:jc w:val="center"/>
              <w:rPr>
                <w:rFonts w:ascii="Times New Roman" w:hAnsi="Times New Roman" w:cs="Times New Roman"/>
                <w:b/>
                <w:bCs/>
                <w:sz w:val="24"/>
                <w:szCs w:val="24"/>
              </w:rPr>
            </w:pPr>
            <w:r>
              <w:rPr>
                <w:rFonts w:ascii="Times New Roman" w:hAnsi="Times New Roman" w:cs="Times New Roman"/>
                <w:b/>
                <w:bCs/>
                <w:sz w:val="24"/>
                <w:szCs w:val="24"/>
              </w:rPr>
              <w:t>Due Date</w:t>
            </w:r>
          </w:p>
        </w:tc>
      </w:tr>
      <w:tr w:rsidR="00DD5DFE" w14:paraId="4483400F" w14:textId="77777777" w:rsidTr="00103104">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5824C" w14:textId="77777777" w:rsidR="00DD5DFE" w:rsidRDefault="00DD5DFE" w:rsidP="00103104">
            <w:pPr>
              <w:spacing w:after="120"/>
              <w:rPr>
                <w:rFonts w:ascii="Times New Roman" w:hAnsi="Times New Roman" w:cs="Times New Roman"/>
                <w:sz w:val="24"/>
                <w:szCs w:val="24"/>
              </w:rPr>
            </w:pPr>
            <w:r>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FB4573A" w14:textId="77777777" w:rsidR="00DD5DFE" w:rsidRDefault="00DD5DFE" w:rsidP="00103104">
            <w:pPr>
              <w:spacing w:after="120"/>
              <w:jc w:val="center"/>
              <w:rPr>
                <w:rFonts w:ascii="Times New Roman" w:hAnsi="Times New Roman" w:cs="Times New Roman"/>
                <w:sz w:val="24"/>
                <w:szCs w:val="24"/>
              </w:rPr>
            </w:pPr>
            <w:r>
              <w:rPr>
                <w:rFonts w:ascii="Times New Roman" w:hAnsi="Times New Roman" w:cs="Times New Roman"/>
                <w:sz w:val="24"/>
                <w:szCs w:val="24"/>
              </w:rPr>
              <w:t>October 30</w:t>
            </w:r>
          </w:p>
        </w:tc>
      </w:tr>
      <w:tr w:rsidR="00DD5DFE" w14:paraId="4C6F5811" w14:textId="77777777" w:rsidTr="00103104">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D602E" w14:textId="77777777" w:rsidR="00DD5DFE" w:rsidRDefault="00DD5DFE" w:rsidP="00103104">
            <w:pPr>
              <w:spacing w:after="120"/>
              <w:rPr>
                <w:rFonts w:ascii="Times New Roman" w:hAnsi="Times New Roman" w:cs="Times New Roman"/>
                <w:sz w:val="24"/>
                <w:szCs w:val="24"/>
              </w:rPr>
            </w:pPr>
            <w:r>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9FB1A9" w14:textId="77777777" w:rsidR="00DD5DFE" w:rsidRDefault="00DD5DFE" w:rsidP="00103104">
            <w:pPr>
              <w:spacing w:after="120"/>
              <w:jc w:val="center"/>
              <w:rPr>
                <w:rFonts w:ascii="Times New Roman" w:hAnsi="Times New Roman" w:cs="Times New Roman"/>
                <w:sz w:val="24"/>
                <w:szCs w:val="24"/>
              </w:rPr>
            </w:pPr>
            <w:r>
              <w:rPr>
                <w:rFonts w:ascii="Times New Roman" w:hAnsi="Times New Roman" w:cs="Times New Roman"/>
                <w:sz w:val="24"/>
                <w:szCs w:val="24"/>
              </w:rPr>
              <w:t>January 30</w:t>
            </w:r>
          </w:p>
        </w:tc>
      </w:tr>
      <w:tr w:rsidR="00DD5DFE" w14:paraId="1B5EA250" w14:textId="77777777" w:rsidTr="00103104">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25C70" w14:textId="77777777" w:rsidR="00DD5DFE" w:rsidRDefault="00DD5DFE" w:rsidP="00103104">
            <w:pPr>
              <w:spacing w:after="120"/>
              <w:rPr>
                <w:rFonts w:ascii="Times New Roman" w:hAnsi="Times New Roman" w:cs="Times New Roman"/>
                <w:sz w:val="24"/>
                <w:szCs w:val="24"/>
              </w:rPr>
            </w:pPr>
            <w:r>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7F133D8" w14:textId="77777777" w:rsidR="00DD5DFE" w:rsidRDefault="00DD5DFE" w:rsidP="00103104">
            <w:pPr>
              <w:spacing w:after="120"/>
              <w:jc w:val="center"/>
              <w:rPr>
                <w:rFonts w:ascii="Times New Roman" w:hAnsi="Times New Roman" w:cs="Times New Roman"/>
                <w:sz w:val="24"/>
                <w:szCs w:val="24"/>
              </w:rPr>
            </w:pPr>
            <w:r>
              <w:rPr>
                <w:rFonts w:ascii="Times New Roman" w:hAnsi="Times New Roman" w:cs="Times New Roman"/>
                <w:sz w:val="24"/>
                <w:szCs w:val="24"/>
              </w:rPr>
              <w:t>April 30</w:t>
            </w:r>
          </w:p>
        </w:tc>
      </w:tr>
      <w:tr w:rsidR="00DD5DFE" w14:paraId="4A3C71AC" w14:textId="77777777" w:rsidTr="00103104">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59D6C" w14:textId="77777777" w:rsidR="00DD5DFE" w:rsidRDefault="00DD5DFE" w:rsidP="00103104">
            <w:pPr>
              <w:spacing w:after="120"/>
              <w:rPr>
                <w:rFonts w:ascii="Times New Roman" w:hAnsi="Times New Roman" w:cs="Times New Roman"/>
                <w:sz w:val="24"/>
                <w:szCs w:val="24"/>
              </w:rPr>
            </w:pPr>
            <w:r>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8F50137" w14:textId="77777777" w:rsidR="00DD5DFE" w:rsidRDefault="00DD5DFE" w:rsidP="00103104">
            <w:pPr>
              <w:spacing w:after="120"/>
              <w:jc w:val="center"/>
              <w:rPr>
                <w:rFonts w:ascii="Times New Roman" w:hAnsi="Times New Roman" w:cs="Times New Roman"/>
                <w:sz w:val="24"/>
                <w:szCs w:val="24"/>
              </w:rPr>
            </w:pPr>
            <w:r>
              <w:rPr>
                <w:rFonts w:ascii="Times New Roman" w:hAnsi="Times New Roman" w:cs="Times New Roman"/>
                <w:sz w:val="24"/>
                <w:szCs w:val="24"/>
              </w:rPr>
              <w:t>August 20</w:t>
            </w:r>
          </w:p>
        </w:tc>
      </w:tr>
    </w:tbl>
    <w:p w14:paraId="067F788D" w14:textId="0BE1B365" w:rsidR="009025B5" w:rsidRPr="00DD5DFE" w:rsidRDefault="009025B5" w:rsidP="00DD5DFE">
      <w:pPr>
        <w:widowControl/>
        <w:spacing w:after="120"/>
        <w:rPr>
          <w:rFonts w:ascii="Times New Roman" w:hAnsi="Times New Roman" w:cs="Times New Roman"/>
          <w:sz w:val="24"/>
          <w:szCs w:val="24"/>
        </w:rPr>
      </w:pPr>
    </w:p>
    <w:bookmarkEnd w:id="0"/>
    <w:p w14:paraId="5C592C0D" w14:textId="1F5E57B4" w:rsidR="00971E42" w:rsidRPr="00046809" w:rsidRDefault="00055DA3" w:rsidP="00046809">
      <w:pPr>
        <w:pStyle w:val="ListParagraph"/>
        <w:widowControl/>
        <w:numPr>
          <w:ilvl w:val="0"/>
          <w:numId w:val="35"/>
        </w:numPr>
        <w:spacing w:after="120"/>
        <w:ind w:left="720" w:hanging="720"/>
        <w:rPr>
          <w:rFonts w:ascii="Times New Roman" w:hAnsi="Times New Roman" w:cs="Times New Roman"/>
          <w:b/>
          <w:sz w:val="24"/>
          <w:szCs w:val="24"/>
        </w:rPr>
      </w:pPr>
      <w:r w:rsidRPr="00046809">
        <w:rPr>
          <w:rFonts w:ascii="Times New Roman" w:eastAsia="Times New Roman" w:hAnsi="Times New Roman" w:cs="Times New Roman"/>
          <w:b/>
          <w:bCs/>
          <w:spacing w:val="-3"/>
          <w:sz w:val="24"/>
          <w:szCs w:val="24"/>
        </w:rPr>
        <w:t xml:space="preserve">Reporting Requirements. </w:t>
      </w:r>
    </w:p>
    <w:p w14:paraId="63FBC975" w14:textId="6DB2F737" w:rsidR="00FF6BF6" w:rsidRPr="00235C43" w:rsidRDefault="00874C3F" w:rsidP="00D81EC0">
      <w:pPr>
        <w:pStyle w:val="ListParagraph"/>
        <w:numPr>
          <w:ilvl w:val="0"/>
          <w:numId w:val="3"/>
        </w:numPr>
        <w:spacing w:after="120"/>
        <w:ind w:left="1440" w:hanging="720"/>
        <w:rPr>
          <w:rFonts w:ascii="Times New Roman" w:eastAsia="Times New Roman" w:hAnsi="Times New Roman" w:cs="Times New Roman"/>
          <w:sz w:val="24"/>
          <w:szCs w:val="24"/>
        </w:rPr>
      </w:pPr>
      <w:r w:rsidRPr="00235C43">
        <w:rPr>
          <w:rFonts w:ascii="Times New Roman" w:eastAsia="Times New Roman" w:hAnsi="Times New Roman" w:cs="Times New Roman"/>
          <w:sz w:val="24"/>
          <w:szCs w:val="24"/>
        </w:rPr>
        <w:t>LPHA must</w:t>
      </w:r>
      <w:r w:rsidR="00BE6F0C" w:rsidRPr="00235C43">
        <w:rPr>
          <w:rFonts w:ascii="Times New Roman" w:eastAsia="Times New Roman" w:hAnsi="Times New Roman" w:cs="Times New Roman"/>
          <w:sz w:val="24"/>
          <w:szCs w:val="24"/>
        </w:rPr>
        <w:t xml:space="preserve"> </w:t>
      </w:r>
      <w:r w:rsidR="00BE6F0C" w:rsidRPr="00235C43">
        <w:rPr>
          <w:rFonts w:ascii="Times New Roman" w:hAnsi="Times New Roman" w:cs="Times New Roman"/>
          <w:color w:val="000000"/>
          <w:sz w:val="24"/>
          <w:szCs w:val="24"/>
        </w:rPr>
        <w:t xml:space="preserve">report to OHA </w:t>
      </w:r>
      <w:r w:rsidR="00000C7F" w:rsidRPr="00235C43">
        <w:rPr>
          <w:rFonts w:ascii="Times New Roman" w:hAnsi="Times New Roman" w:cs="Times New Roman"/>
          <w:color w:val="000000"/>
          <w:sz w:val="24"/>
          <w:szCs w:val="24"/>
        </w:rPr>
        <w:t>semi-annually to describe progress made in completing activities and achieving the goals and objectives set forth in the LPHA’s OHA-approve</w:t>
      </w:r>
      <w:r w:rsidR="00690E32" w:rsidRPr="00235C43">
        <w:rPr>
          <w:rFonts w:ascii="Times New Roman" w:hAnsi="Times New Roman" w:cs="Times New Roman"/>
          <w:color w:val="000000"/>
          <w:sz w:val="24"/>
          <w:szCs w:val="24"/>
        </w:rPr>
        <w:t>d</w:t>
      </w:r>
      <w:r w:rsidR="00000C7F" w:rsidRPr="00235C43">
        <w:rPr>
          <w:rFonts w:ascii="Times New Roman" w:hAnsi="Times New Roman" w:cs="Times New Roman"/>
          <w:color w:val="000000"/>
          <w:sz w:val="24"/>
          <w:szCs w:val="24"/>
        </w:rPr>
        <w:t xml:space="preserve"> Local </w:t>
      </w:r>
      <w:r w:rsidR="003F23C6" w:rsidRPr="00235C43">
        <w:rPr>
          <w:rFonts w:ascii="Times New Roman" w:hAnsi="Times New Roman" w:cs="Times New Roman"/>
          <w:color w:val="000000"/>
          <w:sz w:val="24"/>
          <w:szCs w:val="24"/>
        </w:rPr>
        <w:t xml:space="preserve">Alcohol and </w:t>
      </w:r>
      <w:proofErr w:type="gramStart"/>
      <w:r w:rsidR="003F23C6" w:rsidRPr="00235C43">
        <w:rPr>
          <w:rFonts w:ascii="Times New Roman" w:hAnsi="Times New Roman" w:cs="Times New Roman"/>
          <w:color w:val="000000"/>
          <w:sz w:val="24"/>
          <w:szCs w:val="24"/>
        </w:rPr>
        <w:t>Other</w:t>
      </w:r>
      <w:proofErr w:type="gramEnd"/>
      <w:r w:rsidR="003F23C6" w:rsidRPr="00235C43">
        <w:rPr>
          <w:rFonts w:ascii="Times New Roman" w:hAnsi="Times New Roman" w:cs="Times New Roman"/>
          <w:color w:val="000000"/>
          <w:sz w:val="24"/>
          <w:szCs w:val="24"/>
        </w:rPr>
        <w:t xml:space="preserve"> Drug </w:t>
      </w:r>
      <w:r w:rsidR="00000C7F" w:rsidRPr="00235C43">
        <w:rPr>
          <w:rFonts w:ascii="Times New Roman" w:hAnsi="Times New Roman" w:cs="Times New Roman"/>
          <w:color w:val="000000"/>
          <w:sz w:val="24"/>
          <w:szCs w:val="24"/>
        </w:rPr>
        <w:t>Program Plan</w:t>
      </w:r>
      <w:r w:rsidR="003C2FED" w:rsidRPr="00235C43">
        <w:rPr>
          <w:rFonts w:ascii="Times New Roman" w:hAnsi="Times New Roman" w:cs="Times New Roman"/>
          <w:color w:val="000000"/>
          <w:sz w:val="24"/>
          <w:szCs w:val="24"/>
        </w:rPr>
        <w:t>.</w:t>
      </w:r>
      <w:r w:rsidR="00000C7F" w:rsidRPr="00235C43">
        <w:rPr>
          <w:rFonts w:ascii="Times New Roman" w:hAnsi="Times New Roman" w:cs="Times New Roman"/>
          <w:color w:val="000000"/>
          <w:sz w:val="24"/>
          <w:szCs w:val="24"/>
        </w:rPr>
        <w:t xml:space="preserve"> (</w:t>
      </w:r>
      <w:r w:rsidR="00000C7F" w:rsidRPr="00235C43">
        <w:rPr>
          <w:rFonts w:ascii="Times New Roman" w:hAnsi="Times New Roman" w:cs="Times New Roman"/>
          <w:b/>
          <w:color w:val="000000"/>
          <w:sz w:val="24"/>
          <w:szCs w:val="24"/>
        </w:rPr>
        <w:t>Semi-Annual Progress Reports Due:</w:t>
      </w:r>
      <w:r w:rsidR="00000C7F" w:rsidRPr="00235C43">
        <w:rPr>
          <w:rFonts w:ascii="Times New Roman" w:hAnsi="Times New Roman" w:cs="Times New Roman"/>
          <w:color w:val="000000"/>
          <w:sz w:val="24"/>
          <w:szCs w:val="24"/>
        </w:rPr>
        <w:t xml:space="preserve"> on an ongoing basis through the term of this Agreement each six months and as otherwise requested by OHA)</w:t>
      </w:r>
      <w:r w:rsidR="000A2430" w:rsidRPr="00235C43">
        <w:rPr>
          <w:rFonts w:ascii="Times New Roman" w:hAnsi="Times New Roman" w:cs="Times New Roman"/>
          <w:color w:val="000000"/>
          <w:sz w:val="24"/>
          <w:szCs w:val="24"/>
        </w:rPr>
        <w:t>.</w:t>
      </w:r>
    </w:p>
    <w:p w14:paraId="62F74B92" w14:textId="77777777" w:rsidR="00AF451F" w:rsidRPr="00AF451F" w:rsidRDefault="00874C3F" w:rsidP="00D81EC0">
      <w:pPr>
        <w:pStyle w:val="ListParagraph"/>
        <w:numPr>
          <w:ilvl w:val="0"/>
          <w:numId w:val="3"/>
        </w:numPr>
        <w:spacing w:after="120"/>
        <w:ind w:left="1440" w:hanging="720"/>
        <w:rPr>
          <w:rFonts w:ascii="Times New Roman" w:eastAsia="Times New Roman" w:hAnsi="Times New Roman" w:cs="Times New Roman"/>
          <w:sz w:val="24"/>
          <w:szCs w:val="24"/>
        </w:rPr>
      </w:pPr>
      <w:r w:rsidRPr="00235C43">
        <w:rPr>
          <w:rFonts w:ascii="Times New Roman" w:hAnsi="Times New Roman" w:cs="Times New Roman"/>
          <w:color w:val="000000"/>
          <w:sz w:val="24"/>
          <w:szCs w:val="24"/>
        </w:rPr>
        <w:t>LPHA must</w:t>
      </w:r>
      <w:r w:rsidR="00BE6F0C" w:rsidRPr="00235C43">
        <w:rPr>
          <w:rFonts w:ascii="Times New Roman" w:hAnsi="Times New Roman" w:cs="Times New Roman"/>
          <w:color w:val="000000"/>
          <w:sz w:val="24"/>
          <w:szCs w:val="24"/>
        </w:rPr>
        <w:t xml:space="preserve"> submit written annual </w:t>
      </w:r>
      <w:r w:rsidR="00000C7F" w:rsidRPr="00235C43">
        <w:rPr>
          <w:rFonts w:ascii="Times New Roman" w:hAnsi="Times New Roman" w:cs="Times New Roman"/>
          <w:color w:val="000000"/>
          <w:sz w:val="24"/>
          <w:szCs w:val="24"/>
        </w:rPr>
        <w:t xml:space="preserve">Progress </w:t>
      </w:r>
      <w:r w:rsidR="00BE6F0C" w:rsidRPr="00235C43">
        <w:rPr>
          <w:rFonts w:ascii="Times New Roman" w:hAnsi="Times New Roman" w:cs="Times New Roman"/>
          <w:color w:val="000000"/>
          <w:sz w:val="24"/>
          <w:szCs w:val="24"/>
        </w:rPr>
        <w:t xml:space="preserve">reports to OHA using forms and procedures provided by OHA to describe results in achieving the goals, objectives </w:t>
      </w:r>
      <w:r w:rsidR="000D60F9" w:rsidRPr="00235C43">
        <w:rPr>
          <w:rFonts w:ascii="Times New Roman" w:hAnsi="Times New Roman" w:cs="Times New Roman"/>
          <w:color w:val="000000"/>
          <w:sz w:val="24"/>
          <w:szCs w:val="24"/>
        </w:rPr>
        <w:t>through implementing the</w:t>
      </w:r>
      <w:r w:rsidR="00BE6F0C" w:rsidRPr="00235C43">
        <w:rPr>
          <w:rFonts w:ascii="Times New Roman" w:hAnsi="Times New Roman" w:cs="Times New Roman"/>
          <w:color w:val="000000"/>
          <w:sz w:val="24"/>
          <w:szCs w:val="24"/>
        </w:rPr>
        <w:t xml:space="preserve"> evidence-based strategies</w:t>
      </w:r>
      <w:r w:rsidR="000D60F9" w:rsidRPr="00235C43">
        <w:rPr>
          <w:rFonts w:ascii="Times New Roman" w:hAnsi="Times New Roman" w:cs="Times New Roman"/>
          <w:color w:val="000000"/>
          <w:sz w:val="24"/>
          <w:szCs w:val="24"/>
        </w:rPr>
        <w:t xml:space="preserve"> set forth in the LPHA’s OHA-approved Local Program Plan as well as any obstacles encountered, successes and lessons learned</w:t>
      </w:r>
      <w:r w:rsidR="00BE6F0C" w:rsidRPr="00235C43">
        <w:rPr>
          <w:rFonts w:ascii="Times New Roman" w:hAnsi="Times New Roman" w:cs="Times New Roman"/>
          <w:color w:val="000000"/>
          <w:sz w:val="24"/>
          <w:szCs w:val="24"/>
        </w:rPr>
        <w:t xml:space="preserve">. </w:t>
      </w:r>
      <w:r w:rsidR="000A2430" w:rsidRPr="00235C43">
        <w:rPr>
          <w:rFonts w:ascii="Times New Roman" w:hAnsi="Times New Roman" w:cs="Times New Roman"/>
          <w:color w:val="000000"/>
          <w:sz w:val="24"/>
          <w:szCs w:val="24"/>
        </w:rPr>
        <w:t>(</w:t>
      </w:r>
      <w:r w:rsidR="00BE6F0C" w:rsidRPr="00235C43">
        <w:rPr>
          <w:rFonts w:ascii="Times New Roman" w:hAnsi="Times New Roman" w:cs="Times New Roman"/>
          <w:b/>
          <w:color w:val="000000"/>
          <w:sz w:val="24"/>
          <w:szCs w:val="24"/>
        </w:rPr>
        <w:t xml:space="preserve">Annual </w:t>
      </w:r>
      <w:r w:rsidR="000D60F9" w:rsidRPr="00235C43">
        <w:rPr>
          <w:rFonts w:ascii="Times New Roman" w:hAnsi="Times New Roman" w:cs="Times New Roman"/>
          <w:b/>
          <w:color w:val="000000"/>
          <w:sz w:val="24"/>
          <w:szCs w:val="24"/>
        </w:rPr>
        <w:t xml:space="preserve">Progress </w:t>
      </w:r>
      <w:r w:rsidR="000A2430" w:rsidRPr="00235C43">
        <w:rPr>
          <w:rFonts w:ascii="Times New Roman" w:hAnsi="Times New Roman" w:cs="Times New Roman"/>
          <w:b/>
          <w:color w:val="000000"/>
          <w:sz w:val="24"/>
          <w:szCs w:val="24"/>
        </w:rPr>
        <w:t>Reports D</w:t>
      </w:r>
      <w:r w:rsidR="00BE6F0C" w:rsidRPr="00235C43">
        <w:rPr>
          <w:rFonts w:ascii="Times New Roman" w:hAnsi="Times New Roman" w:cs="Times New Roman"/>
          <w:b/>
          <w:color w:val="000000"/>
          <w:sz w:val="24"/>
          <w:szCs w:val="24"/>
        </w:rPr>
        <w:t>ue</w:t>
      </w:r>
      <w:r w:rsidR="000A2430" w:rsidRPr="00235C43">
        <w:rPr>
          <w:rFonts w:ascii="Times New Roman" w:hAnsi="Times New Roman" w:cs="Times New Roman"/>
          <w:b/>
          <w:color w:val="000000"/>
          <w:sz w:val="24"/>
          <w:szCs w:val="24"/>
        </w:rPr>
        <w:t>:</w:t>
      </w:r>
      <w:r w:rsidR="00BE6F0C" w:rsidRPr="00235C43">
        <w:rPr>
          <w:rFonts w:ascii="Times New Roman" w:hAnsi="Times New Roman" w:cs="Times New Roman"/>
          <w:color w:val="000000"/>
          <w:sz w:val="24"/>
          <w:szCs w:val="24"/>
        </w:rPr>
        <w:t xml:space="preserve"> within 30 days following the end of the state fiscal year</w:t>
      </w:r>
      <w:r w:rsidR="000A2430" w:rsidRPr="00235C43">
        <w:rPr>
          <w:rFonts w:ascii="Times New Roman" w:hAnsi="Times New Roman" w:cs="Times New Roman"/>
          <w:color w:val="000000"/>
          <w:sz w:val="24"/>
          <w:szCs w:val="24"/>
        </w:rPr>
        <w:t>)</w:t>
      </w:r>
      <w:r w:rsidR="00BE6F0C" w:rsidRPr="00235C43">
        <w:rPr>
          <w:rFonts w:ascii="Times New Roman" w:hAnsi="Times New Roman" w:cs="Times New Roman"/>
          <w:color w:val="000000"/>
          <w:sz w:val="24"/>
          <w:szCs w:val="24"/>
        </w:rPr>
        <w:t>.</w:t>
      </w:r>
    </w:p>
    <w:p w14:paraId="632CE0CA" w14:textId="7C35997D" w:rsidR="00AF451F" w:rsidRPr="00046809" w:rsidRDefault="00055DA3" w:rsidP="00046809">
      <w:pPr>
        <w:pStyle w:val="ListParagraph"/>
        <w:numPr>
          <w:ilvl w:val="0"/>
          <w:numId w:val="35"/>
        </w:numPr>
        <w:spacing w:after="120"/>
        <w:ind w:left="720" w:hanging="720"/>
        <w:rPr>
          <w:rFonts w:ascii="Times New Roman" w:eastAsia="Times New Roman" w:hAnsi="Times New Roman" w:cs="Times New Roman"/>
          <w:sz w:val="24"/>
          <w:szCs w:val="24"/>
        </w:rPr>
      </w:pPr>
      <w:r w:rsidRPr="00046809">
        <w:rPr>
          <w:rFonts w:ascii="Times New Roman" w:hAnsi="Times New Roman" w:cs="Times New Roman"/>
          <w:b/>
          <w:sz w:val="24"/>
          <w:szCs w:val="24"/>
        </w:rPr>
        <w:t xml:space="preserve">Performance Measures. </w:t>
      </w:r>
    </w:p>
    <w:p w14:paraId="33580CCB" w14:textId="7FE1130D" w:rsidR="009025B5" w:rsidRDefault="00161AF0" w:rsidP="00D81EC0">
      <w:pPr>
        <w:pStyle w:val="ListParagraph"/>
        <w:numPr>
          <w:ilvl w:val="0"/>
          <w:numId w:val="37"/>
        </w:numPr>
        <w:spacing w:after="120"/>
        <w:ind w:left="1440" w:hanging="720"/>
        <w:rPr>
          <w:rFonts w:ascii="Times New Roman" w:eastAsia="Times New Roman" w:hAnsi="Times New Roman" w:cs="Times New Roman"/>
          <w:sz w:val="24"/>
          <w:szCs w:val="24"/>
        </w:rPr>
      </w:pPr>
      <w:r w:rsidRPr="009025B5">
        <w:rPr>
          <w:rFonts w:ascii="Times New Roman" w:eastAsia="Times New Roman" w:hAnsi="Times New Roman" w:cs="Times New Roman"/>
          <w:sz w:val="24"/>
          <w:szCs w:val="24"/>
        </w:rPr>
        <w:t xml:space="preserve">If LPHA completes fewer than 75% of the planned activities in its Local Program Plan for two consecutive calendar quarters in one state fiscal year </w:t>
      </w:r>
      <w:r w:rsidR="00874C3F" w:rsidRPr="009025B5">
        <w:rPr>
          <w:rFonts w:ascii="Times New Roman" w:eastAsia="Times New Roman" w:hAnsi="Times New Roman" w:cs="Times New Roman"/>
          <w:sz w:val="24"/>
          <w:szCs w:val="24"/>
        </w:rPr>
        <w:t>LPH</w:t>
      </w:r>
      <w:bookmarkStart w:id="1" w:name="_GoBack"/>
      <w:bookmarkEnd w:id="1"/>
      <w:r w:rsidR="00874C3F" w:rsidRPr="009025B5">
        <w:rPr>
          <w:rFonts w:ascii="Times New Roman" w:eastAsia="Times New Roman" w:hAnsi="Times New Roman" w:cs="Times New Roman"/>
          <w:sz w:val="24"/>
          <w:szCs w:val="24"/>
        </w:rPr>
        <w:t xml:space="preserve">A </w:t>
      </w:r>
      <w:r w:rsidR="007B5E4C">
        <w:rPr>
          <w:rFonts w:ascii="Times New Roman" w:eastAsia="Times New Roman" w:hAnsi="Times New Roman" w:cs="Times New Roman"/>
          <w:sz w:val="24"/>
          <w:szCs w:val="24"/>
        </w:rPr>
        <w:t>will</w:t>
      </w:r>
      <w:r w:rsidRPr="009025B5">
        <w:rPr>
          <w:rFonts w:ascii="Times New Roman" w:eastAsia="Times New Roman" w:hAnsi="Times New Roman" w:cs="Times New Roman"/>
          <w:sz w:val="24"/>
          <w:szCs w:val="24"/>
        </w:rPr>
        <w:t xml:space="preserve"> not be eligible to receive funding under this Program Element during the next state fiscal year.</w:t>
      </w:r>
    </w:p>
    <w:p w14:paraId="3A27A02A" w14:textId="567F252C" w:rsidR="00372AE0" w:rsidRDefault="00882CBE" w:rsidP="00D81EC0">
      <w:pPr>
        <w:pStyle w:val="ListParagraph"/>
        <w:numPr>
          <w:ilvl w:val="0"/>
          <w:numId w:val="37"/>
        </w:numPr>
        <w:spacing w:after="120"/>
        <w:ind w:left="1440" w:hanging="720"/>
        <w:rPr>
          <w:rFonts w:ascii="Times New Roman" w:eastAsia="Times New Roman" w:hAnsi="Times New Roman" w:cs="Times New Roman"/>
          <w:sz w:val="24"/>
          <w:szCs w:val="24"/>
        </w:rPr>
      </w:pPr>
      <w:r w:rsidRPr="009025B5">
        <w:rPr>
          <w:rFonts w:ascii="Times New Roman" w:eastAsia="Times New Roman" w:hAnsi="Times New Roman" w:cs="Times New Roman"/>
          <w:sz w:val="24"/>
          <w:szCs w:val="24"/>
        </w:rPr>
        <w:t>LPHA must operate the Alcohol and Other Drug Prevention and Education Program (ADPEP) described in its local program plan</w:t>
      </w:r>
      <w:r w:rsidR="00510969" w:rsidRPr="009025B5">
        <w:rPr>
          <w:rFonts w:ascii="Times New Roman" w:eastAsia="Times New Roman" w:hAnsi="Times New Roman" w:cs="Times New Roman"/>
          <w:sz w:val="24"/>
          <w:szCs w:val="24"/>
        </w:rPr>
        <w:t>.</w:t>
      </w:r>
    </w:p>
    <w:p w14:paraId="66C1E3F2" w14:textId="3752A863" w:rsidR="00046809" w:rsidRDefault="00046809" w:rsidP="00046809">
      <w:pPr>
        <w:pStyle w:val="ListParagraph"/>
        <w:spacing w:after="120"/>
        <w:ind w:left="1080"/>
        <w:rPr>
          <w:rFonts w:ascii="Times New Roman" w:eastAsia="Times New Roman" w:hAnsi="Times New Roman" w:cs="Times New Roman"/>
          <w:sz w:val="24"/>
          <w:szCs w:val="24"/>
        </w:rPr>
      </w:pPr>
    </w:p>
    <w:p w14:paraId="79129FE6" w14:textId="5A8D34C3" w:rsidR="00046809" w:rsidRDefault="00046809" w:rsidP="00046809">
      <w:pPr>
        <w:pStyle w:val="ListParagraph"/>
        <w:spacing w:after="120"/>
        <w:ind w:left="1080"/>
        <w:rPr>
          <w:rFonts w:ascii="Times New Roman" w:eastAsia="Times New Roman" w:hAnsi="Times New Roman" w:cs="Times New Roman"/>
          <w:sz w:val="24"/>
          <w:szCs w:val="24"/>
        </w:rPr>
      </w:pPr>
    </w:p>
    <w:p w14:paraId="5D2A4B35" w14:textId="130F6B09" w:rsidR="00046809" w:rsidRDefault="00046809" w:rsidP="00046809">
      <w:pPr>
        <w:pStyle w:val="ListParagraph"/>
        <w:spacing w:after="120"/>
        <w:ind w:left="1080"/>
        <w:rPr>
          <w:rFonts w:ascii="Times New Roman" w:eastAsia="Times New Roman" w:hAnsi="Times New Roman" w:cs="Times New Roman"/>
          <w:sz w:val="24"/>
          <w:szCs w:val="24"/>
        </w:rPr>
      </w:pPr>
    </w:p>
    <w:p w14:paraId="5E56953D" w14:textId="23BF564F" w:rsidR="00046809" w:rsidRDefault="00046809" w:rsidP="00585FF0">
      <w:pPr>
        <w:spacing w:after="120"/>
        <w:rPr>
          <w:rFonts w:ascii="Times New Roman" w:eastAsia="Times New Roman" w:hAnsi="Times New Roman" w:cs="Times New Roman"/>
          <w:sz w:val="24"/>
          <w:szCs w:val="24"/>
        </w:rPr>
      </w:pPr>
    </w:p>
    <w:p w14:paraId="7E5ED6C8" w14:textId="1762BECE" w:rsidR="007216C0" w:rsidRDefault="007216C0" w:rsidP="00585FF0">
      <w:pPr>
        <w:spacing w:after="120"/>
        <w:rPr>
          <w:rFonts w:ascii="Times New Roman" w:eastAsia="Times New Roman" w:hAnsi="Times New Roman" w:cs="Times New Roman"/>
          <w:sz w:val="24"/>
          <w:szCs w:val="24"/>
        </w:rPr>
      </w:pPr>
    </w:p>
    <w:p w14:paraId="423E99F6" w14:textId="14F4F387" w:rsidR="007216C0" w:rsidRDefault="007216C0" w:rsidP="00585FF0">
      <w:pPr>
        <w:spacing w:after="120"/>
        <w:rPr>
          <w:rFonts w:ascii="Times New Roman" w:eastAsia="Times New Roman" w:hAnsi="Times New Roman" w:cs="Times New Roman"/>
          <w:sz w:val="24"/>
          <w:szCs w:val="24"/>
        </w:rPr>
      </w:pPr>
    </w:p>
    <w:p w14:paraId="142F367F" w14:textId="724A5F4E" w:rsidR="007B5E4C" w:rsidRDefault="007B5E4C" w:rsidP="00585FF0">
      <w:pPr>
        <w:spacing w:after="120"/>
        <w:rPr>
          <w:rFonts w:ascii="Times New Roman" w:eastAsia="Times New Roman" w:hAnsi="Times New Roman" w:cs="Times New Roman"/>
          <w:sz w:val="24"/>
          <w:szCs w:val="24"/>
        </w:rPr>
      </w:pPr>
    </w:p>
    <w:p w14:paraId="2A3723E1" w14:textId="77777777" w:rsidR="007B5E4C" w:rsidRPr="00585FF0" w:rsidRDefault="007B5E4C" w:rsidP="00585FF0">
      <w:pPr>
        <w:spacing w:after="120"/>
        <w:rPr>
          <w:rFonts w:ascii="Times New Roman" w:eastAsia="Times New Roman" w:hAnsi="Times New Roman" w:cs="Times New Roman"/>
          <w:sz w:val="24"/>
          <w:szCs w:val="24"/>
        </w:rPr>
      </w:pPr>
    </w:p>
    <w:p w14:paraId="1D382C4C"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1</w:t>
      </w:r>
    </w:p>
    <w:p w14:paraId="0F082C90"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14:paraId="47A258B1" w14:textId="77777777"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14:paraId="3A3169F9"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2</w:t>
      </w:r>
    </w:p>
    <w:p w14:paraId="14BB4FF9" w14:textId="77777777"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14:paraId="70F7C71D" w14:textId="77777777" w:rsidR="00C463DE" w:rsidRDefault="00C463DE" w:rsidP="00C463DE">
      <w:pPr>
        <w:jc w:val="center"/>
        <w:rPr>
          <w:rFonts w:ascii="Times New Roman" w:hAnsi="Times New Roman" w:cs="Times New Roman"/>
          <w:b/>
          <w:sz w:val="24"/>
          <w:szCs w:val="24"/>
        </w:rPr>
      </w:pPr>
    </w:p>
    <w:p w14:paraId="6C9EA48F" w14:textId="77777777" w:rsidR="00FE0093" w:rsidRPr="00FE0093" w:rsidRDefault="00FE0093" w:rsidP="00C463DE">
      <w:pPr>
        <w:tabs>
          <w:tab w:val="left" w:pos="3540"/>
        </w:tabs>
      </w:pPr>
    </w:p>
    <w:p w14:paraId="1D1BFA10" w14:textId="77777777"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4A1A00">
      <w:headerReference w:type="default" r:id="rId11"/>
      <w:footerReference w:type="default" r:id="rId12"/>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88FFA" w14:textId="77777777" w:rsidR="00C97F12" w:rsidRDefault="00C97F12">
      <w:r>
        <w:separator/>
      </w:r>
    </w:p>
  </w:endnote>
  <w:endnote w:type="continuationSeparator" w:id="0">
    <w:p w14:paraId="5F593EE9" w14:textId="77777777" w:rsidR="00C97F12" w:rsidRDefault="00C9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70157"/>
      <w:docPartObj>
        <w:docPartGallery w:val="Page Numbers (Bottom of Page)"/>
        <w:docPartUnique/>
      </w:docPartObj>
    </w:sdtPr>
    <w:sdtEndPr>
      <w:rPr>
        <w:noProof/>
      </w:rPr>
    </w:sdtEndPr>
    <w:sdtContent>
      <w:p w14:paraId="2F65C496" w14:textId="0813F27C" w:rsidR="00366711" w:rsidRDefault="00366711">
        <w:pPr>
          <w:pStyle w:val="Footer"/>
          <w:jc w:val="right"/>
        </w:pPr>
        <w:r>
          <w:fldChar w:fldCharType="begin"/>
        </w:r>
        <w:r>
          <w:instrText xml:space="preserve"> PAGE   \* MERGEFORMAT </w:instrText>
        </w:r>
        <w:r>
          <w:fldChar w:fldCharType="separate"/>
        </w:r>
        <w:r w:rsidR="007B0332">
          <w:rPr>
            <w:noProof/>
          </w:rPr>
          <w:t>2</w:t>
        </w:r>
        <w:r>
          <w:rPr>
            <w:noProof/>
          </w:rPr>
          <w:fldChar w:fldCharType="end"/>
        </w:r>
      </w:p>
    </w:sdtContent>
  </w:sdt>
  <w:p w14:paraId="6E336F4D" w14:textId="77777777" w:rsidR="00123464" w:rsidRDefault="001234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8519" w14:textId="77777777" w:rsidR="00C97F12" w:rsidRDefault="00C97F12">
      <w:r>
        <w:separator/>
      </w:r>
    </w:p>
  </w:footnote>
  <w:footnote w:type="continuationSeparator" w:id="0">
    <w:p w14:paraId="0207BB77" w14:textId="77777777" w:rsidR="00C97F12" w:rsidRDefault="00C9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5F26" w14:textId="498F0130" w:rsidR="00E0202E" w:rsidRPr="00DC539B" w:rsidRDefault="007B5E4C" w:rsidP="00CF51AD">
    <w:pPr>
      <w:pStyle w:val="Header"/>
      <w:tabs>
        <w:tab w:val="clear" w:pos="4680"/>
        <w:tab w:val="clear" w:pos="9360"/>
        <w:tab w:val="left" w:pos="2216"/>
      </w:tabs>
      <w:rPr>
        <w:rFonts w:ascii="Times New Roman" w:hAnsi="Times New Roman" w:cs="Times New Roman"/>
        <w:sz w:val="24"/>
        <w:szCs w:val="24"/>
      </w:rPr>
    </w:pPr>
    <w:sdt>
      <w:sdtPr>
        <w:rPr>
          <w:rFonts w:ascii="Times New Roman" w:hAnsi="Times New Roman" w:cs="Times New Roman"/>
          <w:sz w:val="24"/>
          <w:szCs w:val="24"/>
        </w:rPr>
        <w:id w:val="384223853"/>
        <w:docPartObj>
          <w:docPartGallery w:val="Watermarks"/>
          <w:docPartUnique/>
        </w:docPartObj>
      </w:sdtPr>
      <w:sdtEndPr/>
      <w:sdtContent>
        <w:r>
          <w:rPr>
            <w:rFonts w:ascii="Times New Roman" w:hAnsi="Times New Roman" w:cs="Times New Roman"/>
            <w:noProof/>
            <w:sz w:val="24"/>
            <w:szCs w:val="24"/>
          </w:rPr>
          <w:pict w14:anchorId="63487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679"/>
    <w:multiLevelType w:val="hybridMultilevel"/>
    <w:tmpl w:val="4F2CA1CE"/>
    <w:lvl w:ilvl="0" w:tplc="85D6CF5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140DD6"/>
    <w:multiLevelType w:val="hybridMultilevel"/>
    <w:tmpl w:val="89B208D0"/>
    <w:lvl w:ilvl="0" w:tplc="FF8A1554">
      <w:start w:val="1"/>
      <w:numFmt w:val="decimal"/>
      <w:lvlText w:val="(%1)"/>
      <w:lvlJc w:val="left"/>
      <w:pPr>
        <w:ind w:left="288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3" w15:restartNumberingAfterBreak="0">
    <w:nsid w:val="0658081B"/>
    <w:multiLevelType w:val="hybridMultilevel"/>
    <w:tmpl w:val="153E6BAC"/>
    <w:lvl w:ilvl="0" w:tplc="C344A22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6"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A6408D6"/>
    <w:multiLevelType w:val="hybridMultilevel"/>
    <w:tmpl w:val="B756F4DE"/>
    <w:lvl w:ilvl="0" w:tplc="117E8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A02FA"/>
    <w:multiLevelType w:val="hybridMultilevel"/>
    <w:tmpl w:val="8A740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D07B7"/>
    <w:multiLevelType w:val="hybridMultilevel"/>
    <w:tmpl w:val="66F8AA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DD1B78"/>
    <w:multiLevelType w:val="hybridMultilevel"/>
    <w:tmpl w:val="F2789C0C"/>
    <w:lvl w:ilvl="0" w:tplc="C810B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5" w15:restartNumberingAfterBreak="0">
    <w:nsid w:val="3E7126DC"/>
    <w:multiLevelType w:val="hybridMultilevel"/>
    <w:tmpl w:val="1BC0D9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77E74C5"/>
    <w:multiLevelType w:val="hybridMultilevel"/>
    <w:tmpl w:val="48B6DAD6"/>
    <w:lvl w:ilvl="0" w:tplc="85D6CF52">
      <w:start w:val="1"/>
      <w:numFmt w:val="decimal"/>
      <w:lvlText w:val="%1."/>
      <w:lvlJc w:val="left"/>
      <w:pPr>
        <w:ind w:left="720" w:hanging="360"/>
      </w:pPr>
      <w:rPr>
        <w:rFonts w:hint="default"/>
        <w:b/>
      </w:rPr>
    </w:lvl>
    <w:lvl w:ilvl="1" w:tplc="FF8E9756">
      <w:start w:val="1"/>
      <w:numFmt w:val="lowerLetter"/>
      <w:lvlText w:val="%2."/>
      <w:lvlJc w:val="left"/>
      <w:pPr>
        <w:ind w:left="1440" w:hanging="360"/>
      </w:pPr>
      <w:rPr>
        <w:i w:val="0"/>
      </w:rPr>
    </w:lvl>
    <w:lvl w:ilvl="2" w:tplc="B596BCFE">
      <w:start w:val="1"/>
      <w:numFmt w:val="decimal"/>
      <w:lvlText w:val="(%3)"/>
      <w:lvlJc w:val="right"/>
      <w:pPr>
        <w:ind w:left="2160" w:hanging="180"/>
      </w:pPr>
      <w:rPr>
        <w:rFonts w:ascii="Times New Roman" w:eastAsiaTheme="minorHAnsi" w:hAnsi="Times New Roman" w:cs="Times New Roman"/>
      </w:rPr>
    </w:lvl>
    <w:lvl w:ilvl="3" w:tplc="AF4C8ABA">
      <w:start w:val="1"/>
      <w:numFmt w:val="decimal"/>
      <w:lvlText w:val="(%4)"/>
      <w:lvlJc w:val="left"/>
      <w:pPr>
        <w:ind w:left="3060" w:hanging="54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EE2AD7"/>
    <w:multiLevelType w:val="hybridMultilevel"/>
    <w:tmpl w:val="0B844598"/>
    <w:lvl w:ilvl="0" w:tplc="6DA24426">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514A53"/>
    <w:multiLevelType w:val="hybridMultilevel"/>
    <w:tmpl w:val="CCF801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D5483D"/>
    <w:multiLevelType w:val="hybridMultilevel"/>
    <w:tmpl w:val="36EE9804"/>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502C49"/>
    <w:multiLevelType w:val="hybridMultilevel"/>
    <w:tmpl w:val="0FC69D96"/>
    <w:lvl w:ilvl="0" w:tplc="37C26AAE">
      <w:start w:val="4"/>
      <w:numFmt w:val="decimal"/>
      <w:lvlText w:val="%1."/>
      <w:lvlJc w:val="left"/>
      <w:pPr>
        <w:ind w:left="360" w:hanging="360"/>
      </w:pPr>
      <w:rPr>
        <w:rFonts w:hint="default"/>
        <w:b/>
      </w:rPr>
    </w:lvl>
    <w:lvl w:ilvl="1" w:tplc="0DFC00F8">
      <w:start w:val="1"/>
      <w:numFmt w:val="lowerLetter"/>
      <w:lvlText w:val="%2."/>
      <w:lvlJc w:val="left"/>
      <w:pPr>
        <w:ind w:left="108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3D2365"/>
    <w:multiLevelType w:val="hybridMultilevel"/>
    <w:tmpl w:val="0B844598"/>
    <w:lvl w:ilvl="0" w:tplc="6DA24426">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C083435"/>
    <w:multiLevelType w:val="hybridMultilevel"/>
    <w:tmpl w:val="39A4BF28"/>
    <w:lvl w:ilvl="0" w:tplc="E9A29EE8">
      <w:start w:val="1"/>
      <w:numFmt w:val="lowerLetter"/>
      <w:lvlText w:val="%1."/>
      <w:lvlJc w:val="left"/>
      <w:pPr>
        <w:ind w:left="1080" w:hanging="36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222DD0"/>
    <w:multiLevelType w:val="hybridMultilevel"/>
    <w:tmpl w:val="933E2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467EA1"/>
    <w:multiLevelType w:val="hybridMultilevel"/>
    <w:tmpl w:val="C0A89E42"/>
    <w:lvl w:ilvl="0" w:tplc="B0321C16">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41429F"/>
    <w:multiLevelType w:val="hybridMultilevel"/>
    <w:tmpl w:val="1FFAFC94"/>
    <w:lvl w:ilvl="0" w:tplc="37460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28"/>
  </w:num>
  <w:num w:numId="4">
    <w:abstractNumId w:val="21"/>
  </w:num>
  <w:num w:numId="5">
    <w:abstractNumId w:val="25"/>
  </w:num>
  <w:num w:numId="6">
    <w:abstractNumId w:val="13"/>
  </w:num>
  <w:num w:numId="7">
    <w:abstractNumId w:val="5"/>
  </w:num>
  <w:num w:numId="8">
    <w:abstractNumId w:val="16"/>
  </w:num>
  <w:num w:numId="9">
    <w:abstractNumId w:val="30"/>
  </w:num>
  <w:num w:numId="10">
    <w:abstractNumId w:val="1"/>
  </w:num>
  <w:num w:numId="11">
    <w:abstractNumId w:val="4"/>
  </w:num>
  <w:num w:numId="12">
    <w:abstractNumId w:val="10"/>
  </w:num>
  <w:num w:numId="13">
    <w:abstractNumId w:val="18"/>
  </w:num>
  <w:num w:numId="14">
    <w:abstractNumId w:val="24"/>
  </w:num>
  <w:num w:numId="15">
    <w:abstractNumId w:val="6"/>
  </w:num>
  <w:num w:numId="16">
    <w:abstractNumId w:val="12"/>
  </w:num>
  <w:num w:numId="17">
    <w:abstractNumId w:val="26"/>
  </w:num>
  <w:num w:numId="18">
    <w:abstractNumId w:val="23"/>
  </w:num>
  <w:num w:numId="19">
    <w:abstractNumId w:val="29"/>
  </w:num>
  <w:num w:numId="20">
    <w:abstractNumId w:val="14"/>
  </w:num>
  <w:num w:numId="21">
    <w:abstractNumId w:val="34"/>
  </w:num>
  <w:num w:numId="22">
    <w:abstractNumId w:val="11"/>
  </w:num>
  <w:num w:numId="23">
    <w:abstractNumId w:val="31"/>
  </w:num>
  <w:num w:numId="24">
    <w:abstractNumId w:val="9"/>
  </w:num>
  <w:num w:numId="25">
    <w:abstractNumId w:val="15"/>
  </w:num>
  <w:num w:numId="26">
    <w:abstractNumId w:val="33"/>
  </w:num>
  <w:num w:numId="27">
    <w:abstractNumId w:val="8"/>
  </w:num>
  <w:num w:numId="28">
    <w:abstractNumId w:val="32"/>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20"/>
  </w:num>
  <w:num w:numId="33">
    <w:abstractNumId w:val="0"/>
  </w:num>
  <w:num w:numId="34">
    <w:abstractNumId w:val="3"/>
  </w:num>
  <w:num w:numId="35">
    <w:abstractNumId w:val="27"/>
  </w:num>
  <w:num w:numId="36">
    <w:abstractNumId w:val="27"/>
    <w:lvlOverride w:ilvl="0">
      <w:lvl w:ilvl="0" w:tplc="37C26AAE">
        <w:start w:val="4"/>
        <w:numFmt w:val="lowerLetter"/>
        <w:lvlText w:val="%1."/>
        <w:lvlJc w:val="left"/>
        <w:pPr>
          <w:ind w:left="360" w:hanging="360"/>
        </w:pPr>
        <w:rPr>
          <w:rFonts w:ascii="Times New Roman" w:eastAsiaTheme="minorHAnsi" w:hAnsi="Times New Roman" w:cs="Times New Roman" w:hint="default"/>
          <w:b/>
        </w:rPr>
      </w:lvl>
    </w:lvlOverride>
    <w:lvlOverride w:ilvl="1">
      <w:lvl w:ilvl="1" w:tplc="0DFC00F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wMjOztDQ0NzM2MDZS0lEKTi0uzszPAykwqgUAOncrGiwAAAA="/>
  </w:docVars>
  <w:rsids>
    <w:rsidRoot w:val="00123464"/>
    <w:rsid w:val="00000C7F"/>
    <w:rsid w:val="000176F5"/>
    <w:rsid w:val="000251BE"/>
    <w:rsid w:val="0002680E"/>
    <w:rsid w:val="000270DE"/>
    <w:rsid w:val="00043A75"/>
    <w:rsid w:val="00046809"/>
    <w:rsid w:val="00055DA3"/>
    <w:rsid w:val="00071ED7"/>
    <w:rsid w:val="00075D59"/>
    <w:rsid w:val="00084E25"/>
    <w:rsid w:val="00086BC6"/>
    <w:rsid w:val="000A1CD4"/>
    <w:rsid w:val="000A2430"/>
    <w:rsid w:val="000A6F29"/>
    <w:rsid w:val="000D3777"/>
    <w:rsid w:val="000D60F9"/>
    <w:rsid w:val="000D6C4E"/>
    <w:rsid w:val="000F5697"/>
    <w:rsid w:val="001031AB"/>
    <w:rsid w:val="001120A3"/>
    <w:rsid w:val="00115AD5"/>
    <w:rsid w:val="00123464"/>
    <w:rsid w:val="001446D9"/>
    <w:rsid w:val="0015516A"/>
    <w:rsid w:val="00161AF0"/>
    <w:rsid w:val="00174318"/>
    <w:rsid w:val="001A2AD1"/>
    <w:rsid w:val="001B0383"/>
    <w:rsid w:val="001B194D"/>
    <w:rsid w:val="001C41A1"/>
    <w:rsid w:val="001E6035"/>
    <w:rsid w:val="001E77D8"/>
    <w:rsid w:val="00201C28"/>
    <w:rsid w:val="00204BB5"/>
    <w:rsid w:val="00205B83"/>
    <w:rsid w:val="00212817"/>
    <w:rsid w:val="00213AC2"/>
    <w:rsid w:val="0021681A"/>
    <w:rsid w:val="00231100"/>
    <w:rsid w:val="00235C43"/>
    <w:rsid w:val="002462FA"/>
    <w:rsid w:val="002B0CE1"/>
    <w:rsid w:val="002E5423"/>
    <w:rsid w:val="00320846"/>
    <w:rsid w:val="00321C70"/>
    <w:rsid w:val="003226D9"/>
    <w:rsid w:val="00326440"/>
    <w:rsid w:val="00326940"/>
    <w:rsid w:val="00327085"/>
    <w:rsid w:val="00327285"/>
    <w:rsid w:val="00330619"/>
    <w:rsid w:val="00345D89"/>
    <w:rsid w:val="003662BD"/>
    <w:rsid w:val="00366711"/>
    <w:rsid w:val="003719A2"/>
    <w:rsid w:val="00372AE0"/>
    <w:rsid w:val="003855C7"/>
    <w:rsid w:val="00395907"/>
    <w:rsid w:val="00397FF7"/>
    <w:rsid w:val="003A7C15"/>
    <w:rsid w:val="003B0FED"/>
    <w:rsid w:val="003C2FED"/>
    <w:rsid w:val="003F23C6"/>
    <w:rsid w:val="003F2A7A"/>
    <w:rsid w:val="00403A56"/>
    <w:rsid w:val="00406531"/>
    <w:rsid w:val="00410034"/>
    <w:rsid w:val="00411722"/>
    <w:rsid w:val="00412537"/>
    <w:rsid w:val="004861C8"/>
    <w:rsid w:val="00496EF6"/>
    <w:rsid w:val="004A1A00"/>
    <w:rsid w:val="004D6E42"/>
    <w:rsid w:val="004E0537"/>
    <w:rsid w:val="004E781F"/>
    <w:rsid w:val="004F321B"/>
    <w:rsid w:val="00510969"/>
    <w:rsid w:val="00537575"/>
    <w:rsid w:val="00550D84"/>
    <w:rsid w:val="00556CE2"/>
    <w:rsid w:val="00562DCC"/>
    <w:rsid w:val="005709B6"/>
    <w:rsid w:val="005742F0"/>
    <w:rsid w:val="005849D3"/>
    <w:rsid w:val="005856FE"/>
    <w:rsid w:val="00585FF0"/>
    <w:rsid w:val="00586463"/>
    <w:rsid w:val="00586D02"/>
    <w:rsid w:val="00590D63"/>
    <w:rsid w:val="005A5937"/>
    <w:rsid w:val="005C0050"/>
    <w:rsid w:val="005C6DBA"/>
    <w:rsid w:val="005D277F"/>
    <w:rsid w:val="005D291B"/>
    <w:rsid w:val="005D3ED8"/>
    <w:rsid w:val="005E3CC2"/>
    <w:rsid w:val="005E46AF"/>
    <w:rsid w:val="005F4B33"/>
    <w:rsid w:val="006018D5"/>
    <w:rsid w:val="00606590"/>
    <w:rsid w:val="00607DEA"/>
    <w:rsid w:val="006258E3"/>
    <w:rsid w:val="00630A09"/>
    <w:rsid w:val="00634A53"/>
    <w:rsid w:val="00635080"/>
    <w:rsid w:val="00652BCB"/>
    <w:rsid w:val="00660CE8"/>
    <w:rsid w:val="00664459"/>
    <w:rsid w:val="00665B5E"/>
    <w:rsid w:val="00685FA4"/>
    <w:rsid w:val="00690E32"/>
    <w:rsid w:val="006A4E5A"/>
    <w:rsid w:val="006C4DA8"/>
    <w:rsid w:val="006C5F90"/>
    <w:rsid w:val="006E4F25"/>
    <w:rsid w:val="006F767A"/>
    <w:rsid w:val="00705B2B"/>
    <w:rsid w:val="00714CFC"/>
    <w:rsid w:val="007216C0"/>
    <w:rsid w:val="007235AB"/>
    <w:rsid w:val="00725572"/>
    <w:rsid w:val="00736EF9"/>
    <w:rsid w:val="0074724C"/>
    <w:rsid w:val="00763F25"/>
    <w:rsid w:val="00772828"/>
    <w:rsid w:val="00787A33"/>
    <w:rsid w:val="00793FD7"/>
    <w:rsid w:val="007968B4"/>
    <w:rsid w:val="00797B3F"/>
    <w:rsid w:val="007A7F30"/>
    <w:rsid w:val="007B0332"/>
    <w:rsid w:val="007B5E4C"/>
    <w:rsid w:val="007B63CF"/>
    <w:rsid w:val="007D2A69"/>
    <w:rsid w:val="00812AE7"/>
    <w:rsid w:val="00821A7E"/>
    <w:rsid w:val="00824D94"/>
    <w:rsid w:val="008267C8"/>
    <w:rsid w:val="00836872"/>
    <w:rsid w:val="00862980"/>
    <w:rsid w:val="00874C3F"/>
    <w:rsid w:val="0087628C"/>
    <w:rsid w:val="00882CBE"/>
    <w:rsid w:val="008B16E9"/>
    <w:rsid w:val="008B5758"/>
    <w:rsid w:val="008B7A9C"/>
    <w:rsid w:val="008B7E3A"/>
    <w:rsid w:val="008C1F11"/>
    <w:rsid w:val="008C40F6"/>
    <w:rsid w:val="008C44C5"/>
    <w:rsid w:val="00901C37"/>
    <w:rsid w:val="009025B5"/>
    <w:rsid w:val="00945C4D"/>
    <w:rsid w:val="00953A17"/>
    <w:rsid w:val="00971E42"/>
    <w:rsid w:val="009734E9"/>
    <w:rsid w:val="00974263"/>
    <w:rsid w:val="009839E5"/>
    <w:rsid w:val="00987511"/>
    <w:rsid w:val="009B262C"/>
    <w:rsid w:val="009B772A"/>
    <w:rsid w:val="009C4B17"/>
    <w:rsid w:val="009D037D"/>
    <w:rsid w:val="009D31F0"/>
    <w:rsid w:val="009E1CA2"/>
    <w:rsid w:val="009F29C8"/>
    <w:rsid w:val="00A1192D"/>
    <w:rsid w:val="00A3542F"/>
    <w:rsid w:val="00A4480A"/>
    <w:rsid w:val="00A55440"/>
    <w:rsid w:val="00A62209"/>
    <w:rsid w:val="00A67B98"/>
    <w:rsid w:val="00A8636A"/>
    <w:rsid w:val="00AB5D6C"/>
    <w:rsid w:val="00AF451F"/>
    <w:rsid w:val="00B0193D"/>
    <w:rsid w:val="00B02C85"/>
    <w:rsid w:val="00B12D6F"/>
    <w:rsid w:val="00B139E8"/>
    <w:rsid w:val="00B24B5F"/>
    <w:rsid w:val="00B24E7F"/>
    <w:rsid w:val="00B33F54"/>
    <w:rsid w:val="00B37D61"/>
    <w:rsid w:val="00B44C6A"/>
    <w:rsid w:val="00B4741A"/>
    <w:rsid w:val="00B649CB"/>
    <w:rsid w:val="00B65F9F"/>
    <w:rsid w:val="00B74577"/>
    <w:rsid w:val="00B872ED"/>
    <w:rsid w:val="00B97697"/>
    <w:rsid w:val="00BB197C"/>
    <w:rsid w:val="00BB41AE"/>
    <w:rsid w:val="00BB553B"/>
    <w:rsid w:val="00BC1441"/>
    <w:rsid w:val="00BC61F6"/>
    <w:rsid w:val="00BD01A4"/>
    <w:rsid w:val="00BD0C29"/>
    <w:rsid w:val="00BE6F0C"/>
    <w:rsid w:val="00BF2F5F"/>
    <w:rsid w:val="00C26A70"/>
    <w:rsid w:val="00C36A14"/>
    <w:rsid w:val="00C4076B"/>
    <w:rsid w:val="00C463DE"/>
    <w:rsid w:val="00C510C9"/>
    <w:rsid w:val="00C61786"/>
    <w:rsid w:val="00C64BCF"/>
    <w:rsid w:val="00C66928"/>
    <w:rsid w:val="00C911EC"/>
    <w:rsid w:val="00C92B11"/>
    <w:rsid w:val="00C94711"/>
    <w:rsid w:val="00C97F12"/>
    <w:rsid w:val="00CA2756"/>
    <w:rsid w:val="00CB2754"/>
    <w:rsid w:val="00CD384C"/>
    <w:rsid w:val="00CE146D"/>
    <w:rsid w:val="00CE3A37"/>
    <w:rsid w:val="00CF0E09"/>
    <w:rsid w:val="00CF31C9"/>
    <w:rsid w:val="00CF4B67"/>
    <w:rsid w:val="00CF51AD"/>
    <w:rsid w:val="00CF6252"/>
    <w:rsid w:val="00D02781"/>
    <w:rsid w:val="00D21225"/>
    <w:rsid w:val="00D21838"/>
    <w:rsid w:val="00D27F94"/>
    <w:rsid w:val="00D304DA"/>
    <w:rsid w:val="00D44E84"/>
    <w:rsid w:val="00D55DCF"/>
    <w:rsid w:val="00D60E46"/>
    <w:rsid w:val="00D7209E"/>
    <w:rsid w:val="00D81EC0"/>
    <w:rsid w:val="00D831D6"/>
    <w:rsid w:val="00D8765B"/>
    <w:rsid w:val="00D93EC7"/>
    <w:rsid w:val="00D9446D"/>
    <w:rsid w:val="00DA65B6"/>
    <w:rsid w:val="00DB70B2"/>
    <w:rsid w:val="00DC434D"/>
    <w:rsid w:val="00DC539B"/>
    <w:rsid w:val="00DD3FC1"/>
    <w:rsid w:val="00DD5DFE"/>
    <w:rsid w:val="00DE38F5"/>
    <w:rsid w:val="00DE5DA0"/>
    <w:rsid w:val="00DF1D5A"/>
    <w:rsid w:val="00DF660F"/>
    <w:rsid w:val="00DF6A76"/>
    <w:rsid w:val="00E0202E"/>
    <w:rsid w:val="00E13FE9"/>
    <w:rsid w:val="00E24F46"/>
    <w:rsid w:val="00E56164"/>
    <w:rsid w:val="00E836BC"/>
    <w:rsid w:val="00E8493F"/>
    <w:rsid w:val="00EA3DE3"/>
    <w:rsid w:val="00EA6EC3"/>
    <w:rsid w:val="00EA788D"/>
    <w:rsid w:val="00EC0821"/>
    <w:rsid w:val="00EC0B09"/>
    <w:rsid w:val="00ED69AB"/>
    <w:rsid w:val="00ED6F93"/>
    <w:rsid w:val="00EE004F"/>
    <w:rsid w:val="00F05244"/>
    <w:rsid w:val="00F062B5"/>
    <w:rsid w:val="00F159B0"/>
    <w:rsid w:val="00F26C55"/>
    <w:rsid w:val="00F30C11"/>
    <w:rsid w:val="00F32910"/>
    <w:rsid w:val="00F5558F"/>
    <w:rsid w:val="00F67FBC"/>
    <w:rsid w:val="00F707B5"/>
    <w:rsid w:val="00F72FEC"/>
    <w:rsid w:val="00F7415C"/>
    <w:rsid w:val="00F80D88"/>
    <w:rsid w:val="00F84A3D"/>
    <w:rsid w:val="00FC2419"/>
    <w:rsid w:val="00FD00F3"/>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D46969"/>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character" w:customStyle="1" w:styleId="UnresolvedMention1">
    <w:name w:val="Unresolved Mention1"/>
    <w:basedOn w:val="DefaultParagraphFont"/>
    <w:uiPriority w:val="99"/>
    <w:semiHidden/>
    <w:unhideWhenUsed/>
    <w:rsid w:val="00B74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4">
      <w:bodyDiv w:val="1"/>
      <w:marLeft w:val="0"/>
      <w:marRight w:val="0"/>
      <w:marTop w:val="0"/>
      <w:marBottom w:val="0"/>
      <w:divBdr>
        <w:top w:val="none" w:sz="0" w:space="0" w:color="auto"/>
        <w:left w:val="none" w:sz="0" w:space="0" w:color="auto"/>
        <w:bottom w:val="none" w:sz="0" w:space="0" w:color="auto"/>
        <w:right w:val="none" w:sz="0" w:space="0" w:color="auto"/>
      </w:divBdr>
    </w:div>
    <w:div w:id="596334224">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ABOUT/TASKFORCE/Documents/public_health_modernization_manu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sa.gov/perdiem" TargetMode="External"/><Relationship Id="rId4" Type="http://schemas.openxmlformats.org/officeDocument/2006/relationships/webSettings" Target="webSettings.xml"/><Relationship Id="rId9" Type="http://schemas.openxmlformats.org/officeDocument/2006/relationships/hyperlink" Target="http://www.oregon.gov/oha/PH/ABOUT/TASKFORCE/Documents/public_health_modernization_manu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Fajardo Erin B</cp:lastModifiedBy>
  <cp:revision>12</cp:revision>
  <cp:lastPrinted>2019-03-06T21:41:00Z</cp:lastPrinted>
  <dcterms:created xsi:type="dcterms:W3CDTF">2019-03-11T21:54:00Z</dcterms:created>
  <dcterms:modified xsi:type="dcterms:W3CDTF">2019-03-13T16:50:00Z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