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334EA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- 2019</w:t>
      </w:r>
    </w:p>
    <w:p w:rsidR="00B47FAC" w:rsidRPr="0088270E" w:rsidRDefault="00B47FAC" w:rsidP="00B934F7">
      <w:pPr>
        <w:jc w:val="center"/>
        <w:rPr>
          <w:rFonts w:ascii="Gill Sans MT" w:hAnsi="Gill Sans MT"/>
          <w:sz w:val="32"/>
          <w:szCs w:val="32"/>
          <w:u w:val="single"/>
        </w:rPr>
      </w:pPr>
    </w:p>
    <w:p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8" w:history="1">
        <w:r w:rsidR="006D267F" w:rsidRPr="00E27F6B">
          <w:rPr>
            <w:rStyle w:val="Hyperlink"/>
            <w:rFonts w:ascii="Century Gothic" w:hAnsi="Century Gothic"/>
            <w:i/>
          </w:rPr>
          <w:t>morgan@oregonclho.org</w:t>
        </w:r>
      </w:hyperlink>
      <w:r w:rsidR="00477E83">
        <w:rPr>
          <w:rFonts w:ascii="Century Gothic" w:hAnsi="Century Gothic"/>
          <w:i/>
          <w:color w:val="0000FF"/>
        </w:rPr>
        <w:t xml:space="preserve">) by </w:t>
      </w:r>
      <w:r w:rsidR="00334EA1">
        <w:rPr>
          <w:rFonts w:ascii="Century Gothic" w:hAnsi="Century Gothic"/>
          <w:i/>
          <w:color w:val="0000FF"/>
        </w:rPr>
        <w:t>October 10, 2019</w:t>
      </w:r>
    </w:p>
    <w:p w:rsidR="009B34FD" w:rsidRPr="00E27F6B" w:rsidRDefault="009B34FD" w:rsidP="00B47FAC">
      <w:pPr>
        <w:rPr>
          <w:rFonts w:ascii="Century Gothic" w:hAnsi="Century Gothic"/>
          <w:i/>
          <w:color w:val="0000FF"/>
        </w:rPr>
      </w:pPr>
    </w:p>
    <w:p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334EA1">
        <w:rPr>
          <w:rFonts w:ascii="Century Gothic" w:hAnsi="Century Gothic"/>
          <w:b/>
          <w:i/>
          <w:color w:val="0000FF"/>
        </w:rPr>
        <w:t>17th, 2019</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A32B9B">
        <w:rPr>
          <w:rFonts w:ascii="Century Gothic" w:hAnsi="Century Gothic"/>
          <w:b/>
          <w:color w:val="000080"/>
        </w:rPr>
        <w:t>Health Promotion and Prevention</w:t>
      </w:r>
    </w:p>
    <w:p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A32B9B">
        <w:rPr>
          <w:rFonts w:ascii="Century Gothic" w:hAnsi="Century Gothic"/>
        </w:rPr>
        <w:t>Lindsey Manfrin, Tanya Phillips (until June 2019) and Jennifer Little (beginning July 2019)</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rsidR="00A32B9B" w:rsidRDefault="00A32B9B" w:rsidP="00A32B9B">
      <w:pPr>
        <w:rPr>
          <w:rFonts w:ascii="Calibri" w:hAnsi="Calibri"/>
        </w:rPr>
      </w:pPr>
    </w:p>
    <w:p w:rsidR="00A32B9B" w:rsidRPr="00D8080F" w:rsidRDefault="00A32B9B" w:rsidP="00A32B9B">
      <w:pPr>
        <w:rPr>
          <w:rFonts w:ascii="Calibri" w:hAnsi="Calibri"/>
        </w:rPr>
      </w:pPr>
      <w:r w:rsidRPr="00D8080F">
        <w:rPr>
          <w:rFonts w:ascii="Calibri" w:hAnsi="Calibri"/>
        </w:rPr>
        <w:t>The Prevention &amp; Health Promotion committee would provide guidance and recommendations for existing and new areas of work as it relates to collecting and disseminating relevant data; developing plans to address health needs; and improving social, emotional, and physical health and safety especially as it relates to tobacco-use,</w:t>
      </w:r>
      <w:r>
        <w:rPr>
          <w:rFonts w:ascii="Calibri" w:hAnsi="Calibri"/>
        </w:rPr>
        <w:t xml:space="preserve"> alcohol drug misuse and abuse,</w:t>
      </w:r>
      <w:r w:rsidRPr="00D8080F">
        <w:rPr>
          <w:rFonts w:ascii="Calibri" w:hAnsi="Calibri"/>
        </w:rPr>
        <w:t xml:space="preserve"> nutrition, physical activity, oral health, childhood and maternal health, and intentional and unintentional injuries.</w:t>
      </w:r>
    </w:p>
    <w:p w:rsidR="00A32B9B" w:rsidRPr="00D8080F" w:rsidRDefault="00A32B9B" w:rsidP="00A32B9B">
      <w:pPr>
        <w:rPr>
          <w:rFonts w:ascii="Calibri" w:hAnsi="Calibri"/>
        </w:rPr>
      </w:pPr>
    </w:p>
    <w:p w:rsidR="00A32B9B" w:rsidRPr="00D8080F" w:rsidRDefault="00A32B9B" w:rsidP="00A32B9B">
      <w:pPr>
        <w:rPr>
          <w:rFonts w:ascii="Calibri" w:hAnsi="Calibri"/>
        </w:rPr>
      </w:pPr>
      <w:r w:rsidRPr="00D8080F">
        <w:rPr>
          <w:rFonts w:ascii="Calibri" w:hAnsi="Calibri"/>
        </w:rPr>
        <w:t>Areas of work to be addressed by the committee:</w:t>
      </w:r>
    </w:p>
    <w:p w:rsidR="00A32B9B" w:rsidRPr="00D8080F" w:rsidRDefault="00A32B9B" w:rsidP="00A32B9B">
      <w:pPr>
        <w:pStyle w:val="ListParagraph"/>
        <w:numPr>
          <w:ilvl w:val="0"/>
          <w:numId w:val="1"/>
        </w:numPr>
        <w:rPr>
          <w:rFonts w:ascii="Calibri" w:hAnsi="Calibri"/>
        </w:rPr>
      </w:pPr>
      <w:r w:rsidRPr="00D8080F">
        <w:rPr>
          <w:rFonts w:ascii="Calibri" w:hAnsi="Calibri"/>
        </w:rPr>
        <w:t xml:space="preserve">Tobacco Prevention and Education </w:t>
      </w:r>
    </w:p>
    <w:p w:rsidR="00A32B9B" w:rsidRPr="00D8080F" w:rsidRDefault="00A32B9B" w:rsidP="00A32B9B">
      <w:pPr>
        <w:pStyle w:val="ListParagraph"/>
        <w:numPr>
          <w:ilvl w:val="0"/>
          <w:numId w:val="1"/>
        </w:numPr>
        <w:rPr>
          <w:rFonts w:ascii="Calibri" w:hAnsi="Calibri"/>
        </w:rPr>
      </w:pPr>
      <w:r w:rsidRPr="00D8080F">
        <w:rPr>
          <w:rFonts w:ascii="Calibri" w:hAnsi="Calibri"/>
        </w:rPr>
        <w:t xml:space="preserve">Healthy Communities </w:t>
      </w:r>
    </w:p>
    <w:p w:rsidR="00A32B9B" w:rsidRDefault="00A32B9B" w:rsidP="00A32B9B">
      <w:pPr>
        <w:pStyle w:val="ListParagraph"/>
        <w:numPr>
          <w:ilvl w:val="0"/>
          <w:numId w:val="1"/>
        </w:numPr>
        <w:rPr>
          <w:rFonts w:ascii="Calibri" w:hAnsi="Calibri"/>
        </w:rPr>
      </w:pPr>
      <w:r w:rsidRPr="00D8080F">
        <w:rPr>
          <w:rFonts w:ascii="Calibri" w:hAnsi="Calibri"/>
        </w:rPr>
        <w:t xml:space="preserve">Prescription Drug Overdose </w:t>
      </w:r>
    </w:p>
    <w:p w:rsidR="00A32B9B" w:rsidRPr="00D8080F" w:rsidRDefault="00A32B9B" w:rsidP="00A32B9B">
      <w:pPr>
        <w:pStyle w:val="ListParagraph"/>
        <w:numPr>
          <w:ilvl w:val="0"/>
          <w:numId w:val="1"/>
        </w:numPr>
        <w:rPr>
          <w:rFonts w:ascii="Calibri" w:hAnsi="Calibri"/>
        </w:rPr>
      </w:pPr>
      <w:r>
        <w:rPr>
          <w:rFonts w:ascii="Calibri" w:hAnsi="Calibri"/>
        </w:rPr>
        <w:t>Alcohol and Drug Prevention and Education</w:t>
      </w:r>
    </w:p>
    <w:p w:rsidR="00A32B9B" w:rsidRPr="00D8080F" w:rsidRDefault="00A32B9B" w:rsidP="00A32B9B">
      <w:pPr>
        <w:pStyle w:val="ListParagraph"/>
        <w:numPr>
          <w:ilvl w:val="0"/>
          <w:numId w:val="1"/>
        </w:numPr>
        <w:rPr>
          <w:rFonts w:ascii="Calibri" w:hAnsi="Calibri"/>
        </w:rPr>
      </w:pPr>
      <w:r w:rsidRPr="00D8080F">
        <w:rPr>
          <w:rFonts w:ascii="Calibri" w:hAnsi="Calibri"/>
        </w:rPr>
        <w:t xml:space="preserve">Maternal, Child and Adolescent Health </w:t>
      </w:r>
    </w:p>
    <w:p w:rsidR="00A32B9B" w:rsidRPr="00D8080F" w:rsidRDefault="00A32B9B" w:rsidP="00A32B9B">
      <w:pPr>
        <w:pStyle w:val="ListParagraph"/>
        <w:numPr>
          <w:ilvl w:val="0"/>
          <w:numId w:val="1"/>
        </w:numPr>
        <w:rPr>
          <w:rFonts w:ascii="Calibri" w:hAnsi="Calibri"/>
        </w:rPr>
      </w:pPr>
      <w:r w:rsidRPr="00D8080F">
        <w:rPr>
          <w:rFonts w:ascii="Calibri" w:hAnsi="Calibri"/>
        </w:rPr>
        <w:t xml:space="preserve">Teen Pregnancy </w:t>
      </w:r>
    </w:p>
    <w:p w:rsidR="00A32B9B" w:rsidRPr="008555B4" w:rsidRDefault="00A32B9B" w:rsidP="00A32B9B">
      <w:pPr>
        <w:pStyle w:val="ListParagraph"/>
        <w:numPr>
          <w:ilvl w:val="0"/>
          <w:numId w:val="1"/>
        </w:numPr>
        <w:rPr>
          <w:rFonts w:ascii="Calibri" w:hAnsi="Calibri"/>
        </w:rPr>
      </w:pPr>
      <w:r w:rsidRPr="008555B4">
        <w:rPr>
          <w:rFonts w:ascii="Calibri" w:hAnsi="Calibri"/>
        </w:rPr>
        <w:t>Suicide Prevention</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rsidR="00A32B9B" w:rsidRDefault="00A32B9B" w:rsidP="00A32B9B">
      <w:pPr>
        <w:rPr>
          <w:rFonts w:ascii="Calibri" w:hAnsi="Calibri"/>
        </w:rPr>
      </w:pPr>
    </w:p>
    <w:p w:rsidR="00A32B9B" w:rsidRPr="009D4704" w:rsidRDefault="00A32B9B" w:rsidP="00A32B9B">
      <w:pPr>
        <w:rPr>
          <w:rFonts w:ascii="Calibri" w:hAnsi="Calibri"/>
        </w:rPr>
      </w:pPr>
      <w:r>
        <w:rPr>
          <w:rFonts w:ascii="Calibri" w:hAnsi="Calibri"/>
        </w:rPr>
        <w:t xml:space="preserve">Make </w:t>
      </w:r>
      <w:r w:rsidRPr="0097049C">
        <w:rPr>
          <w:rFonts w:ascii="Calibri" w:hAnsi="Calibri"/>
        </w:rPr>
        <w:t>recommendations to the Conference Executive Committee an</w:t>
      </w:r>
      <w:r w:rsidRPr="009D4704">
        <w:rPr>
          <w:rFonts w:ascii="Calibri" w:hAnsi="Calibri"/>
        </w:rPr>
        <w:t>d Board of Directors on:</w:t>
      </w:r>
    </w:p>
    <w:p w:rsidR="00A32B9B" w:rsidRDefault="00A32B9B" w:rsidP="00A32B9B">
      <w:pPr>
        <w:numPr>
          <w:ilvl w:val="1"/>
          <w:numId w:val="2"/>
        </w:numPr>
        <w:rPr>
          <w:rFonts w:ascii="Calibri" w:hAnsi="Calibri"/>
        </w:rPr>
      </w:pPr>
      <w:r>
        <w:rPr>
          <w:rFonts w:ascii="Calibri" w:hAnsi="Calibri"/>
        </w:rPr>
        <w:t>Program e</w:t>
      </w:r>
      <w:r w:rsidRPr="003C6BB6">
        <w:rPr>
          <w:rFonts w:ascii="Calibri" w:hAnsi="Calibri"/>
        </w:rPr>
        <w:t xml:space="preserve">lements </w:t>
      </w:r>
      <w:r>
        <w:rPr>
          <w:rFonts w:ascii="Calibri" w:hAnsi="Calibri"/>
        </w:rPr>
        <w:t>proposed changes and updates</w:t>
      </w:r>
    </w:p>
    <w:p w:rsidR="00A32B9B" w:rsidRDefault="00A32B9B" w:rsidP="00A32B9B">
      <w:pPr>
        <w:numPr>
          <w:ilvl w:val="1"/>
          <w:numId w:val="2"/>
        </w:numPr>
        <w:rPr>
          <w:rFonts w:ascii="Calibri" w:hAnsi="Calibri"/>
        </w:rPr>
      </w:pPr>
      <w:r>
        <w:rPr>
          <w:rFonts w:ascii="Calibri" w:hAnsi="Calibri"/>
        </w:rPr>
        <w:t>Funding formula changes</w:t>
      </w:r>
    </w:p>
    <w:p w:rsidR="00A32B9B" w:rsidRDefault="00A32B9B" w:rsidP="00A32B9B">
      <w:pPr>
        <w:numPr>
          <w:ilvl w:val="1"/>
          <w:numId w:val="2"/>
        </w:numPr>
        <w:rPr>
          <w:rFonts w:ascii="Calibri" w:hAnsi="Calibri"/>
        </w:rPr>
      </w:pPr>
      <w:r>
        <w:rPr>
          <w:rFonts w:ascii="Calibri" w:hAnsi="Calibri"/>
        </w:rPr>
        <w:lastRenderedPageBreak/>
        <w:t>Other topic areas that are brought to the Committees by the PHD, CLHO, or Local Public Health Authorities.</w:t>
      </w:r>
    </w:p>
    <w:p w:rsidR="00997003" w:rsidRPr="00DC0C00" w:rsidRDefault="00997003" w:rsidP="00B934F7">
      <w:pPr>
        <w:rPr>
          <w:rFonts w:ascii="Century Gothic" w:hAnsi="Century Gothic"/>
          <w:b/>
        </w:rPr>
      </w:pPr>
    </w:p>
    <w:p w:rsidR="0088270E" w:rsidRPr="00DC0C00" w:rsidRDefault="0088270E" w:rsidP="00B934F7">
      <w:pPr>
        <w:rPr>
          <w:rFonts w:ascii="Century Gothic" w:hAnsi="Century Gothic"/>
          <w:b/>
        </w:rPr>
      </w:pPr>
    </w:p>
    <w:p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334EA1">
        <w:rPr>
          <w:rFonts w:ascii="Century Gothic" w:hAnsi="Century Gothic"/>
          <w:b/>
        </w:rPr>
        <w:t>2019</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rsidR="00A32B9B" w:rsidRDefault="00A32B9B" w:rsidP="00A32B9B">
      <w:pPr>
        <w:pStyle w:val="ListParagraph"/>
        <w:numPr>
          <w:ilvl w:val="0"/>
          <w:numId w:val="4"/>
        </w:numPr>
        <w:rPr>
          <w:rFonts w:ascii="Century Gothic" w:hAnsi="Century Gothic"/>
          <w:noProof/>
        </w:rPr>
      </w:pPr>
      <w:bookmarkStart w:id="1" w:name="Text1"/>
      <w:r w:rsidRPr="00A32B9B">
        <w:rPr>
          <w:rFonts w:ascii="Century Gothic" w:hAnsi="Century Gothic"/>
        </w:rPr>
        <w:t xml:space="preserve">TPEP </w:t>
      </w:r>
      <w:r>
        <w:rPr>
          <w:rFonts w:ascii="Century Gothic" w:hAnsi="Century Gothic"/>
        </w:rPr>
        <w:t>Accountability metrics</w:t>
      </w:r>
    </w:p>
    <w:p w:rsidR="00A32B9B" w:rsidRDefault="00A32B9B" w:rsidP="00A32B9B">
      <w:pPr>
        <w:pStyle w:val="ListParagraph"/>
        <w:numPr>
          <w:ilvl w:val="0"/>
          <w:numId w:val="4"/>
        </w:numPr>
        <w:rPr>
          <w:rFonts w:ascii="Century Gothic" w:hAnsi="Century Gothic"/>
          <w:noProof/>
        </w:rPr>
      </w:pPr>
      <w:r>
        <w:rPr>
          <w:rFonts w:ascii="Century Gothic" w:hAnsi="Century Gothic"/>
        </w:rPr>
        <w:t>TPEP funding formula</w:t>
      </w:r>
    </w:p>
    <w:p w:rsidR="00A32B9B" w:rsidRDefault="00A32B9B" w:rsidP="00A32B9B">
      <w:pPr>
        <w:pStyle w:val="ListParagraph"/>
        <w:numPr>
          <w:ilvl w:val="0"/>
          <w:numId w:val="4"/>
        </w:numPr>
        <w:rPr>
          <w:rFonts w:ascii="Century Gothic" w:hAnsi="Century Gothic"/>
          <w:noProof/>
        </w:rPr>
      </w:pPr>
      <w:r>
        <w:rPr>
          <w:rFonts w:ascii="Century Gothic" w:hAnsi="Century Gothic"/>
        </w:rPr>
        <w:t>Determining recommendation on what CLHO committee maternal child health work should be</w:t>
      </w:r>
    </w:p>
    <w:p w:rsidR="00A32B9B" w:rsidRDefault="00A32B9B" w:rsidP="00A32B9B">
      <w:pPr>
        <w:pStyle w:val="ListParagraph"/>
        <w:numPr>
          <w:ilvl w:val="0"/>
          <w:numId w:val="4"/>
        </w:numPr>
        <w:rPr>
          <w:rFonts w:ascii="Century Gothic" w:hAnsi="Century Gothic"/>
          <w:noProof/>
        </w:rPr>
      </w:pPr>
      <w:r>
        <w:rPr>
          <w:rFonts w:ascii="Century Gothic" w:hAnsi="Century Gothic"/>
        </w:rPr>
        <w:t>Concerns related to Oregon Mother’s Care</w:t>
      </w:r>
    </w:p>
    <w:p w:rsidR="00E60495" w:rsidRPr="00A32B9B" w:rsidRDefault="00A32B9B" w:rsidP="00A32B9B">
      <w:pPr>
        <w:pStyle w:val="ListParagraph"/>
        <w:numPr>
          <w:ilvl w:val="0"/>
          <w:numId w:val="4"/>
        </w:numPr>
        <w:rPr>
          <w:rFonts w:ascii="Century Gothic" w:hAnsi="Century Gothic"/>
          <w:noProof/>
        </w:rPr>
      </w:pPr>
      <w:r>
        <w:rPr>
          <w:rFonts w:ascii="Century Gothic" w:hAnsi="Century Gothic"/>
        </w:rPr>
        <w:t xml:space="preserve">Development of policy statements </w:t>
      </w:r>
      <w:r w:rsidR="000329E1" w:rsidRPr="00DC0C00">
        <w:rPr>
          <w:rFonts w:ascii="Century Gothic" w:hAnsi="Century Gothic"/>
        </w:rPr>
        <w:fldChar w:fldCharType="begin">
          <w:ffData>
            <w:name w:val="Text1"/>
            <w:enabled/>
            <w:calcOnExit w:val="0"/>
            <w:textInput/>
          </w:ffData>
        </w:fldChar>
      </w:r>
      <w:r w:rsidR="000877C1" w:rsidRPr="00A32B9B">
        <w:rPr>
          <w:rFonts w:ascii="Century Gothic" w:hAnsi="Century Gothic"/>
        </w:rPr>
        <w:instrText xml:space="preserve"> FORMTEXT </w:instrText>
      </w:r>
      <w:r w:rsidR="000329E1" w:rsidRPr="00DC0C00">
        <w:rPr>
          <w:rFonts w:ascii="Century Gothic" w:hAnsi="Century Gothic"/>
        </w:rPr>
      </w:r>
      <w:r w:rsidR="000329E1" w:rsidRPr="00DC0C00">
        <w:rPr>
          <w:rFonts w:ascii="Century Gothic" w:hAnsi="Century Gothic"/>
        </w:rPr>
        <w:fldChar w:fldCharType="separate"/>
      </w:r>
    </w:p>
    <w:p w:rsidR="00B934F7" w:rsidRPr="00DC0C00" w:rsidRDefault="000329E1" w:rsidP="00B934F7">
      <w:pPr>
        <w:rPr>
          <w:rFonts w:ascii="Century Gothic" w:hAnsi="Century Gothic"/>
        </w:rPr>
      </w:pPr>
      <w:r w:rsidRPr="00DC0C00">
        <w:rPr>
          <w:rFonts w:ascii="Century Gothic" w:hAnsi="Century Gothic"/>
        </w:rPr>
        <w:fldChar w:fldCharType="end"/>
      </w:r>
      <w:bookmarkEnd w:id="1"/>
    </w:p>
    <w:p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rsidR="00A32B9B" w:rsidRDefault="00A32B9B" w:rsidP="00B934F7">
      <w:pPr>
        <w:rPr>
          <w:rFonts w:ascii="Century Gothic" w:hAnsi="Century Gothic"/>
          <w:b/>
        </w:rPr>
      </w:pPr>
    </w:p>
    <w:p w:rsidR="00A32B9B" w:rsidRPr="008B2735" w:rsidRDefault="00A32B9B" w:rsidP="008B2735">
      <w:pPr>
        <w:pStyle w:val="ListParagraph"/>
        <w:numPr>
          <w:ilvl w:val="0"/>
          <w:numId w:val="5"/>
        </w:numPr>
        <w:rPr>
          <w:rFonts w:ascii="Century Gothic" w:hAnsi="Century Gothic"/>
        </w:rPr>
      </w:pPr>
      <w:r w:rsidRPr="008B2735">
        <w:rPr>
          <w:rFonts w:ascii="Century Gothic" w:hAnsi="Century Gothic"/>
        </w:rPr>
        <w:t xml:space="preserve">The maternal child health </w:t>
      </w:r>
      <w:r w:rsidR="00A1419F" w:rsidRPr="008B2735">
        <w:rPr>
          <w:rFonts w:ascii="Century Gothic" w:hAnsi="Century Gothic"/>
        </w:rPr>
        <w:t xml:space="preserve">(MCH) </w:t>
      </w:r>
      <w:r w:rsidRPr="008B2735">
        <w:rPr>
          <w:rFonts w:ascii="Century Gothic" w:hAnsi="Century Gothic"/>
        </w:rPr>
        <w:t xml:space="preserve">work was difficult to </w:t>
      </w:r>
      <w:r w:rsidR="0001549B" w:rsidRPr="008B2735">
        <w:rPr>
          <w:rFonts w:ascii="Century Gothic" w:hAnsi="Century Gothic"/>
        </w:rPr>
        <w:t>integrate</w:t>
      </w:r>
      <w:r w:rsidRPr="008B2735">
        <w:rPr>
          <w:rFonts w:ascii="Century Gothic" w:hAnsi="Century Gothic"/>
        </w:rPr>
        <w:t xml:space="preserve"> into this committee</w:t>
      </w:r>
      <w:r w:rsidR="00A1419F" w:rsidRPr="008B2735">
        <w:rPr>
          <w:rFonts w:ascii="Century Gothic" w:hAnsi="Century Gothic"/>
        </w:rPr>
        <w:t xml:space="preserve">. Staff and leaders in MCH work were often different from those in the other areas assigned to this committee. They voiced concerns about the work being separated from other work such as WIC. </w:t>
      </w:r>
    </w:p>
    <w:p w:rsidR="00B934F7" w:rsidRDefault="00B934F7" w:rsidP="00B934F7">
      <w:pPr>
        <w:rPr>
          <w:rFonts w:ascii="Century Gothic" w:hAnsi="Century Gothic"/>
          <w:b/>
        </w:rPr>
      </w:pPr>
    </w:p>
    <w:p w:rsidR="0002571B" w:rsidRPr="008B2735" w:rsidRDefault="008B2735" w:rsidP="008B2735">
      <w:pPr>
        <w:pStyle w:val="ListParagraph"/>
        <w:numPr>
          <w:ilvl w:val="0"/>
          <w:numId w:val="5"/>
        </w:numPr>
        <w:rPr>
          <w:rFonts w:ascii="Century Gothic" w:hAnsi="Century Gothic"/>
        </w:rPr>
      </w:pPr>
      <w:r>
        <w:rPr>
          <w:rFonts w:ascii="Century Gothic" w:hAnsi="Century Gothic"/>
        </w:rPr>
        <w:t>The Tpep fu</w:t>
      </w:r>
      <w:r w:rsidR="0002571B" w:rsidRPr="008B2735">
        <w:rPr>
          <w:rFonts w:ascii="Century Gothic" w:hAnsi="Century Gothic"/>
        </w:rPr>
        <w:t>nding formula</w:t>
      </w:r>
      <w:r w:rsidRPr="008B2735">
        <w:rPr>
          <w:rFonts w:ascii="Century Gothic" w:hAnsi="Century Gothic"/>
        </w:rPr>
        <w:t xml:space="preserve"> process</w:t>
      </w:r>
      <w:r>
        <w:rPr>
          <w:rFonts w:ascii="Century Gothic" w:hAnsi="Century Gothic"/>
        </w:rPr>
        <w:t xml:space="preserve"> was very challenging in its initial phases. There has been additional conversation and recommendations about more effective ways to move large changes such as this one forward in the future. </w:t>
      </w:r>
    </w:p>
    <w:p w:rsidR="00666F2E" w:rsidRPr="00DC0C00" w:rsidRDefault="00666F2E" w:rsidP="00B934F7">
      <w:pPr>
        <w:rPr>
          <w:rFonts w:ascii="Century Gothic" w:hAnsi="Century Gothic"/>
          <w:b/>
        </w:rPr>
      </w:pPr>
    </w:p>
    <w:p w:rsidR="0001549B"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r w:rsidR="0001549B">
        <w:rPr>
          <w:rFonts w:ascii="Century Gothic" w:hAnsi="Century Gothic"/>
          <w:b/>
        </w:rPr>
        <w:t xml:space="preserve"> </w:t>
      </w:r>
    </w:p>
    <w:p w:rsidR="0001549B" w:rsidRPr="0001549B" w:rsidRDefault="0001549B" w:rsidP="00B934F7">
      <w:pPr>
        <w:rPr>
          <w:rFonts w:ascii="Century Gothic" w:hAnsi="Century Gothic"/>
        </w:rPr>
      </w:pPr>
    </w:p>
    <w:p w:rsidR="00B934F7" w:rsidRPr="0001549B" w:rsidRDefault="00A1419F" w:rsidP="00B934F7">
      <w:pPr>
        <w:rPr>
          <w:rFonts w:ascii="Century Gothic" w:hAnsi="Century Gothic"/>
        </w:rPr>
      </w:pPr>
      <w:r>
        <w:rPr>
          <w:rFonts w:ascii="Century Gothic" w:hAnsi="Century Gothic"/>
        </w:rPr>
        <w:t xml:space="preserve">The PHAB funding formula was discussed regarding the </w:t>
      </w:r>
      <w:r w:rsidR="0001549B" w:rsidRPr="0001549B">
        <w:rPr>
          <w:rFonts w:ascii="Century Gothic" w:hAnsi="Century Gothic"/>
        </w:rPr>
        <w:t xml:space="preserve">Tpep </w:t>
      </w:r>
      <w:r>
        <w:rPr>
          <w:rFonts w:ascii="Century Gothic" w:hAnsi="Century Gothic"/>
        </w:rPr>
        <w:t>funding formula but determined to not work for this specific funding stream.</w:t>
      </w:r>
    </w:p>
    <w:p w:rsidR="00997003" w:rsidRPr="00DC0C00" w:rsidRDefault="00997003" w:rsidP="00B934F7">
      <w:pPr>
        <w:rPr>
          <w:rFonts w:ascii="Century Gothic" w:hAnsi="Century Gothic"/>
          <w:b/>
        </w:rPr>
      </w:pPr>
    </w:p>
    <w:p w:rsidR="00B934F7" w:rsidRPr="00DC0C00" w:rsidRDefault="00B934F7" w:rsidP="00B934F7">
      <w:pPr>
        <w:rPr>
          <w:rFonts w:ascii="Century Gothic" w:hAnsi="Century Gothic"/>
          <w:b/>
        </w:rPr>
      </w:pPr>
    </w:p>
    <w:p w:rsidR="00334EA1" w:rsidRDefault="00334EA1" w:rsidP="00B934F7">
      <w:pPr>
        <w:rPr>
          <w:rFonts w:ascii="Century Gothic" w:hAnsi="Century Gothic"/>
          <w:b/>
        </w:rPr>
      </w:pPr>
      <w:r>
        <w:rPr>
          <w:rFonts w:ascii="Century Gothic" w:hAnsi="Century Gothic"/>
          <w:b/>
        </w:rPr>
        <w:t>The CLHO Boar</w:t>
      </w:r>
      <w:r w:rsidR="009835AB">
        <w:rPr>
          <w:rFonts w:ascii="Century Gothic" w:hAnsi="Century Gothic"/>
          <w:b/>
        </w:rPr>
        <w:t>d</w:t>
      </w:r>
      <w:r w:rsidR="004D6F21">
        <w:rPr>
          <w:rFonts w:ascii="Century Gothic" w:hAnsi="Century Gothic"/>
          <w:b/>
        </w:rPr>
        <w:t xml:space="preserve"> </w:t>
      </w:r>
      <w:r>
        <w:rPr>
          <w:rFonts w:ascii="Century Gothic" w:hAnsi="Century Gothic"/>
          <w:b/>
        </w:rPr>
        <w:t xml:space="preserve">restructured committees </w:t>
      </w:r>
      <w:r w:rsidR="00516E31">
        <w:rPr>
          <w:rFonts w:ascii="Century Gothic" w:hAnsi="Century Gothic"/>
          <w:b/>
        </w:rPr>
        <w:t>in January</w:t>
      </w:r>
      <w:r>
        <w:rPr>
          <w:rFonts w:ascii="Century Gothic" w:hAnsi="Century Gothic"/>
          <w:b/>
        </w:rPr>
        <w:t xml:space="preserve"> 2018</w:t>
      </w:r>
      <w:r w:rsidR="00516E31">
        <w:rPr>
          <w:rFonts w:ascii="Century Gothic" w:hAnsi="Century Gothic"/>
          <w:b/>
        </w:rPr>
        <w:t xml:space="preserve"> and </w:t>
      </w:r>
      <w:r>
        <w:rPr>
          <w:rFonts w:ascii="Century Gothic" w:hAnsi="Century Gothic"/>
          <w:b/>
        </w:rPr>
        <w:t xml:space="preserve">then </w:t>
      </w:r>
      <w:r w:rsidR="00244D26">
        <w:rPr>
          <w:rFonts w:ascii="Century Gothic" w:hAnsi="Century Gothic"/>
          <w:b/>
        </w:rPr>
        <w:t>conducted a six-</w:t>
      </w:r>
      <w:r w:rsidR="00516E31">
        <w:rPr>
          <w:rFonts w:ascii="Century Gothic" w:hAnsi="Century Gothic"/>
          <w:b/>
        </w:rPr>
        <w:t>month review</w:t>
      </w:r>
      <w:r>
        <w:rPr>
          <w:rFonts w:ascii="Century Gothic" w:hAnsi="Century Gothic"/>
          <w:b/>
        </w:rPr>
        <w:t xml:space="preserve"> after that initial restructuring</w:t>
      </w:r>
      <w:r w:rsidR="00516E31">
        <w:rPr>
          <w:rFonts w:ascii="Century Gothic" w:hAnsi="Century Gothic"/>
          <w:b/>
        </w:rPr>
        <w:t xml:space="preserve">.  </w:t>
      </w:r>
      <w:r>
        <w:rPr>
          <w:rFonts w:ascii="Century Gothic" w:hAnsi="Century Gothic"/>
          <w:b/>
        </w:rPr>
        <w:t xml:space="preserve">Do you have any additional thoughts on how the “new” committee structure is working for your committee?  </w:t>
      </w:r>
    </w:p>
    <w:p w:rsidR="00334EA1" w:rsidRDefault="00334EA1" w:rsidP="00B934F7">
      <w:pPr>
        <w:rPr>
          <w:rFonts w:ascii="Century Gothic" w:hAnsi="Century Gothic"/>
          <w:b/>
        </w:rPr>
      </w:pPr>
    </w:p>
    <w:p w:rsidR="00334EA1" w:rsidRPr="008B2735" w:rsidRDefault="00A1419F" w:rsidP="00B934F7">
      <w:pPr>
        <w:rPr>
          <w:rFonts w:ascii="Century Gothic" w:hAnsi="Century Gothic"/>
        </w:rPr>
      </w:pPr>
      <w:r w:rsidRPr="00A1419F">
        <w:rPr>
          <w:rFonts w:ascii="Century Gothic" w:hAnsi="Century Gothic"/>
        </w:rPr>
        <w:t>At the September meeting it was voted to recommend the MCH work be moved to the Access to Clinical Care Committee.</w:t>
      </w:r>
    </w:p>
    <w:p w:rsidR="00334EA1" w:rsidRDefault="00334EA1" w:rsidP="00B934F7">
      <w:pPr>
        <w:rPr>
          <w:rFonts w:ascii="Century Gothic" w:hAnsi="Century Gothic"/>
          <w:b/>
        </w:rPr>
      </w:pPr>
    </w:p>
    <w:p w:rsidR="00334EA1" w:rsidRDefault="00334EA1" w:rsidP="00B934F7">
      <w:pPr>
        <w:rPr>
          <w:rFonts w:ascii="Century Gothic" w:hAnsi="Century Gothic"/>
          <w:b/>
        </w:rPr>
      </w:pPr>
    </w:p>
    <w:p w:rsidR="00334EA1" w:rsidRDefault="00334EA1" w:rsidP="00B934F7">
      <w:pPr>
        <w:rPr>
          <w:rFonts w:ascii="Century Gothic" w:hAnsi="Century Gothic"/>
          <w:b/>
        </w:rPr>
      </w:pPr>
      <w:r>
        <w:rPr>
          <w:rFonts w:ascii="Century Gothic" w:hAnsi="Century Gothic"/>
          <w:b/>
        </w:rPr>
        <w:t xml:space="preserve">When the CLHO Committees were restructured each committee was asked to develop a charter and work plan.  How are those materials working for your committee?  Are you meeting your work plan objectives? </w:t>
      </w:r>
    </w:p>
    <w:p w:rsidR="00334EA1" w:rsidRPr="00A1419F" w:rsidRDefault="00A1419F" w:rsidP="00B934F7">
      <w:pPr>
        <w:rPr>
          <w:rFonts w:ascii="Century Gothic" w:hAnsi="Century Gothic"/>
        </w:rPr>
      </w:pPr>
      <w:r w:rsidRPr="00A1419F">
        <w:rPr>
          <w:rFonts w:ascii="Century Gothic" w:hAnsi="Century Gothic"/>
        </w:rPr>
        <w:t xml:space="preserve"> We have created a charter but not a work plan.</w:t>
      </w:r>
    </w:p>
    <w:p w:rsidR="00334EA1" w:rsidRDefault="00334EA1" w:rsidP="00B934F7">
      <w:pPr>
        <w:rPr>
          <w:rFonts w:ascii="Century Gothic" w:hAnsi="Century Gothic"/>
          <w:b/>
        </w:rPr>
      </w:pPr>
    </w:p>
    <w:p w:rsidR="00334EA1" w:rsidRDefault="00334EA1" w:rsidP="00B934F7">
      <w:pPr>
        <w:rPr>
          <w:rFonts w:ascii="Century Gothic" w:hAnsi="Century Gothic"/>
          <w:b/>
        </w:rPr>
      </w:pPr>
    </w:p>
    <w:p w:rsidR="00B934F7" w:rsidRPr="00DC0C00" w:rsidRDefault="00334EA1" w:rsidP="00B934F7">
      <w:pPr>
        <w:rPr>
          <w:rFonts w:ascii="Century Gothic" w:hAnsi="Century Gothic"/>
          <w:b/>
        </w:rPr>
      </w:pPr>
      <w:r>
        <w:rPr>
          <w:rFonts w:ascii="Century Gothic" w:hAnsi="Century Gothic"/>
          <w:b/>
        </w:rPr>
        <w:t xml:space="preserve">Are there additional supports your committee needs from CLHO Systems and Innovation? </w:t>
      </w:r>
      <w:r w:rsidR="00516E31">
        <w:rPr>
          <w:rFonts w:ascii="Century Gothic" w:hAnsi="Century Gothic"/>
          <w:b/>
        </w:rPr>
        <w:t xml:space="preserve"> </w:t>
      </w:r>
    </w:p>
    <w:p w:rsidR="00477E83" w:rsidRPr="008B2735" w:rsidRDefault="008B2735" w:rsidP="00B934F7">
      <w:pPr>
        <w:rPr>
          <w:rFonts w:ascii="Century Gothic" w:hAnsi="Century Gothic"/>
        </w:rPr>
      </w:pPr>
      <w:r w:rsidRPr="008B2735">
        <w:rPr>
          <w:rFonts w:ascii="Century Gothic" w:hAnsi="Century Gothic"/>
        </w:rPr>
        <w:t>no</w:t>
      </w:r>
    </w:p>
    <w:p w:rsidR="00E27F6B" w:rsidRPr="00DC0C00" w:rsidRDefault="00E27F6B" w:rsidP="00B934F7">
      <w:pPr>
        <w:rPr>
          <w:rFonts w:ascii="Century Gothic" w:hAnsi="Century Gothic"/>
          <w:b/>
        </w:rPr>
      </w:pPr>
    </w:p>
    <w:p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rsidR="00E27F6B" w:rsidRPr="008B2735" w:rsidRDefault="008B2735" w:rsidP="00B934F7">
      <w:pPr>
        <w:rPr>
          <w:rFonts w:ascii="Century Gothic" w:hAnsi="Century Gothic"/>
        </w:rPr>
      </w:pPr>
      <w:r w:rsidRPr="008B2735">
        <w:rPr>
          <w:rFonts w:ascii="Century Gothic" w:hAnsi="Century Gothic"/>
        </w:rPr>
        <w:t>no</w:t>
      </w:r>
    </w:p>
    <w:p w:rsidR="00E27F6B" w:rsidRPr="00DC0C00" w:rsidRDefault="00E27F6B" w:rsidP="00B934F7">
      <w:pPr>
        <w:rPr>
          <w:rFonts w:ascii="Century Gothic" w:hAnsi="Century Gothic"/>
          <w:b/>
        </w:rPr>
      </w:pPr>
    </w:p>
    <w:p w:rsidR="00DC0C00" w:rsidRP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 xml:space="preserve">e list your committee members. </w:t>
      </w:r>
      <w:r w:rsidR="00516E31">
        <w:rPr>
          <w:rFonts w:ascii="Century Gothic" w:hAnsi="Century Gothic"/>
          <w:b/>
        </w:rPr>
        <w:t>Please note if you need any additiona</w:t>
      </w:r>
      <w:r w:rsidR="00334EA1">
        <w:rPr>
          <w:rFonts w:ascii="Century Gothic" w:hAnsi="Century Gothic"/>
          <w:b/>
        </w:rPr>
        <w:t>l</w:t>
      </w:r>
      <w:r w:rsidR="00516E31">
        <w:rPr>
          <w:rFonts w:ascii="Century Gothic" w:hAnsi="Century Gothic"/>
          <w:b/>
        </w:rPr>
        <w:t xml:space="preserve"> members from small, medium or large LPHAs, or Administrators. </w:t>
      </w:r>
      <w:r w:rsidR="004D6F21">
        <w:rPr>
          <w:rFonts w:ascii="Century Gothic" w:hAnsi="Century Gothic"/>
          <w:b/>
        </w:rPr>
        <w:t>(please indicate)</w:t>
      </w:r>
    </w:p>
    <w:p w:rsidR="00871516" w:rsidRDefault="00871516" w:rsidP="00B934F7">
      <w:pPr>
        <w:rPr>
          <w:rFonts w:ascii="Gill Sans MT" w:hAnsi="Gill Sans MT"/>
          <w:b/>
        </w:rPr>
      </w:pPr>
    </w:p>
    <w:p w:rsidR="00871516" w:rsidRDefault="00871516" w:rsidP="00B934F7">
      <w:pPr>
        <w:rPr>
          <w:rFonts w:ascii="Gill Sans MT" w:hAnsi="Gill Sans MT"/>
          <w:b/>
        </w:rPr>
      </w:pPr>
    </w:p>
    <w:tbl>
      <w:tblPr>
        <w:tblW w:w="11060" w:type="dxa"/>
        <w:tblInd w:w="-408" w:type="dxa"/>
        <w:tblLook w:val="04A0" w:firstRow="1" w:lastRow="0" w:firstColumn="1" w:lastColumn="0" w:noHBand="0" w:noVBand="1"/>
      </w:tblPr>
      <w:tblGrid>
        <w:gridCol w:w="3980"/>
        <w:gridCol w:w="5240"/>
        <w:gridCol w:w="1840"/>
      </w:tblGrid>
      <w:tr w:rsidR="008B2735" w:rsidTr="008B2735">
        <w:trPr>
          <w:trHeight w:val="43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b/>
                <w:bCs/>
                <w:color w:val="000000"/>
              </w:rPr>
            </w:pPr>
            <w:r>
              <w:rPr>
                <w:rFonts w:ascii="Calibri" w:hAnsi="Calibri" w:cs="Calibri"/>
                <w:b/>
                <w:bCs/>
                <w:color w:val="000000"/>
              </w:rPr>
              <w:t>Name</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b/>
                <w:bCs/>
                <w:color w:val="000000"/>
              </w:rPr>
            </w:pPr>
            <w:r>
              <w:rPr>
                <w:rFonts w:ascii="Calibri" w:hAnsi="Calibri" w:cs="Calibri"/>
                <w:b/>
                <w:bCs/>
                <w:color w:val="000000"/>
              </w:rPr>
              <w:t>Title</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b/>
                <w:bCs/>
                <w:color w:val="000000"/>
              </w:rPr>
            </w:pPr>
            <w:r>
              <w:rPr>
                <w:rFonts w:ascii="Calibri" w:hAnsi="Calibri" w:cs="Calibri"/>
                <w:b/>
                <w:bCs/>
                <w:color w:val="000000"/>
              </w:rPr>
              <w:t>County</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Sara Hartstein</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 xml:space="preserve">Senior Health Policy Specialist </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Benton</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Jamie Zentner</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Program Planner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Clackamas</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Jill Quackenbush</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Health Promotions Manager/ Prevention Specialist</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Clatsop</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Katie Plumb</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Prevention &amp; Health Promotion Supervisor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Crook</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Jessica Jacks</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Prevention Team Supervisor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Deschutes</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Alternate:Julie Spackman</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Prevention Coordinator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Deschutes</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 xml:space="preserve">Tanya Phillips </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 xml:space="preserve">Health Promotion and Preparedness Manager </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Jackson</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Ann Ackles</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 xml:space="preserve">Nurse Manager </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Jackson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Carolyn Harvey</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Public Health Educator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Jefferson</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b/>
                <w:bCs/>
                <w:color w:val="000000"/>
              </w:rPr>
            </w:pPr>
            <w:r>
              <w:rPr>
                <w:rFonts w:ascii="Calibri" w:hAnsi="Calibri" w:cs="Calibri"/>
                <w:b/>
                <w:bCs/>
                <w:color w:val="000000"/>
              </w:rPr>
              <w:t>Jennifer Little (Chair)</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Public Health Director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Klamath Falls</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CA Baskerville</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Prevention Supervisor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Lane</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Jocelyn Warren</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Public Health Director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Lane</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Aimee Snyder</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Health Promotion Program Manager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Lincoln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Shelley Paeth</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Maternal Child Health Program Manager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Lincoln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Rachel Petersen</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Healthy Communities Coordinator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Linn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Sarah Poe</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Public Health Director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Malheur</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Rebecca Stricker</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Home Visiting and Nurse Supervisor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Malheur</w:t>
            </w:r>
          </w:p>
        </w:tc>
      </w:tr>
      <w:tr w:rsidR="008B2735" w:rsidTr="008B2735">
        <w:trPr>
          <w:trHeight w:val="315"/>
        </w:trPr>
        <w:tc>
          <w:tcPr>
            <w:tcW w:w="3980" w:type="dxa"/>
            <w:tcBorders>
              <w:top w:val="nil"/>
              <w:left w:val="nil"/>
              <w:bottom w:val="nil"/>
              <w:right w:val="nil"/>
            </w:tcBorders>
            <w:shd w:val="clear" w:color="000000" w:fill="FFFF00"/>
            <w:noWrap/>
            <w:vAlign w:val="bottom"/>
            <w:hideMark/>
          </w:tcPr>
          <w:p w:rsidR="008B2735" w:rsidRDefault="008B2735">
            <w:pPr>
              <w:rPr>
                <w:rFonts w:ascii="Calibri" w:hAnsi="Calibri" w:cs="Calibri"/>
                <w:color w:val="000000"/>
              </w:rPr>
            </w:pPr>
            <w:r>
              <w:rPr>
                <w:rFonts w:ascii="Calibri" w:hAnsi="Calibri" w:cs="Calibri"/>
                <w:color w:val="000000"/>
              </w:rPr>
              <w:t>Vacant</w:t>
            </w:r>
          </w:p>
        </w:tc>
        <w:tc>
          <w:tcPr>
            <w:tcW w:w="5240" w:type="dxa"/>
            <w:tcBorders>
              <w:top w:val="nil"/>
              <w:left w:val="nil"/>
              <w:bottom w:val="nil"/>
              <w:right w:val="nil"/>
            </w:tcBorders>
            <w:shd w:val="clear" w:color="000000" w:fill="FFFF00"/>
            <w:noWrap/>
            <w:vAlign w:val="bottom"/>
            <w:hideMark/>
          </w:tcPr>
          <w:p w:rsidR="008B2735" w:rsidRDefault="008B2735">
            <w:pPr>
              <w:rPr>
                <w:rFonts w:ascii="Calibri" w:hAnsi="Calibri" w:cs="Calibri"/>
                <w:color w:val="000000"/>
              </w:rPr>
            </w:pPr>
            <w:r>
              <w:rPr>
                <w:rFonts w:ascii="Calibri" w:hAnsi="Calibri" w:cs="Calibri"/>
                <w:color w:val="000000"/>
              </w:rPr>
              <w:t>Program Sup</w:t>
            </w:r>
          </w:p>
        </w:tc>
        <w:tc>
          <w:tcPr>
            <w:tcW w:w="1840" w:type="dxa"/>
            <w:tcBorders>
              <w:top w:val="nil"/>
              <w:left w:val="nil"/>
              <w:bottom w:val="nil"/>
              <w:right w:val="nil"/>
            </w:tcBorders>
            <w:shd w:val="clear" w:color="000000" w:fill="FFFF00"/>
            <w:noWrap/>
            <w:vAlign w:val="bottom"/>
            <w:hideMark/>
          </w:tcPr>
          <w:p w:rsidR="008B2735" w:rsidRDefault="008B2735">
            <w:pPr>
              <w:rPr>
                <w:rFonts w:ascii="Calibri" w:hAnsi="Calibri" w:cs="Calibri"/>
                <w:color w:val="000000"/>
              </w:rPr>
            </w:pPr>
            <w:r>
              <w:rPr>
                <w:rFonts w:ascii="Calibri" w:hAnsi="Calibri" w:cs="Calibri"/>
                <w:color w:val="000000"/>
              </w:rPr>
              <w:t>Marion</w:t>
            </w:r>
          </w:p>
        </w:tc>
      </w:tr>
      <w:tr w:rsidR="008B2735" w:rsidTr="008B2735">
        <w:trPr>
          <w:trHeight w:val="315"/>
        </w:trPr>
        <w:tc>
          <w:tcPr>
            <w:tcW w:w="398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LaRisha Baker</w:t>
            </w:r>
          </w:p>
        </w:tc>
        <w:tc>
          <w:tcPr>
            <w:tcW w:w="52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Interim MCFH Director</w:t>
            </w:r>
          </w:p>
        </w:tc>
        <w:tc>
          <w:tcPr>
            <w:tcW w:w="1840" w:type="dxa"/>
            <w:tcBorders>
              <w:top w:val="nil"/>
              <w:left w:val="nil"/>
              <w:bottom w:val="nil"/>
              <w:right w:val="nil"/>
            </w:tcBorders>
            <w:shd w:val="clear" w:color="000000" w:fill="C6E0B4"/>
            <w:noWrap/>
            <w:vAlign w:val="bottom"/>
            <w:hideMark/>
          </w:tcPr>
          <w:p w:rsidR="008B2735" w:rsidRDefault="008B2735">
            <w:pPr>
              <w:rPr>
                <w:rFonts w:ascii="Calibri" w:hAnsi="Calibri" w:cs="Calibri"/>
                <w:color w:val="000000"/>
              </w:rPr>
            </w:pPr>
            <w:r>
              <w:rPr>
                <w:rFonts w:ascii="Calibri" w:hAnsi="Calibri" w:cs="Calibri"/>
                <w:color w:val="000000"/>
              </w:rPr>
              <w:t>Multnomah</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Tameka Brazile</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Lead Manager- EPS/REACH</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Multnomah</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Carrie Brogoitti</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Administrator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Union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Ahmed Mohamad</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Epi</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Washington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Gwyn Ashcom</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Tobacco Coordinator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Washington</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b/>
                <w:bCs/>
                <w:color w:val="000000"/>
              </w:rPr>
            </w:pPr>
            <w:r>
              <w:rPr>
                <w:rFonts w:ascii="Calibri" w:hAnsi="Calibri" w:cs="Calibri"/>
                <w:b/>
                <w:bCs/>
                <w:color w:val="000000"/>
              </w:rPr>
              <w:t>Lindsey Manfrin (Chair)</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HHS Deputy Direcot/PH Admin</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Yamhill</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Jennifer Vines</w:t>
            </w: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Health Officer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HO Rep</w:t>
            </w:r>
          </w:p>
        </w:tc>
      </w:tr>
      <w:tr w:rsidR="008B2735" w:rsidTr="008B2735">
        <w:trPr>
          <w:trHeight w:val="315"/>
        </w:trPr>
        <w:tc>
          <w:tcPr>
            <w:tcW w:w="398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p>
        </w:tc>
        <w:tc>
          <w:tcPr>
            <w:tcW w:w="52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Health Officer</w:t>
            </w:r>
          </w:p>
        </w:tc>
        <w:tc>
          <w:tcPr>
            <w:tcW w:w="1840" w:type="dxa"/>
            <w:tcBorders>
              <w:top w:val="nil"/>
              <w:left w:val="nil"/>
              <w:bottom w:val="nil"/>
              <w:right w:val="nil"/>
            </w:tcBorders>
            <w:shd w:val="clear" w:color="auto" w:fill="auto"/>
            <w:noWrap/>
            <w:vAlign w:val="bottom"/>
            <w:hideMark/>
          </w:tcPr>
          <w:p w:rsidR="008B2735" w:rsidRDefault="008B2735">
            <w:pPr>
              <w:rPr>
                <w:rFonts w:ascii="Calibri" w:hAnsi="Calibri" w:cs="Calibri"/>
                <w:color w:val="000000"/>
              </w:rPr>
            </w:pPr>
            <w:r>
              <w:rPr>
                <w:rFonts w:ascii="Calibri" w:hAnsi="Calibri" w:cs="Calibri"/>
                <w:color w:val="000000"/>
              </w:rPr>
              <w:t>HO Rep</w:t>
            </w:r>
          </w:p>
        </w:tc>
      </w:tr>
    </w:tbl>
    <w:p w:rsidR="00B934F7" w:rsidRPr="0088270E" w:rsidRDefault="00B934F7" w:rsidP="008B2735">
      <w:pPr>
        <w:rPr>
          <w:rFonts w:ascii="Gill Sans MT" w:hAnsi="Gill Sans MT"/>
        </w:rPr>
      </w:pPr>
    </w:p>
    <w:sectPr w:rsidR="00B934F7" w:rsidRPr="0088270E" w:rsidSect="0088270E">
      <w:headerReference w:type="even" r:id="rId9"/>
      <w:headerReference w:type="default" r:id="rId10"/>
      <w:footerReference w:type="even" r:id="rId11"/>
      <w:footerReference w:type="default" r:id="rId12"/>
      <w:headerReference w:type="first" r:id="rId13"/>
      <w:footerReference w:type="first" r:id="rId14"/>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BE" w:rsidRDefault="00B313BE">
      <w:r>
        <w:separator/>
      </w:r>
    </w:p>
  </w:endnote>
  <w:endnote w:type="continuationSeparator" w:id="0">
    <w:p w:rsidR="00B313BE" w:rsidRDefault="00B3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BE" w:rsidRDefault="00B313BE">
      <w:r>
        <w:separator/>
      </w:r>
    </w:p>
  </w:footnote>
  <w:footnote w:type="continuationSeparator" w:id="0">
    <w:p w:rsidR="00B313BE" w:rsidRDefault="00B313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C33C7"/>
    <w:multiLevelType w:val="hybridMultilevel"/>
    <w:tmpl w:val="401611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B94703"/>
    <w:multiLevelType w:val="hybridMultilevel"/>
    <w:tmpl w:val="1E32E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705CA"/>
    <w:multiLevelType w:val="hybridMultilevel"/>
    <w:tmpl w:val="67C2E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234BE7"/>
    <w:multiLevelType w:val="hybridMultilevel"/>
    <w:tmpl w:val="0ADE67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6D06186E">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2A6D24"/>
    <w:multiLevelType w:val="hybridMultilevel"/>
    <w:tmpl w:val="BACCD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1549B"/>
    <w:rsid w:val="0002571B"/>
    <w:rsid w:val="000329E1"/>
    <w:rsid w:val="000447E9"/>
    <w:rsid w:val="000877C1"/>
    <w:rsid w:val="001B4193"/>
    <w:rsid w:val="001C7373"/>
    <w:rsid w:val="00244D26"/>
    <w:rsid w:val="002D437C"/>
    <w:rsid w:val="00334EA1"/>
    <w:rsid w:val="003D1CF1"/>
    <w:rsid w:val="00453EA5"/>
    <w:rsid w:val="00477E83"/>
    <w:rsid w:val="004A19A2"/>
    <w:rsid w:val="004D6F21"/>
    <w:rsid w:val="00516E31"/>
    <w:rsid w:val="005600AB"/>
    <w:rsid w:val="005D17B0"/>
    <w:rsid w:val="006361B2"/>
    <w:rsid w:val="00666F2E"/>
    <w:rsid w:val="006C552C"/>
    <w:rsid w:val="006D267F"/>
    <w:rsid w:val="00707CCD"/>
    <w:rsid w:val="008001F0"/>
    <w:rsid w:val="00871516"/>
    <w:rsid w:val="0088270E"/>
    <w:rsid w:val="008B2735"/>
    <w:rsid w:val="008C5913"/>
    <w:rsid w:val="00931B53"/>
    <w:rsid w:val="009718B7"/>
    <w:rsid w:val="009835AB"/>
    <w:rsid w:val="00985C51"/>
    <w:rsid w:val="00997003"/>
    <w:rsid w:val="009B34FD"/>
    <w:rsid w:val="00A1419F"/>
    <w:rsid w:val="00A32B9B"/>
    <w:rsid w:val="00A63F60"/>
    <w:rsid w:val="00B313BE"/>
    <w:rsid w:val="00B47FAC"/>
    <w:rsid w:val="00B934F7"/>
    <w:rsid w:val="00C2207E"/>
    <w:rsid w:val="00C67887"/>
    <w:rsid w:val="00C914EA"/>
    <w:rsid w:val="00DB422A"/>
    <w:rsid w:val="00DC0C00"/>
    <w:rsid w:val="00E27F6B"/>
    <w:rsid w:val="00E60495"/>
    <w:rsid w:val="00EA1C42"/>
    <w:rsid w:val="00EA5E92"/>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A32B9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A32B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9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organ@oregonclho.org"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767</Words>
  <Characters>4376</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2019-10-09T20:26:00Z</dcterms:created>
  <dcterms:modified xsi:type="dcterms:W3CDTF">2019-10-09T20:26:00Z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