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7FA00E" w14:textId="6F351898" w:rsidR="00E053C6" w:rsidRPr="009F20B5" w:rsidRDefault="00E053C6" w:rsidP="00221052">
      <w:pPr>
        <w:jc w:val="center"/>
        <w:rPr>
          <w:rFonts w:ascii="Times New Roman" w:hAnsi="Times New Roman" w:cs="Times New Roman"/>
          <w:b/>
        </w:rPr>
      </w:pPr>
      <w:r w:rsidRPr="009F20B5">
        <w:rPr>
          <w:rFonts w:ascii="Times New Roman" w:hAnsi="Times New Roman" w:cs="Times New Roman"/>
          <w:b/>
        </w:rPr>
        <w:t>Policy Statement</w:t>
      </w:r>
    </w:p>
    <w:p w14:paraId="4E486FAF" w14:textId="64D0B16D" w:rsidR="0079503F" w:rsidRPr="009F20B5" w:rsidRDefault="00E053C6" w:rsidP="00221052">
      <w:pPr>
        <w:rPr>
          <w:rFonts w:ascii="Times New Roman" w:hAnsi="Times New Roman" w:cs="Times New Roman"/>
          <w:b/>
        </w:rPr>
      </w:pPr>
      <w:r w:rsidRPr="009F20B5">
        <w:rPr>
          <w:rFonts w:ascii="Times New Roman" w:hAnsi="Times New Roman" w:cs="Times New Roman"/>
          <w:b/>
        </w:rPr>
        <w:br/>
      </w:r>
      <w:r w:rsidR="00BB1235" w:rsidRPr="009F20B5">
        <w:rPr>
          <w:rFonts w:ascii="Times New Roman" w:hAnsi="Times New Roman" w:cs="Times New Roman"/>
          <w:b/>
        </w:rPr>
        <w:t>CLHO Committee:</w:t>
      </w:r>
      <w:r w:rsidR="00BB1235" w:rsidRPr="009F20B5">
        <w:rPr>
          <w:rFonts w:ascii="Times New Roman" w:hAnsi="Times New Roman" w:cs="Times New Roman"/>
        </w:rPr>
        <w:t xml:space="preserve"> Access to Clinical Preventive Services</w:t>
      </w:r>
    </w:p>
    <w:p w14:paraId="4BF167E9" w14:textId="77777777" w:rsidR="00BB1235" w:rsidRPr="009F20B5" w:rsidRDefault="00BB1235" w:rsidP="00221052">
      <w:pPr>
        <w:rPr>
          <w:rFonts w:ascii="Times New Roman" w:hAnsi="Times New Roman" w:cs="Times New Roman"/>
        </w:rPr>
      </w:pPr>
    </w:p>
    <w:p w14:paraId="072C3F99" w14:textId="3C885644" w:rsidR="00BB1235" w:rsidRPr="009F20B5" w:rsidRDefault="00BB1235" w:rsidP="00221052">
      <w:pPr>
        <w:rPr>
          <w:rFonts w:ascii="Times New Roman" w:hAnsi="Times New Roman" w:cs="Times New Roman"/>
        </w:rPr>
      </w:pPr>
      <w:r w:rsidRPr="009F20B5">
        <w:rPr>
          <w:rFonts w:ascii="Times New Roman" w:hAnsi="Times New Roman" w:cs="Times New Roman"/>
          <w:b/>
        </w:rPr>
        <w:t>Policy Statement:</w:t>
      </w:r>
      <w:r w:rsidRPr="009F20B5">
        <w:rPr>
          <w:rFonts w:ascii="Times New Roman" w:hAnsi="Times New Roman" w:cs="Times New Roman"/>
        </w:rPr>
        <w:t xml:space="preserve"> The </w:t>
      </w:r>
      <w:r w:rsidR="00286FAE">
        <w:rPr>
          <w:rFonts w:ascii="Times New Roman" w:hAnsi="Times New Roman" w:cs="Times New Roman"/>
        </w:rPr>
        <w:t xml:space="preserve">Coalition of Local Health Officials </w:t>
      </w:r>
      <w:r w:rsidRPr="009F20B5">
        <w:rPr>
          <w:rFonts w:ascii="Times New Roman" w:hAnsi="Times New Roman" w:cs="Times New Roman"/>
        </w:rPr>
        <w:t xml:space="preserve">supports comprehensive access to low- or no-cost, effective </w:t>
      </w:r>
      <w:r w:rsidR="00744F77" w:rsidRPr="00401587">
        <w:rPr>
          <w:rFonts w:ascii="Times New Roman" w:hAnsi="Times New Roman" w:cs="Times New Roman"/>
        </w:rPr>
        <w:t>Reproductive Health Services</w:t>
      </w:r>
      <w:r w:rsidR="00744F77">
        <w:rPr>
          <w:rFonts w:ascii="Times New Roman" w:hAnsi="Times New Roman" w:cs="Times New Roman"/>
        </w:rPr>
        <w:t xml:space="preserve"> </w:t>
      </w:r>
      <w:r w:rsidRPr="009F20B5">
        <w:rPr>
          <w:rFonts w:ascii="Times New Roman" w:hAnsi="Times New Roman" w:cs="Times New Roman"/>
        </w:rPr>
        <w:t>for all Oregonians.</w:t>
      </w:r>
    </w:p>
    <w:p w14:paraId="47907DEA" w14:textId="77777777" w:rsidR="00BB1235" w:rsidRDefault="00BB1235" w:rsidP="00221052">
      <w:pPr>
        <w:rPr>
          <w:rFonts w:ascii="Times New Roman" w:hAnsi="Times New Roman" w:cs="Times New Roman"/>
        </w:rPr>
      </w:pPr>
    </w:p>
    <w:p w14:paraId="60BB5260" w14:textId="2014676C" w:rsidR="009F20B5" w:rsidRDefault="009F20B5" w:rsidP="00221052">
      <w:pPr>
        <w:rPr>
          <w:rFonts w:ascii="Times New Roman" w:eastAsia="Times New Roman" w:hAnsi="Times New Roman" w:cs="Times New Roman"/>
        </w:rPr>
      </w:pPr>
      <w:r w:rsidRPr="00401587">
        <w:rPr>
          <w:rFonts w:ascii="Times New Roman" w:hAnsi="Times New Roman" w:cs="Times New Roman"/>
          <w:b/>
        </w:rPr>
        <w:t>Policy Positions:</w:t>
      </w:r>
      <w:r w:rsidRPr="00401587">
        <w:rPr>
          <w:rFonts w:ascii="Times New Roman" w:eastAsia="Times New Roman" w:hAnsi="Times New Roman" w:cs="Times New Roman"/>
        </w:rPr>
        <w:t xml:space="preserve"> </w:t>
      </w:r>
      <w:r w:rsidR="001B4B0E" w:rsidRPr="00401587">
        <w:rPr>
          <w:rFonts w:ascii="Times New Roman" w:eastAsia="Times New Roman" w:hAnsi="Times New Roman" w:cs="Times New Roman"/>
        </w:rPr>
        <w:t>CLHO supports legislation that:</w:t>
      </w:r>
    </w:p>
    <w:p w14:paraId="34B452F1" w14:textId="77777777" w:rsidR="00401587" w:rsidRDefault="00401587" w:rsidP="00401587">
      <w:pPr>
        <w:pStyle w:val="ListParagraph"/>
        <w:numPr>
          <w:ilvl w:val="0"/>
          <w:numId w:val="3"/>
        </w:numPr>
        <w:rPr>
          <w:rFonts w:ascii="Times New Roman" w:eastAsia="Times New Roman" w:hAnsi="Times New Roman" w:cs="Times New Roman"/>
        </w:rPr>
      </w:pPr>
      <w:bookmarkStart w:id="0" w:name="_GoBack"/>
      <w:r>
        <w:rPr>
          <w:rFonts w:ascii="Times New Roman" w:eastAsia="Times New Roman" w:hAnsi="Times New Roman" w:cs="Times New Roman"/>
        </w:rPr>
        <w:t>Reduces barriers to accessing reproductive care; and</w:t>
      </w:r>
    </w:p>
    <w:p w14:paraId="776A561F" w14:textId="04DEC597" w:rsidR="00401587" w:rsidRDefault="00401587" w:rsidP="00401587">
      <w:pPr>
        <w:pStyle w:val="ListParagraph"/>
        <w:numPr>
          <w:ilvl w:val="0"/>
          <w:numId w:val="3"/>
        </w:numPr>
        <w:rPr>
          <w:rFonts w:ascii="Times New Roman" w:eastAsia="Times New Roman" w:hAnsi="Times New Roman" w:cs="Times New Roman"/>
        </w:rPr>
      </w:pPr>
      <w:r>
        <w:rPr>
          <w:rFonts w:ascii="Times New Roman" w:eastAsia="Times New Roman" w:hAnsi="Times New Roman" w:cs="Times New Roman"/>
        </w:rPr>
        <w:t>Provides access to a full range of reproductive health services including contraception</w:t>
      </w:r>
    </w:p>
    <w:p w14:paraId="28B4A1EA" w14:textId="7CD5EF33" w:rsidR="00401587" w:rsidRPr="00401587" w:rsidRDefault="00401587" w:rsidP="00401587">
      <w:pPr>
        <w:pStyle w:val="ListParagraph"/>
        <w:numPr>
          <w:ilvl w:val="0"/>
          <w:numId w:val="3"/>
        </w:numPr>
        <w:rPr>
          <w:rFonts w:ascii="Times New Roman" w:eastAsia="Times New Roman" w:hAnsi="Times New Roman" w:cs="Times New Roman"/>
        </w:rPr>
      </w:pPr>
      <w:r>
        <w:rPr>
          <w:rFonts w:ascii="Times New Roman" w:eastAsia="Times New Roman" w:hAnsi="Times New Roman" w:cs="Times New Roman"/>
        </w:rPr>
        <w:t>Allows Local Public Health Authorities the flexibility to ensure that all women and families who need access can receive it including direct provision of services or contracting with local providers for services.</w:t>
      </w:r>
    </w:p>
    <w:bookmarkEnd w:id="0"/>
    <w:p w14:paraId="66D3A540" w14:textId="77777777" w:rsidR="002D6B64" w:rsidRPr="002D6B64" w:rsidRDefault="002D6B64" w:rsidP="002D6B64">
      <w:pPr>
        <w:ind w:left="360"/>
        <w:rPr>
          <w:rFonts w:ascii="Times New Roman" w:hAnsi="Times New Roman" w:cs="Times New Roman"/>
          <w:b/>
          <w:highlight w:val="yellow"/>
        </w:rPr>
      </w:pPr>
    </w:p>
    <w:p w14:paraId="0D541421" w14:textId="77777777" w:rsidR="009F20B5" w:rsidRPr="001B4B0E" w:rsidRDefault="009F20B5" w:rsidP="00221052">
      <w:pPr>
        <w:rPr>
          <w:rFonts w:ascii="Times New Roman" w:hAnsi="Times New Roman" w:cs="Times New Roman"/>
          <w:highlight w:val="yellow"/>
        </w:rPr>
      </w:pPr>
    </w:p>
    <w:p w14:paraId="376E649E" w14:textId="38EF3D21" w:rsidR="00BB1235" w:rsidRPr="00401587" w:rsidRDefault="00BB1235" w:rsidP="00221052">
      <w:pPr>
        <w:rPr>
          <w:rFonts w:ascii="Times New Roman" w:hAnsi="Times New Roman" w:cs="Times New Roman"/>
          <w:b/>
        </w:rPr>
      </w:pPr>
      <w:r w:rsidRPr="00401587">
        <w:rPr>
          <w:rFonts w:ascii="Times New Roman" w:hAnsi="Times New Roman" w:cs="Times New Roman"/>
          <w:b/>
        </w:rPr>
        <w:t>Public Health Issue that Policy Statement is Addressing:</w:t>
      </w:r>
      <w:r w:rsidR="009F20B5" w:rsidRPr="00401587">
        <w:rPr>
          <w:rFonts w:ascii="Times New Roman" w:hAnsi="Times New Roman" w:cs="Times New Roman"/>
          <w:b/>
        </w:rPr>
        <w:t xml:space="preserve"> </w:t>
      </w:r>
    </w:p>
    <w:p w14:paraId="6A0B0511" w14:textId="556232BD" w:rsidR="001B4B0E" w:rsidRPr="00401587" w:rsidRDefault="00744F77" w:rsidP="001B4B0E">
      <w:pPr>
        <w:pStyle w:val="ListParagraph"/>
        <w:numPr>
          <w:ilvl w:val="0"/>
          <w:numId w:val="1"/>
        </w:numPr>
        <w:rPr>
          <w:rFonts w:ascii="Times New Roman" w:hAnsi="Times New Roman" w:cs="Times New Roman"/>
        </w:rPr>
      </w:pPr>
      <w:r w:rsidRPr="00401587">
        <w:rPr>
          <w:rFonts w:ascii="Times New Roman" w:hAnsi="Times New Roman" w:cs="Times New Roman"/>
        </w:rPr>
        <w:t xml:space="preserve">Unintended </w:t>
      </w:r>
      <w:r w:rsidR="001B4B0E" w:rsidRPr="00401587">
        <w:rPr>
          <w:rFonts w:ascii="Times New Roman" w:hAnsi="Times New Roman" w:cs="Times New Roman"/>
        </w:rPr>
        <w:t>and high-risk pregnancies, maternal and infant morbidity and mortality, and unsafe abortions</w:t>
      </w:r>
    </w:p>
    <w:p w14:paraId="693FC9C2" w14:textId="59A526ED" w:rsidR="009F20B5" w:rsidRPr="00401587" w:rsidRDefault="001B4B0E" w:rsidP="009F20B5">
      <w:pPr>
        <w:pStyle w:val="ListParagraph"/>
        <w:numPr>
          <w:ilvl w:val="0"/>
          <w:numId w:val="1"/>
        </w:numPr>
        <w:rPr>
          <w:rFonts w:ascii="Times New Roman" w:hAnsi="Times New Roman" w:cs="Times New Roman"/>
        </w:rPr>
      </w:pPr>
      <w:r w:rsidRPr="00401587">
        <w:rPr>
          <w:rFonts w:ascii="Times New Roman" w:hAnsi="Times New Roman" w:cs="Times New Roman"/>
        </w:rPr>
        <w:t>Comprehensive and universal a</w:t>
      </w:r>
      <w:r w:rsidR="009F20B5" w:rsidRPr="00401587">
        <w:rPr>
          <w:rFonts w:ascii="Times New Roman" w:hAnsi="Times New Roman" w:cs="Times New Roman"/>
        </w:rPr>
        <w:t xml:space="preserve">ccess to </w:t>
      </w:r>
      <w:r w:rsidRPr="00401587">
        <w:rPr>
          <w:rFonts w:ascii="Times New Roman" w:hAnsi="Times New Roman" w:cs="Times New Roman"/>
        </w:rPr>
        <w:t xml:space="preserve">effective </w:t>
      </w:r>
      <w:r w:rsidR="009F20B5" w:rsidRPr="00401587">
        <w:rPr>
          <w:rFonts w:ascii="Times New Roman" w:hAnsi="Times New Roman" w:cs="Times New Roman"/>
        </w:rPr>
        <w:t>contraception</w:t>
      </w:r>
    </w:p>
    <w:p w14:paraId="0B4C980D" w14:textId="6E85E649" w:rsidR="009F20B5" w:rsidRPr="00401587" w:rsidRDefault="009F20B5" w:rsidP="009F20B5">
      <w:pPr>
        <w:pStyle w:val="ListParagraph"/>
        <w:numPr>
          <w:ilvl w:val="0"/>
          <w:numId w:val="1"/>
        </w:numPr>
        <w:rPr>
          <w:rFonts w:ascii="Times New Roman" w:hAnsi="Times New Roman" w:cs="Times New Roman"/>
        </w:rPr>
      </w:pPr>
      <w:r w:rsidRPr="00401587">
        <w:rPr>
          <w:rFonts w:ascii="Times New Roman" w:hAnsi="Times New Roman" w:cs="Times New Roman"/>
        </w:rPr>
        <w:t>Health equity</w:t>
      </w:r>
    </w:p>
    <w:p w14:paraId="2116D745" w14:textId="77777777" w:rsidR="00AA0553" w:rsidRPr="009F20B5" w:rsidRDefault="00AA0553" w:rsidP="00221052">
      <w:pPr>
        <w:rPr>
          <w:rFonts w:ascii="Times New Roman" w:eastAsia="Times New Roman" w:hAnsi="Times New Roman" w:cs="Times New Roman"/>
        </w:rPr>
      </w:pPr>
    </w:p>
    <w:p w14:paraId="044D2BB1" w14:textId="77777777" w:rsidR="00AA0553" w:rsidRPr="009F20B5" w:rsidRDefault="00AA0553" w:rsidP="00221052">
      <w:pPr>
        <w:rPr>
          <w:rFonts w:ascii="Times New Roman" w:eastAsia="Times New Roman" w:hAnsi="Times New Roman" w:cs="Times New Roman"/>
          <w:b/>
        </w:rPr>
      </w:pPr>
      <w:r w:rsidRPr="009F20B5">
        <w:rPr>
          <w:rFonts w:ascii="Times New Roman" w:eastAsia="Times New Roman" w:hAnsi="Times New Roman" w:cs="Times New Roman"/>
          <w:b/>
        </w:rPr>
        <w:t>Justification (data supporting the need to work on this issue):</w:t>
      </w:r>
    </w:p>
    <w:p w14:paraId="515A13AC" w14:textId="334153CE" w:rsidR="00D20C91" w:rsidRPr="009F20B5" w:rsidRDefault="00AA0553" w:rsidP="00221052">
      <w:pPr>
        <w:rPr>
          <w:rFonts w:ascii="Times New Roman" w:eastAsia="Times New Roman" w:hAnsi="Times New Roman" w:cs="Times New Roman"/>
        </w:rPr>
      </w:pPr>
      <w:r w:rsidRPr="009F20B5">
        <w:rPr>
          <w:rFonts w:ascii="Times New Roman" w:eastAsia="Times New Roman" w:hAnsi="Times New Roman" w:cs="Times New Roman"/>
        </w:rPr>
        <w:t xml:space="preserve">The benefits of comprehensive and universal access to </w:t>
      </w:r>
      <w:r w:rsidR="00744F77" w:rsidRPr="00401587">
        <w:rPr>
          <w:rFonts w:ascii="Times New Roman" w:eastAsia="Times New Roman" w:hAnsi="Times New Roman" w:cs="Times New Roman"/>
        </w:rPr>
        <w:t>Reproductive Health services</w:t>
      </w:r>
      <w:r w:rsidR="00744F77">
        <w:rPr>
          <w:rFonts w:ascii="Times New Roman" w:eastAsia="Times New Roman" w:hAnsi="Times New Roman" w:cs="Times New Roman"/>
        </w:rPr>
        <w:t xml:space="preserve"> </w:t>
      </w:r>
      <w:r w:rsidRPr="009F20B5">
        <w:rPr>
          <w:rFonts w:ascii="Times New Roman" w:eastAsia="Times New Roman" w:hAnsi="Times New Roman" w:cs="Times New Roman"/>
        </w:rPr>
        <w:t xml:space="preserve">are so significant that universal access is accepted internationally as essential to human rights. Frequent barriers to access include financial, geographical, violence- or conflict-related, and sociocultural factors. This policy supports the universal human right to voluntary, informed, affordable access to the full range of modern and evidence-based contraceptive methods, including emergency contraception. This policy also supports local and State government, health providers, and health funding systems in the work to ensure the right to contraception without exceptions, through services including comprehensive evidence-based counseling, language translation, and referrals as needed. [1] </w:t>
      </w:r>
    </w:p>
    <w:p w14:paraId="40848E1E" w14:textId="77777777" w:rsidR="00D20C91" w:rsidRPr="009F20B5" w:rsidRDefault="00D20C91" w:rsidP="00221052">
      <w:pPr>
        <w:rPr>
          <w:rFonts w:ascii="Times New Roman" w:eastAsia="Times New Roman" w:hAnsi="Times New Roman" w:cs="Times New Roman"/>
        </w:rPr>
      </w:pPr>
    </w:p>
    <w:p w14:paraId="4D6F0DC0" w14:textId="77777777" w:rsidR="004C1582" w:rsidRPr="009F20B5" w:rsidRDefault="00AA0553" w:rsidP="00221052">
      <w:pPr>
        <w:rPr>
          <w:rFonts w:ascii="Times New Roman" w:eastAsia="Times New Roman" w:hAnsi="Times New Roman" w:cs="Times New Roman"/>
        </w:rPr>
      </w:pPr>
      <w:r w:rsidRPr="009F20B5">
        <w:rPr>
          <w:rFonts w:ascii="Times New Roman" w:eastAsia="Times New Roman" w:hAnsi="Times New Roman" w:cs="Times New Roman"/>
        </w:rPr>
        <w:t xml:space="preserve">The development of safe, effective contraception is considered to be one of the greatest public health achievements of the 20th century. [1,2] In 2010, 46% of all pregnancies (31,000) in Oregon were unintended; Oregon’s unintended pregnancy rate in 2010 was 41 per 1,000 women aged 15-44. [14] Nationally, rates among the states ranged from a low of 32 per 1,000 in New Hampshire to a high of 62 per 1,000 in Delaware. [14] The adolescent pregnancy rate in Oregon was 36 per 1,000 women aged 15-19 in 2013, while the national rate was 43 per 1,000 and state rates ranged from 22 per 1,000 in New Hampshire to 62 per 1,000 in New Mexico. [15] The majority (75%) of adolescent pregnancies in the United States are unintended, and adolescents account for about 15% of all unintended pregnancies annually. [16] </w:t>
      </w:r>
    </w:p>
    <w:p w14:paraId="25ABA7BE" w14:textId="77777777" w:rsidR="004C1582" w:rsidRPr="009F20B5" w:rsidRDefault="004C1582" w:rsidP="00221052">
      <w:pPr>
        <w:rPr>
          <w:rFonts w:ascii="Times New Roman" w:eastAsia="Times New Roman" w:hAnsi="Times New Roman" w:cs="Times New Roman"/>
        </w:rPr>
      </w:pPr>
    </w:p>
    <w:p w14:paraId="1F91CC91" w14:textId="78F21520" w:rsidR="00AA0553" w:rsidRPr="009F20B5" w:rsidRDefault="00AA0553" w:rsidP="00221052">
      <w:pPr>
        <w:rPr>
          <w:rFonts w:ascii="Times New Roman" w:eastAsia="Times New Roman" w:hAnsi="Times New Roman" w:cs="Times New Roman"/>
        </w:rPr>
      </w:pPr>
      <w:r w:rsidRPr="008C0BC0">
        <w:rPr>
          <w:rFonts w:ascii="Times New Roman" w:eastAsia="Times New Roman" w:hAnsi="Times New Roman" w:cs="Times New Roman"/>
        </w:rPr>
        <w:lastRenderedPageBreak/>
        <w:t>Contraception allows individuals to safely space and limit their pregnancies and reduce unintended pregnancies, unsafe abortions, [1,3] and maternal morbidity and mortality.</w:t>
      </w:r>
      <w:r w:rsidRPr="009F20B5">
        <w:rPr>
          <w:rFonts w:ascii="Times New Roman" w:eastAsia="Times New Roman" w:hAnsi="Times New Roman" w:cs="Times New Roman"/>
        </w:rPr>
        <w:t xml:space="preserve"> [1,4] In 2010, 54% of unintended pregnancies in Oregon resulted in births and 32% in abortions; the remainder resulted in miscarriages. [14] Contraceptive use improves birth outcomes, slows population growth, improves socioeconomic status [1,5-8] and may reduce the incidence of child maltreatment. The use of contraception plays an important role in the wellbeing and health of women in Oregon and worldwide, empowering individuals to take control of their sexuality, fertility, reproductive health</w:t>
      </w:r>
      <w:r w:rsidR="00744F77">
        <w:rPr>
          <w:rFonts w:ascii="Times New Roman" w:eastAsia="Times New Roman" w:hAnsi="Times New Roman" w:cs="Times New Roman"/>
        </w:rPr>
        <w:t xml:space="preserve"> </w:t>
      </w:r>
      <w:r w:rsidR="00744F77" w:rsidRPr="008C0BC0">
        <w:rPr>
          <w:rFonts w:ascii="Times New Roman" w:eastAsia="Times New Roman" w:hAnsi="Times New Roman" w:cs="Times New Roman"/>
        </w:rPr>
        <w:t>and economic stability</w:t>
      </w:r>
      <w:r w:rsidRPr="008C0BC0">
        <w:rPr>
          <w:rFonts w:ascii="Times New Roman" w:eastAsia="Times New Roman" w:hAnsi="Times New Roman" w:cs="Times New Roman"/>
        </w:rPr>
        <w:t>.</w:t>
      </w:r>
      <w:r w:rsidRPr="009F20B5">
        <w:rPr>
          <w:rFonts w:ascii="Times New Roman" w:eastAsia="Times New Roman" w:hAnsi="Times New Roman" w:cs="Times New Roman"/>
        </w:rPr>
        <w:t xml:space="preserve"> Additionally, many contraceptive methods have been shown to reduce the risk of endometrial and ovarian cancers, are therapeutic agents for menstrual-related disorders, and offer other proven health benefits. [1,8] Evidence has shown definitively that the relative risk associated with the use of any tested method of contraception is significantly lower than the risks from pregnancy, childbirth, and unsafe abortion procedures. [1,9]</w:t>
      </w:r>
      <w:r w:rsidRPr="009F20B5">
        <w:rPr>
          <w:rFonts w:ascii="Times New Roman" w:eastAsia="Times New Roman" w:hAnsi="Times New Roman" w:cs="Times New Roman"/>
        </w:rPr>
        <w:t> </w:t>
      </w:r>
      <w:r w:rsidRPr="009F20B5">
        <w:rPr>
          <w:rFonts w:ascii="Times New Roman" w:eastAsia="Times New Roman" w:hAnsi="Times New Roman" w:cs="Times New Roman"/>
        </w:rPr>
        <w:t> </w:t>
      </w:r>
      <w:r w:rsidRPr="009F20B5">
        <w:rPr>
          <w:rFonts w:ascii="Times New Roman" w:eastAsia="Times New Roman" w:hAnsi="Times New Roman" w:cs="Times New Roman"/>
        </w:rPr>
        <w:t> </w:t>
      </w:r>
      <w:r w:rsidRPr="009F20B5">
        <w:rPr>
          <w:rFonts w:ascii="Times New Roman" w:eastAsia="Times New Roman" w:hAnsi="Times New Roman" w:cs="Times New Roman"/>
        </w:rPr>
        <w:t> </w:t>
      </w:r>
      <w:r w:rsidRPr="009F20B5">
        <w:rPr>
          <w:rFonts w:ascii="Times New Roman" w:eastAsia="Times New Roman" w:hAnsi="Times New Roman" w:cs="Times New Roman"/>
        </w:rPr>
        <w:t> </w:t>
      </w:r>
    </w:p>
    <w:p w14:paraId="3761910C" w14:textId="77777777" w:rsidR="00AA0553" w:rsidRPr="009F20B5" w:rsidRDefault="00AA0553" w:rsidP="00221052">
      <w:pPr>
        <w:rPr>
          <w:rFonts w:ascii="Times New Roman" w:eastAsia="Times New Roman" w:hAnsi="Times New Roman" w:cs="Times New Roman"/>
        </w:rPr>
      </w:pPr>
    </w:p>
    <w:p w14:paraId="35063FF1" w14:textId="77777777" w:rsidR="00AA0553" w:rsidRPr="009F20B5" w:rsidRDefault="00AA0553" w:rsidP="00221052">
      <w:pPr>
        <w:rPr>
          <w:rFonts w:ascii="Times New Roman" w:eastAsia="Times New Roman" w:hAnsi="Times New Roman" w:cs="Times New Roman"/>
          <w:b/>
        </w:rPr>
      </w:pPr>
      <w:r w:rsidRPr="009F20B5">
        <w:rPr>
          <w:rFonts w:ascii="Times New Roman" w:eastAsia="Times New Roman" w:hAnsi="Times New Roman" w:cs="Times New Roman"/>
          <w:b/>
        </w:rPr>
        <w:t>Role of Local Public Health (promise practice/evidence-based work):</w:t>
      </w:r>
    </w:p>
    <w:p w14:paraId="0A5969A0" w14:textId="77777777" w:rsidR="00410296" w:rsidRPr="009F20B5" w:rsidRDefault="00AA0553" w:rsidP="00221052">
      <w:pPr>
        <w:rPr>
          <w:rFonts w:ascii="Times New Roman" w:eastAsia="Times New Roman" w:hAnsi="Times New Roman" w:cs="Times New Roman"/>
        </w:rPr>
      </w:pPr>
      <w:r w:rsidRPr="009F20B5">
        <w:rPr>
          <w:rFonts w:ascii="Times New Roman" w:eastAsia="Times New Roman" w:hAnsi="Times New Roman" w:cs="Times New Roman"/>
        </w:rPr>
        <w:t xml:space="preserve">Many factors affect an </w:t>
      </w:r>
      <w:r w:rsidRPr="008C0BC0">
        <w:rPr>
          <w:rFonts w:ascii="Times New Roman" w:eastAsia="Times New Roman" w:hAnsi="Times New Roman" w:cs="Times New Roman"/>
        </w:rPr>
        <w:t>individual's capacity to actualize his or her right to choose desirable contraceptive methods, including access to and availability of the full range of methods, affordability, availability of skilled medical personnel, method effectiveness, method safety and side effects, and medical eligibility.</w:t>
      </w:r>
      <w:r w:rsidRPr="009F20B5">
        <w:rPr>
          <w:rFonts w:ascii="Times New Roman" w:eastAsia="Times New Roman" w:hAnsi="Times New Roman" w:cs="Times New Roman"/>
        </w:rPr>
        <w:t xml:space="preserve"> Sociocultural factors can either facilit</w:t>
      </w:r>
      <w:r w:rsidR="00410296" w:rsidRPr="009F20B5">
        <w:rPr>
          <w:rFonts w:ascii="Times New Roman" w:eastAsia="Times New Roman" w:hAnsi="Times New Roman" w:cs="Times New Roman"/>
        </w:rPr>
        <w:t>at</w:t>
      </w:r>
      <w:r w:rsidRPr="009F20B5">
        <w:rPr>
          <w:rFonts w:ascii="Times New Roman" w:eastAsia="Times New Roman" w:hAnsi="Times New Roman" w:cs="Times New Roman"/>
        </w:rPr>
        <w:t xml:space="preserve">e or pose barriers to choice; the most common barriers are lack of partner support, gender-based and sexual violence, sexual harassment, and discrimination in the wider society or from medical providers on the basis of gender, age, marital status, sexuality, ethnicity, religious preference, or immigration/legal status. [1,10-12] </w:t>
      </w:r>
    </w:p>
    <w:p w14:paraId="6358CA0E" w14:textId="77777777" w:rsidR="00410296" w:rsidRPr="009F20B5" w:rsidRDefault="00410296" w:rsidP="00221052">
      <w:pPr>
        <w:rPr>
          <w:rFonts w:ascii="Times New Roman" w:eastAsia="Times New Roman" w:hAnsi="Times New Roman" w:cs="Times New Roman"/>
        </w:rPr>
      </w:pPr>
    </w:p>
    <w:p w14:paraId="2C7B5327" w14:textId="77777777" w:rsidR="004464B1" w:rsidRPr="009F20B5" w:rsidRDefault="00AA0553" w:rsidP="00221052">
      <w:pPr>
        <w:rPr>
          <w:rFonts w:ascii="Times New Roman" w:eastAsia="Times New Roman" w:hAnsi="Times New Roman" w:cs="Times New Roman"/>
        </w:rPr>
      </w:pPr>
      <w:r w:rsidRPr="009F20B5">
        <w:rPr>
          <w:rFonts w:ascii="Times New Roman" w:eastAsia="Times New Roman" w:hAnsi="Times New Roman" w:cs="Times New Roman"/>
        </w:rPr>
        <w:t xml:space="preserve">A multifaceted and comprehensive rights-based approach to contraception extends beyond mere contraceptive prevalence to consider both supply-side and sociocultural factors such as cultural acceptability and competence of the information and health care available. [7,13] The role of local public health authorities is grounded in the assurance of the availability and provision of low-/no-cost, equitable, culturally appropriate, and comprehensive reproductive health services for all community members—regardless of gender, age, marital status, sexuality, ethnicity, religious preference, or immigration/legal status. The assurance of availability and provision of these services may take the form of direct service provision or work at the policy, systems, and environment levels to coordinate a comprehensive network of resources. </w:t>
      </w:r>
    </w:p>
    <w:p w14:paraId="1D9590F2" w14:textId="77777777" w:rsidR="004464B1" w:rsidRPr="009F20B5" w:rsidRDefault="004464B1" w:rsidP="00221052">
      <w:pPr>
        <w:rPr>
          <w:rFonts w:ascii="Times New Roman" w:eastAsia="Times New Roman" w:hAnsi="Times New Roman" w:cs="Times New Roman"/>
        </w:rPr>
      </w:pPr>
    </w:p>
    <w:p w14:paraId="4BCFDE6F" w14:textId="58864357" w:rsidR="00AA0553" w:rsidRPr="009F20B5" w:rsidRDefault="00AA0553" w:rsidP="00221052">
      <w:pPr>
        <w:rPr>
          <w:rFonts w:ascii="Times New Roman" w:eastAsia="Times New Roman" w:hAnsi="Times New Roman" w:cs="Times New Roman"/>
        </w:rPr>
      </w:pPr>
      <w:r w:rsidRPr="008C0BC0">
        <w:rPr>
          <w:rFonts w:ascii="Times New Roman" w:eastAsia="Times New Roman" w:hAnsi="Times New Roman" w:cs="Times New Roman"/>
        </w:rPr>
        <w:t xml:space="preserve">The local public health authorities may also provide comprehensive, evidence-based sexuality and contraceptive education and information to the population without bias, discrimination, or coercion; advocacy and community outreach projects </w:t>
      </w:r>
      <w:r w:rsidR="00410296" w:rsidRPr="008C0BC0">
        <w:rPr>
          <w:rFonts w:ascii="Times New Roman" w:eastAsia="Times New Roman" w:hAnsi="Times New Roman" w:cs="Times New Roman"/>
        </w:rPr>
        <w:t>that</w:t>
      </w:r>
      <w:r w:rsidRPr="008C0BC0">
        <w:rPr>
          <w:rFonts w:ascii="Times New Roman" w:eastAsia="Times New Roman" w:hAnsi="Times New Roman" w:cs="Times New Roman"/>
        </w:rPr>
        <w:t xml:space="preserve"> engage multiple disciplines is an additional strategy for LPHAs to address the issue.</w:t>
      </w:r>
      <w:r w:rsidRPr="009F20B5">
        <w:rPr>
          <w:rFonts w:ascii="Times New Roman" w:eastAsia="Times New Roman" w:hAnsi="Times New Roman" w:cs="Times New Roman"/>
        </w:rPr>
        <w:t xml:space="preserve"> [1] “Regardless of whether health departments stay in or transition out of providing clinical services, local health departments must strengthen th</w:t>
      </w:r>
      <w:r w:rsidR="004464B1" w:rsidRPr="009F20B5">
        <w:rPr>
          <w:rFonts w:ascii="Times New Roman" w:eastAsia="Times New Roman" w:hAnsi="Times New Roman" w:cs="Times New Roman"/>
        </w:rPr>
        <w:t>eir relationships with the clin</w:t>
      </w:r>
      <w:r w:rsidRPr="009F20B5">
        <w:rPr>
          <w:rFonts w:ascii="Times New Roman" w:eastAsia="Times New Roman" w:hAnsi="Times New Roman" w:cs="Times New Roman"/>
        </w:rPr>
        <w:t>i</w:t>
      </w:r>
      <w:r w:rsidR="004464B1" w:rsidRPr="009F20B5">
        <w:rPr>
          <w:rFonts w:ascii="Times New Roman" w:eastAsia="Times New Roman" w:hAnsi="Times New Roman" w:cs="Times New Roman"/>
        </w:rPr>
        <w:t>c</w:t>
      </w:r>
      <w:r w:rsidRPr="009F20B5">
        <w:rPr>
          <w:rFonts w:ascii="Times New Roman" w:eastAsia="Times New Roman" w:hAnsi="Times New Roman" w:cs="Times New Roman"/>
        </w:rPr>
        <w:t xml:space="preserve">al care delivery system. Local health departments can play an important role in improving aspects of clinical care that are relevant to population health outcomes and to familiarize the public with the meaning of high-value care in the form of local performance reports </w:t>
      </w:r>
      <w:r w:rsidRPr="009F20B5">
        <w:rPr>
          <w:rFonts w:ascii="Times New Roman" w:eastAsia="Times New Roman" w:hAnsi="Times New Roman" w:cs="Times New Roman"/>
        </w:rPr>
        <w:lastRenderedPageBreak/>
        <w:t>on the appropriateness, quality, safety and efficiency of clinical care services delivered in their community.” [17]</w:t>
      </w:r>
      <w:r w:rsidRPr="009F20B5">
        <w:rPr>
          <w:rFonts w:ascii="Times New Roman" w:eastAsia="Times New Roman" w:hAnsi="Times New Roman" w:cs="Times New Roman"/>
        </w:rPr>
        <w:t> </w:t>
      </w:r>
      <w:r w:rsidRPr="009F20B5">
        <w:rPr>
          <w:rFonts w:ascii="Times New Roman" w:eastAsia="Times New Roman" w:hAnsi="Times New Roman" w:cs="Times New Roman"/>
        </w:rPr>
        <w:t> </w:t>
      </w:r>
      <w:r w:rsidRPr="009F20B5">
        <w:rPr>
          <w:rFonts w:ascii="Times New Roman" w:eastAsia="Times New Roman" w:hAnsi="Times New Roman" w:cs="Times New Roman"/>
        </w:rPr>
        <w:t> </w:t>
      </w:r>
      <w:r w:rsidRPr="009F20B5">
        <w:rPr>
          <w:rFonts w:ascii="Times New Roman" w:eastAsia="Times New Roman" w:hAnsi="Times New Roman" w:cs="Times New Roman"/>
        </w:rPr>
        <w:t> </w:t>
      </w:r>
    </w:p>
    <w:p w14:paraId="00953905" w14:textId="18593518" w:rsidR="00AA0553" w:rsidRDefault="00AA0553" w:rsidP="00221052">
      <w:pPr>
        <w:rPr>
          <w:rFonts w:ascii="Times New Roman" w:eastAsia="Times New Roman" w:hAnsi="Times New Roman" w:cs="Times New Roman"/>
        </w:rPr>
      </w:pPr>
    </w:p>
    <w:p w14:paraId="315694EA" w14:textId="619B9B83" w:rsidR="00744F77" w:rsidRDefault="00744F77" w:rsidP="00221052">
      <w:pPr>
        <w:rPr>
          <w:rFonts w:ascii="Times New Roman" w:eastAsia="Times New Roman" w:hAnsi="Times New Roman" w:cs="Times New Roman"/>
        </w:rPr>
      </w:pPr>
    </w:p>
    <w:p w14:paraId="29A9EDDF" w14:textId="77777777" w:rsidR="00744F77" w:rsidRPr="009F20B5" w:rsidRDefault="00744F77" w:rsidP="00221052">
      <w:pPr>
        <w:rPr>
          <w:rFonts w:ascii="Times New Roman" w:eastAsia="Times New Roman" w:hAnsi="Times New Roman" w:cs="Times New Roman"/>
        </w:rPr>
      </w:pPr>
    </w:p>
    <w:p w14:paraId="77B92F7B" w14:textId="77777777" w:rsidR="00AA0553" w:rsidRPr="009F20B5" w:rsidRDefault="00AA0553" w:rsidP="00221052">
      <w:pPr>
        <w:rPr>
          <w:rFonts w:ascii="Times New Roman" w:eastAsia="Times New Roman" w:hAnsi="Times New Roman" w:cs="Times New Roman"/>
          <w:b/>
        </w:rPr>
      </w:pPr>
      <w:r w:rsidRPr="009F20B5">
        <w:rPr>
          <w:rFonts w:ascii="Times New Roman" w:eastAsia="Times New Roman" w:hAnsi="Times New Roman" w:cs="Times New Roman"/>
          <w:b/>
        </w:rPr>
        <w:t>Connection to Modernization Manual Foundational Programs/Capabilities:</w:t>
      </w:r>
    </w:p>
    <w:p w14:paraId="165F8A82" w14:textId="77777777" w:rsidR="00AA0553" w:rsidRPr="009F20B5" w:rsidRDefault="00AA0553" w:rsidP="00221052">
      <w:pPr>
        <w:rPr>
          <w:rFonts w:ascii="Times New Roman" w:eastAsia="Times New Roman" w:hAnsi="Times New Roman" w:cs="Times New Roman"/>
        </w:rPr>
      </w:pPr>
    </w:p>
    <w:p w14:paraId="2F774E93" w14:textId="77777777" w:rsidR="00886679" w:rsidRPr="009F20B5" w:rsidRDefault="00886679" w:rsidP="00221052">
      <w:pPr>
        <w:shd w:val="clear" w:color="auto" w:fill="FFFFFF"/>
        <w:rPr>
          <w:rFonts w:ascii="Times New Roman" w:eastAsia="Times New Roman" w:hAnsi="Times New Roman" w:cs="Times New Roman"/>
        </w:rPr>
      </w:pPr>
      <w:r w:rsidRPr="009F20B5">
        <w:rPr>
          <w:rFonts w:ascii="Times New Roman" w:eastAsia="Times New Roman" w:hAnsi="Times New Roman" w:cs="Times New Roman"/>
        </w:rPr>
        <w:t xml:space="preserve">Foundational Programs: </w:t>
      </w:r>
    </w:p>
    <w:p w14:paraId="0F0E1B12" w14:textId="77777777" w:rsidR="00886679" w:rsidRPr="009F20B5" w:rsidRDefault="00886679" w:rsidP="00221052">
      <w:pPr>
        <w:shd w:val="clear" w:color="auto" w:fill="FFFFFF"/>
        <w:rPr>
          <w:rFonts w:ascii="Times New Roman" w:eastAsia="Times New Roman" w:hAnsi="Times New Roman" w:cs="Times New Roman"/>
        </w:rPr>
      </w:pPr>
      <w:r w:rsidRPr="009F20B5">
        <w:rPr>
          <w:rFonts w:ascii="Times New Roman" w:eastAsia="Times New Roman" w:hAnsi="Times New Roman" w:cs="Times New Roman"/>
        </w:rPr>
        <w:fldChar w:fldCharType="begin">
          <w:ffData>
            <w:name w:val="Check1"/>
            <w:enabled/>
            <w:calcOnExit w:val="0"/>
            <w:checkBox>
              <w:sizeAuto/>
              <w:default w:val="0"/>
              <w:checked/>
            </w:checkBox>
          </w:ffData>
        </w:fldChar>
      </w:r>
      <w:bookmarkStart w:id="1" w:name="Check1"/>
      <w:r w:rsidRPr="009F20B5">
        <w:rPr>
          <w:rFonts w:ascii="Times New Roman" w:eastAsia="Times New Roman" w:hAnsi="Times New Roman" w:cs="Times New Roman"/>
        </w:rPr>
        <w:instrText xml:space="preserve"> FORMCHECKBOX </w:instrText>
      </w:r>
      <w:r w:rsidRPr="009F20B5">
        <w:rPr>
          <w:rFonts w:ascii="Times New Roman" w:eastAsia="Times New Roman" w:hAnsi="Times New Roman" w:cs="Times New Roman"/>
        </w:rPr>
      </w:r>
      <w:r w:rsidRPr="009F20B5">
        <w:rPr>
          <w:rFonts w:ascii="Times New Roman" w:eastAsia="Times New Roman" w:hAnsi="Times New Roman" w:cs="Times New Roman"/>
        </w:rPr>
        <w:fldChar w:fldCharType="end"/>
      </w:r>
      <w:bookmarkEnd w:id="1"/>
      <w:r w:rsidRPr="009F20B5">
        <w:rPr>
          <w:rFonts w:ascii="Times New Roman" w:eastAsia="Times New Roman" w:hAnsi="Times New Roman" w:cs="Times New Roman"/>
        </w:rPr>
        <w:t xml:space="preserve"> Access to Clinical Preventative Services</w:t>
      </w:r>
    </w:p>
    <w:p w14:paraId="2B3147D3" w14:textId="77777777" w:rsidR="00886679" w:rsidRPr="009F20B5" w:rsidRDefault="00886679" w:rsidP="00221052">
      <w:pPr>
        <w:shd w:val="clear" w:color="auto" w:fill="FFFFFF"/>
        <w:rPr>
          <w:rFonts w:ascii="Times New Roman" w:eastAsia="Times New Roman" w:hAnsi="Times New Roman" w:cs="Times New Roman"/>
        </w:rPr>
      </w:pPr>
      <w:r w:rsidRPr="009F20B5">
        <w:rPr>
          <w:rFonts w:ascii="Times New Roman" w:eastAsia="Times New Roman" w:hAnsi="Times New Roman" w:cs="Times New Roman"/>
        </w:rPr>
        <w:fldChar w:fldCharType="begin">
          <w:ffData>
            <w:name w:val="Check2"/>
            <w:enabled/>
            <w:calcOnExit w:val="0"/>
            <w:checkBox>
              <w:sizeAuto/>
              <w:default w:val="0"/>
            </w:checkBox>
          </w:ffData>
        </w:fldChar>
      </w:r>
      <w:bookmarkStart w:id="2" w:name="Check2"/>
      <w:r w:rsidRPr="009F20B5">
        <w:rPr>
          <w:rFonts w:ascii="Times New Roman" w:eastAsia="Times New Roman" w:hAnsi="Times New Roman" w:cs="Times New Roman"/>
        </w:rPr>
        <w:instrText xml:space="preserve"> FORMCHECKBOX </w:instrText>
      </w:r>
      <w:r w:rsidRPr="009F20B5">
        <w:rPr>
          <w:rFonts w:ascii="Times New Roman" w:eastAsia="Times New Roman" w:hAnsi="Times New Roman" w:cs="Times New Roman"/>
        </w:rPr>
      </w:r>
      <w:r w:rsidRPr="009F20B5">
        <w:rPr>
          <w:rFonts w:ascii="Times New Roman" w:eastAsia="Times New Roman" w:hAnsi="Times New Roman" w:cs="Times New Roman"/>
        </w:rPr>
        <w:fldChar w:fldCharType="end"/>
      </w:r>
      <w:bookmarkEnd w:id="2"/>
      <w:r w:rsidRPr="009F20B5">
        <w:rPr>
          <w:rFonts w:ascii="Times New Roman" w:eastAsia="Times New Roman" w:hAnsi="Times New Roman" w:cs="Times New Roman"/>
        </w:rPr>
        <w:t xml:space="preserve"> Communicable </w:t>
      </w:r>
      <w:proofErr w:type="spellStart"/>
      <w:r w:rsidRPr="009F20B5">
        <w:rPr>
          <w:rFonts w:ascii="Times New Roman" w:eastAsia="Times New Roman" w:hAnsi="Times New Roman" w:cs="Times New Roman"/>
        </w:rPr>
        <w:t>Disese</w:t>
      </w:r>
      <w:proofErr w:type="spellEnd"/>
    </w:p>
    <w:p w14:paraId="1C9D2BAB" w14:textId="77777777" w:rsidR="00886679" w:rsidRPr="009F20B5" w:rsidRDefault="00886679" w:rsidP="00221052">
      <w:pPr>
        <w:shd w:val="clear" w:color="auto" w:fill="FFFFFF"/>
        <w:rPr>
          <w:rFonts w:ascii="Times New Roman" w:eastAsia="Times New Roman" w:hAnsi="Times New Roman" w:cs="Times New Roman"/>
        </w:rPr>
      </w:pPr>
      <w:r w:rsidRPr="009F20B5">
        <w:rPr>
          <w:rFonts w:ascii="Times New Roman" w:eastAsia="Times New Roman" w:hAnsi="Times New Roman" w:cs="Times New Roman"/>
        </w:rPr>
        <w:fldChar w:fldCharType="begin">
          <w:ffData>
            <w:name w:val="Check4"/>
            <w:enabled/>
            <w:calcOnExit w:val="0"/>
            <w:checkBox>
              <w:sizeAuto/>
              <w:default w:val="0"/>
            </w:checkBox>
          </w:ffData>
        </w:fldChar>
      </w:r>
      <w:bookmarkStart w:id="3" w:name="Check4"/>
      <w:r w:rsidRPr="009F20B5">
        <w:rPr>
          <w:rFonts w:ascii="Times New Roman" w:eastAsia="Times New Roman" w:hAnsi="Times New Roman" w:cs="Times New Roman"/>
        </w:rPr>
        <w:instrText xml:space="preserve"> FORMCHECKBOX </w:instrText>
      </w:r>
      <w:r w:rsidRPr="009F20B5">
        <w:rPr>
          <w:rFonts w:ascii="Times New Roman" w:eastAsia="Times New Roman" w:hAnsi="Times New Roman" w:cs="Times New Roman"/>
        </w:rPr>
      </w:r>
      <w:r w:rsidRPr="009F20B5">
        <w:rPr>
          <w:rFonts w:ascii="Times New Roman" w:eastAsia="Times New Roman" w:hAnsi="Times New Roman" w:cs="Times New Roman"/>
        </w:rPr>
        <w:fldChar w:fldCharType="end"/>
      </w:r>
      <w:bookmarkEnd w:id="3"/>
      <w:r w:rsidRPr="009F20B5">
        <w:rPr>
          <w:rFonts w:ascii="Times New Roman" w:eastAsia="Times New Roman" w:hAnsi="Times New Roman" w:cs="Times New Roman"/>
        </w:rPr>
        <w:t xml:space="preserve"> Environmental Health</w:t>
      </w:r>
    </w:p>
    <w:p w14:paraId="54A0F392" w14:textId="686A92C7" w:rsidR="00886679" w:rsidRPr="009F20B5" w:rsidRDefault="00886679" w:rsidP="00221052">
      <w:pPr>
        <w:shd w:val="clear" w:color="auto" w:fill="FFFFFF"/>
        <w:rPr>
          <w:rFonts w:ascii="Times New Roman" w:eastAsia="Times New Roman" w:hAnsi="Times New Roman" w:cs="Times New Roman"/>
        </w:rPr>
      </w:pPr>
      <w:r w:rsidRPr="009F20B5">
        <w:rPr>
          <w:rFonts w:ascii="Times New Roman" w:eastAsia="Times New Roman" w:hAnsi="Times New Roman" w:cs="Times New Roman"/>
        </w:rPr>
        <w:fldChar w:fldCharType="begin">
          <w:ffData>
            <w:name w:val="Check1"/>
            <w:enabled/>
            <w:calcOnExit w:val="0"/>
            <w:checkBox>
              <w:sizeAuto/>
              <w:default w:val="0"/>
              <w:checked/>
            </w:checkBox>
          </w:ffData>
        </w:fldChar>
      </w:r>
      <w:r w:rsidRPr="009F20B5">
        <w:rPr>
          <w:rFonts w:ascii="Times New Roman" w:eastAsia="Times New Roman" w:hAnsi="Times New Roman" w:cs="Times New Roman"/>
        </w:rPr>
        <w:instrText xml:space="preserve"> FORMCHECKBOX </w:instrText>
      </w:r>
      <w:r w:rsidRPr="009F20B5">
        <w:rPr>
          <w:rFonts w:ascii="Times New Roman" w:eastAsia="Times New Roman" w:hAnsi="Times New Roman" w:cs="Times New Roman"/>
        </w:rPr>
      </w:r>
      <w:r w:rsidRPr="009F20B5">
        <w:rPr>
          <w:rFonts w:ascii="Times New Roman" w:eastAsia="Times New Roman" w:hAnsi="Times New Roman" w:cs="Times New Roman"/>
        </w:rPr>
        <w:fldChar w:fldCharType="end"/>
      </w:r>
      <w:r w:rsidRPr="009F20B5">
        <w:rPr>
          <w:rFonts w:ascii="Times New Roman" w:eastAsia="Times New Roman" w:hAnsi="Times New Roman" w:cs="Times New Roman"/>
        </w:rPr>
        <w:t xml:space="preserve"> Health Promotion &amp; Prevention </w:t>
      </w:r>
    </w:p>
    <w:p w14:paraId="3DAD0793" w14:textId="77777777" w:rsidR="00886679" w:rsidRPr="009F20B5" w:rsidRDefault="00886679" w:rsidP="00221052">
      <w:pPr>
        <w:shd w:val="clear" w:color="auto" w:fill="FFFFFF"/>
        <w:rPr>
          <w:rFonts w:ascii="Times New Roman" w:eastAsia="Times New Roman" w:hAnsi="Times New Roman" w:cs="Times New Roman"/>
        </w:rPr>
      </w:pPr>
    </w:p>
    <w:p w14:paraId="32085C95" w14:textId="77777777" w:rsidR="00886679" w:rsidRPr="009F20B5" w:rsidRDefault="00886679" w:rsidP="00221052">
      <w:pPr>
        <w:shd w:val="clear" w:color="auto" w:fill="FFFFFF"/>
        <w:rPr>
          <w:rFonts w:ascii="Times New Roman" w:eastAsia="Times New Roman" w:hAnsi="Times New Roman" w:cs="Times New Roman"/>
        </w:rPr>
      </w:pPr>
      <w:r w:rsidRPr="009F20B5">
        <w:rPr>
          <w:rFonts w:ascii="Times New Roman" w:eastAsia="Times New Roman" w:hAnsi="Times New Roman" w:cs="Times New Roman"/>
        </w:rPr>
        <w:t xml:space="preserve">Foundational Capabilities: </w:t>
      </w:r>
    </w:p>
    <w:p w14:paraId="05D4933A" w14:textId="77777777" w:rsidR="00886679" w:rsidRPr="009F20B5" w:rsidRDefault="00886679" w:rsidP="00221052">
      <w:pPr>
        <w:shd w:val="clear" w:color="auto" w:fill="FFFFFF"/>
        <w:rPr>
          <w:rFonts w:ascii="Times New Roman" w:eastAsia="Times New Roman" w:hAnsi="Times New Roman" w:cs="Times New Roman"/>
        </w:rPr>
      </w:pPr>
      <w:r w:rsidRPr="009F20B5">
        <w:rPr>
          <w:rFonts w:ascii="Times New Roman" w:eastAsia="Times New Roman" w:hAnsi="Times New Roman" w:cs="Times New Roman"/>
        </w:rPr>
        <w:fldChar w:fldCharType="begin">
          <w:ffData>
            <w:name w:val="Check5"/>
            <w:enabled/>
            <w:calcOnExit w:val="0"/>
            <w:checkBox>
              <w:sizeAuto/>
              <w:default w:val="0"/>
            </w:checkBox>
          </w:ffData>
        </w:fldChar>
      </w:r>
      <w:bookmarkStart w:id="4" w:name="Check5"/>
      <w:r w:rsidRPr="009F20B5">
        <w:rPr>
          <w:rFonts w:ascii="Times New Roman" w:eastAsia="Times New Roman" w:hAnsi="Times New Roman" w:cs="Times New Roman"/>
        </w:rPr>
        <w:instrText xml:space="preserve"> FORMCHECKBOX </w:instrText>
      </w:r>
      <w:r w:rsidRPr="009F20B5">
        <w:rPr>
          <w:rFonts w:ascii="Times New Roman" w:eastAsia="Times New Roman" w:hAnsi="Times New Roman" w:cs="Times New Roman"/>
        </w:rPr>
      </w:r>
      <w:r w:rsidRPr="009F20B5">
        <w:rPr>
          <w:rFonts w:ascii="Times New Roman" w:eastAsia="Times New Roman" w:hAnsi="Times New Roman" w:cs="Times New Roman"/>
        </w:rPr>
        <w:fldChar w:fldCharType="end"/>
      </w:r>
      <w:bookmarkEnd w:id="4"/>
      <w:r w:rsidRPr="009F20B5">
        <w:rPr>
          <w:rFonts w:ascii="Times New Roman" w:eastAsia="Times New Roman" w:hAnsi="Times New Roman" w:cs="Times New Roman"/>
        </w:rPr>
        <w:t xml:space="preserve"> Assessment &amp; Epidemiology</w:t>
      </w:r>
    </w:p>
    <w:p w14:paraId="4720DC68" w14:textId="6800F778" w:rsidR="00886679" w:rsidRPr="009F20B5" w:rsidRDefault="00886679" w:rsidP="00221052">
      <w:pPr>
        <w:shd w:val="clear" w:color="auto" w:fill="FFFFFF"/>
        <w:rPr>
          <w:rFonts w:ascii="Times New Roman" w:eastAsia="Times New Roman" w:hAnsi="Times New Roman" w:cs="Times New Roman"/>
        </w:rPr>
      </w:pPr>
      <w:r w:rsidRPr="009F20B5">
        <w:rPr>
          <w:rFonts w:ascii="Times New Roman" w:eastAsia="Times New Roman" w:hAnsi="Times New Roman" w:cs="Times New Roman"/>
        </w:rPr>
        <w:fldChar w:fldCharType="begin">
          <w:ffData>
            <w:name w:val="Check1"/>
            <w:enabled/>
            <w:calcOnExit w:val="0"/>
            <w:checkBox>
              <w:sizeAuto/>
              <w:default w:val="0"/>
              <w:checked/>
            </w:checkBox>
          </w:ffData>
        </w:fldChar>
      </w:r>
      <w:r w:rsidRPr="009F20B5">
        <w:rPr>
          <w:rFonts w:ascii="Times New Roman" w:eastAsia="Times New Roman" w:hAnsi="Times New Roman" w:cs="Times New Roman"/>
        </w:rPr>
        <w:instrText xml:space="preserve"> FORMCHECKBOX </w:instrText>
      </w:r>
      <w:r w:rsidRPr="009F20B5">
        <w:rPr>
          <w:rFonts w:ascii="Times New Roman" w:eastAsia="Times New Roman" w:hAnsi="Times New Roman" w:cs="Times New Roman"/>
        </w:rPr>
      </w:r>
      <w:r w:rsidRPr="009F20B5">
        <w:rPr>
          <w:rFonts w:ascii="Times New Roman" w:eastAsia="Times New Roman" w:hAnsi="Times New Roman" w:cs="Times New Roman"/>
        </w:rPr>
        <w:fldChar w:fldCharType="end"/>
      </w:r>
      <w:r w:rsidRPr="009F20B5">
        <w:rPr>
          <w:rFonts w:ascii="Times New Roman" w:eastAsia="Times New Roman" w:hAnsi="Times New Roman" w:cs="Times New Roman"/>
        </w:rPr>
        <w:t xml:space="preserve"> Policy &amp; Planning</w:t>
      </w:r>
    </w:p>
    <w:p w14:paraId="52B44E6F" w14:textId="77777777" w:rsidR="00886679" w:rsidRPr="009F20B5" w:rsidRDefault="00886679" w:rsidP="00221052">
      <w:pPr>
        <w:shd w:val="clear" w:color="auto" w:fill="FFFFFF"/>
        <w:rPr>
          <w:rFonts w:ascii="Times New Roman" w:eastAsia="Times New Roman" w:hAnsi="Times New Roman" w:cs="Times New Roman"/>
        </w:rPr>
      </w:pPr>
      <w:r w:rsidRPr="009F20B5">
        <w:rPr>
          <w:rFonts w:ascii="Times New Roman" w:eastAsia="Times New Roman" w:hAnsi="Times New Roman" w:cs="Times New Roman"/>
        </w:rPr>
        <w:fldChar w:fldCharType="begin">
          <w:ffData>
            <w:name w:val="Check7"/>
            <w:enabled/>
            <w:calcOnExit w:val="0"/>
            <w:checkBox>
              <w:sizeAuto/>
              <w:default w:val="0"/>
            </w:checkBox>
          </w:ffData>
        </w:fldChar>
      </w:r>
      <w:bookmarkStart w:id="5" w:name="Check7"/>
      <w:r w:rsidRPr="009F20B5">
        <w:rPr>
          <w:rFonts w:ascii="Times New Roman" w:eastAsia="Times New Roman" w:hAnsi="Times New Roman" w:cs="Times New Roman"/>
        </w:rPr>
        <w:instrText xml:space="preserve"> FORMCHECKBOX </w:instrText>
      </w:r>
      <w:r w:rsidRPr="009F20B5">
        <w:rPr>
          <w:rFonts w:ascii="Times New Roman" w:eastAsia="Times New Roman" w:hAnsi="Times New Roman" w:cs="Times New Roman"/>
        </w:rPr>
      </w:r>
      <w:r w:rsidRPr="009F20B5">
        <w:rPr>
          <w:rFonts w:ascii="Times New Roman" w:eastAsia="Times New Roman" w:hAnsi="Times New Roman" w:cs="Times New Roman"/>
        </w:rPr>
        <w:fldChar w:fldCharType="end"/>
      </w:r>
      <w:bookmarkEnd w:id="5"/>
      <w:r w:rsidRPr="009F20B5">
        <w:rPr>
          <w:rFonts w:ascii="Times New Roman" w:eastAsia="Times New Roman" w:hAnsi="Times New Roman" w:cs="Times New Roman"/>
        </w:rPr>
        <w:t xml:space="preserve"> Leadership &amp; Organizational</w:t>
      </w:r>
    </w:p>
    <w:p w14:paraId="6A31CB31" w14:textId="38F95DB0" w:rsidR="00886679" w:rsidRPr="009F20B5" w:rsidRDefault="00886679" w:rsidP="00221052">
      <w:pPr>
        <w:shd w:val="clear" w:color="auto" w:fill="FFFFFF"/>
        <w:rPr>
          <w:rFonts w:ascii="Times New Roman" w:eastAsia="Times New Roman" w:hAnsi="Times New Roman" w:cs="Times New Roman"/>
        </w:rPr>
      </w:pPr>
      <w:r w:rsidRPr="009F20B5">
        <w:rPr>
          <w:rFonts w:ascii="Times New Roman" w:eastAsia="Times New Roman" w:hAnsi="Times New Roman" w:cs="Times New Roman"/>
        </w:rPr>
        <w:fldChar w:fldCharType="begin">
          <w:ffData>
            <w:name w:val="Check1"/>
            <w:enabled/>
            <w:calcOnExit w:val="0"/>
            <w:checkBox>
              <w:sizeAuto/>
              <w:default w:val="0"/>
              <w:checked/>
            </w:checkBox>
          </w:ffData>
        </w:fldChar>
      </w:r>
      <w:r w:rsidRPr="009F20B5">
        <w:rPr>
          <w:rFonts w:ascii="Times New Roman" w:eastAsia="Times New Roman" w:hAnsi="Times New Roman" w:cs="Times New Roman"/>
        </w:rPr>
        <w:instrText xml:space="preserve"> FORMCHECKBOX </w:instrText>
      </w:r>
      <w:r w:rsidRPr="009F20B5">
        <w:rPr>
          <w:rFonts w:ascii="Times New Roman" w:eastAsia="Times New Roman" w:hAnsi="Times New Roman" w:cs="Times New Roman"/>
        </w:rPr>
      </w:r>
      <w:r w:rsidRPr="009F20B5">
        <w:rPr>
          <w:rFonts w:ascii="Times New Roman" w:eastAsia="Times New Roman" w:hAnsi="Times New Roman" w:cs="Times New Roman"/>
        </w:rPr>
        <w:fldChar w:fldCharType="end"/>
      </w:r>
      <w:r w:rsidRPr="009F20B5">
        <w:rPr>
          <w:rFonts w:ascii="Times New Roman" w:eastAsia="Times New Roman" w:hAnsi="Times New Roman" w:cs="Times New Roman"/>
        </w:rPr>
        <w:t xml:space="preserve"> Health Equity </w:t>
      </w:r>
    </w:p>
    <w:p w14:paraId="134D12F6" w14:textId="77777777" w:rsidR="00886679" w:rsidRPr="009F20B5" w:rsidRDefault="00886679" w:rsidP="00221052">
      <w:pPr>
        <w:shd w:val="clear" w:color="auto" w:fill="FFFFFF"/>
        <w:rPr>
          <w:rFonts w:ascii="Times New Roman" w:eastAsia="Times New Roman" w:hAnsi="Times New Roman" w:cs="Times New Roman"/>
        </w:rPr>
      </w:pPr>
      <w:r w:rsidRPr="009F20B5">
        <w:rPr>
          <w:rFonts w:ascii="Times New Roman" w:eastAsia="Times New Roman" w:hAnsi="Times New Roman" w:cs="Times New Roman"/>
        </w:rPr>
        <w:fldChar w:fldCharType="begin">
          <w:ffData>
            <w:name w:val="Check9"/>
            <w:enabled/>
            <w:calcOnExit w:val="0"/>
            <w:checkBox>
              <w:sizeAuto/>
              <w:default w:val="0"/>
            </w:checkBox>
          </w:ffData>
        </w:fldChar>
      </w:r>
      <w:bookmarkStart w:id="6" w:name="Check9"/>
      <w:r w:rsidRPr="009F20B5">
        <w:rPr>
          <w:rFonts w:ascii="Times New Roman" w:eastAsia="Times New Roman" w:hAnsi="Times New Roman" w:cs="Times New Roman"/>
        </w:rPr>
        <w:instrText xml:space="preserve"> FORMCHECKBOX </w:instrText>
      </w:r>
      <w:r w:rsidRPr="009F20B5">
        <w:rPr>
          <w:rFonts w:ascii="Times New Roman" w:eastAsia="Times New Roman" w:hAnsi="Times New Roman" w:cs="Times New Roman"/>
        </w:rPr>
      </w:r>
      <w:r w:rsidRPr="009F20B5">
        <w:rPr>
          <w:rFonts w:ascii="Times New Roman" w:eastAsia="Times New Roman" w:hAnsi="Times New Roman" w:cs="Times New Roman"/>
        </w:rPr>
        <w:fldChar w:fldCharType="end"/>
      </w:r>
      <w:bookmarkEnd w:id="6"/>
      <w:r w:rsidRPr="009F20B5">
        <w:rPr>
          <w:rFonts w:ascii="Times New Roman" w:eastAsia="Times New Roman" w:hAnsi="Times New Roman" w:cs="Times New Roman"/>
        </w:rPr>
        <w:t xml:space="preserve"> Communications</w:t>
      </w:r>
    </w:p>
    <w:p w14:paraId="0EDD1A06" w14:textId="02AF8557" w:rsidR="00886679" w:rsidRPr="009F20B5" w:rsidRDefault="00886679" w:rsidP="00221052">
      <w:pPr>
        <w:shd w:val="clear" w:color="auto" w:fill="FFFFFF"/>
        <w:rPr>
          <w:rFonts w:ascii="Times New Roman" w:eastAsia="Times New Roman" w:hAnsi="Times New Roman" w:cs="Times New Roman"/>
        </w:rPr>
      </w:pPr>
      <w:r w:rsidRPr="009F20B5">
        <w:rPr>
          <w:rFonts w:ascii="Times New Roman" w:eastAsia="Times New Roman" w:hAnsi="Times New Roman" w:cs="Times New Roman"/>
        </w:rPr>
        <w:fldChar w:fldCharType="begin">
          <w:ffData>
            <w:name w:val="Check1"/>
            <w:enabled/>
            <w:calcOnExit w:val="0"/>
            <w:checkBox>
              <w:sizeAuto/>
              <w:default w:val="0"/>
              <w:checked/>
            </w:checkBox>
          </w:ffData>
        </w:fldChar>
      </w:r>
      <w:r w:rsidRPr="009F20B5">
        <w:rPr>
          <w:rFonts w:ascii="Times New Roman" w:eastAsia="Times New Roman" w:hAnsi="Times New Roman" w:cs="Times New Roman"/>
        </w:rPr>
        <w:instrText xml:space="preserve"> FORMCHECKBOX </w:instrText>
      </w:r>
      <w:r w:rsidRPr="009F20B5">
        <w:rPr>
          <w:rFonts w:ascii="Times New Roman" w:eastAsia="Times New Roman" w:hAnsi="Times New Roman" w:cs="Times New Roman"/>
        </w:rPr>
      </w:r>
      <w:r w:rsidRPr="009F20B5">
        <w:rPr>
          <w:rFonts w:ascii="Times New Roman" w:eastAsia="Times New Roman" w:hAnsi="Times New Roman" w:cs="Times New Roman"/>
        </w:rPr>
        <w:fldChar w:fldCharType="end"/>
      </w:r>
      <w:r w:rsidRPr="009F20B5">
        <w:rPr>
          <w:rFonts w:ascii="Times New Roman" w:eastAsia="Times New Roman" w:hAnsi="Times New Roman" w:cs="Times New Roman"/>
        </w:rPr>
        <w:t xml:space="preserve"> Community Partnerships </w:t>
      </w:r>
    </w:p>
    <w:p w14:paraId="533C0390" w14:textId="77777777" w:rsidR="00886679" w:rsidRPr="009F20B5" w:rsidRDefault="00886679" w:rsidP="00221052">
      <w:pPr>
        <w:shd w:val="clear" w:color="auto" w:fill="FFFFFF"/>
        <w:rPr>
          <w:rFonts w:ascii="Times New Roman" w:eastAsia="Times New Roman" w:hAnsi="Times New Roman" w:cs="Times New Roman"/>
        </w:rPr>
      </w:pPr>
      <w:r w:rsidRPr="009F20B5">
        <w:rPr>
          <w:rFonts w:ascii="Times New Roman" w:eastAsia="Times New Roman" w:hAnsi="Times New Roman" w:cs="Times New Roman"/>
        </w:rPr>
        <w:fldChar w:fldCharType="begin">
          <w:ffData>
            <w:name w:val="Check10"/>
            <w:enabled/>
            <w:calcOnExit w:val="0"/>
            <w:checkBox>
              <w:sizeAuto/>
              <w:default w:val="0"/>
            </w:checkBox>
          </w:ffData>
        </w:fldChar>
      </w:r>
      <w:bookmarkStart w:id="7" w:name="Check10"/>
      <w:r w:rsidRPr="009F20B5">
        <w:rPr>
          <w:rFonts w:ascii="Times New Roman" w:eastAsia="Times New Roman" w:hAnsi="Times New Roman" w:cs="Times New Roman"/>
        </w:rPr>
        <w:instrText xml:space="preserve"> FORMCHECKBOX </w:instrText>
      </w:r>
      <w:r w:rsidRPr="009F20B5">
        <w:rPr>
          <w:rFonts w:ascii="Times New Roman" w:eastAsia="Times New Roman" w:hAnsi="Times New Roman" w:cs="Times New Roman"/>
        </w:rPr>
      </w:r>
      <w:r w:rsidRPr="009F20B5">
        <w:rPr>
          <w:rFonts w:ascii="Times New Roman" w:eastAsia="Times New Roman" w:hAnsi="Times New Roman" w:cs="Times New Roman"/>
        </w:rPr>
        <w:fldChar w:fldCharType="end"/>
      </w:r>
      <w:bookmarkEnd w:id="7"/>
      <w:r w:rsidRPr="009F20B5">
        <w:rPr>
          <w:rFonts w:ascii="Times New Roman" w:eastAsia="Times New Roman" w:hAnsi="Times New Roman" w:cs="Times New Roman"/>
        </w:rPr>
        <w:t xml:space="preserve"> Emergency Preparedness </w:t>
      </w:r>
    </w:p>
    <w:p w14:paraId="145608F8" w14:textId="77777777" w:rsidR="004C105E" w:rsidRPr="009F20B5" w:rsidRDefault="004C105E" w:rsidP="00221052">
      <w:pPr>
        <w:contextualSpacing/>
        <w:rPr>
          <w:rFonts w:ascii="Times New Roman" w:eastAsia="Calibri" w:hAnsi="Times New Roman" w:cs="Times New Roman"/>
        </w:rPr>
      </w:pPr>
    </w:p>
    <w:p w14:paraId="5D401F41" w14:textId="77777777" w:rsidR="004C105E" w:rsidRPr="009F20B5" w:rsidRDefault="004C105E" w:rsidP="00221052">
      <w:pPr>
        <w:contextualSpacing/>
        <w:rPr>
          <w:rFonts w:ascii="Times New Roman" w:eastAsia="Calibri" w:hAnsi="Times New Roman" w:cs="Times New Roman"/>
          <w:b/>
        </w:rPr>
      </w:pPr>
      <w:r w:rsidRPr="009F20B5">
        <w:rPr>
          <w:rFonts w:ascii="Times New Roman" w:eastAsia="Calibri" w:hAnsi="Times New Roman" w:cs="Times New Roman"/>
          <w:b/>
        </w:rPr>
        <w:t>References Used in Developing this Policy Statement:</w:t>
      </w:r>
    </w:p>
    <w:p w14:paraId="2C8598E0" w14:textId="77777777" w:rsidR="004C105E" w:rsidRPr="009F20B5" w:rsidRDefault="004C105E" w:rsidP="00221052">
      <w:pPr>
        <w:rPr>
          <w:rFonts w:ascii="Times New Roman" w:hAnsi="Times New Roman" w:cs="Times New Roman"/>
          <w:b/>
        </w:rPr>
      </w:pPr>
    </w:p>
    <w:p w14:paraId="473E19EB" w14:textId="77777777" w:rsidR="004F7CF3" w:rsidRPr="009F20B5" w:rsidRDefault="004F7CF3" w:rsidP="00221052">
      <w:pPr>
        <w:rPr>
          <w:rFonts w:ascii="Times New Roman" w:hAnsi="Times New Roman" w:cs="Times New Roman"/>
        </w:rPr>
      </w:pPr>
      <w:r w:rsidRPr="009F20B5">
        <w:rPr>
          <w:rFonts w:ascii="Times New Roman" w:hAnsi="Times New Roman" w:cs="Times New Roman"/>
        </w:rPr>
        <w:t>1.</w:t>
      </w:r>
      <w:r w:rsidRPr="009F20B5">
        <w:rPr>
          <w:rFonts w:ascii="Times New Roman" w:hAnsi="Times New Roman" w:cs="Times New Roman"/>
        </w:rPr>
        <w:tab/>
        <w:t>American Public Health Association: Policy Statements and Advocacy. (2015)</w:t>
      </w:r>
      <w:proofErr w:type="gramStart"/>
      <w:r w:rsidRPr="009F20B5">
        <w:rPr>
          <w:rFonts w:ascii="Times New Roman" w:hAnsi="Times New Roman" w:cs="Times New Roman"/>
        </w:rPr>
        <w:t>. Universal Access to Contraception.</w:t>
      </w:r>
      <w:proofErr w:type="gramEnd"/>
      <w:r w:rsidRPr="009F20B5">
        <w:rPr>
          <w:rFonts w:ascii="Times New Roman" w:hAnsi="Times New Roman" w:cs="Times New Roman"/>
        </w:rPr>
        <w:t xml:space="preserve"> </w:t>
      </w:r>
      <w:proofErr w:type="gramStart"/>
      <w:r w:rsidRPr="009F20B5">
        <w:rPr>
          <w:rFonts w:ascii="Times New Roman" w:hAnsi="Times New Roman" w:cs="Times New Roman"/>
        </w:rPr>
        <w:t>(Policy Number 20153).</w:t>
      </w:r>
      <w:proofErr w:type="gramEnd"/>
      <w:r w:rsidRPr="009F20B5">
        <w:rPr>
          <w:rFonts w:ascii="Times New Roman" w:hAnsi="Times New Roman" w:cs="Times New Roman"/>
        </w:rPr>
        <w:t xml:space="preserve"> </w:t>
      </w:r>
    </w:p>
    <w:p w14:paraId="34752756" w14:textId="77777777" w:rsidR="004F7CF3" w:rsidRPr="009F20B5" w:rsidRDefault="004F7CF3" w:rsidP="00221052">
      <w:pPr>
        <w:rPr>
          <w:rFonts w:ascii="Times New Roman" w:hAnsi="Times New Roman" w:cs="Times New Roman"/>
        </w:rPr>
      </w:pPr>
      <w:r w:rsidRPr="009F20B5">
        <w:rPr>
          <w:rFonts w:ascii="Times New Roman" w:hAnsi="Times New Roman" w:cs="Times New Roman"/>
        </w:rPr>
        <w:t>2.</w:t>
      </w:r>
      <w:r w:rsidRPr="009F20B5">
        <w:rPr>
          <w:rFonts w:ascii="Times New Roman" w:hAnsi="Times New Roman" w:cs="Times New Roman"/>
        </w:rPr>
        <w:tab/>
        <w:t xml:space="preserve">Centers for Disease Control and Prevention. Achievements in public health, 1900–1999: family planning. MMWR </w:t>
      </w:r>
      <w:proofErr w:type="spellStart"/>
      <w:r w:rsidRPr="009F20B5">
        <w:rPr>
          <w:rFonts w:ascii="Times New Roman" w:hAnsi="Times New Roman" w:cs="Times New Roman"/>
        </w:rPr>
        <w:t>Morb</w:t>
      </w:r>
      <w:proofErr w:type="spellEnd"/>
      <w:r w:rsidRPr="009F20B5">
        <w:rPr>
          <w:rFonts w:ascii="Times New Roman" w:hAnsi="Times New Roman" w:cs="Times New Roman"/>
        </w:rPr>
        <w:t xml:space="preserve"> Mortal </w:t>
      </w:r>
      <w:proofErr w:type="spellStart"/>
      <w:r w:rsidRPr="009F20B5">
        <w:rPr>
          <w:rFonts w:ascii="Times New Roman" w:hAnsi="Times New Roman" w:cs="Times New Roman"/>
        </w:rPr>
        <w:t>Wkly</w:t>
      </w:r>
      <w:proofErr w:type="spellEnd"/>
      <w:r w:rsidRPr="009F20B5">
        <w:rPr>
          <w:rFonts w:ascii="Times New Roman" w:hAnsi="Times New Roman" w:cs="Times New Roman"/>
        </w:rPr>
        <w:t xml:space="preserve"> Rep. 1999</w:t>
      </w:r>
      <w:proofErr w:type="gramStart"/>
      <w:r w:rsidRPr="009F20B5">
        <w:rPr>
          <w:rFonts w:ascii="Times New Roman" w:hAnsi="Times New Roman" w:cs="Times New Roman"/>
        </w:rPr>
        <w:t>;48:1073</w:t>
      </w:r>
      <w:proofErr w:type="gramEnd"/>
      <w:r w:rsidRPr="009F20B5">
        <w:rPr>
          <w:rFonts w:ascii="Times New Roman" w:hAnsi="Times New Roman" w:cs="Times New Roman"/>
        </w:rPr>
        <w:t>–1080. (</w:t>
      </w:r>
      <w:proofErr w:type="gramStart"/>
      <w:r w:rsidRPr="009F20B5">
        <w:rPr>
          <w:rFonts w:ascii="Times New Roman" w:hAnsi="Times New Roman" w:cs="Times New Roman"/>
        </w:rPr>
        <w:t>as</w:t>
      </w:r>
      <w:proofErr w:type="gramEnd"/>
      <w:r w:rsidRPr="009F20B5">
        <w:rPr>
          <w:rFonts w:ascii="Times New Roman" w:hAnsi="Times New Roman" w:cs="Times New Roman"/>
        </w:rPr>
        <w:t xml:space="preserve"> cited in APHA Policy Statement, no. 20153)</w:t>
      </w:r>
    </w:p>
    <w:p w14:paraId="0D72D55A" w14:textId="77777777" w:rsidR="004F7CF3" w:rsidRPr="009F20B5" w:rsidRDefault="004F7CF3" w:rsidP="00221052">
      <w:pPr>
        <w:rPr>
          <w:rFonts w:ascii="Times New Roman" w:hAnsi="Times New Roman" w:cs="Times New Roman"/>
        </w:rPr>
      </w:pPr>
      <w:r w:rsidRPr="009F20B5">
        <w:rPr>
          <w:rFonts w:ascii="Times New Roman" w:hAnsi="Times New Roman" w:cs="Times New Roman"/>
        </w:rPr>
        <w:t>3.</w:t>
      </w:r>
      <w:r w:rsidRPr="009F20B5">
        <w:rPr>
          <w:rFonts w:ascii="Times New Roman" w:hAnsi="Times New Roman" w:cs="Times New Roman"/>
        </w:rPr>
        <w:tab/>
      </w:r>
      <w:proofErr w:type="spellStart"/>
      <w:r w:rsidRPr="009F20B5">
        <w:rPr>
          <w:rFonts w:ascii="Times New Roman" w:hAnsi="Times New Roman" w:cs="Times New Roman"/>
        </w:rPr>
        <w:t>Peipert</w:t>
      </w:r>
      <w:proofErr w:type="spellEnd"/>
      <w:r w:rsidRPr="009F20B5">
        <w:rPr>
          <w:rFonts w:ascii="Times New Roman" w:hAnsi="Times New Roman" w:cs="Times New Roman"/>
        </w:rPr>
        <w:t xml:space="preserve"> JF, Madden T, </w:t>
      </w:r>
      <w:proofErr w:type="spellStart"/>
      <w:r w:rsidRPr="009F20B5">
        <w:rPr>
          <w:rFonts w:ascii="Times New Roman" w:hAnsi="Times New Roman" w:cs="Times New Roman"/>
        </w:rPr>
        <w:t>Allsworth</w:t>
      </w:r>
      <w:proofErr w:type="spellEnd"/>
      <w:r w:rsidRPr="009F20B5">
        <w:rPr>
          <w:rFonts w:ascii="Times New Roman" w:hAnsi="Times New Roman" w:cs="Times New Roman"/>
        </w:rPr>
        <w:t xml:space="preserve"> JE, </w:t>
      </w:r>
      <w:proofErr w:type="spellStart"/>
      <w:r w:rsidRPr="009F20B5">
        <w:rPr>
          <w:rFonts w:ascii="Times New Roman" w:hAnsi="Times New Roman" w:cs="Times New Roman"/>
        </w:rPr>
        <w:t>Secura</w:t>
      </w:r>
      <w:proofErr w:type="spellEnd"/>
      <w:r w:rsidRPr="009F20B5">
        <w:rPr>
          <w:rFonts w:ascii="Times New Roman" w:hAnsi="Times New Roman" w:cs="Times New Roman"/>
        </w:rPr>
        <w:t xml:space="preserve"> GM. Preventing unintended pregnancies by providing no-cost contraception. </w:t>
      </w:r>
      <w:proofErr w:type="spellStart"/>
      <w:r w:rsidRPr="009F20B5">
        <w:rPr>
          <w:rFonts w:ascii="Times New Roman" w:hAnsi="Times New Roman" w:cs="Times New Roman"/>
        </w:rPr>
        <w:t>Obstet</w:t>
      </w:r>
      <w:proofErr w:type="spellEnd"/>
      <w:r w:rsidRPr="009F20B5">
        <w:rPr>
          <w:rFonts w:ascii="Times New Roman" w:hAnsi="Times New Roman" w:cs="Times New Roman"/>
        </w:rPr>
        <w:t xml:space="preserve"> Gynecol. 2012</w:t>
      </w:r>
      <w:proofErr w:type="gramStart"/>
      <w:r w:rsidRPr="009F20B5">
        <w:rPr>
          <w:rFonts w:ascii="Times New Roman" w:hAnsi="Times New Roman" w:cs="Times New Roman"/>
        </w:rPr>
        <w:t>;120:1291</w:t>
      </w:r>
      <w:proofErr w:type="gramEnd"/>
      <w:r w:rsidRPr="009F20B5">
        <w:rPr>
          <w:rFonts w:ascii="Times New Roman" w:hAnsi="Times New Roman" w:cs="Times New Roman"/>
        </w:rPr>
        <w:t>–1297. (</w:t>
      </w:r>
      <w:proofErr w:type="gramStart"/>
      <w:r w:rsidRPr="009F20B5">
        <w:rPr>
          <w:rFonts w:ascii="Times New Roman" w:hAnsi="Times New Roman" w:cs="Times New Roman"/>
        </w:rPr>
        <w:t>as</w:t>
      </w:r>
      <w:proofErr w:type="gramEnd"/>
      <w:r w:rsidRPr="009F20B5">
        <w:rPr>
          <w:rFonts w:ascii="Times New Roman" w:hAnsi="Times New Roman" w:cs="Times New Roman"/>
        </w:rPr>
        <w:t xml:space="preserve"> cited in APHA Policy Statement, no. 20153)</w:t>
      </w:r>
    </w:p>
    <w:p w14:paraId="096F9FA3" w14:textId="77777777" w:rsidR="004F7CF3" w:rsidRPr="009F20B5" w:rsidRDefault="004F7CF3" w:rsidP="00221052">
      <w:pPr>
        <w:rPr>
          <w:rFonts w:ascii="Times New Roman" w:hAnsi="Times New Roman" w:cs="Times New Roman"/>
        </w:rPr>
      </w:pPr>
      <w:r w:rsidRPr="009F20B5">
        <w:rPr>
          <w:rFonts w:ascii="Times New Roman" w:hAnsi="Times New Roman" w:cs="Times New Roman"/>
        </w:rPr>
        <w:t>4.</w:t>
      </w:r>
      <w:r w:rsidRPr="009F20B5">
        <w:rPr>
          <w:rFonts w:ascii="Times New Roman" w:hAnsi="Times New Roman" w:cs="Times New Roman"/>
        </w:rPr>
        <w:tab/>
        <w:t xml:space="preserve">Cleland J, </w:t>
      </w:r>
      <w:proofErr w:type="spellStart"/>
      <w:r w:rsidRPr="009F20B5">
        <w:rPr>
          <w:rFonts w:ascii="Times New Roman" w:hAnsi="Times New Roman" w:cs="Times New Roman"/>
        </w:rPr>
        <w:t>Conde-Agudelo</w:t>
      </w:r>
      <w:proofErr w:type="spellEnd"/>
      <w:r w:rsidRPr="009F20B5">
        <w:rPr>
          <w:rFonts w:ascii="Times New Roman" w:hAnsi="Times New Roman" w:cs="Times New Roman"/>
        </w:rPr>
        <w:t xml:space="preserve"> A, Peterson H, Ross J, </w:t>
      </w:r>
      <w:proofErr w:type="spellStart"/>
      <w:r w:rsidRPr="009F20B5">
        <w:rPr>
          <w:rFonts w:ascii="Times New Roman" w:hAnsi="Times New Roman" w:cs="Times New Roman"/>
        </w:rPr>
        <w:t>Tsui</w:t>
      </w:r>
      <w:proofErr w:type="spellEnd"/>
      <w:r w:rsidRPr="009F20B5">
        <w:rPr>
          <w:rFonts w:ascii="Times New Roman" w:hAnsi="Times New Roman" w:cs="Times New Roman"/>
        </w:rPr>
        <w:t xml:space="preserve"> A. Contraception and health. Lancet. 2012</w:t>
      </w:r>
      <w:proofErr w:type="gramStart"/>
      <w:r w:rsidRPr="009F20B5">
        <w:rPr>
          <w:rFonts w:ascii="Times New Roman" w:hAnsi="Times New Roman" w:cs="Times New Roman"/>
        </w:rPr>
        <w:t>;380:149</w:t>
      </w:r>
      <w:proofErr w:type="gramEnd"/>
      <w:r w:rsidRPr="009F20B5">
        <w:rPr>
          <w:rFonts w:ascii="Times New Roman" w:hAnsi="Times New Roman" w:cs="Times New Roman"/>
        </w:rPr>
        <w:t>–156. (</w:t>
      </w:r>
      <w:proofErr w:type="gramStart"/>
      <w:r w:rsidRPr="009F20B5">
        <w:rPr>
          <w:rFonts w:ascii="Times New Roman" w:hAnsi="Times New Roman" w:cs="Times New Roman"/>
        </w:rPr>
        <w:t>as</w:t>
      </w:r>
      <w:proofErr w:type="gramEnd"/>
      <w:r w:rsidRPr="009F20B5">
        <w:rPr>
          <w:rFonts w:ascii="Times New Roman" w:hAnsi="Times New Roman" w:cs="Times New Roman"/>
        </w:rPr>
        <w:t xml:space="preserve"> cited in APHA Policy Statement, no. 20153)</w:t>
      </w:r>
    </w:p>
    <w:p w14:paraId="1A4BDDB3" w14:textId="77777777" w:rsidR="004F7CF3" w:rsidRPr="009F20B5" w:rsidRDefault="004F7CF3" w:rsidP="00221052">
      <w:pPr>
        <w:rPr>
          <w:rFonts w:ascii="Times New Roman" w:hAnsi="Times New Roman" w:cs="Times New Roman"/>
        </w:rPr>
      </w:pPr>
      <w:r w:rsidRPr="009F20B5">
        <w:rPr>
          <w:rFonts w:ascii="Times New Roman" w:hAnsi="Times New Roman" w:cs="Times New Roman"/>
        </w:rPr>
        <w:t>5.</w:t>
      </w:r>
      <w:r w:rsidRPr="009F20B5">
        <w:rPr>
          <w:rFonts w:ascii="Times New Roman" w:hAnsi="Times New Roman" w:cs="Times New Roman"/>
        </w:rPr>
        <w:tab/>
      </w:r>
      <w:proofErr w:type="spellStart"/>
      <w:r w:rsidRPr="009F20B5">
        <w:rPr>
          <w:rFonts w:ascii="Times New Roman" w:hAnsi="Times New Roman" w:cs="Times New Roman"/>
        </w:rPr>
        <w:t>Conde-Agudelo</w:t>
      </w:r>
      <w:proofErr w:type="spellEnd"/>
      <w:r w:rsidRPr="009F20B5">
        <w:rPr>
          <w:rFonts w:ascii="Times New Roman" w:hAnsi="Times New Roman" w:cs="Times New Roman"/>
        </w:rPr>
        <w:t xml:space="preserve"> A, Rosas-Bermudez A, </w:t>
      </w:r>
      <w:proofErr w:type="spellStart"/>
      <w:r w:rsidRPr="009F20B5">
        <w:rPr>
          <w:rFonts w:ascii="Times New Roman" w:hAnsi="Times New Roman" w:cs="Times New Roman"/>
        </w:rPr>
        <w:t>Kafury-Goeta</w:t>
      </w:r>
      <w:proofErr w:type="spellEnd"/>
      <w:r w:rsidRPr="009F20B5">
        <w:rPr>
          <w:rFonts w:ascii="Times New Roman" w:hAnsi="Times New Roman" w:cs="Times New Roman"/>
        </w:rPr>
        <w:t xml:space="preserve"> A. Birth spacing and risk of adverse perinatal outcomes: a meta-analysis. JAMA. 2006</w:t>
      </w:r>
      <w:proofErr w:type="gramStart"/>
      <w:r w:rsidRPr="009F20B5">
        <w:rPr>
          <w:rFonts w:ascii="Times New Roman" w:hAnsi="Times New Roman" w:cs="Times New Roman"/>
        </w:rPr>
        <w:t>;295:1809</w:t>
      </w:r>
      <w:proofErr w:type="gramEnd"/>
      <w:r w:rsidRPr="009F20B5">
        <w:rPr>
          <w:rFonts w:ascii="Times New Roman" w:hAnsi="Times New Roman" w:cs="Times New Roman"/>
        </w:rPr>
        <w:t>–1823. (</w:t>
      </w:r>
      <w:proofErr w:type="gramStart"/>
      <w:r w:rsidRPr="009F20B5">
        <w:rPr>
          <w:rFonts w:ascii="Times New Roman" w:hAnsi="Times New Roman" w:cs="Times New Roman"/>
        </w:rPr>
        <w:t>as</w:t>
      </w:r>
      <w:proofErr w:type="gramEnd"/>
      <w:r w:rsidRPr="009F20B5">
        <w:rPr>
          <w:rFonts w:ascii="Times New Roman" w:hAnsi="Times New Roman" w:cs="Times New Roman"/>
        </w:rPr>
        <w:t xml:space="preserve"> cited in APHA Policy Statement, no. 20153)</w:t>
      </w:r>
    </w:p>
    <w:p w14:paraId="6B84D951" w14:textId="77777777" w:rsidR="004F7CF3" w:rsidRPr="009F20B5" w:rsidRDefault="004F7CF3" w:rsidP="00221052">
      <w:pPr>
        <w:rPr>
          <w:rFonts w:ascii="Times New Roman" w:hAnsi="Times New Roman" w:cs="Times New Roman"/>
        </w:rPr>
      </w:pPr>
      <w:r w:rsidRPr="009F20B5">
        <w:rPr>
          <w:rFonts w:ascii="Times New Roman" w:hAnsi="Times New Roman" w:cs="Times New Roman"/>
        </w:rPr>
        <w:t>6.</w:t>
      </w:r>
      <w:r w:rsidRPr="009F20B5">
        <w:rPr>
          <w:rFonts w:ascii="Times New Roman" w:hAnsi="Times New Roman" w:cs="Times New Roman"/>
        </w:rPr>
        <w:tab/>
        <w:t xml:space="preserve">Zhu B. Effect of inter-pregnancy interval on birth outcomes: findings from three recent US studies. </w:t>
      </w:r>
      <w:proofErr w:type="spellStart"/>
      <w:r w:rsidRPr="009F20B5">
        <w:rPr>
          <w:rFonts w:ascii="Times New Roman" w:hAnsi="Times New Roman" w:cs="Times New Roman"/>
        </w:rPr>
        <w:t>Int</w:t>
      </w:r>
      <w:proofErr w:type="spellEnd"/>
      <w:r w:rsidRPr="009F20B5">
        <w:rPr>
          <w:rFonts w:ascii="Times New Roman" w:hAnsi="Times New Roman" w:cs="Times New Roman"/>
        </w:rPr>
        <w:t xml:space="preserve"> J </w:t>
      </w:r>
      <w:proofErr w:type="spellStart"/>
      <w:r w:rsidRPr="009F20B5">
        <w:rPr>
          <w:rFonts w:ascii="Times New Roman" w:hAnsi="Times New Roman" w:cs="Times New Roman"/>
        </w:rPr>
        <w:t>Gynaecol</w:t>
      </w:r>
      <w:proofErr w:type="spellEnd"/>
      <w:r w:rsidRPr="009F20B5">
        <w:rPr>
          <w:rFonts w:ascii="Times New Roman" w:hAnsi="Times New Roman" w:cs="Times New Roman"/>
        </w:rPr>
        <w:t xml:space="preserve"> Obstet. 2005</w:t>
      </w:r>
      <w:proofErr w:type="gramStart"/>
      <w:r w:rsidRPr="009F20B5">
        <w:rPr>
          <w:rFonts w:ascii="Times New Roman" w:hAnsi="Times New Roman" w:cs="Times New Roman"/>
        </w:rPr>
        <w:t>;89</w:t>
      </w:r>
      <w:proofErr w:type="gramEnd"/>
      <w:r w:rsidRPr="009F20B5">
        <w:rPr>
          <w:rFonts w:ascii="Times New Roman" w:hAnsi="Times New Roman" w:cs="Times New Roman"/>
        </w:rPr>
        <w:t>(</w:t>
      </w:r>
      <w:proofErr w:type="spellStart"/>
      <w:r w:rsidRPr="009F20B5">
        <w:rPr>
          <w:rFonts w:ascii="Times New Roman" w:hAnsi="Times New Roman" w:cs="Times New Roman"/>
        </w:rPr>
        <w:t>suppl</w:t>
      </w:r>
      <w:proofErr w:type="spellEnd"/>
      <w:r w:rsidRPr="009F20B5">
        <w:rPr>
          <w:rFonts w:ascii="Times New Roman" w:hAnsi="Times New Roman" w:cs="Times New Roman"/>
        </w:rPr>
        <w:t xml:space="preserve"> 1):S25–S33. (</w:t>
      </w:r>
      <w:proofErr w:type="gramStart"/>
      <w:r w:rsidRPr="009F20B5">
        <w:rPr>
          <w:rFonts w:ascii="Times New Roman" w:hAnsi="Times New Roman" w:cs="Times New Roman"/>
        </w:rPr>
        <w:t>as</w:t>
      </w:r>
      <w:proofErr w:type="gramEnd"/>
      <w:r w:rsidRPr="009F20B5">
        <w:rPr>
          <w:rFonts w:ascii="Times New Roman" w:hAnsi="Times New Roman" w:cs="Times New Roman"/>
        </w:rPr>
        <w:t xml:space="preserve"> cited in APHA Policy Statement, no. 20153)</w:t>
      </w:r>
    </w:p>
    <w:p w14:paraId="6291E897" w14:textId="77777777" w:rsidR="004F7CF3" w:rsidRPr="009F20B5" w:rsidRDefault="004F7CF3" w:rsidP="00221052">
      <w:pPr>
        <w:rPr>
          <w:rFonts w:ascii="Times New Roman" w:hAnsi="Times New Roman" w:cs="Times New Roman"/>
        </w:rPr>
      </w:pPr>
      <w:r w:rsidRPr="009F20B5">
        <w:rPr>
          <w:rFonts w:ascii="Times New Roman" w:hAnsi="Times New Roman" w:cs="Times New Roman"/>
        </w:rPr>
        <w:t>7.</w:t>
      </w:r>
      <w:r w:rsidRPr="009F20B5">
        <w:rPr>
          <w:rFonts w:ascii="Times New Roman" w:hAnsi="Times New Roman" w:cs="Times New Roman"/>
        </w:rPr>
        <w:tab/>
        <w:t xml:space="preserve">Wendt A, Gibbs CM, Peters S, Hogue CJ. </w:t>
      </w:r>
      <w:proofErr w:type="gramStart"/>
      <w:r w:rsidRPr="009F20B5">
        <w:rPr>
          <w:rFonts w:ascii="Times New Roman" w:hAnsi="Times New Roman" w:cs="Times New Roman"/>
        </w:rPr>
        <w:t>Impact of increasing inter-pregnancy interval on maternal and infant health.</w:t>
      </w:r>
      <w:proofErr w:type="gramEnd"/>
      <w:r w:rsidRPr="009F20B5">
        <w:rPr>
          <w:rFonts w:ascii="Times New Roman" w:hAnsi="Times New Roman" w:cs="Times New Roman"/>
        </w:rPr>
        <w:t xml:space="preserve"> </w:t>
      </w:r>
      <w:proofErr w:type="spellStart"/>
      <w:r w:rsidRPr="009F20B5">
        <w:rPr>
          <w:rFonts w:ascii="Times New Roman" w:hAnsi="Times New Roman" w:cs="Times New Roman"/>
        </w:rPr>
        <w:t>Paediatr</w:t>
      </w:r>
      <w:proofErr w:type="spellEnd"/>
      <w:r w:rsidRPr="009F20B5">
        <w:rPr>
          <w:rFonts w:ascii="Times New Roman" w:hAnsi="Times New Roman" w:cs="Times New Roman"/>
        </w:rPr>
        <w:t xml:space="preserve"> </w:t>
      </w:r>
      <w:proofErr w:type="spellStart"/>
      <w:r w:rsidRPr="009F20B5">
        <w:rPr>
          <w:rFonts w:ascii="Times New Roman" w:hAnsi="Times New Roman" w:cs="Times New Roman"/>
        </w:rPr>
        <w:t>Perinat</w:t>
      </w:r>
      <w:proofErr w:type="spellEnd"/>
      <w:r w:rsidRPr="009F20B5">
        <w:rPr>
          <w:rFonts w:ascii="Times New Roman" w:hAnsi="Times New Roman" w:cs="Times New Roman"/>
        </w:rPr>
        <w:t xml:space="preserve"> </w:t>
      </w:r>
      <w:proofErr w:type="spellStart"/>
      <w:r w:rsidRPr="009F20B5">
        <w:rPr>
          <w:rFonts w:ascii="Times New Roman" w:hAnsi="Times New Roman" w:cs="Times New Roman"/>
        </w:rPr>
        <w:t>Epidemiol</w:t>
      </w:r>
      <w:proofErr w:type="spellEnd"/>
      <w:r w:rsidRPr="009F20B5">
        <w:rPr>
          <w:rFonts w:ascii="Times New Roman" w:hAnsi="Times New Roman" w:cs="Times New Roman"/>
        </w:rPr>
        <w:t>. 2012</w:t>
      </w:r>
      <w:proofErr w:type="gramStart"/>
      <w:r w:rsidRPr="009F20B5">
        <w:rPr>
          <w:rFonts w:ascii="Times New Roman" w:hAnsi="Times New Roman" w:cs="Times New Roman"/>
        </w:rPr>
        <w:t>;26</w:t>
      </w:r>
      <w:proofErr w:type="gramEnd"/>
      <w:r w:rsidRPr="009F20B5">
        <w:rPr>
          <w:rFonts w:ascii="Times New Roman" w:hAnsi="Times New Roman" w:cs="Times New Roman"/>
        </w:rPr>
        <w:t>(</w:t>
      </w:r>
      <w:proofErr w:type="spellStart"/>
      <w:r w:rsidRPr="009F20B5">
        <w:rPr>
          <w:rFonts w:ascii="Times New Roman" w:hAnsi="Times New Roman" w:cs="Times New Roman"/>
        </w:rPr>
        <w:t>suppl</w:t>
      </w:r>
      <w:proofErr w:type="spellEnd"/>
      <w:r w:rsidRPr="009F20B5">
        <w:rPr>
          <w:rFonts w:ascii="Times New Roman" w:hAnsi="Times New Roman" w:cs="Times New Roman"/>
        </w:rPr>
        <w:t xml:space="preserve"> 1):239–258. (</w:t>
      </w:r>
      <w:proofErr w:type="gramStart"/>
      <w:r w:rsidRPr="009F20B5">
        <w:rPr>
          <w:rFonts w:ascii="Times New Roman" w:hAnsi="Times New Roman" w:cs="Times New Roman"/>
        </w:rPr>
        <w:t>as</w:t>
      </w:r>
      <w:proofErr w:type="gramEnd"/>
      <w:r w:rsidRPr="009F20B5">
        <w:rPr>
          <w:rFonts w:ascii="Times New Roman" w:hAnsi="Times New Roman" w:cs="Times New Roman"/>
        </w:rPr>
        <w:t xml:space="preserve"> cited in APHA Policy Statement, no. 20153)</w:t>
      </w:r>
    </w:p>
    <w:p w14:paraId="1294E5EA" w14:textId="77777777" w:rsidR="004F7CF3" w:rsidRPr="009F20B5" w:rsidRDefault="004F7CF3" w:rsidP="00221052">
      <w:pPr>
        <w:rPr>
          <w:rFonts w:ascii="Times New Roman" w:hAnsi="Times New Roman" w:cs="Times New Roman"/>
        </w:rPr>
      </w:pPr>
      <w:r w:rsidRPr="009F20B5">
        <w:rPr>
          <w:rFonts w:ascii="Times New Roman" w:hAnsi="Times New Roman" w:cs="Times New Roman"/>
        </w:rPr>
        <w:t>8.</w:t>
      </w:r>
      <w:r w:rsidRPr="009F20B5">
        <w:rPr>
          <w:rFonts w:ascii="Times New Roman" w:hAnsi="Times New Roman" w:cs="Times New Roman"/>
        </w:rPr>
        <w:tab/>
        <w:t xml:space="preserve">Maguire K, </w:t>
      </w:r>
      <w:proofErr w:type="spellStart"/>
      <w:r w:rsidRPr="009F20B5">
        <w:rPr>
          <w:rFonts w:ascii="Times New Roman" w:hAnsi="Times New Roman" w:cs="Times New Roman"/>
        </w:rPr>
        <w:t>Westhoff</w:t>
      </w:r>
      <w:proofErr w:type="spellEnd"/>
      <w:r w:rsidRPr="009F20B5">
        <w:rPr>
          <w:rFonts w:ascii="Times New Roman" w:hAnsi="Times New Roman" w:cs="Times New Roman"/>
        </w:rPr>
        <w:t xml:space="preserve"> C. The state of hormonal contraception today: established and emerging non-contraceptive health benefits. Am J </w:t>
      </w:r>
      <w:proofErr w:type="spellStart"/>
      <w:r w:rsidRPr="009F20B5">
        <w:rPr>
          <w:rFonts w:ascii="Times New Roman" w:hAnsi="Times New Roman" w:cs="Times New Roman"/>
        </w:rPr>
        <w:t>Obstet</w:t>
      </w:r>
      <w:proofErr w:type="spellEnd"/>
      <w:r w:rsidRPr="009F20B5">
        <w:rPr>
          <w:rFonts w:ascii="Times New Roman" w:hAnsi="Times New Roman" w:cs="Times New Roman"/>
        </w:rPr>
        <w:t xml:space="preserve"> Gynecol. 2011</w:t>
      </w:r>
      <w:proofErr w:type="gramStart"/>
      <w:r w:rsidRPr="009F20B5">
        <w:rPr>
          <w:rFonts w:ascii="Times New Roman" w:hAnsi="Times New Roman" w:cs="Times New Roman"/>
        </w:rPr>
        <w:t>;205</w:t>
      </w:r>
      <w:proofErr w:type="gramEnd"/>
      <w:r w:rsidRPr="009F20B5">
        <w:rPr>
          <w:rFonts w:ascii="Times New Roman" w:hAnsi="Times New Roman" w:cs="Times New Roman"/>
        </w:rPr>
        <w:t>(</w:t>
      </w:r>
      <w:proofErr w:type="spellStart"/>
      <w:r w:rsidRPr="009F20B5">
        <w:rPr>
          <w:rFonts w:ascii="Times New Roman" w:hAnsi="Times New Roman" w:cs="Times New Roman"/>
        </w:rPr>
        <w:t>suppl</w:t>
      </w:r>
      <w:proofErr w:type="spellEnd"/>
      <w:r w:rsidRPr="009F20B5">
        <w:rPr>
          <w:rFonts w:ascii="Times New Roman" w:hAnsi="Times New Roman" w:cs="Times New Roman"/>
        </w:rPr>
        <w:t xml:space="preserve"> 4):S4–S8. (</w:t>
      </w:r>
      <w:proofErr w:type="gramStart"/>
      <w:r w:rsidRPr="009F20B5">
        <w:rPr>
          <w:rFonts w:ascii="Times New Roman" w:hAnsi="Times New Roman" w:cs="Times New Roman"/>
        </w:rPr>
        <w:t>as</w:t>
      </w:r>
      <w:proofErr w:type="gramEnd"/>
      <w:r w:rsidRPr="009F20B5">
        <w:rPr>
          <w:rFonts w:ascii="Times New Roman" w:hAnsi="Times New Roman" w:cs="Times New Roman"/>
        </w:rPr>
        <w:t xml:space="preserve"> cited in APHA Policy Statement, no. 20153)</w:t>
      </w:r>
    </w:p>
    <w:p w14:paraId="7544FB8D" w14:textId="77777777" w:rsidR="004F7CF3" w:rsidRPr="009F20B5" w:rsidRDefault="004F7CF3" w:rsidP="00221052">
      <w:pPr>
        <w:rPr>
          <w:rFonts w:ascii="Times New Roman" w:hAnsi="Times New Roman" w:cs="Times New Roman"/>
        </w:rPr>
      </w:pPr>
      <w:r w:rsidRPr="009F20B5">
        <w:rPr>
          <w:rFonts w:ascii="Times New Roman" w:hAnsi="Times New Roman" w:cs="Times New Roman"/>
        </w:rPr>
        <w:lastRenderedPageBreak/>
        <w:t>9.</w:t>
      </w:r>
      <w:r w:rsidRPr="009F20B5">
        <w:rPr>
          <w:rFonts w:ascii="Times New Roman" w:hAnsi="Times New Roman" w:cs="Times New Roman"/>
        </w:rPr>
        <w:tab/>
        <w:t xml:space="preserve">Hatcher RA, Cates W, </w:t>
      </w:r>
      <w:proofErr w:type="spellStart"/>
      <w:r w:rsidRPr="009F20B5">
        <w:rPr>
          <w:rFonts w:ascii="Times New Roman" w:hAnsi="Times New Roman" w:cs="Times New Roman"/>
        </w:rPr>
        <w:t>Trussel</w:t>
      </w:r>
      <w:proofErr w:type="spellEnd"/>
      <w:r w:rsidRPr="009F20B5">
        <w:rPr>
          <w:rFonts w:ascii="Times New Roman" w:hAnsi="Times New Roman" w:cs="Times New Roman"/>
        </w:rPr>
        <w:t xml:space="preserve"> J, Nelson A, </w:t>
      </w:r>
      <w:proofErr w:type="spellStart"/>
      <w:r w:rsidRPr="009F20B5">
        <w:rPr>
          <w:rFonts w:ascii="Times New Roman" w:hAnsi="Times New Roman" w:cs="Times New Roman"/>
        </w:rPr>
        <w:t>Kowal</w:t>
      </w:r>
      <w:proofErr w:type="spellEnd"/>
      <w:r w:rsidRPr="009F20B5">
        <w:rPr>
          <w:rFonts w:ascii="Times New Roman" w:hAnsi="Times New Roman" w:cs="Times New Roman"/>
        </w:rPr>
        <w:t xml:space="preserve"> D, </w:t>
      </w:r>
      <w:proofErr w:type="spellStart"/>
      <w:r w:rsidRPr="009F20B5">
        <w:rPr>
          <w:rFonts w:ascii="Times New Roman" w:hAnsi="Times New Roman" w:cs="Times New Roman"/>
        </w:rPr>
        <w:t>Policar</w:t>
      </w:r>
      <w:proofErr w:type="spellEnd"/>
      <w:r w:rsidRPr="009F20B5">
        <w:rPr>
          <w:rFonts w:ascii="Times New Roman" w:hAnsi="Times New Roman" w:cs="Times New Roman"/>
        </w:rPr>
        <w:t xml:space="preserve"> M. Contraceptive Technology. 20th </w:t>
      </w:r>
      <w:proofErr w:type="gramStart"/>
      <w:r w:rsidRPr="009F20B5">
        <w:rPr>
          <w:rFonts w:ascii="Times New Roman" w:hAnsi="Times New Roman" w:cs="Times New Roman"/>
        </w:rPr>
        <w:t>ed</w:t>
      </w:r>
      <w:proofErr w:type="gramEnd"/>
      <w:r w:rsidRPr="009F20B5">
        <w:rPr>
          <w:rFonts w:ascii="Times New Roman" w:hAnsi="Times New Roman" w:cs="Times New Roman"/>
        </w:rPr>
        <w:t>. New York, NY: Ardent Media; 2011. (</w:t>
      </w:r>
      <w:proofErr w:type="gramStart"/>
      <w:r w:rsidRPr="009F20B5">
        <w:rPr>
          <w:rFonts w:ascii="Times New Roman" w:hAnsi="Times New Roman" w:cs="Times New Roman"/>
        </w:rPr>
        <w:t>as</w:t>
      </w:r>
      <w:proofErr w:type="gramEnd"/>
      <w:r w:rsidRPr="009F20B5">
        <w:rPr>
          <w:rFonts w:ascii="Times New Roman" w:hAnsi="Times New Roman" w:cs="Times New Roman"/>
        </w:rPr>
        <w:t xml:space="preserve"> cited in APHA Policy Statement, no. 20153)</w:t>
      </w:r>
    </w:p>
    <w:p w14:paraId="72733D3E" w14:textId="77777777" w:rsidR="004F7CF3" w:rsidRPr="009F20B5" w:rsidRDefault="004F7CF3" w:rsidP="00221052">
      <w:pPr>
        <w:rPr>
          <w:rFonts w:ascii="Times New Roman" w:hAnsi="Times New Roman" w:cs="Times New Roman"/>
        </w:rPr>
      </w:pPr>
      <w:r w:rsidRPr="009F20B5">
        <w:rPr>
          <w:rFonts w:ascii="Times New Roman" w:hAnsi="Times New Roman" w:cs="Times New Roman"/>
        </w:rPr>
        <w:t>10.</w:t>
      </w:r>
      <w:r w:rsidRPr="009F20B5">
        <w:rPr>
          <w:rFonts w:ascii="Times New Roman" w:hAnsi="Times New Roman" w:cs="Times New Roman"/>
        </w:rPr>
        <w:tab/>
        <w:t>United Nations Population Fund and Center for Reproductive Rights. Briefing paper: the right to contraceptive information and services for women and adolescents. Available at: http://www.unfpa.org/resources/rights-contraceptive-information-and-services-women-and-adolescents. Accessed December 15, 2015. (</w:t>
      </w:r>
      <w:proofErr w:type="gramStart"/>
      <w:r w:rsidRPr="009F20B5">
        <w:rPr>
          <w:rFonts w:ascii="Times New Roman" w:hAnsi="Times New Roman" w:cs="Times New Roman"/>
        </w:rPr>
        <w:t>as</w:t>
      </w:r>
      <w:proofErr w:type="gramEnd"/>
      <w:r w:rsidRPr="009F20B5">
        <w:rPr>
          <w:rFonts w:ascii="Times New Roman" w:hAnsi="Times New Roman" w:cs="Times New Roman"/>
        </w:rPr>
        <w:t xml:space="preserve"> cited in APHA Policy Statement, no. 20153)</w:t>
      </w:r>
    </w:p>
    <w:p w14:paraId="4A015874" w14:textId="77777777" w:rsidR="004F7CF3" w:rsidRPr="009F20B5" w:rsidRDefault="004F7CF3" w:rsidP="00221052">
      <w:pPr>
        <w:rPr>
          <w:rFonts w:ascii="Times New Roman" w:hAnsi="Times New Roman" w:cs="Times New Roman"/>
        </w:rPr>
      </w:pPr>
      <w:r w:rsidRPr="009F20B5">
        <w:rPr>
          <w:rFonts w:ascii="Times New Roman" w:hAnsi="Times New Roman" w:cs="Times New Roman"/>
        </w:rPr>
        <w:t>11.</w:t>
      </w:r>
      <w:r w:rsidRPr="009F20B5">
        <w:rPr>
          <w:rFonts w:ascii="Times New Roman" w:hAnsi="Times New Roman" w:cs="Times New Roman"/>
        </w:rPr>
        <w:tab/>
        <w:t>Population Reference Bureau. Contraceptive evidence: questions and answers. Available at: http://www.prb.org/pdf13/contraceptive-evidence-2013.pdf. Accessed December 15, 2015. (</w:t>
      </w:r>
      <w:proofErr w:type="gramStart"/>
      <w:r w:rsidRPr="009F20B5">
        <w:rPr>
          <w:rFonts w:ascii="Times New Roman" w:hAnsi="Times New Roman" w:cs="Times New Roman"/>
        </w:rPr>
        <w:t>as</w:t>
      </w:r>
      <w:proofErr w:type="gramEnd"/>
      <w:r w:rsidRPr="009F20B5">
        <w:rPr>
          <w:rFonts w:ascii="Times New Roman" w:hAnsi="Times New Roman" w:cs="Times New Roman"/>
        </w:rPr>
        <w:t xml:space="preserve"> cited in APHA Policy Statement, no. 20153)</w:t>
      </w:r>
    </w:p>
    <w:p w14:paraId="30AB2765" w14:textId="77777777" w:rsidR="004F7CF3" w:rsidRPr="009F20B5" w:rsidRDefault="004F7CF3" w:rsidP="00221052">
      <w:pPr>
        <w:rPr>
          <w:rFonts w:ascii="Times New Roman" w:hAnsi="Times New Roman" w:cs="Times New Roman"/>
        </w:rPr>
      </w:pPr>
      <w:r w:rsidRPr="009F20B5">
        <w:rPr>
          <w:rFonts w:ascii="Times New Roman" w:hAnsi="Times New Roman" w:cs="Times New Roman"/>
        </w:rPr>
        <w:t>12.</w:t>
      </w:r>
      <w:r w:rsidRPr="009F20B5">
        <w:rPr>
          <w:rFonts w:ascii="Times New Roman" w:hAnsi="Times New Roman" w:cs="Times New Roman"/>
        </w:rPr>
        <w:tab/>
        <w:t>American Public Health Association. Position paper 20003: preserving consumer choice in an era of religious/secular health industry mergers. Available at: http://www.apha.org/policies-and-advocacy/public-health-policy-statements/policy-database/2014/07/29/08/13/preserving-consumer-choice-in-an-era-of-religious-secular-health-industry-mergers-position-paper. Accessed December 15, 2015. (</w:t>
      </w:r>
      <w:proofErr w:type="gramStart"/>
      <w:r w:rsidRPr="009F20B5">
        <w:rPr>
          <w:rFonts w:ascii="Times New Roman" w:hAnsi="Times New Roman" w:cs="Times New Roman"/>
        </w:rPr>
        <w:t>as</w:t>
      </w:r>
      <w:proofErr w:type="gramEnd"/>
      <w:r w:rsidRPr="009F20B5">
        <w:rPr>
          <w:rFonts w:ascii="Times New Roman" w:hAnsi="Times New Roman" w:cs="Times New Roman"/>
        </w:rPr>
        <w:t xml:space="preserve"> cited in APHA Policy Statement, no. 20153)</w:t>
      </w:r>
    </w:p>
    <w:p w14:paraId="31130B95" w14:textId="77777777" w:rsidR="004F7CF3" w:rsidRPr="009F20B5" w:rsidRDefault="004F7CF3" w:rsidP="00221052">
      <w:pPr>
        <w:rPr>
          <w:rFonts w:ascii="Times New Roman" w:hAnsi="Times New Roman" w:cs="Times New Roman"/>
        </w:rPr>
      </w:pPr>
      <w:r w:rsidRPr="009F20B5">
        <w:rPr>
          <w:rFonts w:ascii="Times New Roman" w:hAnsi="Times New Roman" w:cs="Times New Roman"/>
        </w:rPr>
        <w:t>13.</w:t>
      </w:r>
      <w:r w:rsidRPr="009F20B5">
        <w:rPr>
          <w:rFonts w:ascii="Times New Roman" w:hAnsi="Times New Roman" w:cs="Times New Roman"/>
        </w:rPr>
        <w:tab/>
        <w:t>World Health Organization. Family planning: a global handbook for providers. Available at: http://www.who.int/reproductivehealth/publications/family_planning. Accessed December 15, 2015. (</w:t>
      </w:r>
      <w:proofErr w:type="gramStart"/>
      <w:r w:rsidRPr="009F20B5">
        <w:rPr>
          <w:rFonts w:ascii="Times New Roman" w:hAnsi="Times New Roman" w:cs="Times New Roman"/>
        </w:rPr>
        <w:t>as</w:t>
      </w:r>
      <w:proofErr w:type="gramEnd"/>
      <w:r w:rsidRPr="009F20B5">
        <w:rPr>
          <w:rFonts w:ascii="Times New Roman" w:hAnsi="Times New Roman" w:cs="Times New Roman"/>
        </w:rPr>
        <w:t xml:space="preserve"> cited in APHA Policy Statement, no. 20153)</w:t>
      </w:r>
    </w:p>
    <w:p w14:paraId="42B02E51" w14:textId="77777777" w:rsidR="004F7CF3" w:rsidRPr="009F20B5" w:rsidRDefault="004F7CF3" w:rsidP="00221052">
      <w:pPr>
        <w:rPr>
          <w:rFonts w:ascii="Times New Roman" w:hAnsi="Times New Roman" w:cs="Times New Roman"/>
        </w:rPr>
      </w:pPr>
      <w:r w:rsidRPr="009F20B5">
        <w:rPr>
          <w:rFonts w:ascii="Times New Roman" w:hAnsi="Times New Roman" w:cs="Times New Roman"/>
        </w:rPr>
        <w:t>14.</w:t>
      </w:r>
      <w:r w:rsidRPr="009F20B5">
        <w:rPr>
          <w:rFonts w:ascii="Times New Roman" w:hAnsi="Times New Roman" w:cs="Times New Roman"/>
        </w:rPr>
        <w:tab/>
      </w:r>
      <w:proofErr w:type="spellStart"/>
      <w:r w:rsidRPr="009F20B5">
        <w:rPr>
          <w:rFonts w:ascii="Times New Roman" w:hAnsi="Times New Roman" w:cs="Times New Roman"/>
        </w:rPr>
        <w:t>Kost</w:t>
      </w:r>
      <w:proofErr w:type="spellEnd"/>
      <w:r w:rsidRPr="009F20B5">
        <w:rPr>
          <w:rFonts w:ascii="Times New Roman" w:hAnsi="Times New Roman" w:cs="Times New Roman"/>
        </w:rPr>
        <w:t xml:space="preserve"> K, Unintended Pregnancy Rates at the State Level: Estimates for 2010 and Trends Since 2002, New York: </w:t>
      </w:r>
      <w:proofErr w:type="spellStart"/>
      <w:r w:rsidRPr="009F20B5">
        <w:rPr>
          <w:rFonts w:ascii="Times New Roman" w:hAnsi="Times New Roman" w:cs="Times New Roman"/>
        </w:rPr>
        <w:t>Guttmacher</w:t>
      </w:r>
      <w:proofErr w:type="spellEnd"/>
      <w:r w:rsidRPr="009F20B5">
        <w:rPr>
          <w:rFonts w:ascii="Times New Roman" w:hAnsi="Times New Roman" w:cs="Times New Roman"/>
        </w:rPr>
        <w:t xml:space="preserve"> Institute, 2015, https://www.guttmacher.org/report/unintended-pregnancy-rates-state-level-estimates-2010-and-trends-2002.</w:t>
      </w:r>
    </w:p>
    <w:p w14:paraId="7BEDB56F" w14:textId="77777777" w:rsidR="004F7CF3" w:rsidRPr="009F20B5" w:rsidRDefault="004F7CF3" w:rsidP="00221052">
      <w:pPr>
        <w:rPr>
          <w:rFonts w:ascii="Times New Roman" w:hAnsi="Times New Roman" w:cs="Times New Roman"/>
        </w:rPr>
      </w:pPr>
      <w:r w:rsidRPr="009F20B5">
        <w:rPr>
          <w:rFonts w:ascii="Times New Roman" w:hAnsi="Times New Roman" w:cs="Times New Roman"/>
        </w:rPr>
        <w:t>15.</w:t>
      </w:r>
      <w:r w:rsidRPr="009F20B5">
        <w:rPr>
          <w:rFonts w:ascii="Times New Roman" w:hAnsi="Times New Roman" w:cs="Times New Roman"/>
        </w:rPr>
        <w:tab/>
      </w:r>
      <w:proofErr w:type="spellStart"/>
      <w:r w:rsidRPr="009F20B5">
        <w:rPr>
          <w:rFonts w:ascii="Times New Roman" w:hAnsi="Times New Roman" w:cs="Times New Roman"/>
        </w:rPr>
        <w:t>Kost</w:t>
      </w:r>
      <w:proofErr w:type="spellEnd"/>
      <w:r w:rsidRPr="009F20B5">
        <w:rPr>
          <w:rFonts w:ascii="Times New Roman" w:hAnsi="Times New Roman" w:cs="Times New Roman"/>
        </w:rPr>
        <w:t xml:space="preserve"> K, </w:t>
      </w:r>
      <w:proofErr w:type="spellStart"/>
      <w:r w:rsidRPr="009F20B5">
        <w:rPr>
          <w:rFonts w:ascii="Times New Roman" w:hAnsi="Times New Roman" w:cs="Times New Roman"/>
        </w:rPr>
        <w:t>Maddow-Zimet</w:t>
      </w:r>
      <w:proofErr w:type="spellEnd"/>
      <w:r w:rsidRPr="009F20B5">
        <w:rPr>
          <w:rFonts w:ascii="Times New Roman" w:hAnsi="Times New Roman" w:cs="Times New Roman"/>
        </w:rPr>
        <w:t xml:space="preserve"> I and </w:t>
      </w:r>
      <w:proofErr w:type="spellStart"/>
      <w:r w:rsidRPr="009F20B5">
        <w:rPr>
          <w:rFonts w:ascii="Times New Roman" w:hAnsi="Times New Roman" w:cs="Times New Roman"/>
        </w:rPr>
        <w:t>Arpaia</w:t>
      </w:r>
      <w:proofErr w:type="spellEnd"/>
      <w:r w:rsidRPr="009F20B5">
        <w:rPr>
          <w:rFonts w:ascii="Times New Roman" w:hAnsi="Times New Roman" w:cs="Times New Roman"/>
        </w:rPr>
        <w:t xml:space="preserve"> A, Pregnancies, Births and Abortions Among Adolescents and Young Women in the United States, 2013: National and State Trends by Age, Race and Ethnicity, New York: </w:t>
      </w:r>
      <w:proofErr w:type="spellStart"/>
      <w:r w:rsidRPr="009F20B5">
        <w:rPr>
          <w:rFonts w:ascii="Times New Roman" w:hAnsi="Times New Roman" w:cs="Times New Roman"/>
        </w:rPr>
        <w:t>Guttmacher</w:t>
      </w:r>
      <w:proofErr w:type="spellEnd"/>
      <w:r w:rsidRPr="009F20B5">
        <w:rPr>
          <w:rFonts w:ascii="Times New Roman" w:hAnsi="Times New Roman" w:cs="Times New Roman"/>
        </w:rPr>
        <w:t xml:space="preserve"> Institute, 2017, https://www.guttmacher.org/report/us-adolescent-pregnancy-trends-2013.</w:t>
      </w:r>
    </w:p>
    <w:p w14:paraId="6956659F" w14:textId="77777777" w:rsidR="004F7CF3" w:rsidRPr="009F20B5" w:rsidRDefault="004F7CF3" w:rsidP="00221052">
      <w:pPr>
        <w:rPr>
          <w:rFonts w:ascii="Times New Roman" w:hAnsi="Times New Roman" w:cs="Times New Roman"/>
        </w:rPr>
      </w:pPr>
      <w:r w:rsidRPr="009F20B5">
        <w:rPr>
          <w:rFonts w:ascii="Times New Roman" w:hAnsi="Times New Roman" w:cs="Times New Roman"/>
        </w:rPr>
        <w:t>16.</w:t>
      </w:r>
      <w:r w:rsidRPr="009F20B5">
        <w:rPr>
          <w:rFonts w:ascii="Times New Roman" w:hAnsi="Times New Roman" w:cs="Times New Roman"/>
        </w:rPr>
        <w:tab/>
        <w:t xml:space="preserve">Finer LB and </w:t>
      </w:r>
      <w:proofErr w:type="spellStart"/>
      <w:r w:rsidRPr="009F20B5">
        <w:rPr>
          <w:rFonts w:ascii="Times New Roman" w:hAnsi="Times New Roman" w:cs="Times New Roman"/>
        </w:rPr>
        <w:t>Zolna</w:t>
      </w:r>
      <w:proofErr w:type="spellEnd"/>
      <w:r w:rsidRPr="009F20B5">
        <w:rPr>
          <w:rFonts w:ascii="Times New Roman" w:hAnsi="Times New Roman" w:cs="Times New Roman"/>
        </w:rPr>
        <w:t xml:space="preserve"> MR, Declines in unintended pregnancy in the United States, 2008–2011, New England Journal of Medicine, 2016, 374(9)</w:t>
      </w:r>
      <w:proofErr w:type="gramStart"/>
      <w:r w:rsidRPr="009F20B5">
        <w:rPr>
          <w:rFonts w:ascii="Times New Roman" w:hAnsi="Times New Roman" w:cs="Times New Roman"/>
        </w:rPr>
        <w:t>:843</w:t>
      </w:r>
      <w:proofErr w:type="gramEnd"/>
      <w:r w:rsidRPr="009F20B5">
        <w:rPr>
          <w:rFonts w:ascii="Times New Roman" w:hAnsi="Times New Roman" w:cs="Times New Roman"/>
        </w:rPr>
        <w:t>–852, http://nejm.org/doi/full/10.1056/NEJMsa1506575.</w:t>
      </w:r>
    </w:p>
    <w:p w14:paraId="25584AE6" w14:textId="63F4953E" w:rsidR="004F7CF3" w:rsidRPr="009F20B5" w:rsidRDefault="004F7CF3" w:rsidP="00221052">
      <w:pPr>
        <w:rPr>
          <w:rFonts w:ascii="Times New Roman" w:hAnsi="Times New Roman" w:cs="Times New Roman"/>
          <w:b/>
        </w:rPr>
      </w:pPr>
      <w:r w:rsidRPr="009F20B5">
        <w:rPr>
          <w:rFonts w:ascii="Times New Roman" w:hAnsi="Times New Roman" w:cs="Times New Roman"/>
        </w:rPr>
        <w:t>17.</w:t>
      </w:r>
      <w:r w:rsidRPr="009F20B5">
        <w:rPr>
          <w:rFonts w:ascii="Times New Roman" w:hAnsi="Times New Roman" w:cs="Times New Roman"/>
        </w:rPr>
        <w:tab/>
        <w:t>National Association of County and City Health Officials (NACCHO), Statement of Policy, Clinical Services, approved by NACCHO Board of Directors November 14, 2012 and revised January 2017.</w:t>
      </w:r>
      <w:r w:rsidR="00286FAE">
        <w:rPr>
          <w:rFonts w:ascii="Times New Roman" w:hAnsi="Times New Roman" w:cs="Times New Roman"/>
        </w:rPr>
        <w:t xml:space="preserve"> </w:t>
      </w:r>
    </w:p>
    <w:sectPr w:rsidR="004F7CF3" w:rsidRPr="009F20B5" w:rsidSect="0079503F">
      <w:pgSz w:w="12240" w:h="15840"/>
      <w:pgMar w:top="1440" w:right="1800" w:bottom="1440" w:left="180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A7B7A17" w15:done="0"/>
  <w15:commentEx w15:paraId="44243EE6" w15:done="0"/>
  <w15:commentEx w15:paraId="7A2176DD" w15:done="0"/>
  <w15:commentEx w15:paraId="77175275" w15:done="0"/>
  <w15:commentEx w15:paraId="7814FCC2" w15:done="0"/>
  <w15:commentEx w15:paraId="7FA60C88" w15:done="0"/>
  <w15:commentEx w15:paraId="711CD438"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7B96C6" w14:textId="77777777" w:rsidR="00AA4227" w:rsidRDefault="00AA4227" w:rsidP="00E053C6">
      <w:r>
        <w:separator/>
      </w:r>
    </w:p>
  </w:endnote>
  <w:endnote w:type="continuationSeparator" w:id="0">
    <w:p w14:paraId="05B0D792" w14:textId="77777777" w:rsidR="00AA4227" w:rsidRDefault="00AA4227" w:rsidP="00E05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F151B6" w14:textId="77777777" w:rsidR="00AA4227" w:rsidRDefault="00AA4227" w:rsidP="00E053C6">
      <w:r>
        <w:separator/>
      </w:r>
    </w:p>
  </w:footnote>
  <w:footnote w:type="continuationSeparator" w:id="0">
    <w:p w14:paraId="1AC6E079" w14:textId="77777777" w:rsidR="00AA4227" w:rsidRDefault="00AA4227" w:rsidP="00E053C6">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767D42"/>
    <w:multiLevelType w:val="hybridMultilevel"/>
    <w:tmpl w:val="2E7C9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9CF59ED"/>
    <w:multiLevelType w:val="hybridMultilevel"/>
    <w:tmpl w:val="44025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F2B645E"/>
    <w:multiLevelType w:val="hybridMultilevel"/>
    <w:tmpl w:val="7C40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amela Ferguson">
    <w15:presenceInfo w15:providerId="None" w15:userId="Pamela Fergu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doNotShadeFormData/>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1235"/>
    <w:rsid w:val="00006CB1"/>
    <w:rsid w:val="001B4B0E"/>
    <w:rsid w:val="001F29CB"/>
    <w:rsid w:val="00207A37"/>
    <w:rsid w:val="00221052"/>
    <w:rsid w:val="00286D14"/>
    <w:rsid w:val="00286FAE"/>
    <w:rsid w:val="002931FF"/>
    <w:rsid w:val="002D6B64"/>
    <w:rsid w:val="0036655E"/>
    <w:rsid w:val="00375896"/>
    <w:rsid w:val="00401587"/>
    <w:rsid w:val="00410296"/>
    <w:rsid w:val="00430A9B"/>
    <w:rsid w:val="004464B1"/>
    <w:rsid w:val="004C105E"/>
    <w:rsid w:val="004C1582"/>
    <w:rsid w:val="004F7CF3"/>
    <w:rsid w:val="00527535"/>
    <w:rsid w:val="005E3B00"/>
    <w:rsid w:val="0074309B"/>
    <w:rsid w:val="00744F77"/>
    <w:rsid w:val="0079503F"/>
    <w:rsid w:val="00886679"/>
    <w:rsid w:val="008C0BC0"/>
    <w:rsid w:val="008D3B69"/>
    <w:rsid w:val="009F20B5"/>
    <w:rsid w:val="00AA0553"/>
    <w:rsid w:val="00AA4227"/>
    <w:rsid w:val="00B36E74"/>
    <w:rsid w:val="00BB1235"/>
    <w:rsid w:val="00C06EA1"/>
    <w:rsid w:val="00C63C4C"/>
    <w:rsid w:val="00C72F49"/>
    <w:rsid w:val="00D029F8"/>
    <w:rsid w:val="00D20C91"/>
    <w:rsid w:val="00E053C6"/>
    <w:rsid w:val="00F048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D98ACA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053C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053C6"/>
    <w:rPr>
      <w:rFonts w:ascii="Lucida Grande" w:hAnsi="Lucida Grande" w:cs="Lucida Grande"/>
      <w:sz w:val="18"/>
      <w:szCs w:val="18"/>
    </w:rPr>
  </w:style>
  <w:style w:type="paragraph" w:styleId="Header">
    <w:name w:val="header"/>
    <w:basedOn w:val="Normal"/>
    <w:link w:val="HeaderChar"/>
    <w:uiPriority w:val="99"/>
    <w:unhideWhenUsed/>
    <w:rsid w:val="00E053C6"/>
    <w:pPr>
      <w:tabs>
        <w:tab w:val="center" w:pos="4320"/>
        <w:tab w:val="right" w:pos="8640"/>
      </w:tabs>
    </w:pPr>
  </w:style>
  <w:style w:type="character" w:customStyle="1" w:styleId="HeaderChar">
    <w:name w:val="Header Char"/>
    <w:basedOn w:val="DefaultParagraphFont"/>
    <w:link w:val="Header"/>
    <w:uiPriority w:val="99"/>
    <w:rsid w:val="00E053C6"/>
  </w:style>
  <w:style w:type="paragraph" w:styleId="Footer">
    <w:name w:val="footer"/>
    <w:basedOn w:val="Normal"/>
    <w:link w:val="FooterChar"/>
    <w:uiPriority w:val="99"/>
    <w:unhideWhenUsed/>
    <w:rsid w:val="00E053C6"/>
    <w:pPr>
      <w:tabs>
        <w:tab w:val="center" w:pos="4320"/>
        <w:tab w:val="right" w:pos="8640"/>
      </w:tabs>
    </w:pPr>
  </w:style>
  <w:style w:type="character" w:customStyle="1" w:styleId="FooterChar">
    <w:name w:val="Footer Char"/>
    <w:basedOn w:val="DefaultParagraphFont"/>
    <w:link w:val="Footer"/>
    <w:uiPriority w:val="99"/>
    <w:rsid w:val="00E053C6"/>
  </w:style>
  <w:style w:type="character" w:styleId="CommentReference">
    <w:name w:val="annotation reference"/>
    <w:basedOn w:val="DefaultParagraphFont"/>
    <w:uiPriority w:val="99"/>
    <w:semiHidden/>
    <w:unhideWhenUsed/>
    <w:rsid w:val="009F20B5"/>
    <w:rPr>
      <w:sz w:val="18"/>
      <w:szCs w:val="18"/>
    </w:rPr>
  </w:style>
  <w:style w:type="paragraph" w:styleId="CommentText">
    <w:name w:val="annotation text"/>
    <w:basedOn w:val="Normal"/>
    <w:link w:val="CommentTextChar"/>
    <w:uiPriority w:val="99"/>
    <w:semiHidden/>
    <w:unhideWhenUsed/>
    <w:rsid w:val="009F20B5"/>
  </w:style>
  <w:style w:type="character" w:customStyle="1" w:styleId="CommentTextChar">
    <w:name w:val="Comment Text Char"/>
    <w:basedOn w:val="DefaultParagraphFont"/>
    <w:link w:val="CommentText"/>
    <w:uiPriority w:val="99"/>
    <w:semiHidden/>
    <w:rsid w:val="009F20B5"/>
  </w:style>
  <w:style w:type="paragraph" w:styleId="CommentSubject">
    <w:name w:val="annotation subject"/>
    <w:basedOn w:val="CommentText"/>
    <w:next w:val="CommentText"/>
    <w:link w:val="CommentSubjectChar"/>
    <w:uiPriority w:val="99"/>
    <w:semiHidden/>
    <w:unhideWhenUsed/>
    <w:rsid w:val="009F20B5"/>
    <w:rPr>
      <w:b/>
      <w:bCs/>
      <w:sz w:val="20"/>
      <w:szCs w:val="20"/>
    </w:rPr>
  </w:style>
  <w:style w:type="character" w:customStyle="1" w:styleId="CommentSubjectChar">
    <w:name w:val="Comment Subject Char"/>
    <w:basedOn w:val="CommentTextChar"/>
    <w:link w:val="CommentSubject"/>
    <w:uiPriority w:val="99"/>
    <w:semiHidden/>
    <w:rsid w:val="009F20B5"/>
    <w:rPr>
      <w:b/>
      <w:bCs/>
      <w:sz w:val="20"/>
      <w:szCs w:val="20"/>
    </w:rPr>
  </w:style>
  <w:style w:type="paragraph" w:styleId="ListParagraph">
    <w:name w:val="List Paragraph"/>
    <w:basedOn w:val="Normal"/>
    <w:uiPriority w:val="34"/>
    <w:qFormat/>
    <w:rsid w:val="009F20B5"/>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053C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053C6"/>
    <w:rPr>
      <w:rFonts w:ascii="Lucida Grande" w:hAnsi="Lucida Grande" w:cs="Lucida Grande"/>
      <w:sz w:val="18"/>
      <w:szCs w:val="18"/>
    </w:rPr>
  </w:style>
  <w:style w:type="paragraph" w:styleId="Header">
    <w:name w:val="header"/>
    <w:basedOn w:val="Normal"/>
    <w:link w:val="HeaderChar"/>
    <w:uiPriority w:val="99"/>
    <w:unhideWhenUsed/>
    <w:rsid w:val="00E053C6"/>
    <w:pPr>
      <w:tabs>
        <w:tab w:val="center" w:pos="4320"/>
        <w:tab w:val="right" w:pos="8640"/>
      </w:tabs>
    </w:pPr>
  </w:style>
  <w:style w:type="character" w:customStyle="1" w:styleId="HeaderChar">
    <w:name w:val="Header Char"/>
    <w:basedOn w:val="DefaultParagraphFont"/>
    <w:link w:val="Header"/>
    <w:uiPriority w:val="99"/>
    <w:rsid w:val="00E053C6"/>
  </w:style>
  <w:style w:type="paragraph" w:styleId="Footer">
    <w:name w:val="footer"/>
    <w:basedOn w:val="Normal"/>
    <w:link w:val="FooterChar"/>
    <w:uiPriority w:val="99"/>
    <w:unhideWhenUsed/>
    <w:rsid w:val="00E053C6"/>
    <w:pPr>
      <w:tabs>
        <w:tab w:val="center" w:pos="4320"/>
        <w:tab w:val="right" w:pos="8640"/>
      </w:tabs>
    </w:pPr>
  </w:style>
  <w:style w:type="character" w:customStyle="1" w:styleId="FooterChar">
    <w:name w:val="Footer Char"/>
    <w:basedOn w:val="DefaultParagraphFont"/>
    <w:link w:val="Footer"/>
    <w:uiPriority w:val="99"/>
    <w:rsid w:val="00E053C6"/>
  </w:style>
  <w:style w:type="character" w:styleId="CommentReference">
    <w:name w:val="annotation reference"/>
    <w:basedOn w:val="DefaultParagraphFont"/>
    <w:uiPriority w:val="99"/>
    <w:semiHidden/>
    <w:unhideWhenUsed/>
    <w:rsid w:val="009F20B5"/>
    <w:rPr>
      <w:sz w:val="18"/>
      <w:szCs w:val="18"/>
    </w:rPr>
  </w:style>
  <w:style w:type="paragraph" w:styleId="CommentText">
    <w:name w:val="annotation text"/>
    <w:basedOn w:val="Normal"/>
    <w:link w:val="CommentTextChar"/>
    <w:uiPriority w:val="99"/>
    <w:semiHidden/>
    <w:unhideWhenUsed/>
    <w:rsid w:val="009F20B5"/>
  </w:style>
  <w:style w:type="character" w:customStyle="1" w:styleId="CommentTextChar">
    <w:name w:val="Comment Text Char"/>
    <w:basedOn w:val="DefaultParagraphFont"/>
    <w:link w:val="CommentText"/>
    <w:uiPriority w:val="99"/>
    <w:semiHidden/>
    <w:rsid w:val="009F20B5"/>
  </w:style>
  <w:style w:type="paragraph" w:styleId="CommentSubject">
    <w:name w:val="annotation subject"/>
    <w:basedOn w:val="CommentText"/>
    <w:next w:val="CommentText"/>
    <w:link w:val="CommentSubjectChar"/>
    <w:uiPriority w:val="99"/>
    <w:semiHidden/>
    <w:unhideWhenUsed/>
    <w:rsid w:val="009F20B5"/>
    <w:rPr>
      <w:b/>
      <w:bCs/>
      <w:sz w:val="20"/>
      <w:szCs w:val="20"/>
    </w:rPr>
  </w:style>
  <w:style w:type="character" w:customStyle="1" w:styleId="CommentSubjectChar">
    <w:name w:val="Comment Subject Char"/>
    <w:basedOn w:val="CommentTextChar"/>
    <w:link w:val="CommentSubject"/>
    <w:uiPriority w:val="99"/>
    <w:semiHidden/>
    <w:rsid w:val="009F20B5"/>
    <w:rPr>
      <w:b/>
      <w:bCs/>
      <w:sz w:val="20"/>
      <w:szCs w:val="20"/>
    </w:rPr>
  </w:style>
  <w:style w:type="paragraph" w:styleId="ListParagraph">
    <w:name w:val="List Paragraph"/>
    <w:basedOn w:val="Normal"/>
    <w:uiPriority w:val="34"/>
    <w:qFormat/>
    <w:rsid w:val="009F20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1" Type="http://schemas.microsoft.com/office/2011/relationships/commentsExtended" Target="commentsExtended.xml"/><Relationship Id="rId12"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1602</Words>
  <Characters>9138</Characters>
  <Application>Microsoft Macintosh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Iris</dc:creator>
  <cp:keywords/>
  <dc:description/>
  <cp:lastModifiedBy>Morgan D. Cowling</cp:lastModifiedBy>
  <cp:revision>2</cp:revision>
  <dcterms:created xsi:type="dcterms:W3CDTF">2018-11-08T19:15:00Z</dcterms:created>
  <dcterms:modified xsi:type="dcterms:W3CDTF">2018-11-08T19:15:00Z</dcterms:modified>
</cp:coreProperties>
</file>