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BF311" w14:textId="201365C5" w:rsidR="002B4B63" w:rsidRPr="00C7600B" w:rsidRDefault="00C7600B" w:rsidP="00F51F22">
      <w:pPr>
        <w:spacing w:after="0" w:line="240" w:lineRule="auto"/>
        <w:contextualSpacing/>
        <w:jc w:val="center"/>
        <w:rPr>
          <w:rFonts w:ascii="Times New Roman" w:hAnsi="Times New Roman" w:cs="Times New Roman"/>
          <w:b/>
          <w:sz w:val="24"/>
          <w:szCs w:val="24"/>
        </w:rPr>
      </w:pPr>
      <w:r w:rsidRPr="00C7600B">
        <w:rPr>
          <w:rFonts w:ascii="Times New Roman" w:hAnsi="Times New Roman" w:cs="Times New Roman"/>
          <w:b/>
          <w:sz w:val="24"/>
          <w:szCs w:val="24"/>
        </w:rPr>
        <w:t>Policy Statement</w:t>
      </w:r>
    </w:p>
    <w:p w14:paraId="4328A17A" w14:textId="77777777" w:rsidR="002B4B63" w:rsidRPr="00C7600B" w:rsidRDefault="002B4B63" w:rsidP="00F51F22">
      <w:pPr>
        <w:spacing w:after="0" w:line="240" w:lineRule="auto"/>
        <w:contextualSpacing/>
        <w:rPr>
          <w:rFonts w:ascii="Times New Roman" w:hAnsi="Times New Roman" w:cs="Times New Roman"/>
          <w:b/>
          <w:sz w:val="24"/>
          <w:szCs w:val="24"/>
        </w:rPr>
      </w:pPr>
    </w:p>
    <w:p w14:paraId="08C7980B" w14:textId="44BF2BC0" w:rsidR="002B4B63" w:rsidRPr="00C7600B" w:rsidRDefault="002B4B63" w:rsidP="00F51F22">
      <w:pPr>
        <w:spacing w:after="0" w:line="240" w:lineRule="auto"/>
        <w:contextualSpacing/>
        <w:rPr>
          <w:rFonts w:ascii="Times New Roman" w:hAnsi="Times New Roman" w:cs="Times New Roman"/>
          <w:b/>
          <w:sz w:val="24"/>
          <w:szCs w:val="24"/>
        </w:rPr>
      </w:pPr>
      <w:r w:rsidRPr="00C7600B">
        <w:rPr>
          <w:rFonts w:ascii="Times New Roman" w:hAnsi="Times New Roman" w:cs="Times New Roman"/>
          <w:b/>
          <w:sz w:val="24"/>
          <w:szCs w:val="24"/>
        </w:rPr>
        <w:t>CLHO Committee:</w:t>
      </w:r>
      <w:r w:rsidR="00F37DAA">
        <w:rPr>
          <w:rFonts w:ascii="Times New Roman" w:hAnsi="Times New Roman" w:cs="Times New Roman"/>
          <w:b/>
          <w:sz w:val="24"/>
          <w:szCs w:val="24"/>
        </w:rPr>
        <w:t xml:space="preserve"> </w:t>
      </w:r>
      <w:r w:rsidRPr="00C7600B">
        <w:rPr>
          <w:rFonts w:ascii="Times New Roman" w:hAnsi="Times New Roman" w:cs="Times New Roman"/>
          <w:sz w:val="24"/>
          <w:szCs w:val="24"/>
        </w:rPr>
        <w:t>Health Promotion &amp; Prevention</w:t>
      </w:r>
    </w:p>
    <w:p w14:paraId="6C20A5DA" w14:textId="77777777" w:rsidR="002B4B63" w:rsidRPr="00C7600B" w:rsidRDefault="002B4B63" w:rsidP="00F51F22">
      <w:pPr>
        <w:spacing w:after="0" w:line="240" w:lineRule="auto"/>
        <w:contextualSpacing/>
        <w:rPr>
          <w:rFonts w:ascii="Times New Roman" w:hAnsi="Times New Roman" w:cs="Times New Roman"/>
          <w:b/>
          <w:sz w:val="24"/>
          <w:szCs w:val="24"/>
        </w:rPr>
      </w:pPr>
    </w:p>
    <w:p w14:paraId="3B877D74" w14:textId="5CD2E6EC" w:rsidR="00F6161C" w:rsidRDefault="00F6161C" w:rsidP="00F51F22">
      <w:pPr>
        <w:spacing w:after="0" w:line="240" w:lineRule="auto"/>
        <w:contextualSpacing/>
        <w:rPr>
          <w:rFonts w:ascii="Times New Roman" w:hAnsi="Times New Roman" w:cs="Times New Roman"/>
          <w:b/>
          <w:sz w:val="24"/>
          <w:szCs w:val="24"/>
        </w:rPr>
      </w:pPr>
      <w:r w:rsidRPr="00C7600B">
        <w:rPr>
          <w:rFonts w:ascii="Times New Roman" w:hAnsi="Times New Roman" w:cs="Times New Roman"/>
          <w:b/>
          <w:sz w:val="24"/>
          <w:szCs w:val="24"/>
        </w:rPr>
        <w:t>Policy Statement</w:t>
      </w:r>
      <w:r w:rsidR="002B4B63" w:rsidRPr="00C7600B">
        <w:rPr>
          <w:rFonts w:ascii="Times New Roman" w:hAnsi="Times New Roman" w:cs="Times New Roman"/>
          <w:b/>
          <w:sz w:val="24"/>
          <w:szCs w:val="24"/>
        </w:rPr>
        <w:t>:</w:t>
      </w:r>
      <w:r w:rsidR="00066EBE">
        <w:rPr>
          <w:rFonts w:ascii="Times New Roman" w:hAnsi="Times New Roman" w:cs="Times New Roman"/>
          <w:b/>
          <w:sz w:val="24"/>
          <w:szCs w:val="24"/>
        </w:rPr>
        <w:t xml:space="preserve"> </w:t>
      </w:r>
      <w:r w:rsidR="00066EBE" w:rsidRPr="00066EBE">
        <w:rPr>
          <w:rFonts w:ascii="Times New Roman" w:hAnsi="Times New Roman" w:cs="Times New Roman"/>
          <w:sz w:val="24"/>
          <w:szCs w:val="24"/>
        </w:rPr>
        <w:t>The</w:t>
      </w:r>
      <w:r w:rsidR="00066EBE">
        <w:rPr>
          <w:rFonts w:ascii="Times New Roman" w:hAnsi="Times New Roman" w:cs="Times New Roman"/>
          <w:b/>
          <w:sz w:val="24"/>
          <w:szCs w:val="24"/>
        </w:rPr>
        <w:t xml:space="preserve"> </w:t>
      </w:r>
      <w:r w:rsidR="00066EBE" w:rsidRPr="00C7600B">
        <w:rPr>
          <w:rFonts w:ascii="Times New Roman" w:eastAsia="Times New Roman" w:hAnsi="Times New Roman" w:cs="Times New Roman"/>
          <w:color w:val="222222"/>
          <w:sz w:val="24"/>
          <w:szCs w:val="24"/>
        </w:rPr>
        <w:t>Oregon Coalition of Local Health Officials</w:t>
      </w:r>
      <w:r w:rsidR="00066EBE">
        <w:rPr>
          <w:rFonts w:ascii="Times New Roman" w:eastAsia="Times New Roman" w:hAnsi="Times New Roman" w:cs="Times New Roman"/>
          <w:color w:val="222222"/>
          <w:sz w:val="24"/>
          <w:szCs w:val="24"/>
        </w:rPr>
        <w:t xml:space="preserve"> advocates </w:t>
      </w:r>
      <w:r w:rsidR="00EA6BF4">
        <w:rPr>
          <w:rFonts w:ascii="Times New Roman" w:eastAsia="Times New Roman" w:hAnsi="Times New Roman" w:cs="Times New Roman"/>
          <w:color w:val="222222"/>
          <w:sz w:val="24"/>
          <w:szCs w:val="24"/>
        </w:rPr>
        <w:t xml:space="preserve">for </w:t>
      </w:r>
      <w:r w:rsidR="00066EBE">
        <w:rPr>
          <w:rFonts w:ascii="Times New Roman" w:eastAsia="Times New Roman" w:hAnsi="Times New Roman" w:cs="Times New Roman"/>
          <w:color w:val="222222"/>
          <w:sz w:val="24"/>
          <w:szCs w:val="24"/>
        </w:rPr>
        <w:t>a tax increase for cigarettes, inhalant delivery systems, and other tobacco products in order to prevent youth initiation and promote cessation and reduced consumption of tobacco products.</w:t>
      </w:r>
    </w:p>
    <w:p w14:paraId="190F3728" w14:textId="77777777" w:rsidR="002C0B2C" w:rsidRDefault="002C0B2C" w:rsidP="00F51F22">
      <w:pPr>
        <w:spacing w:after="0" w:line="240" w:lineRule="auto"/>
        <w:contextualSpacing/>
        <w:rPr>
          <w:rFonts w:ascii="Times New Roman" w:hAnsi="Times New Roman" w:cs="Times New Roman"/>
          <w:b/>
          <w:sz w:val="24"/>
          <w:szCs w:val="24"/>
        </w:rPr>
      </w:pPr>
    </w:p>
    <w:p w14:paraId="77C3C4AE" w14:textId="6F660E80" w:rsidR="002C0B2C" w:rsidRPr="00172217" w:rsidRDefault="002C0B2C" w:rsidP="00F51F22">
      <w:pPr>
        <w:spacing w:after="0" w:line="240" w:lineRule="auto"/>
        <w:contextualSpacing/>
        <w:rPr>
          <w:rFonts w:ascii="Times New Roman" w:hAnsi="Times New Roman" w:cs="Times New Roman"/>
          <w:b/>
          <w:sz w:val="24"/>
          <w:szCs w:val="24"/>
        </w:rPr>
      </w:pPr>
      <w:r w:rsidRPr="00172217">
        <w:rPr>
          <w:rFonts w:ascii="Times New Roman" w:hAnsi="Times New Roman" w:cs="Times New Roman"/>
          <w:b/>
          <w:sz w:val="24"/>
          <w:szCs w:val="24"/>
        </w:rPr>
        <w:t xml:space="preserve">Policy Positions: </w:t>
      </w:r>
      <w:r w:rsidR="002E1965" w:rsidRPr="00172217">
        <w:rPr>
          <w:rFonts w:ascii="Times New Roman" w:hAnsi="Times New Roman" w:cs="Times New Roman"/>
          <w:sz w:val="24"/>
          <w:szCs w:val="24"/>
        </w:rPr>
        <w:t>CLHO supports legislation that:</w:t>
      </w:r>
    </w:p>
    <w:p w14:paraId="57E49C49" w14:textId="5EFD977B" w:rsidR="004F7F84" w:rsidRPr="00172217" w:rsidRDefault="002E1965" w:rsidP="00F51F22">
      <w:pPr>
        <w:pStyle w:val="ListParagraph"/>
        <w:numPr>
          <w:ilvl w:val="0"/>
          <w:numId w:val="6"/>
        </w:numPr>
        <w:shd w:val="clear" w:color="auto" w:fill="FFFFFF"/>
        <w:spacing w:after="0" w:line="240" w:lineRule="auto"/>
        <w:rPr>
          <w:rFonts w:ascii="Times New Roman" w:eastAsia="Times New Roman" w:hAnsi="Times New Roman" w:cs="Times New Roman"/>
          <w:color w:val="222222"/>
          <w:sz w:val="24"/>
          <w:szCs w:val="24"/>
        </w:rPr>
      </w:pPr>
      <w:r w:rsidRPr="00172217">
        <w:rPr>
          <w:rFonts w:ascii="Times New Roman" w:eastAsia="Times New Roman" w:hAnsi="Times New Roman" w:cs="Times New Roman"/>
          <w:color w:val="222222"/>
          <w:sz w:val="24"/>
          <w:szCs w:val="24"/>
        </w:rPr>
        <w:t>Increases the c</w:t>
      </w:r>
      <w:r w:rsidR="004F7F84" w:rsidRPr="00172217">
        <w:rPr>
          <w:rFonts w:ascii="Times New Roman" w:eastAsia="Times New Roman" w:hAnsi="Times New Roman" w:cs="Times New Roman"/>
          <w:color w:val="222222"/>
          <w:sz w:val="24"/>
          <w:szCs w:val="24"/>
        </w:rPr>
        <w:t xml:space="preserve">igarette </w:t>
      </w:r>
      <w:r w:rsidRPr="00172217">
        <w:rPr>
          <w:rFonts w:ascii="Times New Roman" w:eastAsia="Times New Roman" w:hAnsi="Times New Roman" w:cs="Times New Roman"/>
          <w:color w:val="222222"/>
          <w:sz w:val="24"/>
          <w:szCs w:val="24"/>
        </w:rPr>
        <w:t>ta</w:t>
      </w:r>
      <w:r w:rsidR="004F7F84" w:rsidRPr="00172217">
        <w:rPr>
          <w:rFonts w:ascii="Times New Roman" w:eastAsia="Times New Roman" w:hAnsi="Times New Roman" w:cs="Times New Roman"/>
          <w:color w:val="222222"/>
          <w:sz w:val="24"/>
          <w:szCs w:val="24"/>
        </w:rPr>
        <w:t>x</w:t>
      </w:r>
    </w:p>
    <w:p w14:paraId="2C8469A2" w14:textId="380173C0" w:rsidR="00580B11" w:rsidRPr="00172217" w:rsidRDefault="00C12AC9" w:rsidP="00F51F22">
      <w:pPr>
        <w:pStyle w:val="ListParagraph"/>
        <w:numPr>
          <w:ilvl w:val="1"/>
          <w:numId w:val="6"/>
        </w:numPr>
        <w:shd w:val="clear" w:color="auto" w:fill="FFFFFF"/>
        <w:spacing w:after="0" w:line="240" w:lineRule="auto"/>
        <w:rPr>
          <w:rFonts w:ascii="Times New Roman" w:eastAsia="Times New Roman" w:hAnsi="Times New Roman" w:cs="Times New Roman"/>
          <w:color w:val="222222"/>
          <w:sz w:val="24"/>
          <w:szCs w:val="24"/>
        </w:rPr>
      </w:pPr>
      <w:r w:rsidRPr="00172217">
        <w:rPr>
          <w:rFonts w:ascii="Times New Roman" w:eastAsia="Times New Roman" w:hAnsi="Times New Roman" w:cs="Times New Roman"/>
          <w:color w:val="222222"/>
          <w:sz w:val="24"/>
          <w:szCs w:val="24"/>
        </w:rPr>
        <w:t>The Oregon Coalition of Local Health Offi</w:t>
      </w:r>
      <w:r w:rsidR="00580B11" w:rsidRPr="00172217">
        <w:rPr>
          <w:rFonts w:ascii="Times New Roman" w:eastAsia="Times New Roman" w:hAnsi="Times New Roman" w:cs="Times New Roman"/>
          <w:color w:val="222222"/>
          <w:sz w:val="24"/>
          <w:szCs w:val="24"/>
        </w:rPr>
        <w:t xml:space="preserve">cials </w:t>
      </w:r>
      <w:r w:rsidR="002E1965" w:rsidRPr="00172217">
        <w:rPr>
          <w:rFonts w:ascii="Times New Roman" w:eastAsia="Times New Roman" w:hAnsi="Times New Roman" w:cs="Times New Roman"/>
          <w:color w:val="222222"/>
          <w:sz w:val="24"/>
          <w:szCs w:val="24"/>
        </w:rPr>
        <w:t>supports</w:t>
      </w:r>
      <w:r w:rsidR="00580B11" w:rsidRPr="00172217">
        <w:rPr>
          <w:rFonts w:ascii="Times New Roman" w:eastAsia="Times New Roman" w:hAnsi="Times New Roman" w:cs="Times New Roman"/>
          <w:color w:val="222222"/>
          <w:sz w:val="24"/>
          <w:szCs w:val="24"/>
        </w:rPr>
        <w:t xml:space="preserve"> </w:t>
      </w:r>
      <w:r w:rsidR="004F7F84" w:rsidRPr="00172217">
        <w:rPr>
          <w:rFonts w:ascii="Times New Roman" w:eastAsia="Times New Roman" w:hAnsi="Times New Roman" w:cs="Times New Roman"/>
          <w:color w:val="222222"/>
          <w:sz w:val="24"/>
          <w:szCs w:val="24"/>
        </w:rPr>
        <w:t>a $2.00</w:t>
      </w:r>
      <w:r w:rsidR="00F61118" w:rsidRPr="00172217">
        <w:rPr>
          <w:rFonts w:ascii="Times New Roman" w:eastAsia="Times New Roman" w:hAnsi="Times New Roman" w:cs="Times New Roman"/>
          <w:color w:val="222222"/>
          <w:sz w:val="24"/>
          <w:szCs w:val="24"/>
        </w:rPr>
        <w:t xml:space="preserve"> tax</w:t>
      </w:r>
      <w:r w:rsidR="004F7F84" w:rsidRPr="00172217">
        <w:rPr>
          <w:rFonts w:ascii="Times New Roman" w:eastAsia="Times New Roman" w:hAnsi="Times New Roman" w:cs="Times New Roman"/>
          <w:color w:val="222222"/>
          <w:sz w:val="24"/>
          <w:szCs w:val="24"/>
        </w:rPr>
        <w:t xml:space="preserve"> increase per pack </w:t>
      </w:r>
      <w:r w:rsidR="00DA3DCE" w:rsidRPr="00172217">
        <w:rPr>
          <w:rFonts w:ascii="Times New Roman" w:eastAsia="Times New Roman" w:hAnsi="Times New Roman" w:cs="Times New Roman"/>
          <w:color w:val="222222"/>
          <w:sz w:val="24"/>
          <w:szCs w:val="24"/>
        </w:rPr>
        <w:t xml:space="preserve">of cigarettes with </w:t>
      </w:r>
      <w:r w:rsidR="007329FE" w:rsidRPr="00172217">
        <w:rPr>
          <w:rFonts w:ascii="Times New Roman" w:eastAsia="Times New Roman" w:hAnsi="Times New Roman" w:cs="Times New Roman"/>
          <w:color w:val="222222"/>
          <w:sz w:val="24"/>
          <w:szCs w:val="24"/>
        </w:rPr>
        <w:t xml:space="preserve">at least </w:t>
      </w:r>
      <w:r w:rsidR="00DA3DCE" w:rsidRPr="00172217">
        <w:rPr>
          <w:rFonts w:ascii="Times New Roman" w:eastAsia="Times New Roman" w:hAnsi="Times New Roman" w:cs="Times New Roman"/>
          <w:color w:val="222222"/>
          <w:sz w:val="24"/>
          <w:szCs w:val="24"/>
        </w:rPr>
        <w:t xml:space="preserve">10 percent of the </w:t>
      </w:r>
      <w:r w:rsidR="00015325" w:rsidRPr="00172217">
        <w:rPr>
          <w:rFonts w:ascii="Times New Roman" w:eastAsia="Times New Roman" w:hAnsi="Times New Roman" w:cs="Times New Roman"/>
          <w:color w:val="222222"/>
          <w:sz w:val="24"/>
          <w:szCs w:val="24"/>
        </w:rPr>
        <w:t xml:space="preserve">new </w:t>
      </w:r>
      <w:r w:rsidR="00DA3DCE" w:rsidRPr="00172217">
        <w:rPr>
          <w:rFonts w:ascii="Times New Roman" w:eastAsia="Times New Roman" w:hAnsi="Times New Roman" w:cs="Times New Roman"/>
          <w:color w:val="222222"/>
          <w:sz w:val="24"/>
          <w:szCs w:val="24"/>
        </w:rPr>
        <w:t>total</w:t>
      </w:r>
      <w:r w:rsidR="00015325" w:rsidRPr="00172217">
        <w:rPr>
          <w:rFonts w:ascii="Times New Roman" w:eastAsia="Times New Roman" w:hAnsi="Times New Roman" w:cs="Times New Roman"/>
          <w:color w:val="222222"/>
          <w:sz w:val="24"/>
          <w:szCs w:val="24"/>
        </w:rPr>
        <w:t xml:space="preserve"> </w:t>
      </w:r>
      <w:r w:rsidR="004A5243" w:rsidRPr="00172217">
        <w:rPr>
          <w:rFonts w:ascii="Times New Roman" w:eastAsia="Times New Roman" w:hAnsi="Times New Roman" w:cs="Times New Roman"/>
          <w:color w:val="222222"/>
          <w:sz w:val="24"/>
          <w:szCs w:val="24"/>
        </w:rPr>
        <w:t xml:space="preserve">revenue </w:t>
      </w:r>
      <w:r w:rsidR="00DA3DCE" w:rsidRPr="00172217">
        <w:rPr>
          <w:rFonts w:ascii="Times New Roman" w:eastAsia="Times New Roman" w:hAnsi="Times New Roman" w:cs="Times New Roman"/>
          <w:color w:val="222222"/>
          <w:sz w:val="24"/>
          <w:szCs w:val="24"/>
        </w:rPr>
        <w:t xml:space="preserve">allocated </w:t>
      </w:r>
      <w:r w:rsidR="004F7F84" w:rsidRPr="00172217">
        <w:rPr>
          <w:rFonts w:ascii="Times New Roman" w:eastAsia="Times New Roman" w:hAnsi="Times New Roman" w:cs="Times New Roman"/>
          <w:color w:val="222222"/>
          <w:sz w:val="24"/>
          <w:szCs w:val="24"/>
        </w:rPr>
        <w:t xml:space="preserve">to </w:t>
      </w:r>
      <w:r w:rsidR="007329FE" w:rsidRPr="00172217">
        <w:rPr>
          <w:rFonts w:ascii="Times New Roman" w:eastAsia="Times New Roman" w:hAnsi="Times New Roman" w:cs="Times New Roman"/>
          <w:color w:val="222222"/>
          <w:sz w:val="24"/>
          <w:szCs w:val="24"/>
        </w:rPr>
        <w:t xml:space="preserve">the </w:t>
      </w:r>
      <w:r w:rsidR="00DB348A" w:rsidRPr="00172217">
        <w:rPr>
          <w:rFonts w:ascii="Times New Roman" w:eastAsia="Times New Roman" w:hAnsi="Times New Roman" w:cs="Times New Roman"/>
          <w:color w:val="222222"/>
          <w:sz w:val="24"/>
          <w:szCs w:val="24"/>
        </w:rPr>
        <w:t>T</w:t>
      </w:r>
      <w:r w:rsidR="004F7F84" w:rsidRPr="00172217">
        <w:rPr>
          <w:rFonts w:ascii="Times New Roman" w:eastAsia="Times New Roman" w:hAnsi="Times New Roman" w:cs="Times New Roman"/>
          <w:color w:val="222222"/>
          <w:sz w:val="24"/>
          <w:szCs w:val="24"/>
        </w:rPr>
        <w:t xml:space="preserve">obacco </w:t>
      </w:r>
      <w:r w:rsidR="00DB348A" w:rsidRPr="00172217">
        <w:rPr>
          <w:rFonts w:ascii="Times New Roman" w:eastAsia="Times New Roman" w:hAnsi="Times New Roman" w:cs="Times New Roman"/>
          <w:color w:val="222222"/>
          <w:sz w:val="24"/>
          <w:szCs w:val="24"/>
        </w:rPr>
        <w:t>Prevention and Education P</w:t>
      </w:r>
      <w:r w:rsidR="007329FE" w:rsidRPr="00172217">
        <w:rPr>
          <w:rFonts w:ascii="Times New Roman" w:eastAsia="Times New Roman" w:hAnsi="Times New Roman" w:cs="Times New Roman"/>
          <w:color w:val="222222"/>
          <w:sz w:val="24"/>
          <w:szCs w:val="24"/>
        </w:rPr>
        <w:t xml:space="preserve">rogram (TPEP), and another 10 percent </w:t>
      </w:r>
      <w:r w:rsidR="00015325" w:rsidRPr="00172217">
        <w:rPr>
          <w:rFonts w:ascii="Times New Roman" w:eastAsia="Times New Roman" w:hAnsi="Times New Roman" w:cs="Times New Roman"/>
          <w:color w:val="222222"/>
          <w:sz w:val="24"/>
          <w:szCs w:val="24"/>
        </w:rPr>
        <w:t xml:space="preserve">of the new total </w:t>
      </w:r>
      <w:r w:rsidR="004A5243" w:rsidRPr="00172217">
        <w:rPr>
          <w:rFonts w:ascii="Times New Roman" w:eastAsia="Times New Roman" w:hAnsi="Times New Roman" w:cs="Times New Roman"/>
          <w:color w:val="222222"/>
          <w:sz w:val="24"/>
          <w:szCs w:val="24"/>
        </w:rPr>
        <w:t xml:space="preserve">revenue </w:t>
      </w:r>
      <w:r w:rsidR="00DF58DB" w:rsidRPr="00172217">
        <w:rPr>
          <w:rFonts w:ascii="Times New Roman" w:eastAsia="Times New Roman" w:hAnsi="Times New Roman" w:cs="Times New Roman"/>
          <w:color w:val="222222"/>
          <w:sz w:val="24"/>
          <w:szCs w:val="24"/>
        </w:rPr>
        <w:t xml:space="preserve">dedicated </w:t>
      </w:r>
      <w:r w:rsidR="00665E04" w:rsidRPr="00172217">
        <w:rPr>
          <w:rFonts w:ascii="Times New Roman" w:eastAsia="Times New Roman" w:hAnsi="Times New Roman" w:cs="Times New Roman"/>
          <w:color w:val="222222"/>
          <w:sz w:val="24"/>
          <w:szCs w:val="24"/>
        </w:rPr>
        <w:t xml:space="preserve">to public health prevention </w:t>
      </w:r>
      <w:proofErr w:type="spellStart"/>
      <w:r w:rsidR="00665E04" w:rsidRPr="00172217">
        <w:rPr>
          <w:rFonts w:ascii="Times New Roman" w:eastAsia="Times New Roman" w:hAnsi="Times New Roman" w:cs="Times New Roman"/>
          <w:color w:val="222222"/>
          <w:sz w:val="24"/>
          <w:szCs w:val="24"/>
        </w:rPr>
        <w:t>activites</w:t>
      </w:r>
      <w:proofErr w:type="spellEnd"/>
      <w:r w:rsidR="00665E04" w:rsidRPr="00172217">
        <w:rPr>
          <w:rFonts w:ascii="Times New Roman" w:eastAsia="Times New Roman" w:hAnsi="Times New Roman" w:cs="Times New Roman"/>
          <w:color w:val="222222"/>
          <w:sz w:val="24"/>
          <w:szCs w:val="24"/>
        </w:rPr>
        <w:t xml:space="preserve"> outlined in the Public Health Modernization statutes</w:t>
      </w:r>
      <w:r w:rsidR="004F7F84" w:rsidRPr="00172217">
        <w:rPr>
          <w:rFonts w:ascii="Times New Roman" w:eastAsia="Times New Roman" w:hAnsi="Times New Roman" w:cs="Times New Roman"/>
          <w:color w:val="222222"/>
          <w:sz w:val="24"/>
          <w:szCs w:val="24"/>
        </w:rPr>
        <w:t xml:space="preserve">. </w:t>
      </w:r>
    </w:p>
    <w:p w14:paraId="6ED5350E" w14:textId="2DF95820" w:rsidR="004F7F84" w:rsidRPr="00172217" w:rsidRDefault="002E1965" w:rsidP="00F51F22">
      <w:pPr>
        <w:pStyle w:val="ListParagraph"/>
        <w:numPr>
          <w:ilvl w:val="0"/>
          <w:numId w:val="6"/>
        </w:numPr>
        <w:shd w:val="clear" w:color="auto" w:fill="FFFFFF"/>
        <w:spacing w:after="0" w:line="240" w:lineRule="auto"/>
        <w:rPr>
          <w:rFonts w:ascii="Times New Roman" w:eastAsia="Times New Roman" w:hAnsi="Times New Roman" w:cs="Times New Roman"/>
          <w:color w:val="222222"/>
          <w:sz w:val="24"/>
          <w:szCs w:val="24"/>
        </w:rPr>
      </w:pPr>
      <w:r w:rsidRPr="00172217">
        <w:rPr>
          <w:rFonts w:ascii="Times New Roman" w:eastAsia="Times New Roman" w:hAnsi="Times New Roman" w:cs="Times New Roman"/>
          <w:color w:val="222222"/>
          <w:sz w:val="24"/>
          <w:szCs w:val="24"/>
        </w:rPr>
        <w:t>Enacts an inhalant delivery system t</w:t>
      </w:r>
      <w:r w:rsidR="004F7F84" w:rsidRPr="00172217">
        <w:rPr>
          <w:rFonts w:ascii="Times New Roman" w:eastAsia="Times New Roman" w:hAnsi="Times New Roman" w:cs="Times New Roman"/>
          <w:color w:val="222222"/>
          <w:sz w:val="24"/>
          <w:szCs w:val="24"/>
        </w:rPr>
        <w:t>ax</w:t>
      </w:r>
    </w:p>
    <w:p w14:paraId="22BB1E1F" w14:textId="7CD5D0CE" w:rsidR="003552AA" w:rsidRPr="00172217" w:rsidRDefault="003C749F" w:rsidP="00F51F22">
      <w:pPr>
        <w:pStyle w:val="ListParagraph"/>
        <w:numPr>
          <w:ilvl w:val="1"/>
          <w:numId w:val="6"/>
        </w:numPr>
        <w:shd w:val="clear" w:color="auto" w:fill="FFFFFF"/>
        <w:spacing w:after="0" w:line="240" w:lineRule="auto"/>
        <w:rPr>
          <w:rFonts w:ascii="Times New Roman" w:eastAsia="Times New Roman" w:hAnsi="Times New Roman" w:cs="Times New Roman"/>
          <w:color w:val="222222"/>
          <w:sz w:val="24"/>
          <w:szCs w:val="24"/>
        </w:rPr>
      </w:pPr>
      <w:r w:rsidRPr="00172217">
        <w:rPr>
          <w:rFonts w:ascii="Times New Roman" w:eastAsia="Times New Roman" w:hAnsi="Times New Roman" w:cs="Times New Roman"/>
          <w:color w:val="222222"/>
          <w:sz w:val="24"/>
          <w:szCs w:val="24"/>
        </w:rPr>
        <w:t xml:space="preserve">The Oregon Coalition of Local Health Officials advocates for taxing </w:t>
      </w:r>
      <w:r w:rsidR="004A5243" w:rsidRPr="00172217">
        <w:rPr>
          <w:rFonts w:ascii="Times New Roman" w:eastAsia="Times New Roman" w:hAnsi="Times New Roman" w:cs="Times New Roman"/>
          <w:color w:val="222222"/>
          <w:sz w:val="24"/>
          <w:szCs w:val="24"/>
        </w:rPr>
        <w:t>inhalant delivery systems as defined in ORS 431A.175</w:t>
      </w:r>
      <w:r w:rsidR="007329FE" w:rsidRPr="00172217">
        <w:rPr>
          <w:rFonts w:ascii="Times New Roman" w:eastAsia="Times New Roman" w:hAnsi="Times New Roman" w:cs="Times New Roman"/>
          <w:color w:val="222222"/>
          <w:sz w:val="24"/>
          <w:szCs w:val="24"/>
        </w:rPr>
        <w:t>; tax rates for these products should be</w:t>
      </w:r>
      <w:r w:rsidRPr="00172217">
        <w:rPr>
          <w:rFonts w:ascii="Times New Roman" w:eastAsia="Times New Roman" w:hAnsi="Times New Roman" w:cs="Times New Roman"/>
          <w:color w:val="222222"/>
          <w:sz w:val="24"/>
          <w:szCs w:val="24"/>
        </w:rPr>
        <w:t xml:space="preserve"> at the same rates as other tobacco </w:t>
      </w:r>
      <w:r w:rsidR="006C5854" w:rsidRPr="00172217">
        <w:rPr>
          <w:rFonts w:ascii="Times New Roman" w:eastAsia="Times New Roman" w:hAnsi="Times New Roman" w:cs="Times New Roman"/>
          <w:color w:val="222222"/>
          <w:sz w:val="24"/>
          <w:szCs w:val="24"/>
        </w:rPr>
        <w:t>products</w:t>
      </w:r>
      <w:r w:rsidRPr="00172217">
        <w:rPr>
          <w:rFonts w:ascii="Times New Roman" w:eastAsia="Times New Roman" w:hAnsi="Times New Roman" w:cs="Times New Roman"/>
          <w:color w:val="222222"/>
          <w:sz w:val="24"/>
          <w:szCs w:val="24"/>
        </w:rPr>
        <w:t>.</w:t>
      </w:r>
      <w:r w:rsidR="00F37DAA" w:rsidRPr="00172217">
        <w:rPr>
          <w:rFonts w:ascii="Times New Roman" w:eastAsia="Times New Roman" w:hAnsi="Times New Roman" w:cs="Times New Roman"/>
          <w:color w:val="222222"/>
          <w:sz w:val="24"/>
          <w:szCs w:val="24"/>
        </w:rPr>
        <w:t xml:space="preserve"> </w:t>
      </w:r>
      <w:r w:rsidR="00DA3DCE" w:rsidRPr="00172217">
        <w:rPr>
          <w:rFonts w:ascii="Times New Roman" w:eastAsia="Times New Roman" w:hAnsi="Times New Roman" w:cs="Times New Roman"/>
          <w:color w:val="222222"/>
          <w:sz w:val="24"/>
          <w:szCs w:val="24"/>
        </w:rPr>
        <w:t xml:space="preserve">As with cigarette taxes, </w:t>
      </w:r>
      <w:r w:rsidR="00D62941" w:rsidRPr="00172217">
        <w:rPr>
          <w:rFonts w:ascii="Times New Roman" w:eastAsia="Times New Roman" w:hAnsi="Times New Roman" w:cs="Times New Roman"/>
          <w:color w:val="222222"/>
          <w:sz w:val="24"/>
          <w:szCs w:val="24"/>
        </w:rPr>
        <w:t xml:space="preserve">at least </w:t>
      </w:r>
      <w:r w:rsidR="00DA3DCE" w:rsidRPr="00172217">
        <w:rPr>
          <w:rFonts w:ascii="Times New Roman" w:eastAsia="Times New Roman" w:hAnsi="Times New Roman" w:cs="Times New Roman"/>
          <w:color w:val="222222"/>
          <w:sz w:val="24"/>
          <w:szCs w:val="24"/>
        </w:rPr>
        <w:t>10 percent of the total</w:t>
      </w:r>
      <w:r w:rsidR="00015325" w:rsidRPr="00172217">
        <w:rPr>
          <w:rFonts w:ascii="Times New Roman" w:eastAsia="Times New Roman" w:hAnsi="Times New Roman" w:cs="Times New Roman"/>
          <w:color w:val="222222"/>
          <w:sz w:val="24"/>
          <w:szCs w:val="24"/>
        </w:rPr>
        <w:t xml:space="preserve"> </w:t>
      </w:r>
      <w:r w:rsidR="004A5243" w:rsidRPr="00172217">
        <w:rPr>
          <w:rFonts w:ascii="Times New Roman" w:eastAsia="Times New Roman" w:hAnsi="Times New Roman" w:cs="Times New Roman"/>
          <w:color w:val="222222"/>
          <w:sz w:val="24"/>
          <w:szCs w:val="24"/>
        </w:rPr>
        <w:t xml:space="preserve">revenue </w:t>
      </w:r>
      <w:r w:rsidR="00DA3DCE" w:rsidRPr="00172217">
        <w:rPr>
          <w:rFonts w:ascii="Times New Roman" w:eastAsia="Times New Roman" w:hAnsi="Times New Roman" w:cs="Times New Roman"/>
          <w:color w:val="222222"/>
          <w:sz w:val="24"/>
          <w:szCs w:val="24"/>
        </w:rPr>
        <w:t xml:space="preserve">allocated to </w:t>
      </w:r>
      <w:r w:rsidR="007329FE" w:rsidRPr="00172217">
        <w:rPr>
          <w:rFonts w:ascii="Times New Roman" w:eastAsia="Times New Roman" w:hAnsi="Times New Roman" w:cs="Times New Roman"/>
          <w:color w:val="222222"/>
          <w:sz w:val="24"/>
          <w:szCs w:val="24"/>
        </w:rPr>
        <w:t xml:space="preserve">the </w:t>
      </w:r>
      <w:r w:rsidR="00DB348A" w:rsidRPr="00172217">
        <w:rPr>
          <w:rFonts w:ascii="Times New Roman" w:eastAsia="Times New Roman" w:hAnsi="Times New Roman" w:cs="Times New Roman"/>
          <w:color w:val="222222"/>
          <w:sz w:val="24"/>
          <w:szCs w:val="24"/>
        </w:rPr>
        <w:t>T</w:t>
      </w:r>
      <w:r w:rsidR="00DA3DCE" w:rsidRPr="00172217">
        <w:rPr>
          <w:rFonts w:ascii="Times New Roman" w:eastAsia="Times New Roman" w:hAnsi="Times New Roman" w:cs="Times New Roman"/>
          <w:color w:val="222222"/>
          <w:sz w:val="24"/>
          <w:szCs w:val="24"/>
        </w:rPr>
        <w:t xml:space="preserve">obacco </w:t>
      </w:r>
      <w:r w:rsidR="00DB348A" w:rsidRPr="00172217">
        <w:rPr>
          <w:rFonts w:ascii="Times New Roman" w:eastAsia="Times New Roman" w:hAnsi="Times New Roman" w:cs="Times New Roman"/>
          <w:color w:val="222222"/>
          <w:sz w:val="24"/>
          <w:szCs w:val="24"/>
        </w:rPr>
        <w:t>Prevention and Education P</w:t>
      </w:r>
      <w:r w:rsidR="007329FE" w:rsidRPr="00172217">
        <w:rPr>
          <w:rFonts w:ascii="Times New Roman" w:eastAsia="Times New Roman" w:hAnsi="Times New Roman" w:cs="Times New Roman"/>
          <w:color w:val="222222"/>
          <w:sz w:val="24"/>
          <w:szCs w:val="24"/>
        </w:rPr>
        <w:t>rogram (TPEP)</w:t>
      </w:r>
      <w:r w:rsidR="00C9692A" w:rsidRPr="00172217">
        <w:rPr>
          <w:rFonts w:ascii="Times New Roman" w:eastAsia="Times New Roman" w:hAnsi="Times New Roman" w:cs="Times New Roman"/>
          <w:color w:val="222222"/>
          <w:sz w:val="24"/>
          <w:szCs w:val="24"/>
        </w:rPr>
        <w:t>,</w:t>
      </w:r>
      <w:r w:rsidR="007329FE" w:rsidRPr="00172217">
        <w:rPr>
          <w:rFonts w:ascii="Times New Roman" w:eastAsia="Times New Roman" w:hAnsi="Times New Roman" w:cs="Times New Roman"/>
          <w:color w:val="222222"/>
          <w:sz w:val="24"/>
          <w:szCs w:val="24"/>
        </w:rPr>
        <w:t xml:space="preserve"> and another 10 percent </w:t>
      </w:r>
      <w:r w:rsidR="00015325" w:rsidRPr="00172217">
        <w:rPr>
          <w:rFonts w:ascii="Times New Roman" w:eastAsia="Times New Roman" w:hAnsi="Times New Roman" w:cs="Times New Roman"/>
          <w:color w:val="222222"/>
          <w:sz w:val="24"/>
          <w:szCs w:val="24"/>
        </w:rPr>
        <w:t xml:space="preserve">of the total </w:t>
      </w:r>
      <w:r w:rsidR="004A5243" w:rsidRPr="00172217">
        <w:rPr>
          <w:rFonts w:ascii="Times New Roman" w:eastAsia="Times New Roman" w:hAnsi="Times New Roman" w:cs="Times New Roman"/>
          <w:color w:val="222222"/>
          <w:sz w:val="24"/>
          <w:szCs w:val="24"/>
        </w:rPr>
        <w:t xml:space="preserve">revenue </w:t>
      </w:r>
      <w:r w:rsidR="00665E04" w:rsidRPr="00172217">
        <w:rPr>
          <w:rFonts w:ascii="Times New Roman" w:eastAsia="Times New Roman" w:hAnsi="Times New Roman" w:cs="Times New Roman"/>
          <w:color w:val="222222"/>
          <w:sz w:val="24"/>
          <w:szCs w:val="24"/>
        </w:rPr>
        <w:t xml:space="preserve">dedicated to public health prevention </w:t>
      </w:r>
      <w:proofErr w:type="spellStart"/>
      <w:r w:rsidR="00665E04" w:rsidRPr="00172217">
        <w:rPr>
          <w:rFonts w:ascii="Times New Roman" w:eastAsia="Times New Roman" w:hAnsi="Times New Roman" w:cs="Times New Roman"/>
          <w:color w:val="222222"/>
          <w:sz w:val="24"/>
          <w:szCs w:val="24"/>
        </w:rPr>
        <w:t>activites</w:t>
      </w:r>
      <w:proofErr w:type="spellEnd"/>
      <w:r w:rsidR="00665E04" w:rsidRPr="00172217">
        <w:rPr>
          <w:rFonts w:ascii="Times New Roman" w:eastAsia="Times New Roman" w:hAnsi="Times New Roman" w:cs="Times New Roman"/>
          <w:color w:val="222222"/>
          <w:sz w:val="24"/>
          <w:szCs w:val="24"/>
        </w:rPr>
        <w:t xml:space="preserve"> outlined in the public health modernization statutes</w:t>
      </w:r>
    </w:p>
    <w:p w14:paraId="7F7F530A" w14:textId="4C35868B" w:rsidR="004F7F84" w:rsidRPr="00172217" w:rsidRDefault="002E1965" w:rsidP="00F51F22">
      <w:pPr>
        <w:pStyle w:val="ListParagraph"/>
        <w:numPr>
          <w:ilvl w:val="0"/>
          <w:numId w:val="6"/>
        </w:numPr>
        <w:shd w:val="clear" w:color="auto" w:fill="FFFFFF"/>
        <w:spacing w:after="0" w:line="240" w:lineRule="auto"/>
        <w:rPr>
          <w:rFonts w:ascii="Times New Roman" w:eastAsia="Times New Roman" w:hAnsi="Times New Roman" w:cs="Times New Roman"/>
          <w:color w:val="222222"/>
          <w:sz w:val="24"/>
          <w:szCs w:val="24"/>
        </w:rPr>
      </w:pPr>
      <w:r w:rsidRPr="00172217">
        <w:rPr>
          <w:rFonts w:ascii="Times New Roman" w:eastAsia="Times New Roman" w:hAnsi="Times New Roman" w:cs="Times New Roman"/>
          <w:color w:val="222222"/>
          <w:sz w:val="24"/>
          <w:szCs w:val="24"/>
        </w:rPr>
        <w:t>Creates t</w:t>
      </w:r>
      <w:r w:rsidR="004F7F84" w:rsidRPr="00172217">
        <w:rPr>
          <w:rFonts w:ascii="Times New Roman" w:eastAsia="Times New Roman" w:hAnsi="Times New Roman" w:cs="Times New Roman"/>
          <w:color w:val="222222"/>
          <w:sz w:val="24"/>
          <w:szCs w:val="24"/>
        </w:rPr>
        <w:t xml:space="preserve">ax </w:t>
      </w:r>
      <w:r w:rsidRPr="00172217">
        <w:rPr>
          <w:rFonts w:ascii="Times New Roman" w:eastAsia="Times New Roman" w:hAnsi="Times New Roman" w:cs="Times New Roman"/>
          <w:color w:val="222222"/>
          <w:sz w:val="24"/>
          <w:szCs w:val="24"/>
        </w:rPr>
        <w:t>p</w:t>
      </w:r>
      <w:r w:rsidR="00054665" w:rsidRPr="00172217">
        <w:rPr>
          <w:rFonts w:ascii="Times New Roman" w:eastAsia="Times New Roman" w:hAnsi="Times New Roman" w:cs="Times New Roman"/>
          <w:color w:val="222222"/>
          <w:sz w:val="24"/>
          <w:szCs w:val="24"/>
        </w:rPr>
        <w:t>arity</w:t>
      </w:r>
      <w:r w:rsidR="007543DA" w:rsidRPr="00172217">
        <w:rPr>
          <w:rFonts w:ascii="Times New Roman" w:eastAsia="Times New Roman" w:hAnsi="Times New Roman" w:cs="Times New Roman"/>
          <w:color w:val="222222"/>
          <w:sz w:val="24"/>
          <w:szCs w:val="24"/>
        </w:rPr>
        <w:t xml:space="preserve"> for </w:t>
      </w:r>
      <w:r w:rsidRPr="00172217">
        <w:rPr>
          <w:rFonts w:ascii="Times New Roman" w:eastAsia="Times New Roman" w:hAnsi="Times New Roman" w:cs="Times New Roman"/>
          <w:color w:val="222222"/>
          <w:sz w:val="24"/>
          <w:szCs w:val="24"/>
        </w:rPr>
        <w:t>tobacco p</w:t>
      </w:r>
      <w:r w:rsidR="007543DA" w:rsidRPr="00172217">
        <w:rPr>
          <w:rFonts w:ascii="Times New Roman" w:eastAsia="Times New Roman" w:hAnsi="Times New Roman" w:cs="Times New Roman"/>
          <w:color w:val="222222"/>
          <w:sz w:val="24"/>
          <w:szCs w:val="24"/>
        </w:rPr>
        <w:t>roducts</w:t>
      </w:r>
    </w:p>
    <w:p w14:paraId="52A1A749" w14:textId="670AC38D" w:rsidR="004F7F84" w:rsidRPr="00172217" w:rsidRDefault="00206442" w:rsidP="00F51F22">
      <w:pPr>
        <w:pStyle w:val="ListParagraph"/>
        <w:numPr>
          <w:ilvl w:val="1"/>
          <w:numId w:val="6"/>
        </w:numPr>
        <w:shd w:val="clear" w:color="auto" w:fill="FFFFFF"/>
        <w:spacing w:after="0" w:line="240" w:lineRule="auto"/>
        <w:rPr>
          <w:rFonts w:ascii="Times New Roman" w:eastAsia="Times New Roman" w:hAnsi="Times New Roman" w:cs="Times New Roman"/>
          <w:color w:val="222222"/>
          <w:sz w:val="24"/>
          <w:szCs w:val="24"/>
        </w:rPr>
      </w:pPr>
      <w:r w:rsidRPr="00172217">
        <w:rPr>
          <w:rFonts w:ascii="Times New Roman" w:eastAsia="Times New Roman" w:hAnsi="Times New Roman" w:cs="Times New Roman"/>
          <w:color w:val="222222"/>
          <w:sz w:val="24"/>
          <w:szCs w:val="24"/>
        </w:rPr>
        <w:t xml:space="preserve">The Oregon Coalition of Local Health Officials advocates for tax </w:t>
      </w:r>
      <w:r w:rsidR="00DB5A22" w:rsidRPr="00172217">
        <w:rPr>
          <w:rFonts w:ascii="Times New Roman" w:eastAsia="Times New Roman" w:hAnsi="Times New Roman" w:cs="Times New Roman"/>
          <w:color w:val="222222"/>
          <w:sz w:val="24"/>
          <w:szCs w:val="24"/>
        </w:rPr>
        <w:t>parity</w:t>
      </w:r>
      <w:r w:rsidRPr="00172217">
        <w:rPr>
          <w:rFonts w:ascii="Times New Roman" w:eastAsia="Times New Roman" w:hAnsi="Times New Roman" w:cs="Times New Roman"/>
          <w:color w:val="222222"/>
          <w:sz w:val="24"/>
          <w:szCs w:val="24"/>
        </w:rPr>
        <w:t xml:space="preserve">, to ensure that other tobacco products </w:t>
      </w:r>
      <w:r w:rsidR="007543DA" w:rsidRPr="00172217">
        <w:rPr>
          <w:rFonts w:ascii="Times New Roman" w:eastAsia="Times New Roman" w:hAnsi="Times New Roman" w:cs="Times New Roman"/>
          <w:color w:val="222222"/>
          <w:sz w:val="24"/>
          <w:szCs w:val="24"/>
        </w:rPr>
        <w:t xml:space="preserve">like smokeless tobacco and little flavored cigars </w:t>
      </w:r>
      <w:r w:rsidR="0021678B" w:rsidRPr="00172217">
        <w:rPr>
          <w:rFonts w:ascii="Times New Roman" w:eastAsia="Times New Roman" w:hAnsi="Times New Roman" w:cs="Times New Roman"/>
          <w:color w:val="222222"/>
          <w:sz w:val="24"/>
          <w:szCs w:val="24"/>
        </w:rPr>
        <w:t xml:space="preserve">are </w:t>
      </w:r>
      <w:r w:rsidRPr="00172217">
        <w:rPr>
          <w:rFonts w:ascii="Times New Roman" w:eastAsia="Times New Roman" w:hAnsi="Times New Roman" w:cs="Times New Roman"/>
          <w:color w:val="222222"/>
          <w:sz w:val="24"/>
          <w:szCs w:val="24"/>
        </w:rPr>
        <w:t xml:space="preserve">taxed at rates similar to those imposed on cigarettes. </w:t>
      </w:r>
      <w:r w:rsidR="00C818EA" w:rsidRPr="00172217">
        <w:rPr>
          <w:rFonts w:ascii="Times New Roman" w:eastAsia="Times New Roman" w:hAnsi="Times New Roman" w:cs="Times New Roman"/>
          <w:sz w:val="24"/>
          <w:szCs w:val="24"/>
        </w:rPr>
        <w:t>The underlying concern is that, in the face of rising cigarette taxes, those that use tobacco may turn to lower priced alternatives rather than quit.</w:t>
      </w:r>
    </w:p>
    <w:p w14:paraId="1E9B70B7" w14:textId="77777777" w:rsidR="00FF05F7" w:rsidRPr="00172217" w:rsidRDefault="00FF05F7" w:rsidP="00F51F22">
      <w:pPr>
        <w:spacing w:after="0" w:line="240" w:lineRule="auto"/>
        <w:contextualSpacing/>
        <w:rPr>
          <w:rFonts w:ascii="Times New Roman" w:hAnsi="Times New Roman" w:cs="Times New Roman"/>
          <w:b/>
          <w:sz w:val="24"/>
          <w:szCs w:val="24"/>
        </w:rPr>
      </w:pPr>
    </w:p>
    <w:p w14:paraId="08EEF64A" w14:textId="2008DAD3" w:rsidR="00665E04" w:rsidRDefault="00665E04" w:rsidP="00172217">
      <w:pPr>
        <w:spacing w:after="0" w:line="240" w:lineRule="auto"/>
        <w:contextualSpacing/>
        <w:rPr>
          <w:rFonts w:ascii="Times New Roman" w:hAnsi="Times New Roman" w:cs="Times New Roman"/>
          <w:sz w:val="24"/>
          <w:szCs w:val="24"/>
        </w:rPr>
      </w:pPr>
      <w:r w:rsidRPr="00172217">
        <w:rPr>
          <w:rFonts w:ascii="Times New Roman" w:hAnsi="Times New Roman" w:cs="Times New Roman"/>
          <w:sz w:val="24"/>
          <w:szCs w:val="24"/>
        </w:rPr>
        <w:t>CLHO opposes legislation that does not raise the cigarette tax at least $1 per pack.</w:t>
      </w:r>
      <w:bookmarkStart w:id="0" w:name="_GoBack"/>
      <w:bookmarkEnd w:id="0"/>
      <w:r w:rsidR="00955E93">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
    <w:p w14:paraId="135E28F6" w14:textId="77777777" w:rsidR="00665E04" w:rsidRPr="00665E04" w:rsidRDefault="00665E04" w:rsidP="00F51F22">
      <w:pPr>
        <w:spacing w:after="0" w:line="240" w:lineRule="auto"/>
        <w:contextualSpacing/>
        <w:rPr>
          <w:rFonts w:ascii="Times New Roman" w:hAnsi="Times New Roman" w:cs="Times New Roman"/>
          <w:sz w:val="24"/>
          <w:szCs w:val="24"/>
        </w:rPr>
      </w:pPr>
    </w:p>
    <w:p w14:paraId="4C3FE41D" w14:textId="77777777" w:rsidR="00F6161C" w:rsidRPr="00C7600B" w:rsidRDefault="00F6161C" w:rsidP="00F51F22">
      <w:pPr>
        <w:spacing w:after="0" w:line="240" w:lineRule="auto"/>
        <w:contextualSpacing/>
        <w:rPr>
          <w:rFonts w:ascii="Times New Roman" w:hAnsi="Times New Roman" w:cs="Times New Roman"/>
          <w:b/>
          <w:sz w:val="24"/>
          <w:szCs w:val="24"/>
        </w:rPr>
      </w:pPr>
      <w:r w:rsidRPr="00C7600B">
        <w:rPr>
          <w:rFonts w:ascii="Times New Roman" w:hAnsi="Times New Roman" w:cs="Times New Roman"/>
          <w:b/>
          <w:sz w:val="24"/>
          <w:szCs w:val="24"/>
        </w:rPr>
        <w:t>Public Health Issue that Policy Statement is Addressing</w:t>
      </w:r>
      <w:r w:rsidR="00BD4DCA" w:rsidRPr="00C7600B">
        <w:rPr>
          <w:rFonts w:ascii="Times New Roman" w:hAnsi="Times New Roman" w:cs="Times New Roman"/>
          <w:b/>
          <w:sz w:val="24"/>
          <w:szCs w:val="24"/>
        </w:rPr>
        <w:t>:</w:t>
      </w:r>
    </w:p>
    <w:p w14:paraId="4A1EF8E3" w14:textId="77777777" w:rsidR="00F6161C" w:rsidRPr="002E1965" w:rsidRDefault="00F6161C" w:rsidP="00F51F22">
      <w:pPr>
        <w:pStyle w:val="ListParagraph"/>
        <w:numPr>
          <w:ilvl w:val="0"/>
          <w:numId w:val="6"/>
        </w:numPr>
        <w:spacing w:after="0" w:line="240" w:lineRule="auto"/>
        <w:rPr>
          <w:rFonts w:ascii="Times New Roman" w:hAnsi="Times New Roman" w:cs="Times New Roman"/>
          <w:sz w:val="24"/>
          <w:szCs w:val="24"/>
        </w:rPr>
      </w:pPr>
      <w:r w:rsidRPr="002E1965">
        <w:rPr>
          <w:rFonts w:ascii="Times New Roman" w:hAnsi="Times New Roman" w:cs="Times New Roman"/>
          <w:sz w:val="24"/>
          <w:szCs w:val="24"/>
        </w:rPr>
        <w:t>Tobacco use</w:t>
      </w:r>
    </w:p>
    <w:p w14:paraId="213EF9D4" w14:textId="77777777" w:rsidR="00F6161C" w:rsidRPr="002E1965" w:rsidRDefault="00F6161C" w:rsidP="00F51F22">
      <w:pPr>
        <w:pStyle w:val="ListParagraph"/>
        <w:numPr>
          <w:ilvl w:val="0"/>
          <w:numId w:val="6"/>
        </w:numPr>
        <w:spacing w:after="0" w:line="240" w:lineRule="auto"/>
        <w:rPr>
          <w:rFonts w:ascii="Times New Roman" w:hAnsi="Times New Roman" w:cs="Times New Roman"/>
          <w:sz w:val="24"/>
          <w:szCs w:val="24"/>
        </w:rPr>
      </w:pPr>
      <w:r w:rsidRPr="002E1965">
        <w:rPr>
          <w:rFonts w:ascii="Times New Roman" w:hAnsi="Times New Roman" w:cs="Times New Roman"/>
          <w:sz w:val="24"/>
          <w:szCs w:val="24"/>
        </w:rPr>
        <w:t xml:space="preserve">Youth </w:t>
      </w:r>
      <w:r w:rsidR="002B4B63" w:rsidRPr="002E1965">
        <w:rPr>
          <w:rFonts w:ascii="Times New Roman" w:hAnsi="Times New Roman" w:cs="Times New Roman"/>
          <w:sz w:val="24"/>
          <w:szCs w:val="24"/>
        </w:rPr>
        <w:t>initiation of tobacco products</w:t>
      </w:r>
    </w:p>
    <w:p w14:paraId="0802F9EF" w14:textId="77777777" w:rsidR="00580B11" w:rsidRPr="002E1965" w:rsidRDefault="00580B11" w:rsidP="00F51F22">
      <w:pPr>
        <w:pStyle w:val="ListParagraph"/>
        <w:numPr>
          <w:ilvl w:val="0"/>
          <w:numId w:val="6"/>
        </w:numPr>
        <w:spacing w:after="0" w:line="240" w:lineRule="auto"/>
        <w:rPr>
          <w:rFonts w:ascii="Times New Roman" w:hAnsi="Times New Roman" w:cs="Times New Roman"/>
          <w:sz w:val="24"/>
          <w:szCs w:val="24"/>
        </w:rPr>
      </w:pPr>
      <w:r w:rsidRPr="002E1965">
        <w:rPr>
          <w:rFonts w:ascii="Times New Roman" w:hAnsi="Times New Roman" w:cs="Times New Roman"/>
          <w:sz w:val="24"/>
          <w:szCs w:val="24"/>
        </w:rPr>
        <w:t>Cessation and reduced consumption</w:t>
      </w:r>
    </w:p>
    <w:p w14:paraId="753AF6F9" w14:textId="77777777" w:rsidR="00F6161C" w:rsidRPr="00C7600B" w:rsidRDefault="00F6161C" w:rsidP="00F51F22">
      <w:pPr>
        <w:spacing w:after="0" w:line="240" w:lineRule="auto"/>
        <w:contextualSpacing/>
        <w:rPr>
          <w:rFonts w:ascii="Times New Roman" w:hAnsi="Times New Roman" w:cs="Times New Roman"/>
          <w:b/>
          <w:sz w:val="24"/>
          <w:szCs w:val="24"/>
        </w:rPr>
      </w:pPr>
    </w:p>
    <w:p w14:paraId="7221B4A7" w14:textId="77777777" w:rsidR="00F6161C" w:rsidRPr="00C7600B" w:rsidRDefault="00F6161C" w:rsidP="00F51F22">
      <w:pPr>
        <w:spacing w:after="0" w:line="240" w:lineRule="auto"/>
        <w:contextualSpacing/>
        <w:rPr>
          <w:rFonts w:ascii="Times New Roman" w:hAnsi="Times New Roman" w:cs="Times New Roman"/>
          <w:b/>
          <w:sz w:val="24"/>
          <w:szCs w:val="24"/>
        </w:rPr>
      </w:pPr>
      <w:r w:rsidRPr="00C7600B">
        <w:rPr>
          <w:rFonts w:ascii="Times New Roman" w:hAnsi="Times New Roman" w:cs="Times New Roman"/>
          <w:b/>
          <w:sz w:val="24"/>
          <w:szCs w:val="24"/>
        </w:rPr>
        <w:t>Justification (data supporting the need to work on this issue)</w:t>
      </w:r>
      <w:r w:rsidR="00BD4DCA" w:rsidRPr="00C7600B">
        <w:rPr>
          <w:rFonts w:ascii="Times New Roman" w:hAnsi="Times New Roman" w:cs="Times New Roman"/>
          <w:b/>
          <w:sz w:val="24"/>
          <w:szCs w:val="24"/>
        </w:rPr>
        <w:t>:</w:t>
      </w:r>
    </w:p>
    <w:p w14:paraId="2416F105" w14:textId="77777777" w:rsidR="00F51F22" w:rsidRDefault="00F51F22" w:rsidP="00F51F22">
      <w:pPr>
        <w:shd w:val="clear" w:color="auto" w:fill="FFFFFF"/>
        <w:spacing w:after="0" w:line="240" w:lineRule="auto"/>
        <w:contextualSpacing/>
        <w:rPr>
          <w:rFonts w:ascii="Times New Roman" w:eastAsia="Times New Roman" w:hAnsi="Times New Roman" w:cs="Times New Roman"/>
          <w:color w:val="222222"/>
          <w:sz w:val="24"/>
          <w:szCs w:val="24"/>
          <w:u w:val="single"/>
        </w:rPr>
      </w:pPr>
    </w:p>
    <w:p w14:paraId="63546BC3" w14:textId="58F7570A" w:rsidR="00C12AC9" w:rsidRPr="00C7600B" w:rsidRDefault="00C12AC9" w:rsidP="00F51F22">
      <w:pPr>
        <w:shd w:val="clear" w:color="auto" w:fill="FFFFFF"/>
        <w:spacing w:after="0" w:line="240" w:lineRule="auto"/>
        <w:contextualSpacing/>
        <w:rPr>
          <w:rFonts w:ascii="Times New Roman" w:eastAsia="Times New Roman" w:hAnsi="Times New Roman" w:cs="Times New Roman"/>
          <w:color w:val="222222"/>
          <w:sz w:val="24"/>
          <w:szCs w:val="24"/>
          <w:u w:val="single"/>
        </w:rPr>
      </w:pPr>
      <w:r w:rsidRPr="00C7600B">
        <w:rPr>
          <w:rFonts w:ascii="Times New Roman" w:eastAsia="Times New Roman" w:hAnsi="Times New Roman" w:cs="Times New Roman"/>
          <w:color w:val="222222"/>
          <w:sz w:val="24"/>
          <w:szCs w:val="24"/>
          <w:u w:val="single"/>
        </w:rPr>
        <w:t>T</w:t>
      </w:r>
      <w:r w:rsidR="00DB348A" w:rsidRPr="00C7600B">
        <w:rPr>
          <w:rFonts w:ascii="Times New Roman" w:eastAsia="Times New Roman" w:hAnsi="Times New Roman" w:cs="Times New Roman"/>
          <w:color w:val="222222"/>
          <w:sz w:val="24"/>
          <w:szCs w:val="24"/>
          <w:u w:val="single"/>
        </w:rPr>
        <w:t>obacco Use in Oregon</w:t>
      </w:r>
    </w:p>
    <w:p w14:paraId="38B706E2" w14:textId="0074D30E" w:rsidR="00B51A06" w:rsidRPr="00C7600B" w:rsidRDefault="00C12AC9" w:rsidP="00F51F22">
      <w:pPr>
        <w:shd w:val="clear" w:color="auto" w:fill="FFFFFF"/>
        <w:spacing w:after="0" w:line="240" w:lineRule="auto"/>
        <w:contextualSpacing/>
        <w:rPr>
          <w:rFonts w:ascii="Times New Roman" w:eastAsia="Times New Roman" w:hAnsi="Times New Roman" w:cs="Times New Roman"/>
          <w:color w:val="222222"/>
          <w:sz w:val="24"/>
          <w:szCs w:val="24"/>
        </w:rPr>
      </w:pPr>
      <w:r w:rsidRPr="00C7600B">
        <w:rPr>
          <w:rFonts w:ascii="Times New Roman" w:eastAsia="Times New Roman" w:hAnsi="Times New Roman" w:cs="Times New Roman"/>
          <w:color w:val="222222"/>
          <w:sz w:val="24"/>
          <w:szCs w:val="24"/>
        </w:rPr>
        <w:t>Tobacco use is the number one preventable cause of death and disease in Oregon.</w:t>
      </w:r>
      <w:r w:rsidR="00F37DAA">
        <w:rPr>
          <w:rFonts w:ascii="Times New Roman" w:eastAsia="Times New Roman" w:hAnsi="Times New Roman" w:cs="Times New Roman"/>
          <w:color w:val="222222"/>
          <w:sz w:val="24"/>
          <w:szCs w:val="24"/>
        </w:rPr>
        <w:t xml:space="preserve"> </w:t>
      </w:r>
      <w:r w:rsidR="00BD4DCA" w:rsidRPr="00C7600B">
        <w:rPr>
          <w:rFonts w:ascii="Times New Roman" w:eastAsia="Times New Roman" w:hAnsi="Times New Roman" w:cs="Times New Roman"/>
          <w:color w:val="222222"/>
          <w:sz w:val="24"/>
          <w:szCs w:val="24"/>
        </w:rPr>
        <w:t xml:space="preserve">Annually, </w:t>
      </w:r>
      <w:r w:rsidR="00C86321" w:rsidRPr="00C7600B">
        <w:rPr>
          <w:rFonts w:ascii="Times New Roman" w:eastAsia="Times New Roman" w:hAnsi="Times New Roman" w:cs="Times New Roman"/>
          <w:color w:val="222222"/>
          <w:sz w:val="24"/>
          <w:szCs w:val="24"/>
        </w:rPr>
        <w:t>tobacco use leads to</w:t>
      </w:r>
      <w:r w:rsidRPr="00C7600B">
        <w:rPr>
          <w:rFonts w:ascii="Times New Roman" w:eastAsia="Times New Roman" w:hAnsi="Times New Roman" w:cs="Times New Roman"/>
          <w:color w:val="222222"/>
          <w:sz w:val="24"/>
          <w:szCs w:val="24"/>
        </w:rPr>
        <w:t xml:space="preserve"> </w:t>
      </w:r>
      <w:r w:rsidR="00DB5A22" w:rsidRPr="00C7600B">
        <w:rPr>
          <w:rFonts w:ascii="Times New Roman" w:eastAsia="Times New Roman" w:hAnsi="Times New Roman" w:cs="Times New Roman"/>
          <w:color w:val="222222"/>
          <w:sz w:val="24"/>
          <w:szCs w:val="24"/>
        </w:rPr>
        <w:t>nearly</w:t>
      </w:r>
      <w:r w:rsidRPr="00C7600B">
        <w:rPr>
          <w:rFonts w:ascii="Times New Roman" w:eastAsia="Times New Roman" w:hAnsi="Times New Roman" w:cs="Times New Roman"/>
          <w:color w:val="222222"/>
          <w:sz w:val="24"/>
          <w:szCs w:val="24"/>
        </w:rPr>
        <w:t xml:space="preserve"> 8,000</w:t>
      </w:r>
      <w:r w:rsidR="00C86321" w:rsidRPr="00C7600B">
        <w:rPr>
          <w:rFonts w:ascii="Times New Roman" w:eastAsia="Times New Roman" w:hAnsi="Times New Roman" w:cs="Times New Roman"/>
          <w:color w:val="222222"/>
          <w:sz w:val="24"/>
          <w:szCs w:val="24"/>
        </w:rPr>
        <w:t xml:space="preserve"> deaths and</w:t>
      </w:r>
      <w:r w:rsidR="00296FA2" w:rsidRPr="00C7600B">
        <w:rPr>
          <w:rFonts w:ascii="Times New Roman" w:eastAsia="Times New Roman" w:hAnsi="Times New Roman" w:cs="Times New Roman"/>
          <w:color w:val="222222"/>
          <w:sz w:val="24"/>
          <w:szCs w:val="24"/>
        </w:rPr>
        <w:t xml:space="preserve"> costs the s</w:t>
      </w:r>
      <w:r w:rsidR="00C86321" w:rsidRPr="00C7600B">
        <w:rPr>
          <w:rFonts w:ascii="Times New Roman" w:eastAsia="Times New Roman" w:hAnsi="Times New Roman" w:cs="Times New Roman"/>
          <w:color w:val="222222"/>
          <w:sz w:val="24"/>
          <w:szCs w:val="24"/>
        </w:rPr>
        <w:t>tate</w:t>
      </w:r>
      <w:r w:rsidR="00296FA2" w:rsidRPr="00C7600B">
        <w:rPr>
          <w:rFonts w:ascii="Times New Roman" w:eastAsia="Times New Roman" w:hAnsi="Times New Roman" w:cs="Times New Roman"/>
          <w:color w:val="222222"/>
          <w:sz w:val="24"/>
          <w:szCs w:val="24"/>
        </w:rPr>
        <w:t xml:space="preserve"> </w:t>
      </w:r>
      <w:r w:rsidRPr="00C7600B">
        <w:rPr>
          <w:rFonts w:ascii="Times New Roman" w:eastAsia="Times New Roman" w:hAnsi="Times New Roman" w:cs="Times New Roman"/>
          <w:color w:val="222222"/>
          <w:sz w:val="24"/>
          <w:szCs w:val="24"/>
        </w:rPr>
        <w:t xml:space="preserve">$2.5 billion in medical </w:t>
      </w:r>
      <w:r w:rsidR="0005012A" w:rsidRPr="00C7600B">
        <w:rPr>
          <w:rFonts w:ascii="Times New Roman" w:eastAsia="Times New Roman" w:hAnsi="Times New Roman" w:cs="Times New Roman"/>
          <w:color w:val="222222"/>
          <w:sz w:val="24"/>
          <w:szCs w:val="24"/>
        </w:rPr>
        <w:t xml:space="preserve">expenses and </w:t>
      </w:r>
      <w:r w:rsidRPr="00C7600B">
        <w:rPr>
          <w:rFonts w:ascii="Times New Roman" w:eastAsia="Times New Roman" w:hAnsi="Times New Roman" w:cs="Times New Roman"/>
          <w:color w:val="222222"/>
          <w:sz w:val="24"/>
          <w:szCs w:val="24"/>
        </w:rPr>
        <w:t>lost productivity.</w:t>
      </w:r>
      <w:r w:rsidR="007F5EC0" w:rsidRPr="00C7600B">
        <w:rPr>
          <w:rFonts w:ascii="Times New Roman" w:eastAsia="Times New Roman" w:hAnsi="Times New Roman" w:cs="Times New Roman"/>
          <w:color w:val="222222"/>
          <w:sz w:val="24"/>
          <w:szCs w:val="24"/>
          <w:vertAlign w:val="superscript"/>
        </w:rPr>
        <w:fldChar w:fldCharType="begin"/>
      </w:r>
      <w:r w:rsidR="007F5EC0" w:rsidRPr="00C7600B">
        <w:rPr>
          <w:rFonts w:ascii="Times New Roman" w:eastAsia="Times New Roman" w:hAnsi="Times New Roman" w:cs="Times New Roman"/>
          <w:color w:val="222222"/>
          <w:sz w:val="24"/>
          <w:szCs w:val="24"/>
          <w:vertAlign w:val="superscript"/>
        </w:rPr>
        <w:instrText xml:space="preserve"> NOTEREF _Ref517097649 \h  \* MERGEFORMAT </w:instrText>
      </w:r>
      <w:r w:rsidR="007F5EC0" w:rsidRPr="00C7600B">
        <w:rPr>
          <w:rFonts w:ascii="Times New Roman" w:eastAsia="Times New Roman" w:hAnsi="Times New Roman" w:cs="Times New Roman"/>
          <w:color w:val="222222"/>
          <w:sz w:val="24"/>
          <w:szCs w:val="24"/>
          <w:vertAlign w:val="superscript"/>
        </w:rPr>
      </w:r>
      <w:r w:rsidR="007F5EC0" w:rsidRPr="00C7600B">
        <w:rPr>
          <w:rFonts w:ascii="Times New Roman" w:eastAsia="Times New Roman" w:hAnsi="Times New Roman" w:cs="Times New Roman"/>
          <w:color w:val="222222"/>
          <w:sz w:val="24"/>
          <w:szCs w:val="24"/>
          <w:vertAlign w:val="superscript"/>
        </w:rPr>
        <w:fldChar w:fldCharType="separate"/>
      </w:r>
      <w:r w:rsidR="007F5EC0" w:rsidRPr="00C7600B">
        <w:rPr>
          <w:rFonts w:ascii="Times New Roman" w:eastAsia="Times New Roman" w:hAnsi="Times New Roman" w:cs="Times New Roman"/>
          <w:color w:val="222222"/>
          <w:sz w:val="24"/>
          <w:szCs w:val="24"/>
          <w:vertAlign w:val="superscript"/>
        </w:rPr>
        <w:t>1</w:t>
      </w:r>
      <w:r w:rsidR="007F5EC0" w:rsidRPr="00C7600B">
        <w:rPr>
          <w:rFonts w:ascii="Times New Roman" w:eastAsia="Times New Roman" w:hAnsi="Times New Roman" w:cs="Times New Roman"/>
          <w:color w:val="222222"/>
          <w:sz w:val="24"/>
          <w:szCs w:val="24"/>
          <w:vertAlign w:val="superscript"/>
        </w:rPr>
        <w:fldChar w:fldCharType="end"/>
      </w:r>
      <w:r w:rsidR="00F37DAA">
        <w:rPr>
          <w:rFonts w:ascii="Times New Roman" w:eastAsia="Times New Roman" w:hAnsi="Times New Roman" w:cs="Times New Roman"/>
          <w:color w:val="222222"/>
          <w:sz w:val="24"/>
          <w:szCs w:val="24"/>
          <w:vertAlign w:val="superscript"/>
        </w:rPr>
        <w:t xml:space="preserve"> </w:t>
      </w:r>
      <w:r w:rsidR="007543DA" w:rsidRPr="00C7600B">
        <w:rPr>
          <w:rFonts w:ascii="Times New Roman" w:eastAsia="Times New Roman" w:hAnsi="Times New Roman" w:cs="Times New Roman"/>
          <w:color w:val="222222"/>
          <w:sz w:val="24"/>
          <w:szCs w:val="24"/>
        </w:rPr>
        <w:t>Approximately 17% of Oregon adults smoke cigarettes</w:t>
      </w:r>
      <w:r w:rsidR="00A751D0" w:rsidRPr="00C7600B">
        <w:rPr>
          <w:rFonts w:ascii="Times New Roman" w:eastAsia="Times New Roman" w:hAnsi="Times New Roman" w:cs="Times New Roman"/>
          <w:color w:val="222222"/>
          <w:sz w:val="24"/>
          <w:szCs w:val="24"/>
        </w:rPr>
        <w:t>;</w:t>
      </w:r>
      <w:r w:rsidR="0021678B" w:rsidRPr="00C7600B">
        <w:rPr>
          <w:rFonts w:ascii="Times New Roman" w:eastAsia="Times New Roman" w:hAnsi="Times New Roman" w:cs="Times New Roman"/>
          <w:color w:val="222222"/>
          <w:sz w:val="24"/>
          <w:szCs w:val="24"/>
        </w:rPr>
        <w:t xml:space="preserve"> </w:t>
      </w:r>
      <w:r w:rsidR="007543DA" w:rsidRPr="00C7600B">
        <w:rPr>
          <w:rFonts w:ascii="Times New Roman" w:eastAsia="Times New Roman" w:hAnsi="Times New Roman" w:cs="Times New Roman"/>
          <w:sz w:val="24"/>
          <w:szCs w:val="24"/>
        </w:rPr>
        <w:t>however</w:t>
      </w:r>
      <w:r w:rsidR="007F5EC0" w:rsidRPr="00C7600B">
        <w:rPr>
          <w:rFonts w:ascii="Times New Roman" w:eastAsia="Times New Roman" w:hAnsi="Times New Roman" w:cs="Times New Roman"/>
          <w:sz w:val="24"/>
          <w:szCs w:val="24"/>
        </w:rPr>
        <w:t>, smoking rates are higher am</w:t>
      </w:r>
      <w:r w:rsidR="003968A8" w:rsidRPr="00C7600B">
        <w:rPr>
          <w:rFonts w:ascii="Times New Roman" w:eastAsia="Times New Roman" w:hAnsi="Times New Roman" w:cs="Times New Roman"/>
          <w:sz w:val="24"/>
          <w:szCs w:val="24"/>
        </w:rPr>
        <w:t xml:space="preserve">ong African Americans (33%), </w:t>
      </w:r>
      <w:r w:rsidR="00DB348A" w:rsidRPr="00C7600B">
        <w:rPr>
          <w:rFonts w:ascii="Times New Roman" w:eastAsia="Times New Roman" w:hAnsi="Times New Roman" w:cs="Times New Roman"/>
          <w:sz w:val="24"/>
          <w:szCs w:val="24"/>
        </w:rPr>
        <w:t>American Indians</w:t>
      </w:r>
      <w:r w:rsidR="003968A8" w:rsidRPr="00C7600B">
        <w:rPr>
          <w:rFonts w:ascii="Times New Roman" w:eastAsia="Times New Roman" w:hAnsi="Times New Roman" w:cs="Times New Roman"/>
          <w:sz w:val="24"/>
          <w:szCs w:val="24"/>
        </w:rPr>
        <w:t>,</w:t>
      </w:r>
      <w:r w:rsidR="00DB348A" w:rsidRPr="00C7600B">
        <w:rPr>
          <w:rFonts w:ascii="Times New Roman" w:eastAsia="Times New Roman" w:hAnsi="Times New Roman" w:cs="Times New Roman"/>
          <w:sz w:val="24"/>
          <w:szCs w:val="24"/>
        </w:rPr>
        <w:t xml:space="preserve"> </w:t>
      </w:r>
      <w:r w:rsidR="007F5EC0" w:rsidRPr="00C7600B">
        <w:rPr>
          <w:rFonts w:ascii="Times New Roman" w:eastAsia="Times New Roman" w:hAnsi="Times New Roman" w:cs="Times New Roman"/>
          <w:sz w:val="24"/>
          <w:szCs w:val="24"/>
        </w:rPr>
        <w:t xml:space="preserve">and Alaska </w:t>
      </w:r>
      <w:r w:rsidR="00F37DAA">
        <w:rPr>
          <w:rFonts w:ascii="Times New Roman" w:eastAsia="Times New Roman" w:hAnsi="Times New Roman" w:cs="Times New Roman"/>
          <w:sz w:val="24"/>
          <w:szCs w:val="24"/>
        </w:rPr>
        <w:t>N</w:t>
      </w:r>
      <w:r w:rsidR="007F5EC0" w:rsidRPr="00C7600B">
        <w:rPr>
          <w:rFonts w:ascii="Times New Roman" w:eastAsia="Times New Roman" w:hAnsi="Times New Roman" w:cs="Times New Roman"/>
          <w:sz w:val="24"/>
          <w:szCs w:val="24"/>
        </w:rPr>
        <w:t>atives</w:t>
      </w:r>
      <w:r w:rsidR="00DB348A" w:rsidRPr="00C7600B">
        <w:rPr>
          <w:rFonts w:ascii="Times New Roman" w:eastAsia="Times New Roman" w:hAnsi="Times New Roman" w:cs="Times New Roman"/>
          <w:sz w:val="24"/>
          <w:szCs w:val="24"/>
        </w:rPr>
        <w:t xml:space="preserve"> (35%) </w:t>
      </w:r>
      <w:r w:rsidR="00DB348A" w:rsidRPr="00C7600B">
        <w:rPr>
          <w:rFonts w:ascii="Times New Roman" w:eastAsia="Times New Roman" w:hAnsi="Times New Roman" w:cs="Times New Roman"/>
          <w:sz w:val="24"/>
          <w:szCs w:val="24"/>
        </w:rPr>
        <w:lastRenderedPageBreak/>
        <w:t>than among whites (21%).</w:t>
      </w:r>
      <w:r w:rsidR="007F5EC0" w:rsidRPr="00C7600B">
        <w:rPr>
          <w:rFonts w:ascii="Times New Roman" w:eastAsia="Times New Roman" w:hAnsi="Times New Roman" w:cs="Times New Roman"/>
          <w:sz w:val="24"/>
          <w:szCs w:val="24"/>
          <w:vertAlign w:val="superscript"/>
        </w:rPr>
        <w:fldChar w:fldCharType="begin"/>
      </w:r>
      <w:r w:rsidR="007F5EC0" w:rsidRPr="00C7600B">
        <w:rPr>
          <w:rFonts w:ascii="Times New Roman" w:eastAsia="Times New Roman" w:hAnsi="Times New Roman" w:cs="Times New Roman"/>
          <w:sz w:val="24"/>
          <w:szCs w:val="24"/>
          <w:vertAlign w:val="superscript"/>
        </w:rPr>
        <w:instrText xml:space="preserve"> NOTEREF _Ref517097649 \h  \* MERGEFORMAT </w:instrText>
      </w:r>
      <w:r w:rsidR="007F5EC0" w:rsidRPr="00C7600B">
        <w:rPr>
          <w:rFonts w:ascii="Times New Roman" w:eastAsia="Times New Roman" w:hAnsi="Times New Roman" w:cs="Times New Roman"/>
          <w:sz w:val="24"/>
          <w:szCs w:val="24"/>
          <w:vertAlign w:val="superscript"/>
        </w:rPr>
      </w:r>
      <w:r w:rsidR="007F5EC0" w:rsidRPr="00C7600B">
        <w:rPr>
          <w:rFonts w:ascii="Times New Roman" w:eastAsia="Times New Roman" w:hAnsi="Times New Roman" w:cs="Times New Roman"/>
          <w:sz w:val="24"/>
          <w:szCs w:val="24"/>
          <w:vertAlign w:val="superscript"/>
        </w:rPr>
        <w:fldChar w:fldCharType="separate"/>
      </w:r>
      <w:r w:rsidR="007F5EC0" w:rsidRPr="00C7600B">
        <w:rPr>
          <w:rFonts w:ascii="Times New Roman" w:eastAsia="Times New Roman" w:hAnsi="Times New Roman" w:cs="Times New Roman"/>
          <w:sz w:val="24"/>
          <w:szCs w:val="24"/>
          <w:vertAlign w:val="superscript"/>
        </w:rPr>
        <w:t>1</w:t>
      </w:r>
      <w:r w:rsidR="007F5EC0" w:rsidRPr="00C7600B">
        <w:rPr>
          <w:rFonts w:ascii="Times New Roman" w:eastAsia="Times New Roman" w:hAnsi="Times New Roman" w:cs="Times New Roman"/>
          <w:sz w:val="24"/>
          <w:szCs w:val="24"/>
          <w:vertAlign w:val="superscript"/>
        </w:rPr>
        <w:fldChar w:fldCharType="end"/>
      </w:r>
      <w:r w:rsidR="00F37DAA">
        <w:rPr>
          <w:rFonts w:ascii="Times New Roman" w:eastAsia="Times New Roman" w:hAnsi="Times New Roman" w:cs="Times New Roman"/>
          <w:sz w:val="24"/>
          <w:szCs w:val="24"/>
        </w:rPr>
        <w:t xml:space="preserve"> </w:t>
      </w:r>
      <w:r w:rsidR="007543DA" w:rsidRPr="00C7600B">
        <w:rPr>
          <w:rFonts w:ascii="Times New Roman" w:eastAsia="Times New Roman" w:hAnsi="Times New Roman" w:cs="Times New Roman"/>
          <w:sz w:val="24"/>
          <w:szCs w:val="24"/>
        </w:rPr>
        <w:t>Tobacco use also varies by income and education.</w:t>
      </w:r>
      <w:r w:rsidR="00F37DAA">
        <w:rPr>
          <w:rFonts w:ascii="Times New Roman" w:eastAsia="Times New Roman" w:hAnsi="Times New Roman" w:cs="Times New Roman"/>
          <w:sz w:val="24"/>
          <w:szCs w:val="24"/>
        </w:rPr>
        <w:t xml:space="preserve"> </w:t>
      </w:r>
      <w:r w:rsidR="007F5EC0" w:rsidRPr="00C7600B">
        <w:rPr>
          <w:rFonts w:ascii="Times New Roman" w:hAnsi="Times New Roman" w:cs="Times New Roman"/>
          <w:sz w:val="24"/>
          <w:szCs w:val="24"/>
        </w:rPr>
        <w:t>More than one in three Oregonians who make less than $15,000 per year smoke (39%), compared to one in 10 who make m</w:t>
      </w:r>
      <w:r w:rsidR="00DB348A" w:rsidRPr="00C7600B">
        <w:rPr>
          <w:rFonts w:ascii="Times New Roman" w:hAnsi="Times New Roman" w:cs="Times New Roman"/>
          <w:sz w:val="24"/>
          <w:szCs w:val="24"/>
        </w:rPr>
        <w:t>ore than $50,000 per year (9%).</w:t>
      </w:r>
      <w:r w:rsidR="007F5EC0" w:rsidRPr="00C7600B">
        <w:rPr>
          <w:rFonts w:ascii="Times New Roman" w:hAnsi="Times New Roman" w:cs="Times New Roman"/>
          <w:sz w:val="24"/>
          <w:szCs w:val="24"/>
          <w:vertAlign w:val="superscript"/>
        </w:rPr>
        <w:fldChar w:fldCharType="begin"/>
      </w:r>
      <w:r w:rsidR="007F5EC0" w:rsidRPr="00C7600B">
        <w:rPr>
          <w:rFonts w:ascii="Times New Roman" w:hAnsi="Times New Roman" w:cs="Times New Roman"/>
          <w:sz w:val="24"/>
          <w:szCs w:val="24"/>
          <w:vertAlign w:val="superscript"/>
        </w:rPr>
        <w:instrText xml:space="preserve"> NOTEREF _Ref517097649 \h  \* MERGEFORMAT </w:instrText>
      </w:r>
      <w:r w:rsidR="007F5EC0" w:rsidRPr="00C7600B">
        <w:rPr>
          <w:rFonts w:ascii="Times New Roman" w:hAnsi="Times New Roman" w:cs="Times New Roman"/>
          <w:sz w:val="24"/>
          <w:szCs w:val="24"/>
          <w:vertAlign w:val="superscript"/>
        </w:rPr>
      </w:r>
      <w:r w:rsidR="007F5EC0" w:rsidRPr="00C7600B">
        <w:rPr>
          <w:rFonts w:ascii="Times New Roman" w:hAnsi="Times New Roman" w:cs="Times New Roman"/>
          <w:sz w:val="24"/>
          <w:szCs w:val="24"/>
          <w:vertAlign w:val="superscript"/>
        </w:rPr>
        <w:fldChar w:fldCharType="separate"/>
      </w:r>
      <w:r w:rsidR="007F5EC0" w:rsidRPr="00C7600B">
        <w:rPr>
          <w:rFonts w:ascii="Times New Roman" w:hAnsi="Times New Roman" w:cs="Times New Roman"/>
          <w:sz w:val="24"/>
          <w:szCs w:val="24"/>
          <w:vertAlign w:val="superscript"/>
        </w:rPr>
        <w:t>1</w:t>
      </w:r>
      <w:r w:rsidR="007F5EC0" w:rsidRPr="00C7600B">
        <w:rPr>
          <w:rFonts w:ascii="Times New Roman" w:hAnsi="Times New Roman" w:cs="Times New Roman"/>
          <w:sz w:val="24"/>
          <w:szCs w:val="24"/>
          <w:vertAlign w:val="superscript"/>
        </w:rPr>
        <w:fldChar w:fldCharType="end"/>
      </w:r>
      <w:r w:rsidR="00F37DAA">
        <w:rPr>
          <w:rFonts w:ascii="Times New Roman" w:hAnsi="Times New Roman" w:cs="Times New Roman"/>
          <w:sz w:val="24"/>
          <w:szCs w:val="24"/>
        </w:rPr>
        <w:t xml:space="preserve"> </w:t>
      </w:r>
      <w:r w:rsidR="007F5EC0" w:rsidRPr="00C7600B">
        <w:rPr>
          <w:rFonts w:ascii="Times New Roman" w:hAnsi="Times New Roman" w:cs="Times New Roman"/>
          <w:sz w:val="24"/>
          <w:szCs w:val="24"/>
        </w:rPr>
        <w:t xml:space="preserve">Oregonians with less than a high school education are nearly four times more likely to smoke, compared to those with a college degree (33% vs. 7%). </w:t>
      </w:r>
      <w:r w:rsidR="007F5EC0" w:rsidRPr="00C7600B">
        <w:rPr>
          <w:rFonts w:ascii="Times New Roman" w:hAnsi="Times New Roman" w:cs="Times New Roman"/>
          <w:sz w:val="24"/>
          <w:szCs w:val="24"/>
          <w:vertAlign w:val="superscript"/>
        </w:rPr>
        <w:fldChar w:fldCharType="begin"/>
      </w:r>
      <w:r w:rsidR="007F5EC0" w:rsidRPr="00C7600B">
        <w:rPr>
          <w:rFonts w:ascii="Times New Roman" w:hAnsi="Times New Roman" w:cs="Times New Roman"/>
          <w:sz w:val="24"/>
          <w:szCs w:val="24"/>
          <w:vertAlign w:val="superscript"/>
        </w:rPr>
        <w:instrText xml:space="preserve"> NOTEREF _Ref517097649 \h  \* MERGEFORMAT </w:instrText>
      </w:r>
      <w:r w:rsidR="007F5EC0" w:rsidRPr="00C7600B">
        <w:rPr>
          <w:rFonts w:ascii="Times New Roman" w:hAnsi="Times New Roman" w:cs="Times New Roman"/>
          <w:sz w:val="24"/>
          <w:szCs w:val="24"/>
          <w:vertAlign w:val="superscript"/>
        </w:rPr>
      </w:r>
      <w:r w:rsidR="007F5EC0" w:rsidRPr="00C7600B">
        <w:rPr>
          <w:rFonts w:ascii="Times New Roman" w:hAnsi="Times New Roman" w:cs="Times New Roman"/>
          <w:sz w:val="24"/>
          <w:szCs w:val="24"/>
          <w:vertAlign w:val="superscript"/>
        </w:rPr>
        <w:fldChar w:fldCharType="separate"/>
      </w:r>
      <w:r w:rsidR="007F5EC0" w:rsidRPr="00C7600B">
        <w:rPr>
          <w:rFonts w:ascii="Times New Roman" w:hAnsi="Times New Roman" w:cs="Times New Roman"/>
          <w:sz w:val="24"/>
          <w:szCs w:val="24"/>
          <w:vertAlign w:val="superscript"/>
        </w:rPr>
        <w:t>1</w:t>
      </w:r>
      <w:r w:rsidR="007F5EC0" w:rsidRPr="00C7600B">
        <w:rPr>
          <w:rFonts w:ascii="Times New Roman" w:hAnsi="Times New Roman" w:cs="Times New Roman"/>
          <w:sz w:val="24"/>
          <w:szCs w:val="24"/>
          <w:vertAlign w:val="superscript"/>
        </w:rPr>
        <w:fldChar w:fldCharType="end"/>
      </w:r>
    </w:p>
    <w:p w14:paraId="608FED48" w14:textId="77777777" w:rsidR="00B51A06" w:rsidRPr="00C7600B" w:rsidRDefault="00B51A06" w:rsidP="00F51F22">
      <w:pPr>
        <w:shd w:val="clear" w:color="auto" w:fill="FFFFFF"/>
        <w:spacing w:after="0" w:line="240" w:lineRule="auto"/>
        <w:contextualSpacing/>
        <w:rPr>
          <w:rFonts w:ascii="Times New Roman" w:eastAsia="Times New Roman" w:hAnsi="Times New Roman" w:cs="Times New Roman"/>
          <w:color w:val="222222"/>
          <w:sz w:val="24"/>
          <w:szCs w:val="24"/>
        </w:rPr>
      </w:pPr>
    </w:p>
    <w:p w14:paraId="0C8ED38D" w14:textId="2885016C" w:rsidR="007153DF" w:rsidRPr="00C7600B" w:rsidRDefault="00C12AC9" w:rsidP="00F51F22">
      <w:pPr>
        <w:shd w:val="clear" w:color="auto" w:fill="FFFFFF"/>
        <w:spacing w:after="0" w:line="240" w:lineRule="auto"/>
        <w:contextualSpacing/>
        <w:rPr>
          <w:rFonts w:ascii="Times New Roman" w:eastAsia="Times New Roman" w:hAnsi="Times New Roman" w:cs="Times New Roman"/>
          <w:color w:val="222222"/>
          <w:sz w:val="24"/>
          <w:szCs w:val="24"/>
        </w:rPr>
      </w:pPr>
      <w:r w:rsidRPr="00C7600B">
        <w:rPr>
          <w:rFonts w:ascii="Times New Roman" w:eastAsia="Times New Roman" w:hAnsi="Times New Roman" w:cs="Times New Roman"/>
          <w:color w:val="222222"/>
          <w:sz w:val="24"/>
          <w:szCs w:val="24"/>
        </w:rPr>
        <w:t xml:space="preserve">Most addiction to tobacco starts in adolescence; nine out of 10 adults who smoke report </w:t>
      </w:r>
      <w:r w:rsidR="00BD4DCA" w:rsidRPr="00C7600B">
        <w:rPr>
          <w:rFonts w:ascii="Times New Roman" w:eastAsia="Times New Roman" w:hAnsi="Times New Roman" w:cs="Times New Roman"/>
          <w:color w:val="222222"/>
          <w:sz w:val="24"/>
          <w:szCs w:val="24"/>
        </w:rPr>
        <w:t xml:space="preserve">initiating </w:t>
      </w:r>
      <w:r w:rsidRPr="00C7600B">
        <w:rPr>
          <w:rFonts w:ascii="Times New Roman" w:eastAsia="Times New Roman" w:hAnsi="Times New Roman" w:cs="Times New Roman"/>
          <w:color w:val="222222"/>
          <w:sz w:val="24"/>
          <w:szCs w:val="24"/>
        </w:rPr>
        <w:t>before turning 18</w:t>
      </w:r>
      <w:r w:rsidR="0065462F" w:rsidRPr="00C7600B">
        <w:rPr>
          <w:rFonts w:ascii="Times New Roman" w:eastAsia="Times New Roman" w:hAnsi="Times New Roman" w:cs="Times New Roman"/>
          <w:color w:val="222222"/>
          <w:sz w:val="24"/>
          <w:szCs w:val="24"/>
        </w:rPr>
        <w:t>.</w:t>
      </w:r>
      <w:r w:rsidR="0065462F" w:rsidRPr="00C7600B">
        <w:rPr>
          <w:rStyle w:val="EndnoteReference"/>
          <w:rFonts w:ascii="Times New Roman" w:eastAsia="Times New Roman" w:hAnsi="Times New Roman" w:cs="Times New Roman"/>
          <w:color w:val="222222"/>
          <w:sz w:val="24"/>
          <w:szCs w:val="24"/>
        </w:rPr>
        <w:endnoteReference w:id="1"/>
      </w:r>
      <w:r w:rsidR="00F37DAA">
        <w:rPr>
          <w:rFonts w:ascii="Times New Roman" w:eastAsia="Times New Roman" w:hAnsi="Times New Roman" w:cs="Times New Roman"/>
          <w:color w:val="222222"/>
          <w:sz w:val="24"/>
          <w:szCs w:val="24"/>
        </w:rPr>
        <w:t xml:space="preserve"> </w:t>
      </w:r>
      <w:r w:rsidRPr="00C7600B">
        <w:rPr>
          <w:rFonts w:ascii="Times New Roman" w:eastAsia="Times New Roman" w:hAnsi="Times New Roman" w:cs="Times New Roman"/>
          <w:color w:val="222222"/>
          <w:sz w:val="24"/>
          <w:szCs w:val="24"/>
        </w:rPr>
        <w:t>Studies show that the younger someone is when they start smok</w:t>
      </w:r>
      <w:r w:rsidR="00296FA2" w:rsidRPr="00C7600B">
        <w:rPr>
          <w:rFonts w:ascii="Times New Roman" w:eastAsia="Times New Roman" w:hAnsi="Times New Roman" w:cs="Times New Roman"/>
          <w:color w:val="222222"/>
          <w:sz w:val="24"/>
          <w:szCs w:val="24"/>
        </w:rPr>
        <w:t>in</w:t>
      </w:r>
      <w:r w:rsidR="00DB348A" w:rsidRPr="00C7600B">
        <w:rPr>
          <w:rFonts w:ascii="Times New Roman" w:eastAsia="Times New Roman" w:hAnsi="Times New Roman" w:cs="Times New Roman"/>
          <w:color w:val="222222"/>
          <w:sz w:val="24"/>
          <w:szCs w:val="24"/>
        </w:rPr>
        <w:t>g, the harder it is to quit.</w:t>
      </w:r>
      <w:r w:rsidR="006C5854" w:rsidRPr="00C7600B">
        <w:rPr>
          <w:rStyle w:val="EndnoteReference"/>
          <w:rFonts w:ascii="Times New Roman" w:eastAsia="Times New Roman" w:hAnsi="Times New Roman" w:cs="Times New Roman"/>
          <w:color w:val="222222"/>
          <w:sz w:val="24"/>
          <w:szCs w:val="24"/>
        </w:rPr>
        <w:endnoteReference w:id="2"/>
      </w:r>
      <w:r w:rsidR="006C5854" w:rsidRPr="00C7600B">
        <w:rPr>
          <w:rFonts w:ascii="Times New Roman" w:eastAsia="Times New Roman" w:hAnsi="Times New Roman" w:cs="Times New Roman"/>
          <w:color w:val="222222"/>
          <w:sz w:val="24"/>
          <w:szCs w:val="24"/>
          <w:vertAlign w:val="superscript"/>
        </w:rPr>
        <w:t xml:space="preserve">, </w:t>
      </w:r>
      <w:r w:rsidR="006C5854" w:rsidRPr="00C7600B">
        <w:rPr>
          <w:rStyle w:val="EndnoteReference"/>
          <w:rFonts w:ascii="Times New Roman" w:eastAsia="Times New Roman" w:hAnsi="Times New Roman" w:cs="Times New Roman"/>
          <w:color w:val="222222"/>
          <w:sz w:val="24"/>
          <w:szCs w:val="24"/>
        </w:rPr>
        <w:endnoteReference w:id="3"/>
      </w:r>
    </w:p>
    <w:p w14:paraId="5E568D61" w14:textId="77777777" w:rsidR="007153DF" w:rsidRPr="00C7600B" w:rsidRDefault="007153DF" w:rsidP="00F51F22">
      <w:pPr>
        <w:shd w:val="clear" w:color="auto" w:fill="FFFFFF"/>
        <w:spacing w:after="0" w:line="240" w:lineRule="auto"/>
        <w:contextualSpacing/>
        <w:rPr>
          <w:rFonts w:ascii="Times New Roman" w:eastAsia="Times New Roman" w:hAnsi="Times New Roman" w:cs="Times New Roman"/>
          <w:color w:val="222222"/>
          <w:sz w:val="24"/>
          <w:szCs w:val="24"/>
        </w:rPr>
      </w:pPr>
    </w:p>
    <w:p w14:paraId="4042936F" w14:textId="03267D3B" w:rsidR="006A199B" w:rsidRPr="00C7600B" w:rsidRDefault="007F5EC0" w:rsidP="00F51F22">
      <w:pPr>
        <w:shd w:val="clear" w:color="auto" w:fill="FFFFFF"/>
        <w:spacing w:after="0" w:line="240" w:lineRule="auto"/>
        <w:contextualSpacing/>
        <w:rPr>
          <w:rFonts w:ascii="Times New Roman" w:eastAsia="Times New Roman" w:hAnsi="Times New Roman" w:cs="Times New Roman"/>
          <w:color w:val="222222"/>
          <w:sz w:val="24"/>
          <w:szCs w:val="24"/>
        </w:rPr>
      </w:pPr>
      <w:r w:rsidRPr="00C7600B">
        <w:rPr>
          <w:rFonts w:ascii="Times New Roman" w:eastAsia="Times New Roman" w:hAnsi="Times New Roman" w:cs="Times New Roman"/>
          <w:color w:val="222222"/>
          <w:sz w:val="24"/>
          <w:szCs w:val="24"/>
        </w:rPr>
        <w:t>Between 1996 and 2015</w:t>
      </w:r>
      <w:r w:rsidR="00BD4DCA" w:rsidRPr="00C7600B">
        <w:rPr>
          <w:rFonts w:ascii="Times New Roman" w:eastAsia="Times New Roman" w:hAnsi="Times New Roman" w:cs="Times New Roman"/>
          <w:color w:val="222222"/>
          <w:sz w:val="24"/>
          <w:szCs w:val="24"/>
        </w:rPr>
        <w:t>,</w:t>
      </w:r>
      <w:r w:rsidR="00F91C63" w:rsidRPr="00C7600B">
        <w:rPr>
          <w:rFonts w:ascii="Times New Roman" w:eastAsia="Times New Roman" w:hAnsi="Times New Roman" w:cs="Times New Roman"/>
          <w:color w:val="222222"/>
          <w:sz w:val="24"/>
          <w:szCs w:val="24"/>
        </w:rPr>
        <w:t xml:space="preserve"> </w:t>
      </w:r>
      <w:r w:rsidR="00C12AC9" w:rsidRPr="00C7600B">
        <w:rPr>
          <w:rFonts w:ascii="Times New Roman" w:eastAsia="Times New Roman" w:hAnsi="Times New Roman" w:cs="Times New Roman"/>
          <w:color w:val="222222"/>
          <w:sz w:val="24"/>
          <w:szCs w:val="24"/>
        </w:rPr>
        <w:t>smoking among 11th-graders declined by 72% and among 8th-graders by more than 86%.</w:t>
      </w:r>
      <w:r w:rsidR="00F37DAA">
        <w:rPr>
          <w:rFonts w:ascii="Times New Roman" w:eastAsia="Times New Roman" w:hAnsi="Times New Roman" w:cs="Times New Roman"/>
          <w:color w:val="222222"/>
          <w:sz w:val="24"/>
          <w:szCs w:val="24"/>
        </w:rPr>
        <w:t xml:space="preserve"> </w:t>
      </w:r>
      <w:r w:rsidR="00C86321" w:rsidRPr="00C7600B">
        <w:rPr>
          <w:rFonts w:ascii="Times New Roman" w:eastAsia="Times New Roman" w:hAnsi="Times New Roman" w:cs="Times New Roman"/>
          <w:color w:val="222222"/>
          <w:sz w:val="24"/>
          <w:szCs w:val="24"/>
        </w:rPr>
        <w:t xml:space="preserve">However, </w:t>
      </w:r>
      <w:r w:rsidR="00C12AC9" w:rsidRPr="00C7600B">
        <w:rPr>
          <w:rFonts w:ascii="Times New Roman" w:eastAsia="Times New Roman" w:hAnsi="Times New Roman" w:cs="Times New Roman"/>
          <w:color w:val="222222"/>
          <w:sz w:val="24"/>
          <w:szCs w:val="24"/>
        </w:rPr>
        <w:t>the use of other tobacco products (e.g.</w:t>
      </w:r>
      <w:r w:rsidRPr="00C7600B">
        <w:rPr>
          <w:rFonts w:ascii="Times New Roman" w:eastAsia="Times New Roman" w:hAnsi="Times New Roman" w:cs="Times New Roman"/>
          <w:color w:val="222222"/>
          <w:sz w:val="24"/>
          <w:szCs w:val="24"/>
        </w:rPr>
        <w:t>,</w:t>
      </w:r>
      <w:r w:rsidR="00C12AC9" w:rsidRPr="00C7600B">
        <w:rPr>
          <w:rFonts w:ascii="Times New Roman" w:eastAsia="Times New Roman" w:hAnsi="Times New Roman" w:cs="Times New Roman"/>
          <w:color w:val="222222"/>
          <w:sz w:val="24"/>
          <w:szCs w:val="24"/>
        </w:rPr>
        <w:t xml:space="preserve"> e-cigarettes</w:t>
      </w:r>
      <w:r w:rsidR="00DB348A" w:rsidRPr="00C7600B">
        <w:rPr>
          <w:rFonts w:ascii="Times New Roman" w:eastAsia="Times New Roman" w:hAnsi="Times New Roman" w:cs="Times New Roman"/>
          <w:color w:val="222222"/>
          <w:sz w:val="24"/>
          <w:szCs w:val="24"/>
        </w:rPr>
        <w:t xml:space="preserve"> and other inhalant delivery systems</w:t>
      </w:r>
      <w:r w:rsidR="00C12AC9" w:rsidRPr="00C7600B">
        <w:rPr>
          <w:rFonts w:ascii="Times New Roman" w:eastAsia="Times New Roman" w:hAnsi="Times New Roman" w:cs="Times New Roman"/>
          <w:color w:val="222222"/>
          <w:sz w:val="24"/>
          <w:szCs w:val="24"/>
        </w:rPr>
        <w:t xml:space="preserve">) </w:t>
      </w:r>
      <w:r w:rsidR="00502F33" w:rsidRPr="00C7600B">
        <w:rPr>
          <w:rFonts w:ascii="Times New Roman" w:eastAsia="Times New Roman" w:hAnsi="Times New Roman" w:cs="Times New Roman"/>
          <w:color w:val="222222"/>
          <w:sz w:val="24"/>
          <w:szCs w:val="24"/>
        </w:rPr>
        <w:t>is increasing even while cigarette use</w:t>
      </w:r>
      <w:r w:rsidRPr="00C7600B">
        <w:rPr>
          <w:rFonts w:ascii="Times New Roman" w:eastAsia="Times New Roman" w:hAnsi="Times New Roman" w:cs="Times New Roman"/>
          <w:color w:val="222222"/>
          <w:sz w:val="24"/>
          <w:szCs w:val="24"/>
        </w:rPr>
        <w:t xml:space="preserve"> by Oregon’s youth is declining</w:t>
      </w:r>
      <w:r w:rsidR="00F91C63" w:rsidRPr="00C7600B">
        <w:rPr>
          <w:rFonts w:ascii="Times New Roman" w:eastAsia="Times New Roman" w:hAnsi="Times New Roman" w:cs="Times New Roman"/>
          <w:color w:val="222222"/>
          <w:sz w:val="24"/>
          <w:szCs w:val="24"/>
        </w:rPr>
        <w:t>.</w:t>
      </w:r>
      <w:r w:rsidR="00F37DAA">
        <w:rPr>
          <w:rFonts w:ascii="Times New Roman" w:eastAsia="Times New Roman" w:hAnsi="Times New Roman" w:cs="Times New Roman"/>
          <w:color w:val="222222"/>
          <w:sz w:val="24"/>
          <w:szCs w:val="24"/>
        </w:rPr>
        <w:t xml:space="preserve"> </w:t>
      </w:r>
      <w:r w:rsidR="00C12AC9" w:rsidRPr="00C7600B">
        <w:rPr>
          <w:rFonts w:ascii="Times New Roman" w:eastAsia="Times New Roman" w:hAnsi="Times New Roman" w:cs="Times New Roman"/>
          <w:color w:val="222222"/>
          <w:sz w:val="24"/>
          <w:szCs w:val="24"/>
        </w:rPr>
        <w:t>In Oregon, e-cigarette use among 11th-graders increased three-fold fro</w:t>
      </w:r>
      <w:r w:rsidR="00DB348A" w:rsidRPr="00C7600B">
        <w:rPr>
          <w:rFonts w:ascii="Times New Roman" w:eastAsia="Times New Roman" w:hAnsi="Times New Roman" w:cs="Times New Roman"/>
          <w:color w:val="222222"/>
          <w:sz w:val="24"/>
          <w:szCs w:val="24"/>
        </w:rPr>
        <w:t xml:space="preserve">m 2013 to 2015 from 5% to 17%. </w:t>
      </w:r>
      <w:r w:rsidR="00502F33" w:rsidRPr="00C7600B">
        <w:rPr>
          <w:rFonts w:ascii="Times New Roman" w:eastAsia="Times New Roman" w:hAnsi="Times New Roman" w:cs="Times New Roman"/>
          <w:color w:val="222222"/>
          <w:sz w:val="24"/>
          <w:szCs w:val="24"/>
        </w:rPr>
        <w:t xml:space="preserve">E-cigarettes </w:t>
      </w:r>
      <w:r w:rsidRPr="00C7600B">
        <w:rPr>
          <w:rFonts w:ascii="Times New Roman" w:eastAsia="Times New Roman" w:hAnsi="Times New Roman" w:cs="Times New Roman"/>
          <w:color w:val="222222"/>
          <w:sz w:val="24"/>
          <w:szCs w:val="24"/>
        </w:rPr>
        <w:t xml:space="preserve">and other inhalant delivery systems </w:t>
      </w:r>
      <w:r w:rsidR="00502F33" w:rsidRPr="00C7600B">
        <w:rPr>
          <w:rFonts w:ascii="Times New Roman" w:eastAsia="Times New Roman" w:hAnsi="Times New Roman" w:cs="Times New Roman"/>
          <w:color w:val="222222"/>
          <w:sz w:val="24"/>
          <w:szCs w:val="24"/>
        </w:rPr>
        <w:t>have few restrictions on marketing, flavors</w:t>
      </w:r>
      <w:r w:rsidR="00F37DAA">
        <w:rPr>
          <w:rFonts w:ascii="Times New Roman" w:eastAsia="Times New Roman" w:hAnsi="Times New Roman" w:cs="Times New Roman"/>
          <w:color w:val="222222"/>
          <w:sz w:val="24"/>
          <w:szCs w:val="24"/>
        </w:rPr>
        <w:t>,</w:t>
      </w:r>
      <w:r w:rsidR="00502F33" w:rsidRPr="00C7600B">
        <w:rPr>
          <w:rFonts w:ascii="Times New Roman" w:eastAsia="Times New Roman" w:hAnsi="Times New Roman" w:cs="Times New Roman"/>
          <w:color w:val="222222"/>
          <w:sz w:val="24"/>
          <w:szCs w:val="24"/>
        </w:rPr>
        <w:t xml:space="preserve"> and price.</w:t>
      </w:r>
      <w:r w:rsidR="005D4180" w:rsidRPr="00C7600B">
        <w:rPr>
          <w:rFonts w:ascii="Times New Roman" w:eastAsia="Times New Roman" w:hAnsi="Times New Roman" w:cs="Times New Roman"/>
          <w:color w:val="222222"/>
          <w:sz w:val="24"/>
          <w:szCs w:val="24"/>
          <w:vertAlign w:val="superscript"/>
        </w:rPr>
        <w:fldChar w:fldCharType="begin"/>
      </w:r>
      <w:r w:rsidR="005D4180" w:rsidRPr="00C7600B">
        <w:rPr>
          <w:rFonts w:ascii="Times New Roman" w:eastAsia="Times New Roman" w:hAnsi="Times New Roman" w:cs="Times New Roman"/>
          <w:color w:val="222222"/>
          <w:sz w:val="24"/>
          <w:szCs w:val="24"/>
          <w:vertAlign w:val="superscript"/>
        </w:rPr>
        <w:instrText xml:space="preserve"> NOTEREF _Ref517097649 \h  \* MERGEFORMAT </w:instrText>
      </w:r>
      <w:r w:rsidR="005D4180" w:rsidRPr="00C7600B">
        <w:rPr>
          <w:rFonts w:ascii="Times New Roman" w:eastAsia="Times New Roman" w:hAnsi="Times New Roman" w:cs="Times New Roman"/>
          <w:color w:val="222222"/>
          <w:sz w:val="24"/>
          <w:szCs w:val="24"/>
          <w:vertAlign w:val="superscript"/>
        </w:rPr>
      </w:r>
      <w:r w:rsidR="005D4180" w:rsidRPr="00C7600B">
        <w:rPr>
          <w:rFonts w:ascii="Times New Roman" w:eastAsia="Times New Roman" w:hAnsi="Times New Roman" w:cs="Times New Roman"/>
          <w:color w:val="222222"/>
          <w:sz w:val="24"/>
          <w:szCs w:val="24"/>
          <w:vertAlign w:val="superscript"/>
        </w:rPr>
        <w:fldChar w:fldCharType="separate"/>
      </w:r>
      <w:r w:rsidR="005D4180" w:rsidRPr="00C7600B">
        <w:rPr>
          <w:rFonts w:ascii="Times New Roman" w:eastAsia="Times New Roman" w:hAnsi="Times New Roman" w:cs="Times New Roman"/>
          <w:color w:val="222222"/>
          <w:sz w:val="24"/>
          <w:szCs w:val="24"/>
          <w:vertAlign w:val="superscript"/>
        </w:rPr>
        <w:t>1</w:t>
      </w:r>
      <w:r w:rsidR="005D4180" w:rsidRPr="00C7600B">
        <w:rPr>
          <w:rFonts w:ascii="Times New Roman" w:eastAsia="Times New Roman" w:hAnsi="Times New Roman" w:cs="Times New Roman"/>
          <w:color w:val="222222"/>
          <w:sz w:val="24"/>
          <w:szCs w:val="24"/>
          <w:vertAlign w:val="superscript"/>
        </w:rPr>
        <w:fldChar w:fldCharType="end"/>
      </w:r>
    </w:p>
    <w:p w14:paraId="65710CB9" w14:textId="77777777" w:rsidR="00D3784E" w:rsidRPr="00C7600B" w:rsidRDefault="00D3784E" w:rsidP="00F51F22">
      <w:pPr>
        <w:shd w:val="clear" w:color="auto" w:fill="FFFFFF"/>
        <w:spacing w:after="0" w:line="240" w:lineRule="auto"/>
        <w:contextualSpacing/>
        <w:rPr>
          <w:rFonts w:ascii="Times New Roman" w:hAnsi="Times New Roman" w:cs="Times New Roman"/>
          <w:sz w:val="24"/>
          <w:szCs w:val="24"/>
          <w:u w:val="single"/>
        </w:rPr>
      </w:pPr>
    </w:p>
    <w:p w14:paraId="21646DF4" w14:textId="27684021" w:rsidR="00ED5FB9" w:rsidRPr="00C7600B" w:rsidRDefault="00DB348A" w:rsidP="00F51F22">
      <w:pPr>
        <w:shd w:val="clear" w:color="auto" w:fill="FFFFFF"/>
        <w:spacing w:after="0" w:line="240" w:lineRule="auto"/>
        <w:contextualSpacing/>
        <w:rPr>
          <w:rFonts w:ascii="Times New Roman" w:eastAsia="Times New Roman" w:hAnsi="Times New Roman" w:cs="Times New Roman"/>
          <w:color w:val="222222"/>
          <w:sz w:val="24"/>
          <w:szCs w:val="24"/>
        </w:rPr>
      </w:pPr>
      <w:r w:rsidRPr="00C7600B">
        <w:rPr>
          <w:rFonts w:ascii="Times New Roman" w:hAnsi="Times New Roman" w:cs="Times New Roman"/>
          <w:sz w:val="24"/>
          <w:szCs w:val="24"/>
          <w:u w:val="single"/>
        </w:rPr>
        <w:t>Raising Cigarette Taxes</w:t>
      </w:r>
    </w:p>
    <w:p w14:paraId="7B339BA3" w14:textId="79070120" w:rsidR="00ED5FB9" w:rsidRPr="00C7600B" w:rsidRDefault="0002687E" w:rsidP="00F51F22">
      <w:pPr>
        <w:autoSpaceDE w:val="0"/>
        <w:autoSpaceDN w:val="0"/>
        <w:adjustRightInd w:val="0"/>
        <w:spacing w:after="0" w:line="240" w:lineRule="auto"/>
        <w:contextualSpacing/>
        <w:rPr>
          <w:rFonts w:ascii="Times New Roman" w:hAnsi="Times New Roman" w:cs="Times New Roman"/>
          <w:sz w:val="24"/>
          <w:szCs w:val="24"/>
        </w:rPr>
      </w:pPr>
      <w:r w:rsidRPr="00C7600B">
        <w:rPr>
          <w:rFonts w:ascii="Times New Roman" w:hAnsi="Times New Roman" w:cs="Times New Roman"/>
          <w:sz w:val="24"/>
          <w:szCs w:val="24"/>
        </w:rPr>
        <w:t>I</w:t>
      </w:r>
      <w:r w:rsidR="006537E3" w:rsidRPr="00C7600B">
        <w:rPr>
          <w:rFonts w:ascii="Times New Roman" w:hAnsi="Times New Roman" w:cs="Times New Roman"/>
          <w:sz w:val="24"/>
          <w:szCs w:val="24"/>
        </w:rPr>
        <w:t>ncreasing the cost of cigarettes is one of the most powerful intervention</w:t>
      </w:r>
      <w:r w:rsidR="00ED5FB9" w:rsidRPr="00C7600B">
        <w:rPr>
          <w:rFonts w:ascii="Times New Roman" w:hAnsi="Times New Roman" w:cs="Times New Roman"/>
          <w:sz w:val="24"/>
          <w:szCs w:val="24"/>
        </w:rPr>
        <w:t>s to reduce tobacco use</w:t>
      </w:r>
      <w:r w:rsidR="006537E3" w:rsidRPr="00C7600B">
        <w:rPr>
          <w:rFonts w:ascii="Times New Roman" w:hAnsi="Times New Roman" w:cs="Times New Roman"/>
          <w:sz w:val="24"/>
          <w:szCs w:val="24"/>
        </w:rPr>
        <w:t>.</w:t>
      </w:r>
      <w:r w:rsidR="006537E3" w:rsidRPr="00C7600B">
        <w:rPr>
          <w:rStyle w:val="EndnoteReference"/>
          <w:rFonts w:ascii="Times New Roman" w:hAnsi="Times New Roman" w:cs="Times New Roman"/>
          <w:sz w:val="24"/>
          <w:szCs w:val="24"/>
        </w:rPr>
        <w:endnoteReference w:id="4"/>
      </w:r>
      <w:r w:rsidR="00ED5FB9" w:rsidRPr="00C7600B">
        <w:rPr>
          <w:rFonts w:ascii="Times New Roman" w:hAnsi="Times New Roman" w:cs="Times New Roman"/>
          <w:sz w:val="24"/>
          <w:szCs w:val="24"/>
        </w:rPr>
        <w:t xml:space="preserve"> Significant increases in tobacco taxes and prices reduce tobacco use by leading some current users to</w:t>
      </w:r>
      <w:r w:rsidR="004166A3">
        <w:rPr>
          <w:rFonts w:ascii="Times New Roman" w:hAnsi="Times New Roman" w:cs="Times New Roman"/>
          <w:sz w:val="24"/>
          <w:szCs w:val="24"/>
        </w:rPr>
        <w:t xml:space="preserve"> </w:t>
      </w:r>
      <w:r w:rsidR="00ED5FB9" w:rsidRPr="00C7600B">
        <w:rPr>
          <w:rFonts w:ascii="Times New Roman" w:hAnsi="Times New Roman" w:cs="Times New Roman"/>
          <w:sz w:val="24"/>
          <w:szCs w:val="24"/>
        </w:rPr>
        <w:t xml:space="preserve">quit, preventing </w:t>
      </w:r>
      <w:r w:rsidR="004B2692" w:rsidRPr="00C7600B">
        <w:rPr>
          <w:rFonts w:ascii="Times New Roman" w:hAnsi="Times New Roman" w:cs="Times New Roman"/>
          <w:sz w:val="24"/>
          <w:szCs w:val="24"/>
        </w:rPr>
        <w:t xml:space="preserve">young people from </w:t>
      </w:r>
      <w:r w:rsidR="00ED5FB9" w:rsidRPr="00C7600B">
        <w:rPr>
          <w:rFonts w:ascii="Times New Roman" w:hAnsi="Times New Roman" w:cs="Times New Roman"/>
          <w:sz w:val="24"/>
          <w:szCs w:val="24"/>
        </w:rPr>
        <w:t>initiating use, and reducing consumption among current users</w:t>
      </w:r>
      <w:r w:rsidR="00E16D3C" w:rsidRPr="00C7600B">
        <w:rPr>
          <w:rFonts w:ascii="Times New Roman" w:hAnsi="Times New Roman" w:cs="Times New Roman"/>
          <w:sz w:val="24"/>
          <w:szCs w:val="24"/>
        </w:rPr>
        <w:t xml:space="preserve"> who do not quit</w:t>
      </w:r>
      <w:r w:rsidR="00ED5FB9" w:rsidRPr="00C7600B">
        <w:rPr>
          <w:rFonts w:ascii="Times New Roman" w:hAnsi="Times New Roman" w:cs="Times New Roman"/>
          <w:sz w:val="24"/>
          <w:szCs w:val="24"/>
        </w:rPr>
        <w:t>.</w:t>
      </w:r>
      <w:r w:rsidR="00ED5FB9" w:rsidRPr="00C7600B">
        <w:rPr>
          <w:rStyle w:val="EndnoteReference"/>
          <w:rFonts w:ascii="Times New Roman" w:hAnsi="Times New Roman" w:cs="Times New Roman"/>
          <w:sz w:val="24"/>
          <w:szCs w:val="24"/>
        </w:rPr>
        <w:endnoteReference w:id="5"/>
      </w:r>
    </w:p>
    <w:p w14:paraId="251F8A62" w14:textId="77777777" w:rsidR="00E16D3C" w:rsidRPr="00C7600B" w:rsidRDefault="00E16D3C" w:rsidP="00F51F22">
      <w:pPr>
        <w:spacing w:after="0" w:line="240" w:lineRule="auto"/>
        <w:contextualSpacing/>
        <w:rPr>
          <w:rFonts w:ascii="Times New Roman" w:hAnsi="Times New Roman" w:cs="Times New Roman"/>
          <w:sz w:val="24"/>
          <w:szCs w:val="24"/>
        </w:rPr>
      </w:pPr>
    </w:p>
    <w:p w14:paraId="05E6B12F" w14:textId="7BA46CF9" w:rsidR="00ED5FB9" w:rsidRPr="00C7600B" w:rsidRDefault="00ED5FB9" w:rsidP="00F51F22">
      <w:pPr>
        <w:spacing w:after="0" w:line="240" w:lineRule="auto"/>
        <w:contextualSpacing/>
        <w:rPr>
          <w:rFonts w:ascii="Times New Roman" w:hAnsi="Times New Roman" w:cs="Times New Roman"/>
          <w:sz w:val="24"/>
          <w:szCs w:val="24"/>
        </w:rPr>
      </w:pPr>
      <w:r w:rsidRPr="00C7600B">
        <w:rPr>
          <w:rFonts w:ascii="Times New Roman" w:hAnsi="Times New Roman" w:cs="Times New Roman"/>
          <w:sz w:val="24"/>
          <w:szCs w:val="24"/>
        </w:rPr>
        <w:t>Every 10 percent increase in the real price of cigarettes reduces overall consumption by abo</w:t>
      </w:r>
      <w:r w:rsidR="00DB348A" w:rsidRPr="00C7600B">
        <w:rPr>
          <w:rFonts w:ascii="Times New Roman" w:hAnsi="Times New Roman" w:cs="Times New Roman"/>
          <w:sz w:val="24"/>
          <w:szCs w:val="24"/>
        </w:rPr>
        <w:t>ut 4% and about 7% among youth.</w:t>
      </w:r>
      <w:r w:rsidRPr="00C7600B">
        <w:rPr>
          <w:rStyle w:val="EndnoteReference"/>
          <w:rFonts w:ascii="Times New Roman" w:hAnsi="Times New Roman" w:cs="Times New Roman"/>
          <w:sz w:val="24"/>
          <w:szCs w:val="24"/>
        </w:rPr>
        <w:endnoteReference w:id="6"/>
      </w:r>
      <w:r w:rsidR="00A54CFA" w:rsidRPr="00C7600B">
        <w:rPr>
          <w:rFonts w:ascii="Times New Roman" w:hAnsi="Times New Roman" w:cs="Times New Roman"/>
          <w:sz w:val="24"/>
          <w:szCs w:val="24"/>
        </w:rPr>
        <w:t xml:space="preserve"> </w:t>
      </w:r>
      <w:r w:rsidRPr="00C7600B">
        <w:rPr>
          <w:rFonts w:ascii="Times New Roman" w:hAnsi="Times New Roman" w:cs="Times New Roman"/>
          <w:sz w:val="24"/>
          <w:szCs w:val="24"/>
        </w:rPr>
        <w:t>Cigarette price and tax increases work even more effectively to reduce smoking among African Americans, Hispanics, and lower-income smokers.</w:t>
      </w:r>
      <w:r w:rsidRPr="00C7600B">
        <w:rPr>
          <w:rStyle w:val="EndnoteReference"/>
          <w:rFonts w:ascii="Times New Roman" w:hAnsi="Times New Roman" w:cs="Times New Roman"/>
          <w:sz w:val="24"/>
          <w:szCs w:val="24"/>
        </w:rPr>
        <w:endnoteReference w:id="7"/>
      </w:r>
    </w:p>
    <w:p w14:paraId="7E27FA03" w14:textId="77777777" w:rsidR="00ED5FB9" w:rsidRPr="00C7600B" w:rsidRDefault="00ED5FB9" w:rsidP="00F51F22">
      <w:pPr>
        <w:autoSpaceDE w:val="0"/>
        <w:autoSpaceDN w:val="0"/>
        <w:adjustRightInd w:val="0"/>
        <w:spacing w:after="0" w:line="240" w:lineRule="auto"/>
        <w:contextualSpacing/>
        <w:rPr>
          <w:rFonts w:ascii="Times New Roman" w:hAnsi="Times New Roman" w:cs="Times New Roman"/>
          <w:sz w:val="24"/>
          <w:szCs w:val="24"/>
        </w:rPr>
      </w:pPr>
    </w:p>
    <w:p w14:paraId="5EAF5028" w14:textId="60926AF9" w:rsidR="003968A8" w:rsidRPr="00C7600B" w:rsidRDefault="003968A8" w:rsidP="00F51F22">
      <w:pPr>
        <w:autoSpaceDE w:val="0"/>
        <w:autoSpaceDN w:val="0"/>
        <w:adjustRightInd w:val="0"/>
        <w:spacing w:after="0" w:line="240" w:lineRule="auto"/>
        <w:contextualSpacing/>
        <w:rPr>
          <w:rFonts w:ascii="Times New Roman" w:hAnsi="Times New Roman" w:cs="Times New Roman"/>
          <w:sz w:val="24"/>
          <w:szCs w:val="24"/>
        </w:rPr>
      </w:pPr>
      <w:r w:rsidRPr="00C7600B">
        <w:rPr>
          <w:rFonts w:ascii="Times New Roman" w:hAnsi="Times New Roman" w:cs="Times New Roman"/>
          <w:sz w:val="24"/>
          <w:szCs w:val="24"/>
        </w:rPr>
        <w:t>A cigarette tax increase that r</w:t>
      </w:r>
      <w:r w:rsidR="00206442" w:rsidRPr="00C7600B">
        <w:rPr>
          <w:rFonts w:ascii="Times New Roman" w:hAnsi="Times New Roman" w:cs="Times New Roman"/>
          <w:sz w:val="24"/>
          <w:szCs w:val="24"/>
        </w:rPr>
        <w:t xml:space="preserve">aises prices by 10 percent also </w:t>
      </w:r>
      <w:r w:rsidRPr="00C7600B">
        <w:rPr>
          <w:rFonts w:ascii="Times New Roman" w:hAnsi="Times New Roman" w:cs="Times New Roman"/>
          <w:sz w:val="24"/>
          <w:szCs w:val="24"/>
        </w:rPr>
        <w:t>reduce</w:t>
      </w:r>
      <w:r w:rsidR="00206442" w:rsidRPr="00C7600B">
        <w:rPr>
          <w:rFonts w:ascii="Times New Roman" w:hAnsi="Times New Roman" w:cs="Times New Roman"/>
          <w:sz w:val="24"/>
          <w:szCs w:val="24"/>
        </w:rPr>
        <w:t>s</w:t>
      </w:r>
      <w:r w:rsidRPr="00C7600B">
        <w:rPr>
          <w:rFonts w:ascii="Times New Roman" w:hAnsi="Times New Roman" w:cs="Times New Roman"/>
          <w:sz w:val="24"/>
          <w:szCs w:val="24"/>
        </w:rPr>
        <w:t xml:space="preserve"> smoking among pregnant women by</w:t>
      </w:r>
      <w:r w:rsidR="00206442" w:rsidRPr="00C7600B">
        <w:rPr>
          <w:rFonts w:ascii="Times New Roman" w:hAnsi="Times New Roman" w:cs="Times New Roman"/>
          <w:sz w:val="24"/>
          <w:szCs w:val="24"/>
        </w:rPr>
        <w:t xml:space="preserve"> </w:t>
      </w:r>
      <w:r w:rsidRPr="00C7600B">
        <w:rPr>
          <w:rFonts w:ascii="Times New Roman" w:hAnsi="Times New Roman" w:cs="Times New Roman"/>
          <w:sz w:val="24"/>
          <w:szCs w:val="24"/>
        </w:rPr>
        <w:t>7%.</w:t>
      </w:r>
      <w:r w:rsidR="001C5E49">
        <w:rPr>
          <w:rFonts w:ascii="Times New Roman" w:hAnsi="Times New Roman" w:cs="Times New Roman"/>
          <w:sz w:val="24"/>
          <w:szCs w:val="24"/>
        </w:rPr>
        <w:t xml:space="preserve"> Maternal smoking during pregnancy is a preventable cause of sudden infant death syndrome and a risk factor for spontaneous abortion and ectopic pregnancy.</w:t>
      </w:r>
      <w:r w:rsidRPr="00C7600B">
        <w:rPr>
          <w:rStyle w:val="EndnoteReference"/>
          <w:rFonts w:ascii="Times New Roman" w:hAnsi="Times New Roman" w:cs="Times New Roman"/>
          <w:sz w:val="24"/>
          <w:szCs w:val="24"/>
        </w:rPr>
        <w:endnoteReference w:id="8"/>
      </w:r>
    </w:p>
    <w:p w14:paraId="0A470A70" w14:textId="77777777" w:rsidR="007F5EC0" w:rsidRPr="00C7600B" w:rsidRDefault="007F5EC0" w:rsidP="00F51F22">
      <w:pPr>
        <w:shd w:val="clear" w:color="auto" w:fill="FFFFFF"/>
        <w:spacing w:after="0" w:line="240" w:lineRule="auto"/>
        <w:contextualSpacing/>
        <w:rPr>
          <w:rFonts w:ascii="Times New Roman" w:eastAsia="Times New Roman" w:hAnsi="Times New Roman" w:cs="Times New Roman"/>
          <w:color w:val="222222"/>
          <w:sz w:val="24"/>
          <w:szCs w:val="24"/>
        </w:rPr>
      </w:pPr>
    </w:p>
    <w:p w14:paraId="626814DF" w14:textId="403983E8" w:rsidR="00DA3DCE" w:rsidRPr="00C7600B" w:rsidRDefault="00206442" w:rsidP="00F51F22">
      <w:pPr>
        <w:spacing w:after="0" w:line="240" w:lineRule="auto"/>
        <w:contextualSpacing/>
        <w:rPr>
          <w:rFonts w:ascii="Times New Roman" w:eastAsia="Times New Roman" w:hAnsi="Times New Roman" w:cs="Times New Roman"/>
          <w:color w:val="222222"/>
          <w:sz w:val="24"/>
          <w:szCs w:val="24"/>
        </w:rPr>
      </w:pPr>
      <w:r w:rsidRPr="00C7600B">
        <w:rPr>
          <w:rFonts w:ascii="Times New Roman" w:hAnsi="Times New Roman" w:cs="Times New Roman"/>
          <w:sz w:val="24"/>
          <w:szCs w:val="24"/>
        </w:rPr>
        <w:t>Increasing taxes on cigarettes and tobacco products also provides substantial revenue to fund important health</w:t>
      </w:r>
      <w:r w:rsidR="00FD7FB8" w:rsidRPr="00C7600B">
        <w:rPr>
          <w:rFonts w:ascii="Times New Roman" w:hAnsi="Times New Roman" w:cs="Times New Roman"/>
          <w:sz w:val="24"/>
          <w:szCs w:val="24"/>
        </w:rPr>
        <w:t xml:space="preserve"> and</w:t>
      </w:r>
      <w:r w:rsidRPr="00C7600B">
        <w:rPr>
          <w:rFonts w:ascii="Times New Roman" w:hAnsi="Times New Roman" w:cs="Times New Roman"/>
          <w:sz w:val="24"/>
          <w:szCs w:val="24"/>
        </w:rPr>
        <w:t xml:space="preserve"> tobacco prevention programs. </w:t>
      </w:r>
      <w:r w:rsidR="00F26A8D" w:rsidRPr="00C7600B">
        <w:rPr>
          <w:rFonts w:ascii="Times New Roman" w:hAnsi="Times New Roman" w:cs="Times New Roman"/>
          <w:sz w:val="24"/>
          <w:szCs w:val="24"/>
        </w:rPr>
        <w:t xml:space="preserve">Compared to other states, Oregon’s current cigarette tax </w:t>
      </w:r>
      <w:r w:rsidR="0051249B">
        <w:rPr>
          <w:rFonts w:ascii="Times New Roman" w:hAnsi="Times New Roman" w:cs="Times New Roman"/>
          <w:sz w:val="24"/>
          <w:szCs w:val="24"/>
        </w:rPr>
        <w:t>ranks</w:t>
      </w:r>
      <w:r w:rsidR="00F26A8D" w:rsidRPr="00C7600B">
        <w:rPr>
          <w:rFonts w:ascii="Times New Roman" w:hAnsi="Times New Roman" w:cs="Times New Roman"/>
          <w:sz w:val="24"/>
          <w:szCs w:val="24"/>
        </w:rPr>
        <w:t xml:space="preserve"> 30</w:t>
      </w:r>
      <w:r w:rsidR="00F26A8D" w:rsidRPr="00C7600B">
        <w:rPr>
          <w:rFonts w:ascii="Times New Roman" w:hAnsi="Times New Roman" w:cs="Times New Roman"/>
          <w:sz w:val="24"/>
          <w:szCs w:val="24"/>
          <w:vertAlign w:val="superscript"/>
        </w:rPr>
        <w:t>th</w:t>
      </w:r>
      <w:r w:rsidR="00F26A8D" w:rsidRPr="00C7600B">
        <w:rPr>
          <w:rFonts w:ascii="Times New Roman" w:hAnsi="Times New Roman" w:cs="Times New Roman"/>
          <w:sz w:val="24"/>
          <w:szCs w:val="24"/>
        </w:rPr>
        <w:t xml:space="preserve"> in the country.</w:t>
      </w:r>
      <w:r w:rsidR="00F26A8D" w:rsidRPr="00C7600B">
        <w:rPr>
          <w:rStyle w:val="EndnoteReference"/>
          <w:rFonts w:ascii="Times New Roman" w:hAnsi="Times New Roman" w:cs="Times New Roman"/>
          <w:sz w:val="24"/>
          <w:szCs w:val="24"/>
        </w:rPr>
        <w:endnoteReference w:id="9"/>
      </w:r>
      <w:r w:rsidR="00F26A8D" w:rsidRPr="00C7600B">
        <w:rPr>
          <w:rFonts w:ascii="Times New Roman" w:eastAsia="Times New Roman" w:hAnsi="Times New Roman" w:cs="Times New Roman"/>
          <w:color w:val="222222"/>
          <w:sz w:val="24"/>
          <w:szCs w:val="24"/>
        </w:rPr>
        <w:t xml:space="preserve"> </w:t>
      </w:r>
      <w:r w:rsidR="004B2692" w:rsidRPr="00C7600B">
        <w:rPr>
          <w:rFonts w:ascii="Times New Roman" w:eastAsia="Times New Roman" w:hAnsi="Times New Roman" w:cs="Times New Roman"/>
          <w:color w:val="222222"/>
          <w:sz w:val="24"/>
          <w:szCs w:val="24"/>
        </w:rPr>
        <w:t xml:space="preserve">As of January 1, 2018, the </w:t>
      </w:r>
      <w:r w:rsidR="00F26A8D" w:rsidRPr="00C7600B">
        <w:rPr>
          <w:rFonts w:ascii="Times New Roman" w:eastAsia="Times New Roman" w:hAnsi="Times New Roman" w:cs="Times New Roman"/>
          <w:color w:val="222222"/>
          <w:sz w:val="24"/>
          <w:szCs w:val="24"/>
        </w:rPr>
        <w:t xml:space="preserve">cigarette </w:t>
      </w:r>
      <w:r w:rsidR="006A199B" w:rsidRPr="00C7600B">
        <w:rPr>
          <w:rFonts w:ascii="Times New Roman" w:eastAsia="Times New Roman" w:hAnsi="Times New Roman" w:cs="Times New Roman"/>
          <w:color w:val="222222"/>
          <w:sz w:val="24"/>
          <w:szCs w:val="24"/>
        </w:rPr>
        <w:t>tax rate is</w:t>
      </w:r>
      <w:r w:rsidR="00FA6081" w:rsidRPr="00C7600B">
        <w:rPr>
          <w:rFonts w:ascii="Times New Roman" w:eastAsia="Times New Roman" w:hAnsi="Times New Roman" w:cs="Times New Roman"/>
          <w:color w:val="222222"/>
          <w:sz w:val="24"/>
          <w:szCs w:val="24"/>
        </w:rPr>
        <w:t xml:space="preserve"> </w:t>
      </w:r>
      <w:r w:rsidR="00762E89" w:rsidRPr="00C7600B">
        <w:rPr>
          <w:rFonts w:ascii="Times New Roman" w:eastAsia="Times New Roman" w:hAnsi="Times New Roman" w:cs="Times New Roman"/>
          <w:color w:val="222222"/>
          <w:sz w:val="24"/>
          <w:szCs w:val="24"/>
        </w:rPr>
        <w:t>$1.33 per 20-pack</w:t>
      </w:r>
      <w:r w:rsidR="00F26A8D" w:rsidRPr="00C7600B">
        <w:rPr>
          <w:rFonts w:ascii="Times New Roman" w:eastAsia="Times New Roman" w:hAnsi="Times New Roman" w:cs="Times New Roman"/>
          <w:color w:val="222222"/>
          <w:sz w:val="24"/>
          <w:szCs w:val="24"/>
        </w:rPr>
        <w:t xml:space="preserve"> </w:t>
      </w:r>
      <w:r w:rsidRPr="00C7600B">
        <w:rPr>
          <w:rFonts w:ascii="Times New Roman" w:eastAsia="Times New Roman" w:hAnsi="Times New Roman" w:cs="Times New Roman"/>
          <w:color w:val="222222"/>
          <w:sz w:val="24"/>
          <w:szCs w:val="24"/>
        </w:rPr>
        <w:t>or $.0665 per cigarette</w:t>
      </w:r>
      <w:r w:rsidR="00DA3DCE" w:rsidRPr="00C7600B">
        <w:rPr>
          <w:rFonts w:ascii="Times New Roman" w:eastAsia="Times New Roman" w:hAnsi="Times New Roman" w:cs="Times New Roman"/>
          <w:color w:val="222222"/>
          <w:sz w:val="24"/>
          <w:szCs w:val="24"/>
        </w:rPr>
        <w:t xml:space="preserve"> with only </w:t>
      </w:r>
      <w:r w:rsidR="000913DE" w:rsidRPr="00C7600B">
        <w:rPr>
          <w:rFonts w:ascii="Times New Roman" w:eastAsia="Times New Roman" w:hAnsi="Times New Roman" w:cs="Times New Roman"/>
          <w:color w:val="222222"/>
          <w:sz w:val="24"/>
          <w:szCs w:val="24"/>
        </w:rPr>
        <w:t xml:space="preserve">5.77 % of the total revenue </w:t>
      </w:r>
      <w:r w:rsidR="00DA3DCE" w:rsidRPr="00C7600B">
        <w:rPr>
          <w:rFonts w:ascii="Times New Roman" w:eastAsia="Times New Roman" w:hAnsi="Times New Roman" w:cs="Times New Roman"/>
          <w:color w:val="222222"/>
          <w:sz w:val="24"/>
          <w:szCs w:val="24"/>
        </w:rPr>
        <w:t>allocated to tobacco and chronic disease prevention.</w:t>
      </w:r>
      <w:r w:rsidR="00F26A8D" w:rsidRPr="00C7600B">
        <w:rPr>
          <w:rStyle w:val="EndnoteReference"/>
          <w:rFonts w:ascii="Times New Roman" w:eastAsia="Times New Roman" w:hAnsi="Times New Roman" w:cs="Times New Roman"/>
          <w:color w:val="222222"/>
          <w:sz w:val="24"/>
          <w:szCs w:val="24"/>
        </w:rPr>
        <w:endnoteReference w:id="10"/>
      </w:r>
      <w:r w:rsidR="000D2F99" w:rsidRPr="00C7600B">
        <w:rPr>
          <w:rFonts w:ascii="Times New Roman" w:eastAsia="Times New Roman" w:hAnsi="Times New Roman" w:cs="Times New Roman"/>
          <w:color w:val="222222"/>
          <w:sz w:val="24"/>
          <w:szCs w:val="24"/>
        </w:rPr>
        <w:t xml:space="preserve"> </w:t>
      </w:r>
    </w:p>
    <w:p w14:paraId="4DF592F7" w14:textId="77777777" w:rsidR="00DA3DCE" w:rsidRPr="00C7600B" w:rsidRDefault="00DA3DCE" w:rsidP="00F51F22">
      <w:pPr>
        <w:spacing w:after="0" w:line="240" w:lineRule="auto"/>
        <w:contextualSpacing/>
        <w:rPr>
          <w:rFonts w:ascii="Times New Roman" w:eastAsia="Times New Roman" w:hAnsi="Times New Roman" w:cs="Times New Roman"/>
          <w:color w:val="222222"/>
          <w:sz w:val="24"/>
          <w:szCs w:val="24"/>
        </w:rPr>
      </w:pPr>
    </w:p>
    <w:p w14:paraId="6113F368" w14:textId="007637F0" w:rsidR="007F5EC0" w:rsidRPr="00C7600B" w:rsidRDefault="000D2F99" w:rsidP="00F51F22">
      <w:pPr>
        <w:spacing w:after="0" w:line="240" w:lineRule="auto"/>
        <w:contextualSpacing/>
        <w:rPr>
          <w:rFonts w:ascii="Times New Roman" w:eastAsia="Times New Roman" w:hAnsi="Times New Roman" w:cs="Times New Roman"/>
          <w:sz w:val="24"/>
          <w:szCs w:val="24"/>
        </w:rPr>
      </w:pPr>
      <w:r w:rsidRPr="00C7600B">
        <w:rPr>
          <w:rFonts w:ascii="Times New Roman" w:eastAsia="Times New Roman" w:hAnsi="Times New Roman" w:cs="Times New Roman"/>
          <w:color w:val="222222"/>
          <w:sz w:val="24"/>
          <w:szCs w:val="24"/>
        </w:rPr>
        <w:t>Taxing cigarettes at an ad</w:t>
      </w:r>
      <w:r w:rsidR="004B2692" w:rsidRPr="00C7600B">
        <w:rPr>
          <w:rFonts w:ascii="Times New Roman" w:eastAsia="Times New Roman" w:hAnsi="Times New Roman" w:cs="Times New Roman"/>
          <w:color w:val="222222"/>
          <w:sz w:val="24"/>
          <w:szCs w:val="24"/>
        </w:rPr>
        <w:t>ditional $2.00 per pack</w:t>
      </w:r>
      <w:r w:rsidR="000913DE" w:rsidRPr="00C7600B">
        <w:rPr>
          <w:rFonts w:ascii="Times New Roman" w:eastAsia="Times New Roman" w:hAnsi="Times New Roman" w:cs="Times New Roman"/>
          <w:color w:val="222222"/>
          <w:sz w:val="24"/>
          <w:szCs w:val="24"/>
        </w:rPr>
        <w:t xml:space="preserve"> and</w:t>
      </w:r>
      <w:r w:rsidR="004B2692" w:rsidRPr="00C7600B">
        <w:rPr>
          <w:rFonts w:ascii="Times New Roman" w:eastAsia="Times New Roman" w:hAnsi="Times New Roman" w:cs="Times New Roman"/>
          <w:color w:val="222222"/>
          <w:sz w:val="24"/>
          <w:szCs w:val="24"/>
        </w:rPr>
        <w:t xml:space="preserve"> </w:t>
      </w:r>
      <w:r w:rsidR="000913DE" w:rsidRPr="00C7600B">
        <w:rPr>
          <w:rFonts w:ascii="Times New Roman" w:eastAsia="Times New Roman" w:hAnsi="Times New Roman" w:cs="Times New Roman"/>
          <w:color w:val="222222"/>
          <w:sz w:val="24"/>
          <w:szCs w:val="24"/>
        </w:rPr>
        <w:t>dedicating a portion</w:t>
      </w:r>
      <w:r w:rsidR="00DA3DCE" w:rsidRPr="00C7600B">
        <w:rPr>
          <w:rFonts w:ascii="Times New Roman" w:eastAsia="Times New Roman" w:hAnsi="Times New Roman" w:cs="Times New Roman"/>
          <w:color w:val="222222"/>
          <w:sz w:val="24"/>
          <w:szCs w:val="24"/>
        </w:rPr>
        <w:t xml:space="preserve"> of the </w:t>
      </w:r>
      <w:r w:rsidR="004A5243" w:rsidRPr="00C7600B">
        <w:rPr>
          <w:rFonts w:ascii="Times New Roman" w:eastAsia="Times New Roman" w:hAnsi="Times New Roman" w:cs="Times New Roman"/>
          <w:color w:val="222222"/>
          <w:sz w:val="24"/>
          <w:szCs w:val="24"/>
        </w:rPr>
        <w:t xml:space="preserve">new </w:t>
      </w:r>
      <w:r w:rsidR="00DA3DCE" w:rsidRPr="00C7600B">
        <w:rPr>
          <w:rFonts w:ascii="Times New Roman" w:eastAsia="Times New Roman" w:hAnsi="Times New Roman" w:cs="Times New Roman"/>
          <w:color w:val="222222"/>
          <w:sz w:val="24"/>
          <w:szCs w:val="24"/>
        </w:rPr>
        <w:t xml:space="preserve">total cigarette tax revenue to </w:t>
      </w:r>
      <w:r w:rsidR="00E4630E" w:rsidRPr="00C7600B">
        <w:rPr>
          <w:rFonts w:ascii="Times New Roman" w:eastAsia="Times New Roman" w:hAnsi="Times New Roman" w:cs="Times New Roman"/>
          <w:color w:val="222222"/>
          <w:sz w:val="24"/>
          <w:szCs w:val="24"/>
        </w:rPr>
        <w:t xml:space="preserve">TPEP and </w:t>
      </w:r>
      <w:r w:rsidR="00FD7FB8" w:rsidRPr="00C7600B">
        <w:rPr>
          <w:rFonts w:ascii="Times New Roman" w:eastAsia="Times New Roman" w:hAnsi="Times New Roman" w:cs="Times New Roman"/>
          <w:color w:val="222222"/>
          <w:sz w:val="24"/>
          <w:szCs w:val="24"/>
        </w:rPr>
        <w:t>the Public Health Division</w:t>
      </w:r>
      <w:r w:rsidR="00DA3DCE" w:rsidRPr="00C7600B">
        <w:rPr>
          <w:rFonts w:ascii="Times New Roman" w:eastAsia="Times New Roman" w:hAnsi="Times New Roman" w:cs="Times New Roman"/>
          <w:color w:val="222222"/>
          <w:sz w:val="24"/>
          <w:szCs w:val="24"/>
        </w:rPr>
        <w:t xml:space="preserve"> would </w:t>
      </w:r>
      <w:r w:rsidR="00896051" w:rsidRPr="00C7600B">
        <w:rPr>
          <w:rFonts w:ascii="Times New Roman" w:eastAsia="Times New Roman" w:hAnsi="Times New Roman" w:cs="Times New Roman"/>
          <w:color w:val="222222"/>
          <w:sz w:val="24"/>
          <w:szCs w:val="24"/>
        </w:rPr>
        <w:t>fund Oregon at the recommended</w:t>
      </w:r>
      <w:r w:rsidR="000913DE" w:rsidRPr="00C7600B">
        <w:rPr>
          <w:rFonts w:ascii="Times New Roman" w:eastAsia="Times New Roman" w:hAnsi="Times New Roman" w:cs="Times New Roman"/>
          <w:color w:val="222222"/>
          <w:sz w:val="24"/>
          <w:szCs w:val="24"/>
        </w:rPr>
        <w:t xml:space="preserve"> best practice</w:t>
      </w:r>
      <w:r w:rsidR="00896051" w:rsidRPr="00C7600B">
        <w:rPr>
          <w:rFonts w:ascii="Times New Roman" w:eastAsia="Times New Roman" w:hAnsi="Times New Roman" w:cs="Times New Roman"/>
          <w:color w:val="222222"/>
          <w:sz w:val="24"/>
          <w:szCs w:val="24"/>
        </w:rPr>
        <w:t xml:space="preserve"> level to provide a </w:t>
      </w:r>
      <w:r w:rsidR="004668AB" w:rsidRPr="00C7600B">
        <w:rPr>
          <w:rFonts w:ascii="Times New Roman" w:eastAsia="Times New Roman" w:hAnsi="Times New Roman" w:cs="Times New Roman"/>
          <w:sz w:val="24"/>
          <w:szCs w:val="24"/>
        </w:rPr>
        <w:t>statewide</w:t>
      </w:r>
      <w:r w:rsidR="00896051" w:rsidRPr="00C7600B">
        <w:rPr>
          <w:rFonts w:ascii="Times New Roman" w:eastAsia="Times New Roman" w:hAnsi="Times New Roman" w:cs="Times New Roman"/>
          <w:sz w:val="24"/>
          <w:szCs w:val="24"/>
        </w:rPr>
        <w:t xml:space="preserve"> </w:t>
      </w:r>
      <w:r w:rsidR="004668AB" w:rsidRPr="00C7600B">
        <w:rPr>
          <w:rFonts w:ascii="Times New Roman" w:eastAsia="Times New Roman" w:hAnsi="Times New Roman" w:cs="Times New Roman"/>
          <w:sz w:val="24"/>
          <w:szCs w:val="24"/>
        </w:rPr>
        <w:t>tobacco control strategy</w:t>
      </w:r>
      <w:r w:rsidR="000913DE" w:rsidRPr="00C7600B">
        <w:rPr>
          <w:rFonts w:ascii="Times New Roman" w:eastAsia="Times New Roman" w:hAnsi="Times New Roman" w:cs="Times New Roman"/>
          <w:sz w:val="24"/>
          <w:szCs w:val="24"/>
        </w:rPr>
        <w:t xml:space="preserve"> and substantially reduce tobacco-related disease, disability, and death</w:t>
      </w:r>
      <w:r w:rsidR="00896051" w:rsidRPr="00C7600B">
        <w:rPr>
          <w:rFonts w:ascii="Times New Roman" w:eastAsia="Times New Roman" w:hAnsi="Times New Roman" w:cs="Times New Roman"/>
          <w:sz w:val="24"/>
          <w:szCs w:val="24"/>
        </w:rPr>
        <w:t>.</w:t>
      </w:r>
      <w:r w:rsidR="00F37DAA">
        <w:rPr>
          <w:rFonts w:ascii="Times New Roman" w:eastAsia="Times New Roman" w:hAnsi="Times New Roman" w:cs="Times New Roman"/>
          <w:sz w:val="24"/>
          <w:szCs w:val="24"/>
        </w:rPr>
        <w:t xml:space="preserve"> </w:t>
      </w:r>
      <w:r w:rsidR="00330B42" w:rsidRPr="00C7600B">
        <w:rPr>
          <w:rFonts w:ascii="Times New Roman" w:hAnsi="Times New Roman" w:cs="Times New Roman"/>
          <w:sz w:val="24"/>
          <w:szCs w:val="24"/>
        </w:rPr>
        <w:t xml:space="preserve">Since the beginning of the Oregon TPEP program, state resources for tobacco prevention have never been higher than one-quarter of the funding level recommended by the Centers for Disease Control and Prevention. </w:t>
      </w:r>
      <w:r w:rsidR="004668AB" w:rsidRPr="00C7600B">
        <w:rPr>
          <w:rFonts w:ascii="Times New Roman" w:eastAsia="Times New Roman" w:hAnsi="Times New Roman" w:cs="Times New Roman"/>
          <w:sz w:val="24"/>
          <w:szCs w:val="24"/>
        </w:rPr>
        <w:t>U</w:t>
      </w:r>
      <w:r w:rsidR="000913DE" w:rsidRPr="00C7600B">
        <w:rPr>
          <w:rFonts w:ascii="Times New Roman" w:eastAsia="Times New Roman" w:hAnsi="Times New Roman" w:cs="Times New Roman"/>
          <w:sz w:val="24"/>
          <w:szCs w:val="24"/>
        </w:rPr>
        <w:t xml:space="preserve">sing </w:t>
      </w:r>
      <w:r w:rsidR="004668AB" w:rsidRPr="00C7600B">
        <w:rPr>
          <w:rFonts w:ascii="Times New Roman" w:eastAsia="Times New Roman" w:hAnsi="Times New Roman" w:cs="Times New Roman"/>
          <w:sz w:val="24"/>
          <w:szCs w:val="24"/>
        </w:rPr>
        <w:t xml:space="preserve">cigarette </w:t>
      </w:r>
      <w:r w:rsidR="000913DE" w:rsidRPr="00C7600B">
        <w:rPr>
          <w:rFonts w:ascii="Times New Roman" w:eastAsia="Times New Roman" w:hAnsi="Times New Roman" w:cs="Times New Roman"/>
          <w:sz w:val="24"/>
          <w:szCs w:val="24"/>
        </w:rPr>
        <w:t xml:space="preserve">tax or other revenues to fund </w:t>
      </w:r>
      <w:r w:rsidR="0065462F" w:rsidRPr="00C7600B">
        <w:rPr>
          <w:rFonts w:ascii="Times New Roman" w:eastAsia="Times New Roman" w:hAnsi="Times New Roman" w:cs="Times New Roman"/>
          <w:sz w:val="24"/>
          <w:szCs w:val="24"/>
        </w:rPr>
        <w:t xml:space="preserve">a </w:t>
      </w:r>
      <w:r w:rsidR="004668AB" w:rsidRPr="00C7600B">
        <w:rPr>
          <w:rFonts w:ascii="Times New Roman" w:eastAsia="Times New Roman" w:hAnsi="Times New Roman" w:cs="Times New Roman"/>
          <w:sz w:val="24"/>
          <w:szCs w:val="24"/>
        </w:rPr>
        <w:t xml:space="preserve">comprehensive </w:t>
      </w:r>
      <w:r w:rsidR="000913DE" w:rsidRPr="00C7600B">
        <w:rPr>
          <w:rFonts w:ascii="Times New Roman" w:eastAsia="Times New Roman" w:hAnsi="Times New Roman" w:cs="Times New Roman"/>
          <w:sz w:val="24"/>
          <w:szCs w:val="24"/>
        </w:rPr>
        <w:t>tobacco control</w:t>
      </w:r>
      <w:r w:rsidR="004668AB" w:rsidRPr="00C7600B">
        <w:rPr>
          <w:rFonts w:ascii="Times New Roman" w:eastAsia="Times New Roman" w:hAnsi="Times New Roman" w:cs="Times New Roman"/>
          <w:sz w:val="24"/>
          <w:szCs w:val="24"/>
        </w:rPr>
        <w:t xml:space="preserve"> program</w:t>
      </w:r>
      <w:r w:rsidR="000913DE" w:rsidRPr="00C7600B">
        <w:rPr>
          <w:rFonts w:ascii="Times New Roman" w:eastAsia="Times New Roman" w:hAnsi="Times New Roman" w:cs="Times New Roman"/>
          <w:sz w:val="24"/>
          <w:szCs w:val="24"/>
        </w:rPr>
        <w:t xml:space="preserve"> results in greater reductions in tobacco use than </w:t>
      </w:r>
      <w:r w:rsidR="004668AB" w:rsidRPr="00C7600B">
        <w:rPr>
          <w:rFonts w:ascii="Times New Roman" w:eastAsia="Times New Roman" w:hAnsi="Times New Roman" w:cs="Times New Roman"/>
          <w:sz w:val="24"/>
          <w:szCs w:val="24"/>
        </w:rPr>
        <w:t>result from a cigarette tax increase alone.</w:t>
      </w:r>
      <w:r w:rsidR="00F37DAA">
        <w:rPr>
          <w:rFonts w:ascii="Times New Roman" w:eastAsia="Times New Roman" w:hAnsi="Times New Roman" w:cs="Times New Roman"/>
          <w:sz w:val="24"/>
          <w:szCs w:val="24"/>
        </w:rPr>
        <w:t xml:space="preserve"> </w:t>
      </w:r>
    </w:p>
    <w:p w14:paraId="556DC947" w14:textId="77777777" w:rsidR="002B4B63" w:rsidRPr="00C7600B" w:rsidRDefault="002B4B63" w:rsidP="00F51F22">
      <w:pPr>
        <w:shd w:val="clear" w:color="auto" w:fill="FFFFFF"/>
        <w:spacing w:after="0" w:line="240" w:lineRule="auto"/>
        <w:contextualSpacing/>
        <w:rPr>
          <w:rFonts w:ascii="Times New Roman" w:eastAsia="Times New Roman" w:hAnsi="Times New Roman" w:cs="Times New Roman"/>
          <w:color w:val="222222"/>
          <w:sz w:val="24"/>
          <w:szCs w:val="24"/>
        </w:rPr>
      </w:pPr>
    </w:p>
    <w:p w14:paraId="6FCF833B" w14:textId="2AF148F2" w:rsidR="002B4B63" w:rsidRPr="00C7600B" w:rsidRDefault="00FA6081" w:rsidP="00F51F22">
      <w:pPr>
        <w:spacing w:after="0" w:line="240" w:lineRule="auto"/>
        <w:contextualSpacing/>
        <w:rPr>
          <w:rFonts w:ascii="Times New Roman" w:hAnsi="Times New Roman" w:cs="Times New Roman"/>
          <w:sz w:val="24"/>
          <w:szCs w:val="24"/>
          <w:u w:val="single"/>
        </w:rPr>
      </w:pPr>
      <w:r w:rsidRPr="00C7600B">
        <w:rPr>
          <w:rFonts w:ascii="Times New Roman" w:hAnsi="Times New Roman" w:cs="Times New Roman"/>
          <w:sz w:val="24"/>
          <w:szCs w:val="24"/>
          <w:u w:val="single"/>
        </w:rPr>
        <w:t>I</w:t>
      </w:r>
      <w:r w:rsidR="006A199B" w:rsidRPr="00C7600B">
        <w:rPr>
          <w:rFonts w:ascii="Times New Roman" w:hAnsi="Times New Roman" w:cs="Times New Roman"/>
          <w:sz w:val="24"/>
          <w:szCs w:val="24"/>
          <w:u w:val="single"/>
        </w:rPr>
        <w:t>nhalant Delivery System Tax</w:t>
      </w:r>
    </w:p>
    <w:p w14:paraId="28153DB5" w14:textId="524CA4B0" w:rsidR="003F0347" w:rsidRPr="00C7600B" w:rsidRDefault="00981315" w:rsidP="00F51F22">
      <w:pPr>
        <w:pStyle w:val="Default"/>
        <w:contextualSpacing/>
      </w:pPr>
      <w:r w:rsidRPr="00C7600B">
        <w:lastRenderedPageBreak/>
        <w:t>Most e-cigarettes and other inhalant delivery systems contain nicotine, which is an ad</w:t>
      </w:r>
      <w:r w:rsidR="00C67E6B" w:rsidRPr="00C7600B">
        <w:t>dictive drug harmful to health.</w:t>
      </w:r>
      <w:r w:rsidR="00F37DAA">
        <w:t xml:space="preserve"> </w:t>
      </w:r>
      <w:r w:rsidR="00B245D7" w:rsidRPr="00C7600B">
        <w:t xml:space="preserve">With the increase in use of e-cigarettes and other inhalant delivery systems among youth in Oregon, there is growing concern about new nicotine addiction and </w:t>
      </w:r>
      <w:r w:rsidR="003F0347" w:rsidRPr="00C7600B">
        <w:t>future initiation of traditional</w:t>
      </w:r>
      <w:r w:rsidR="00B245D7" w:rsidRPr="00C7600B">
        <w:t xml:space="preserve"> cigarettes (see Tobacco Use in Oregon section).</w:t>
      </w:r>
      <w:r w:rsidR="004921D0" w:rsidRPr="00C7600B">
        <w:t xml:space="preserve"> </w:t>
      </w:r>
      <w:r w:rsidR="003F0347" w:rsidRPr="00C7600B">
        <w:t>According to the Surgeon General, e-cigarette use is strongly associated with use of other tobacco products</w:t>
      </w:r>
      <w:r w:rsidR="00DB348A" w:rsidRPr="00C7600B">
        <w:t xml:space="preserve"> among youth and young adults, including traditional tobacco products</w:t>
      </w:r>
      <w:r w:rsidR="003F0347" w:rsidRPr="00C7600B">
        <w:t>.</w:t>
      </w:r>
      <w:r w:rsidR="003F0347" w:rsidRPr="00C7600B">
        <w:rPr>
          <w:vertAlign w:val="superscript"/>
        </w:rPr>
        <w:t xml:space="preserve">13 </w:t>
      </w:r>
      <w:r w:rsidR="003F0347" w:rsidRPr="00C7600B">
        <w:t>Nicotine exposure can also harm childhood brain development in ways that may affect health and mental health.</w:t>
      </w:r>
      <w:r w:rsidR="003F0347" w:rsidRPr="00C7600B">
        <w:rPr>
          <w:rStyle w:val="EndnoteReference"/>
        </w:rPr>
        <w:t xml:space="preserve"> </w:t>
      </w:r>
      <w:r w:rsidR="003F0347" w:rsidRPr="00C7600B">
        <w:rPr>
          <w:rStyle w:val="EndnoteReference"/>
        </w:rPr>
        <w:endnoteReference w:id="11"/>
      </w:r>
      <w:r w:rsidR="003F0347" w:rsidRPr="00C7600B">
        <w:t xml:space="preserve"> </w:t>
      </w:r>
    </w:p>
    <w:p w14:paraId="7ACE1BD8" w14:textId="77777777" w:rsidR="003F0347" w:rsidRPr="00C7600B" w:rsidRDefault="003F0347" w:rsidP="00F51F22">
      <w:pPr>
        <w:autoSpaceDE w:val="0"/>
        <w:autoSpaceDN w:val="0"/>
        <w:adjustRightInd w:val="0"/>
        <w:spacing w:after="0" w:line="240" w:lineRule="auto"/>
        <w:contextualSpacing/>
        <w:rPr>
          <w:rFonts w:ascii="Times New Roman" w:hAnsi="Times New Roman" w:cs="Times New Roman"/>
          <w:sz w:val="24"/>
          <w:szCs w:val="24"/>
        </w:rPr>
      </w:pPr>
    </w:p>
    <w:p w14:paraId="132BEE6A" w14:textId="4F07E887" w:rsidR="00BF145C" w:rsidRPr="00C7600B" w:rsidRDefault="006237F1" w:rsidP="00F51F22">
      <w:pPr>
        <w:autoSpaceDE w:val="0"/>
        <w:autoSpaceDN w:val="0"/>
        <w:adjustRightInd w:val="0"/>
        <w:spacing w:after="0" w:line="240" w:lineRule="auto"/>
        <w:contextualSpacing/>
        <w:rPr>
          <w:rFonts w:ascii="Times New Roman" w:eastAsia="Times New Roman" w:hAnsi="Times New Roman" w:cs="Times New Roman"/>
          <w:color w:val="222222"/>
          <w:sz w:val="24"/>
          <w:szCs w:val="24"/>
        </w:rPr>
      </w:pPr>
      <w:r w:rsidRPr="00C7600B">
        <w:rPr>
          <w:rFonts w:ascii="Times New Roman" w:eastAsia="Times New Roman" w:hAnsi="Times New Roman" w:cs="Times New Roman"/>
          <w:color w:val="222222"/>
          <w:sz w:val="24"/>
          <w:szCs w:val="24"/>
        </w:rPr>
        <w:t xml:space="preserve">E-cigarettes and other inhalant delivery systems </w:t>
      </w:r>
      <w:r w:rsidR="003F0347" w:rsidRPr="00C7600B">
        <w:rPr>
          <w:rFonts w:ascii="Times New Roman" w:eastAsia="Times New Roman" w:hAnsi="Times New Roman" w:cs="Times New Roman"/>
          <w:color w:val="222222"/>
          <w:sz w:val="24"/>
          <w:szCs w:val="24"/>
        </w:rPr>
        <w:t xml:space="preserve">companies appear to be using many of the advertising tactics the tobacco industry used to addict new users. E-cigarettes </w:t>
      </w:r>
      <w:r w:rsidRPr="00C7600B">
        <w:rPr>
          <w:rFonts w:ascii="Times New Roman" w:eastAsia="Times New Roman" w:hAnsi="Times New Roman" w:cs="Times New Roman"/>
          <w:color w:val="222222"/>
          <w:sz w:val="24"/>
          <w:szCs w:val="24"/>
        </w:rPr>
        <w:t xml:space="preserve">have few restrictions on marketing, flavors and price, which increases their appeal among youth. </w:t>
      </w:r>
      <w:r w:rsidRPr="00C7600B">
        <w:rPr>
          <w:rFonts w:ascii="Times New Roman" w:hAnsi="Times New Roman" w:cs="Times New Roman"/>
          <w:sz w:val="24"/>
          <w:szCs w:val="24"/>
        </w:rPr>
        <w:t>The presence of flavor in e-cigarettes</w:t>
      </w:r>
      <w:r w:rsidR="00BA57DC" w:rsidRPr="00C7600B">
        <w:rPr>
          <w:rFonts w:ascii="Times New Roman" w:hAnsi="Times New Roman" w:cs="Times New Roman"/>
          <w:sz w:val="24"/>
          <w:szCs w:val="24"/>
        </w:rPr>
        <w:t xml:space="preserve"> </w:t>
      </w:r>
      <w:r w:rsidRPr="00C7600B">
        <w:rPr>
          <w:rFonts w:ascii="Times New Roman" w:hAnsi="Times New Roman" w:cs="Times New Roman"/>
          <w:sz w:val="24"/>
          <w:szCs w:val="24"/>
        </w:rPr>
        <w:t xml:space="preserve">appears to be one of the main reasons that youth </w:t>
      </w:r>
      <w:r w:rsidR="00D3784E" w:rsidRPr="00C7600B">
        <w:rPr>
          <w:rFonts w:ascii="Times New Roman" w:hAnsi="Times New Roman" w:cs="Times New Roman"/>
          <w:sz w:val="24"/>
          <w:szCs w:val="24"/>
        </w:rPr>
        <w:t>start using</w:t>
      </w:r>
      <w:r w:rsidRPr="00C7600B">
        <w:rPr>
          <w:rFonts w:ascii="Times New Roman" w:hAnsi="Times New Roman" w:cs="Times New Roman"/>
          <w:sz w:val="24"/>
          <w:szCs w:val="24"/>
        </w:rPr>
        <w:t>.</w:t>
      </w:r>
      <w:r w:rsidR="00EB70F4" w:rsidRPr="00C7600B">
        <w:rPr>
          <w:rFonts w:ascii="Times New Roman" w:hAnsi="Times New Roman" w:cs="Times New Roman"/>
          <w:sz w:val="24"/>
          <w:szCs w:val="24"/>
          <w:vertAlign w:val="superscript"/>
        </w:rPr>
        <w:t>13</w:t>
      </w:r>
      <w:r w:rsidRPr="00C7600B">
        <w:rPr>
          <w:rFonts w:ascii="Times New Roman" w:hAnsi="Times New Roman" w:cs="Times New Roman"/>
          <w:sz w:val="24"/>
          <w:szCs w:val="24"/>
          <w:vertAlign w:val="superscript"/>
        </w:rPr>
        <w:t xml:space="preserve"> </w:t>
      </w:r>
    </w:p>
    <w:p w14:paraId="735AA0BE" w14:textId="26D6266A" w:rsidR="003C033B" w:rsidRPr="00C7600B" w:rsidRDefault="003C033B" w:rsidP="00F51F22">
      <w:pPr>
        <w:pStyle w:val="Default"/>
        <w:contextualSpacing/>
      </w:pPr>
    </w:p>
    <w:p w14:paraId="01379A22" w14:textId="2D0F0180" w:rsidR="00762E89" w:rsidRPr="00C7600B" w:rsidRDefault="00762E89" w:rsidP="00F51F22">
      <w:pPr>
        <w:pStyle w:val="Default"/>
        <w:contextualSpacing/>
      </w:pPr>
      <w:r w:rsidRPr="00C7600B">
        <w:t>Decreasing the</w:t>
      </w:r>
      <w:r w:rsidR="00981315" w:rsidRPr="00C7600B">
        <w:t xml:space="preserve"> prevalence of e-cigarette and other inhalant delivery system use</w:t>
      </w:r>
      <w:r w:rsidR="00BA57DC" w:rsidRPr="00C7600B">
        <w:t xml:space="preserve"> reduces</w:t>
      </w:r>
      <w:r w:rsidR="00F37DAA">
        <w:t xml:space="preserve"> </w:t>
      </w:r>
      <w:r w:rsidR="009674C8" w:rsidRPr="00C7600B">
        <w:t>nicotine addiction and the risk that young people will transition t</w:t>
      </w:r>
      <w:r w:rsidR="00BA57DC" w:rsidRPr="00C7600B">
        <w:t xml:space="preserve">o traditional </w:t>
      </w:r>
      <w:r w:rsidR="009674C8" w:rsidRPr="00C7600B">
        <w:t>tobacco products</w:t>
      </w:r>
      <w:r w:rsidR="000F27D4" w:rsidRPr="00C7600B">
        <w:t>.</w:t>
      </w:r>
      <w:r w:rsidR="00BA57DC" w:rsidRPr="00C7600B">
        <w:t xml:space="preserve"> </w:t>
      </w:r>
      <w:r w:rsidR="000F27D4" w:rsidRPr="00C7600B">
        <w:t xml:space="preserve">Increasing the price of e-cigarettes and other inhalant delivery systems </w:t>
      </w:r>
      <w:r w:rsidR="00D200E2" w:rsidRPr="00C7600B">
        <w:t xml:space="preserve">through tax </w:t>
      </w:r>
      <w:r w:rsidR="000F27D4" w:rsidRPr="00C7600B">
        <w:t>is one way to decrease initiation by new users</w:t>
      </w:r>
      <w:r w:rsidR="00BA57DC" w:rsidRPr="00C7600B">
        <w:t xml:space="preserve"> and </w:t>
      </w:r>
      <w:r w:rsidR="000F27D4" w:rsidRPr="00C7600B">
        <w:t>decreas</w:t>
      </w:r>
      <w:r w:rsidR="00753ACA" w:rsidRPr="00C7600B">
        <w:t>e consumption by current users, e</w:t>
      </w:r>
      <w:r w:rsidR="000F27D4" w:rsidRPr="00C7600B">
        <w:t xml:space="preserve">specially among </w:t>
      </w:r>
      <w:r w:rsidR="00753ACA" w:rsidRPr="00C7600B">
        <w:t>youth,</w:t>
      </w:r>
      <w:r w:rsidR="000F27D4" w:rsidRPr="00C7600B">
        <w:t xml:space="preserve"> as they are the most price-sensitive consumers. </w:t>
      </w:r>
      <w:r w:rsidR="00BA57DC" w:rsidRPr="00C7600B">
        <w:t>Currently, e-cigarettes and other inhalant delivery systems are not taxed in Oregon.</w:t>
      </w:r>
      <w:r w:rsidR="00F37DAA">
        <w:t xml:space="preserve"> </w:t>
      </w:r>
    </w:p>
    <w:p w14:paraId="4D20B1B0" w14:textId="77777777" w:rsidR="009A1348" w:rsidRPr="00C7600B" w:rsidRDefault="009A1348" w:rsidP="00F51F22">
      <w:pPr>
        <w:pStyle w:val="Default"/>
        <w:contextualSpacing/>
        <w:rPr>
          <w:color w:val="auto"/>
        </w:rPr>
      </w:pPr>
    </w:p>
    <w:p w14:paraId="0D4C2582" w14:textId="50A61CB3" w:rsidR="009A1348" w:rsidRPr="00C7600B" w:rsidRDefault="00D200E2" w:rsidP="00F51F22">
      <w:pPr>
        <w:spacing w:after="0" w:line="240" w:lineRule="auto"/>
        <w:contextualSpacing/>
        <w:rPr>
          <w:rFonts w:ascii="Times New Roman" w:hAnsi="Times New Roman" w:cs="Times New Roman"/>
          <w:sz w:val="24"/>
          <w:szCs w:val="24"/>
        </w:rPr>
      </w:pPr>
      <w:r w:rsidRPr="00C7600B">
        <w:rPr>
          <w:rFonts w:ascii="Times New Roman" w:hAnsi="Times New Roman" w:cs="Times New Roman"/>
          <w:sz w:val="24"/>
          <w:szCs w:val="24"/>
        </w:rPr>
        <w:t>When regulating inhalant delivery systems, i</w:t>
      </w:r>
      <w:r w:rsidR="00C67E6B" w:rsidRPr="00C7600B">
        <w:rPr>
          <w:rFonts w:ascii="Times New Roman" w:hAnsi="Times New Roman" w:cs="Times New Roman"/>
          <w:sz w:val="24"/>
          <w:szCs w:val="24"/>
        </w:rPr>
        <w:t xml:space="preserve">t is recommended to treat </w:t>
      </w:r>
      <w:r w:rsidRPr="00C7600B">
        <w:rPr>
          <w:rFonts w:ascii="Times New Roman" w:hAnsi="Times New Roman" w:cs="Times New Roman"/>
          <w:sz w:val="24"/>
          <w:szCs w:val="24"/>
        </w:rPr>
        <w:t>e-liquids like</w:t>
      </w:r>
      <w:r w:rsidR="00C67E6B" w:rsidRPr="00C7600B">
        <w:rPr>
          <w:rFonts w:ascii="Times New Roman" w:hAnsi="Times New Roman" w:cs="Times New Roman"/>
          <w:sz w:val="24"/>
          <w:szCs w:val="24"/>
        </w:rPr>
        <w:t xml:space="preserve"> tobacco products and tax them at a similar rate as cigarettes and other tobacco products for the following reasons: </w:t>
      </w:r>
    </w:p>
    <w:p w14:paraId="3D479C1B" w14:textId="7209BD61" w:rsidR="009A1348" w:rsidRPr="00C7600B" w:rsidRDefault="009A1348" w:rsidP="00F51F22">
      <w:pPr>
        <w:pStyle w:val="Default"/>
        <w:numPr>
          <w:ilvl w:val="0"/>
          <w:numId w:val="4"/>
        </w:numPr>
        <w:contextualSpacing/>
      </w:pPr>
      <w:r w:rsidRPr="00C7600B">
        <w:t xml:space="preserve">Most </w:t>
      </w:r>
      <w:r w:rsidR="00B42CAC" w:rsidRPr="00C7600B">
        <w:t xml:space="preserve">e-liquids </w:t>
      </w:r>
      <w:r w:rsidRPr="00C7600B">
        <w:t>contain nicotine derived from tobacco and are tobacco products.</w:t>
      </w:r>
      <w:r w:rsidRPr="00C7600B">
        <w:rPr>
          <w:rStyle w:val="EndnoteReference"/>
        </w:rPr>
        <w:endnoteReference w:id="12"/>
      </w:r>
      <w:r w:rsidRPr="00C7600B">
        <w:t xml:space="preserve"> </w:t>
      </w:r>
    </w:p>
    <w:p w14:paraId="7F3C9444" w14:textId="532E8C78" w:rsidR="00753ACA" w:rsidRPr="00C7600B" w:rsidRDefault="009A1348" w:rsidP="00F51F22">
      <w:pPr>
        <w:pStyle w:val="Default"/>
        <w:numPr>
          <w:ilvl w:val="0"/>
          <w:numId w:val="4"/>
        </w:numPr>
        <w:contextualSpacing/>
      </w:pPr>
      <w:r w:rsidRPr="00C7600B">
        <w:t xml:space="preserve">Excluding </w:t>
      </w:r>
      <w:r w:rsidR="00BA1F5D" w:rsidRPr="00C7600B">
        <w:t xml:space="preserve">inhalant delivery systems </w:t>
      </w:r>
      <w:r w:rsidRPr="00C7600B">
        <w:t xml:space="preserve">from tobacco taxes </w:t>
      </w:r>
      <w:r w:rsidR="00B53F96" w:rsidRPr="00C7600B">
        <w:t xml:space="preserve">unintentionally </w:t>
      </w:r>
      <w:r w:rsidR="009674C8" w:rsidRPr="00C7600B">
        <w:t>discounts</w:t>
      </w:r>
      <w:r w:rsidR="00B42CAC" w:rsidRPr="00C7600B">
        <w:t xml:space="preserve"> the cost of using inhalant delivery </w:t>
      </w:r>
      <w:r w:rsidR="003C033B" w:rsidRPr="00C7600B">
        <w:t xml:space="preserve">systems </w:t>
      </w:r>
      <w:r w:rsidR="00B42CAC" w:rsidRPr="00C7600B">
        <w:t>and liquids</w:t>
      </w:r>
      <w:r w:rsidRPr="00C7600B">
        <w:t>, which could lead to higher initiation rates and increased use.</w:t>
      </w:r>
      <w:r w:rsidR="00753ACA" w:rsidRPr="00C7600B">
        <w:t xml:space="preserve"> </w:t>
      </w:r>
      <w:r w:rsidR="00B910E0" w:rsidRPr="00C7600B">
        <w:t>M</w:t>
      </w:r>
      <w:r w:rsidR="00753ACA" w:rsidRPr="00C7600B">
        <w:t xml:space="preserve">aintaining </w:t>
      </w:r>
      <w:r w:rsidR="00BA1F5D" w:rsidRPr="00C7600B">
        <w:t>tax parity across</w:t>
      </w:r>
      <w:r w:rsidR="00981315" w:rsidRPr="00C7600B">
        <w:t xml:space="preserve"> all tobacco products</w:t>
      </w:r>
      <w:r w:rsidR="00B910E0" w:rsidRPr="00C7600B">
        <w:t xml:space="preserve"> addresses this problem.</w:t>
      </w:r>
    </w:p>
    <w:p w14:paraId="7064F075" w14:textId="46E8566F" w:rsidR="009A1348" w:rsidRPr="00C7600B" w:rsidRDefault="009A1348" w:rsidP="00F51F22">
      <w:pPr>
        <w:pStyle w:val="Default"/>
        <w:numPr>
          <w:ilvl w:val="0"/>
          <w:numId w:val="4"/>
        </w:numPr>
        <w:contextualSpacing/>
      </w:pPr>
      <w:r w:rsidRPr="00C7600B">
        <w:t xml:space="preserve">Studies have not shown </w:t>
      </w:r>
      <w:r w:rsidR="005E031C" w:rsidRPr="00C7600B">
        <w:t xml:space="preserve">e-cigarettes and other inhalant delivery </w:t>
      </w:r>
      <w:r w:rsidR="003C033B" w:rsidRPr="00C7600B">
        <w:t>systems</w:t>
      </w:r>
      <w:r w:rsidR="00B42CAC" w:rsidRPr="00C7600B">
        <w:t xml:space="preserve"> and liquids </w:t>
      </w:r>
      <w:r w:rsidRPr="00C7600B">
        <w:t>to be effective t</w:t>
      </w:r>
      <w:r w:rsidR="006A199B" w:rsidRPr="00C7600B">
        <w:t>obacco cessation products.</w:t>
      </w:r>
      <w:r w:rsidR="005E031C" w:rsidRPr="00C7600B">
        <w:rPr>
          <w:rStyle w:val="EndnoteReference"/>
        </w:rPr>
        <w:endnoteReference w:id="13"/>
      </w:r>
    </w:p>
    <w:p w14:paraId="28746FF5" w14:textId="77777777" w:rsidR="0021678B" w:rsidRPr="00C7600B" w:rsidRDefault="0021678B" w:rsidP="00F51F22">
      <w:pPr>
        <w:spacing w:after="0" w:line="240" w:lineRule="auto"/>
        <w:contextualSpacing/>
        <w:rPr>
          <w:rFonts w:ascii="Times New Roman" w:hAnsi="Times New Roman" w:cs="Times New Roman"/>
          <w:sz w:val="24"/>
          <w:szCs w:val="24"/>
        </w:rPr>
      </w:pPr>
    </w:p>
    <w:p w14:paraId="10787531" w14:textId="66F036D5" w:rsidR="002D1A17" w:rsidRPr="00C7600B" w:rsidRDefault="00C4755B" w:rsidP="00F51F22">
      <w:pPr>
        <w:spacing w:after="0" w:line="240" w:lineRule="auto"/>
        <w:contextualSpacing/>
        <w:rPr>
          <w:rFonts w:ascii="Times New Roman" w:hAnsi="Times New Roman" w:cs="Times New Roman"/>
          <w:sz w:val="24"/>
          <w:szCs w:val="24"/>
        </w:rPr>
      </w:pPr>
      <w:r w:rsidRPr="00C7600B">
        <w:rPr>
          <w:rFonts w:ascii="Times New Roman" w:hAnsi="Times New Roman" w:cs="Times New Roman"/>
          <w:sz w:val="24"/>
          <w:szCs w:val="24"/>
        </w:rPr>
        <w:t xml:space="preserve">Rather than only taxing e-liquids that contain nicotine, it is recommended to </w:t>
      </w:r>
      <w:r w:rsidR="00434237" w:rsidRPr="00C7600B">
        <w:rPr>
          <w:rFonts w:ascii="Times New Roman" w:hAnsi="Times New Roman" w:cs="Times New Roman"/>
          <w:sz w:val="24"/>
          <w:szCs w:val="24"/>
        </w:rPr>
        <w:t>t</w:t>
      </w:r>
      <w:r w:rsidRPr="00C7600B">
        <w:rPr>
          <w:rFonts w:ascii="Times New Roman" w:hAnsi="Times New Roman" w:cs="Times New Roman"/>
          <w:sz w:val="24"/>
          <w:szCs w:val="24"/>
        </w:rPr>
        <w:t>ax</w:t>
      </w:r>
      <w:r w:rsidR="00415949" w:rsidRPr="00C7600B">
        <w:rPr>
          <w:rFonts w:ascii="Times New Roman" w:hAnsi="Times New Roman" w:cs="Times New Roman"/>
          <w:sz w:val="24"/>
          <w:szCs w:val="24"/>
        </w:rPr>
        <w:t xml:space="preserve"> all</w:t>
      </w:r>
      <w:r w:rsidRPr="00C7600B">
        <w:rPr>
          <w:rFonts w:ascii="Times New Roman" w:hAnsi="Times New Roman" w:cs="Times New Roman"/>
          <w:sz w:val="24"/>
          <w:szCs w:val="24"/>
        </w:rPr>
        <w:t xml:space="preserve"> </w:t>
      </w:r>
      <w:r w:rsidR="002D1A17" w:rsidRPr="00C7600B">
        <w:rPr>
          <w:rFonts w:ascii="Times New Roman" w:hAnsi="Times New Roman" w:cs="Times New Roman"/>
          <w:sz w:val="24"/>
          <w:szCs w:val="24"/>
        </w:rPr>
        <w:t>e-li</w:t>
      </w:r>
      <w:r w:rsidRPr="00C7600B">
        <w:rPr>
          <w:rFonts w:ascii="Times New Roman" w:hAnsi="Times New Roman" w:cs="Times New Roman"/>
          <w:sz w:val="24"/>
          <w:szCs w:val="24"/>
        </w:rPr>
        <w:t>quid</w:t>
      </w:r>
      <w:r w:rsidR="00415949" w:rsidRPr="00C7600B">
        <w:rPr>
          <w:rFonts w:ascii="Times New Roman" w:hAnsi="Times New Roman" w:cs="Times New Roman"/>
          <w:sz w:val="24"/>
          <w:szCs w:val="24"/>
        </w:rPr>
        <w:t>s</w:t>
      </w:r>
      <w:r w:rsidRPr="00C7600B">
        <w:rPr>
          <w:rFonts w:ascii="Times New Roman" w:hAnsi="Times New Roman" w:cs="Times New Roman"/>
          <w:sz w:val="24"/>
          <w:szCs w:val="24"/>
        </w:rPr>
        <w:t xml:space="preserve">, regardless of </w:t>
      </w:r>
      <w:r w:rsidR="002D1A17" w:rsidRPr="00C7600B">
        <w:rPr>
          <w:rFonts w:ascii="Times New Roman" w:hAnsi="Times New Roman" w:cs="Times New Roman"/>
          <w:sz w:val="24"/>
          <w:szCs w:val="24"/>
        </w:rPr>
        <w:t>nicotine</w:t>
      </w:r>
      <w:r w:rsidRPr="00C7600B">
        <w:rPr>
          <w:rFonts w:ascii="Times New Roman" w:hAnsi="Times New Roman" w:cs="Times New Roman"/>
          <w:sz w:val="24"/>
          <w:szCs w:val="24"/>
        </w:rPr>
        <w:t xml:space="preserve"> content</w:t>
      </w:r>
      <w:r w:rsidR="002D1A17" w:rsidRPr="00C7600B">
        <w:rPr>
          <w:rFonts w:ascii="Times New Roman" w:hAnsi="Times New Roman" w:cs="Times New Roman"/>
          <w:sz w:val="24"/>
          <w:szCs w:val="24"/>
        </w:rPr>
        <w:t>, and all parts necessary for operation of inhalant</w:t>
      </w:r>
      <w:r w:rsidRPr="00C7600B">
        <w:rPr>
          <w:rFonts w:ascii="Times New Roman" w:hAnsi="Times New Roman" w:cs="Times New Roman"/>
          <w:sz w:val="24"/>
          <w:szCs w:val="24"/>
        </w:rPr>
        <w:t xml:space="preserve"> delivery systems for the following reasons: </w:t>
      </w:r>
      <w:r w:rsidR="002D1A17" w:rsidRPr="00C7600B">
        <w:rPr>
          <w:rStyle w:val="EndnoteReference"/>
          <w:rFonts w:ascii="Times New Roman" w:hAnsi="Times New Roman" w:cs="Times New Roman"/>
          <w:sz w:val="24"/>
          <w:szCs w:val="24"/>
        </w:rPr>
        <w:endnoteReference w:id="14"/>
      </w:r>
      <w:r w:rsidR="002D1A17" w:rsidRPr="00C7600B">
        <w:rPr>
          <w:rFonts w:ascii="Times New Roman" w:hAnsi="Times New Roman" w:cs="Times New Roman"/>
          <w:sz w:val="24"/>
          <w:szCs w:val="24"/>
        </w:rPr>
        <w:t xml:space="preserve"> </w:t>
      </w:r>
    </w:p>
    <w:p w14:paraId="17F6AB71" w14:textId="69FAD092" w:rsidR="002D1A17" w:rsidRPr="00C7600B" w:rsidRDefault="005E031C" w:rsidP="00F51F22">
      <w:pPr>
        <w:pStyle w:val="Default"/>
        <w:numPr>
          <w:ilvl w:val="0"/>
          <w:numId w:val="4"/>
        </w:numPr>
        <w:contextualSpacing/>
      </w:pPr>
      <w:r w:rsidRPr="00C7600B">
        <w:t>E-cigarette aerosol can contain substances that harm the body, including cancer-causing chemicals and tiny particles that reach deep into the lungs.</w:t>
      </w:r>
      <w:r w:rsidRPr="00C7600B">
        <w:rPr>
          <w:rStyle w:val="EndnoteReference"/>
        </w:rPr>
        <w:endnoteReference w:id="15"/>
      </w:r>
    </w:p>
    <w:p w14:paraId="472193E7" w14:textId="09390FAE" w:rsidR="0009143F" w:rsidRPr="00C7600B" w:rsidRDefault="00434237" w:rsidP="00F51F22">
      <w:pPr>
        <w:pStyle w:val="Default"/>
        <w:numPr>
          <w:ilvl w:val="0"/>
          <w:numId w:val="4"/>
        </w:numPr>
        <w:contextualSpacing/>
      </w:pPr>
      <w:r w:rsidRPr="00C7600B">
        <w:t>It is difficult to determine which products contain nicotine and at which levels</w:t>
      </w:r>
      <w:r w:rsidR="00C4755B" w:rsidRPr="00C7600B">
        <w:t>, making enforcement a challenge</w:t>
      </w:r>
      <w:r w:rsidRPr="00C7600B">
        <w:t xml:space="preserve">. Currently, there are no ingredient disclosure requirements for e-cigarettes and other inhalant delivery systems at the federal level and tests have shown significant </w:t>
      </w:r>
      <w:r w:rsidR="00795F9B" w:rsidRPr="00C7600B">
        <w:t>inconsistencies</w:t>
      </w:r>
      <w:r w:rsidRPr="00C7600B">
        <w:t xml:space="preserve"> between the amount of nicotine claimed to be in a product and the actual amount. </w:t>
      </w:r>
      <w:r w:rsidRPr="00C7600B">
        <w:rPr>
          <w:rStyle w:val="EndnoteReference"/>
        </w:rPr>
        <w:endnoteReference w:id="16"/>
      </w:r>
      <w:r w:rsidR="00795F9B" w:rsidRPr="00C7600B">
        <w:t xml:space="preserve"> Since testing all products at the retail level is simply not feasible, </w:t>
      </w:r>
      <w:r w:rsidR="009674C8" w:rsidRPr="00C7600B">
        <w:t>we</w:t>
      </w:r>
      <w:r w:rsidR="00795F9B" w:rsidRPr="00C7600B">
        <w:t xml:space="preserve"> should presume that all products contain nicotine unless proven otherwise.</w:t>
      </w:r>
    </w:p>
    <w:p w14:paraId="3EE67C38" w14:textId="75328F4F" w:rsidR="00795F9B" w:rsidRPr="00C7600B" w:rsidRDefault="00795F9B" w:rsidP="00F51F22">
      <w:pPr>
        <w:pStyle w:val="Default"/>
        <w:numPr>
          <w:ilvl w:val="0"/>
          <w:numId w:val="4"/>
        </w:numPr>
        <w:contextualSpacing/>
      </w:pPr>
      <w:r w:rsidRPr="00C7600B">
        <w:t xml:space="preserve">There is a wide variety of products on the market, including disposable e-cigarettes, refillable devices in a variety of sizes and shapes, flavored e-liquids, cartridges, etc. Taxing all essential components would ensure that refillable devices sold at convenience </w:t>
      </w:r>
      <w:r w:rsidRPr="00C7600B">
        <w:lastRenderedPageBreak/>
        <w:t xml:space="preserve">stores, as well as the mix and match component parts that are often sold </w:t>
      </w:r>
      <w:r w:rsidR="00E4630E" w:rsidRPr="00C7600B">
        <w:t>separately</w:t>
      </w:r>
      <w:r w:rsidRPr="00C7600B">
        <w:t xml:space="preserve"> at </w:t>
      </w:r>
      <w:proofErr w:type="spellStart"/>
      <w:r w:rsidRPr="00C7600B">
        <w:t>vape</w:t>
      </w:r>
      <w:proofErr w:type="spellEnd"/>
      <w:r w:rsidRPr="00C7600B">
        <w:t xml:space="preserve"> shops</w:t>
      </w:r>
      <w:r w:rsidR="00B776AA" w:rsidRPr="00C7600B">
        <w:t xml:space="preserve"> are included</w:t>
      </w:r>
      <w:r w:rsidRPr="00C7600B">
        <w:t xml:space="preserve">. </w:t>
      </w:r>
    </w:p>
    <w:p w14:paraId="3C58064E" w14:textId="77777777" w:rsidR="002D1A17" w:rsidRPr="00C7600B" w:rsidRDefault="002D1A17" w:rsidP="00F51F22">
      <w:pPr>
        <w:spacing w:after="0" w:line="240" w:lineRule="auto"/>
        <w:contextualSpacing/>
        <w:rPr>
          <w:rFonts w:ascii="Times New Roman" w:hAnsi="Times New Roman" w:cs="Times New Roman"/>
          <w:sz w:val="24"/>
          <w:szCs w:val="24"/>
        </w:rPr>
      </w:pPr>
    </w:p>
    <w:p w14:paraId="06B1A43F" w14:textId="67F6A6AD" w:rsidR="00F51F22" w:rsidRPr="00F51F22" w:rsidRDefault="001A4564" w:rsidP="00F51F22">
      <w:pPr>
        <w:spacing w:after="0" w:line="240" w:lineRule="auto"/>
        <w:contextualSpacing/>
        <w:rPr>
          <w:rFonts w:ascii="Times New Roman" w:eastAsia="Times New Roman" w:hAnsi="Times New Roman" w:cs="Times New Roman"/>
          <w:sz w:val="24"/>
          <w:szCs w:val="24"/>
        </w:rPr>
      </w:pPr>
      <w:r w:rsidRPr="00C7600B">
        <w:rPr>
          <w:rFonts w:ascii="Times New Roman" w:eastAsia="Times New Roman" w:hAnsi="Times New Roman" w:cs="Times New Roman"/>
          <w:color w:val="222222"/>
          <w:sz w:val="24"/>
          <w:szCs w:val="24"/>
        </w:rPr>
        <w:t>As with the cigarette tax, t</w:t>
      </w:r>
      <w:r w:rsidR="00C02830" w:rsidRPr="00C7600B">
        <w:rPr>
          <w:rFonts w:ascii="Times New Roman" w:eastAsia="Times New Roman" w:hAnsi="Times New Roman" w:cs="Times New Roman"/>
          <w:color w:val="222222"/>
          <w:sz w:val="24"/>
          <w:szCs w:val="24"/>
        </w:rPr>
        <w:t xml:space="preserve">axing </w:t>
      </w:r>
      <w:r w:rsidR="003616A5" w:rsidRPr="00C7600B">
        <w:rPr>
          <w:rFonts w:ascii="Times New Roman" w:eastAsia="Times New Roman" w:hAnsi="Times New Roman" w:cs="Times New Roman"/>
          <w:color w:val="222222"/>
          <w:sz w:val="24"/>
          <w:szCs w:val="24"/>
        </w:rPr>
        <w:t xml:space="preserve">inhalant delivery systems </w:t>
      </w:r>
      <w:r w:rsidR="00C02830" w:rsidRPr="00C7600B">
        <w:rPr>
          <w:rFonts w:ascii="Times New Roman" w:eastAsia="Times New Roman" w:hAnsi="Times New Roman" w:cs="Times New Roman"/>
          <w:color w:val="222222"/>
          <w:sz w:val="24"/>
          <w:szCs w:val="24"/>
        </w:rPr>
        <w:t>and dedicating a portion of the</w:t>
      </w:r>
      <w:r w:rsidR="003616A5" w:rsidRPr="00C7600B">
        <w:rPr>
          <w:rFonts w:ascii="Times New Roman" w:eastAsia="Times New Roman" w:hAnsi="Times New Roman" w:cs="Times New Roman"/>
          <w:color w:val="222222"/>
          <w:sz w:val="24"/>
          <w:szCs w:val="24"/>
        </w:rPr>
        <w:t xml:space="preserve"> new</w:t>
      </w:r>
      <w:r w:rsidR="00C02830" w:rsidRPr="00C7600B">
        <w:rPr>
          <w:rFonts w:ascii="Times New Roman" w:eastAsia="Times New Roman" w:hAnsi="Times New Roman" w:cs="Times New Roman"/>
          <w:color w:val="222222"/>
          <w:sz w:val="24"/>
          <w:szCs w:val="24"/>
        </w:rPr>
        <w:t xml:space="preserve"> total tax revenue to</w:t>
      </w:r>
      <w:r w:rsidR="00E4630E" w:rsidRPr="00C7600B">
        <w:rPr>
          <w:rFonts w:ascii="Times New Roman" w:eastAsia="Times New Roman" w:hAnsi="Times New Roman" w:cs="Times New Roman"/>
          <w:color w:val="222222"/>
          <w:sz w:val="24"/>
          <w:szCs w:val="24"/>
        </w:rPr>
        <w:t xml:space="preserve"> TPEP and </w:t>
      </w:r>
      <w:r w:rsidR="00196698" w:rsidRPr="00C7600B">
        <w:rPr>
          <w:rFonts w:ascii="Times New Roman" w:eastAsia="Times New Roman" w:hAnsi="Times New Roman" w:cs="Times New Roman"/>
          <w:color w:val="222222"/>
          <w:sz w:val="24"/>
          <w:szCs w:val="24"/>
        </w:rPr>
        <w:t>the Public Health Division</w:t>
      </w:r>
      <w:r w:rsidR="00C02830" w:rsidRPr="00C7600B">
        <w:rPr>
          <w:rFonts w:ascii="Times New Roman" w:eastAsia="Times New Roman" w:hAnsi="Times New Roman" w:cs="Times New Roman"/>
          <w:color w:val="222222"/>
          <w:sz w:val="24"/>
          <w:szCs w:val="24"/>
        </w:rPr>
        <w:t xml:space="preserve"> would fund Oregon at the recommended best practice level to provide a statewide tobacco control strategy and substantially reduce tobacco-related disease, disability, and death.</w:t>
      </w:r>
      <w:r w:rsidR="00F37DAA">
        <w:rPr>
          <w:rFonts w:ascii="Times New Roman" w:eastAsia="Times New Roman" w:hAnsi="Times New Roman" w:cs="Times New Roman"/>
          <w:color w:val="222222"/>
          <w:sz w:val="24"/>
          <w:szCs w:val="24"/>
        </w:rPr>
        <w:t xml:space="preserve"> </w:t>
      </w:r>
      <w:r w:rsidR="00C02830" w:rsidRPr="00C7600B">
        <w:rPr>
          <w:rFonts w:ascii="Times New Roman" w:eastAsia="Times New Roman" w:hAnsi="Times New Roman" w:cs="Times New Roman"/>
          <w:sz w:val="24"/>
          <w:szCs w:val="24"/>
        </w:rPr>
        <w:t xml:space="preserve">Using </w:t>
      </w:r>
      <w:r w:rsidRPr="00C7600B">
        <w:rPr>
          <w:rFonts w:ascii="Times New Roman" w:eastAsia="Times New Roman" w:hAnsi="Times New Roman" w:cs="Times New Roman"/>
          <w:sz w:val="24"/>
          <w:szCs w:val="24"/>
        </w:rPr>
        <w:t xml:space="preserve">tobacco </w:t>
      </w:r>
      <w:r w:rsidR="00C02830" w:rsidRPr="00C7600B">
        <w:rPr>
          <w:rFonts w:ascii="Times New Roman" w:eastAsia="Times New Roman" w:hAnsi="Times New Roman" w:cs="Times New Roman"/>
          <w:sz w:val="24"/>
          <w:szCs w:val="24"/>
        </w:rPr>
        <w:t>tax or other revenues to fund comprehensive tobacco control program results in greater reductions in tobacco use than result from a cigarette tax increase alone.</w:t>
      </w:r>
      <w:r w:rsidR="00F37DAA">
        <w:rPr>
          <w:rFonts w:ascii="Times New Roman" w:eastAsia="Times New Roman" w:hAnsi="Times New Roman" w:cs="Times New Roman"/>
          <w:sz w:val="24"/>
          <w:szCs w:val="24"/>
        </w:rPr>
        <w:t xml:space="preserve"> </w:t>
      </w:r>
    </w:p>
    <w:p w14:paraId="685FAB12" w14:textId="77777777" w:rsidR="00F51F22" w:rsidRDefault="00F51F22" w:rsidP="00F51F22">
      <w:pPr>
        <w:spacing w:after="0" w:line="240" w:lineRule="auto"/>
        <w:contextualSpacing/>
        <w:rPr>
          <w:rFonts w:ascii="Times New Roman" w:hAnsi="Times New Roman" w:cs="Times New Roman"/>
          <w:b/>
          <w:sz w:val="24"/>
          <w:szCs w:val="24"/>
        </w:rPr>
      </w:pPr>
    </w:p>
    <w:p w14:paraId="6BB4D284" w14:textId="775E888F" w:rsidR="00F6161C" w:rsidRPr="00C7600B" w:rsidRDefault="0036797A" w:rsidP="00F51F22">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Role of Local Public H</w:t>
      </w:r>
      <w:r w:rsidR="00F6161C" w:rsidRPr="00C7600B">
        <w:rPr>
          <w:rFonts w:ascii="Times New Roman" w:hAnsi="Times New Roman" w:cs="Times New Roman"/>
          <w:b/>
          <w:sz w:val="24"/>
          <w:szCs w:val="24"/>
        </w:rPr>
        <w:t>ealth (promising practice/evidenced-based work)</w:t>
      </w:r>
      <w:r w:rsidR="007D7B2C" w:rsidRPr="00C7600B">
        <w:rPr>
          <w:rFonts w:ascii="Times New Roman" w:hAnsi="Times New Roman" w:cs="Times New Roman"/>
          <w:b/>
          <w:sz w:val="24"/>
          <w:szCs w:val="24"/>
        </w:rPr>
        <w:t>:</w:t>
      </w:r>
    </w:p>
    <w:p w14:paraId="12FD141B" w14:textId="745DB322" w:rsidR="00C12AC9" w:rsidRPr="00C7600B" w:rsidRDefault="006A199B"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Local Public H</w:t>
      </w:r>
      <w:r w:rsidR="00C12AC9" w:rsidRPr="00C7600B">
        <w:rPr>
          <w:rFonts w:ascii="Times New Roman" w:eastAsia="Times New Roman" w:hAnsi="Times New Roman" w:cs="Times New Roman"/>
          <w:noProof/>
          <w:color w:val="222222"/>
          <w:sz w:val="24"/>
          <w:szCs w:val="24"/>
        </w:rPr>
        <w:t xml:space="preserve">ealth </w:t>
      </w:r>
      <w:r w:rsidRPr="00C7600B">
        <w:rPr>
          <w:rFonts w:ascii="Times New Roman" w:eastAsia="Times New Roman" w:hAnsi="Times New Roman" w:cs="Times New Roman"/>
          <w:noProof/>
          <w:color w:val="222222"/>
          <w:sz w:val="24"/>
          <w:szCs w:val="24"/>
        </w:rPr>
        <w:t>D</w:t>
      </w:r>
      <w:r w:rsidR="00C12AC9" w:rsidRPr="00C7600B">
        <w:rPr>
          <w:rFonts w:ascii="Times New Roman" w:eastAsia="Times New Roman" w:hAnsi="Times New Roman" w:cs="Times New Roman"/>
          <w:noProof/>
          <w:color w:val="222222"/>
          <w:sz w:val="24"/>
          <w:szCs w:val="24"/>
        </w:rPr>
        <w:t xml:space="preserve">epartments </w:t>
      </w:r>
      <w:r w:rsidRPr="00C7600B">
        <w:rPr>
          <w:rFonts w:ascii="Times New Roman" w:eastAsia="Times New Roman" w:hAnsi="Times New Roman" w:cs="Times New Roman"/>
          <w:noProof/>
          <w:color w:val="222222"/>
          <w:sz w:val="24"/>
          <w:szCs w:val="24"/>
        </w:rPr>
        <w:t xml:space="preserve">(LPHD) </w:t>
      </w:r>
      <w:r w:rsidR="00C12AC9" w:rsidRPr="00C7600B">
        <w:rPr>
          <w:rFonts w:ascii="Times New Roman" w:eastAsia="Times New Roman" w:hAnsi="Times New Roman" w:cs="Times New Roman"/>
          <w:noProof/>
          <w:color w:val="222222"/>
          <w:sz w:val="24"/>
          <w:szCs w:val="24"/>
        </w:rPr>
        <w:t>are charged with protecting the health of Oregoni</w:t>
      </w:r>
      <w:r w:rsidR="00F302C5" w:rsidRPr="00C7600B">
        <w:rPr>
          <w:rFonts w:ascii="Times New Roman" w:eastAsia="Times New Roman" w:hAnsi="Times New Roman" w:cs="Times New Roman"/>
          <w:noProof/>
          <w:color w:val="222222"/>
          <w:sz w:val="24"/>
          <w:szCs w:val="24"/>
        </w:rPr>
        <w:t>a</w:t>
      </w:r>
      <w:r w:rsidR="001A4564" w:rsidRPr="00C7600B">
        <w:rPr>
          <w:rFonts w:ascii="Times New Roman" w:eastAsia="Times New Roman" w:hAnsi="Times New Roman" w:cs="Times New Roman"/>
          <w:noProof/>
          <w:color w:val="222222"/>
          <w:sz w:val="24"/>
          <w:szCs w:val="24"/>
        </w:rPr>
        <w:t xml:space="preserve">ns. Increasing the price of tobacco through tax is one of the most effective interventions to reduce tobacco prevalance. </w:t>
      </w:r>
    </w:p>
    <w:p w14:paraId="11F916EB" w14:textId="77777777" w:rsidR="007F5EC0" w:rsidRPr="00C7600B" w:rsidRDefault="007F5EC0"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p>
    <w:p w14:paraId="4191334A" w14:textId="6B30F156" w:rsidR="00F12869" w:rsidRPr="00C7600B" w:rsidRDefault="001A4564"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Oregon pre-empts local juri</w:t>
      </w:r>
      <w:r w:rsidR="00D200E2" w:rsidRPr="00C7600B">
        <w:rPr>
          <w:rFonts w:ascii="Times New Roman" w:eastAsia="Times New Roman" w:hAnsi="Times New Roman" w:cs="Times New Roman"/>
          <w:noProof/>
          <w:color w:val="222222"/>
          <w:sz w:val="24"/>
          <w:szCs w:val="24"/>
        </w:rPr>
        <w:t>sdictions from implementing their own tobacco tax</w:t>
      </w:r>
      <w:r w:rsidR="006A199B" w:rsidRPr="00C7600B">
        <w:rPr>
          <w:rFonts w:ascii="Times New Roman" w:eastAsia="Times New Roman" w:hAnsi="Times New Roman" w:cs="Times New Roman"/>
          <w:noProof/>
          <w:color w:val="222222"/>
          <w:sz w:val="24"/>
          <w:szCs w:val="24"/>
        </w:rPr>
        <w:t>; therefore, state action</w:t>
      </w:r>
      <w:r w:rsidR="00F12869" w:rsidRPr="00C7600B">
        <w:rPr>
          <w:rFonts w:ascii="Times New Roman" w:eastAsia="Times New Roman" w:hAnsi="Times New Roman" w:cs="Times New Roman"/>
          <w:noProof/>
          <w:color w:val="222222"/>
          <w:sz w:val="24"/>
          <w:szCs w:val="24"/>
        </w:rPr>
        <w:t xml:space="preserve"> is all the more important. LPHD</w:t>
      </w:r>
      <w:r w:rsidR="006A199B" w:rsidRPr="00C7600B">
        <w:rPr>
          <w:rFonts w:ascii="Times New Roman" w:eastAsia="Times New Roman" w:hAnsi="Times New Roman" w:cs="Times New Roman"/>
          <w:noProof/>
          <w:color w:val="222222"/>
          <w:sz w:val="24"/>
          <w:szCs w:val="24"/>
        </w:rPr>
        <w:t>’s</w:t>
      </w:r>
      <w:r w:rsidR="00F12869" w:rsidRPr="00C7600B">
        <w:rPr>
          <w:rFonts w:ascii="Times New Roman" w:eastAsia="Times New Roman" w:hAnsi="Times New Roman" w:cs="Times New Roman"/>
          <w:noProof/>
          <w:color w:val="222222"/>
          <w:sz w:val="24"/>
          <w:szCs w:val="24"/>
        </w:rPr>
        <w:t xml:space="preserve"> can educate </w:t>
      </w:r>
      <w:r w:rsidR="006A199B" w:rsidRPr="00C7600B">
        <w:rPr>
          <w:rFonts w:ascii="Times New Roman" w:eastAsia="Times New Roman" w:hAnsi="Times New Roman" w:cs="Times New Roman"/>
          <w:noProof/>
          <w:color w:val="222222"/>
          <w:sz w:val="24"/>
          <w:szCs w:val="24"/>
        </w:rPr>
        <w:t xml:space="preserve">local and state </w:t>
      </w:r>
      <w:r w:rsidR="00F12869" w:rsidRPr="00C7600B">
        <w:rPr>
          <w:rFonts w:ascii="Times New Roman" w:eastAsia="Times New Roman" w:hAnsi="Times New Roman" w:cs="Times New Roman"/>
          <w:noProof/>
          <w:color w:val="222222"/>
          <w:sz w:val="24"/>
          <w:szCs w:val="24"/>
        </w:rPr>
        <w:t xml:space="preserve">decision-makers on the importance of increasing the price of tobacco </w:t>
      </w:r>
      <w:r w:rsidR="004921D0" w:rsidRPr="00C7600B">
        <w:rPr>
          <w:rFonts w:ascii="Times New Roman" w:eastAsia="Times New Roman" w:hAnsi="Times New Roman" w:cs="Times New Roman"/>
          <w:noProof/>
          <w:color w:val="222222"/>
          <w:sz w:val="24"/>
          <w:szCs w:val="24"/>
        </w:rPr>
        <w:t xml:space="preserve">at </w:t>
      </w:r>
      <w:r w:rsidR="006A199B" w:rsidRPr="00C7600B">
        <w:rPr>
          <w:rFonts w:ascii="Times New Roman" w:eastAsia="Times New Roman" w:hAnsi="Times New Roman" w:cs="Times New Roman"/>
          <w:noProof/>
          <w:color w:val="222222"/>
          <w:sz w:val="24"/>
          <w:szCs w:val="24"/>
        </w:rPr>
        <w:t xml:space="preserve">the State level to help build a movement for change. </w:t>
      </w:r>
    </w:p>
    <w:p w14:paraId="2646A71C" w14:textId="77777777" w:rsidR="00F12869" w:rsidRPr="00C7600B" w:rsidRDefault="00F12869"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p>
    <w:p w14:paraId="1BF0F74F" w14:textId="45E03D9E" w:rsidR="007F5EC0" w:rsidRPr="00C7600B" w:rsidRDefault="00B910E0"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 xml:space="preserve">Local Public Health </w:t>
      </w:r>
      <w:r w:rsidR="006A199B" w:rsidRPr="00C7600B">
        <w:rPr>
          <w:rFonts w:ascii="Times New Roman" w:eastAsia="Times New Roman" w:hAnsi="Times New Roman" w:cs="Times New Roman"/>
          <w:noProof/>
          <w:color w:val="222222"/>
          <w:sz w:val="24"/>
          <w:szCs w:val="24"/>
        </w:rPr>
        <w:t xml:space="preserve">Departments </w:t>
      </w:r>
      <w:r w:rsidRPr="00C7600B">
        <w:rPr>
          <w:rFonts w:ascii="Times New Roman" w:eastAsia="Times New Roman" w:hAnsi="Times New Roman" w:cs="Times New Roman"/>
          <w:noProof/>
          <w:color w:val="222222"/>
          <w:sz w:val="24"/>
          <w:szCs w:val="24"/>
        </w:rPr>
        <w:t xml:space="preserve">can </w:t>
      </w:r>
      <w:r w:rsidR="004921D0" w:rsidRPr="00C7600B">
        <w:rPr>
          <w:rFonts w:ascii="Times New Roman" w:eastAsia="Times New Roman" w:hAnsi="Times New Roman" w:cs="Times New Roman"/>
          <w:noProof/>
          <w:color w:val="222222"/>
          <w:sz w:val="24"/>
          <w:szCs w:val="24"/>
        </w:rPr>
        <w:t xml:space="preserve">also help support </w:t>
      </w:r>
      <w:r w:rsidR="00DB348A" w:rsidRPr="00C7600B">
        <w:rPr>
          <w:rFonts w:ascii="Times New Roman" w:eastAsia="Times New Roman" w:hAnsi="Times New Roman" w:cs="Times New Roman"/>
          <w:noProof/>
          <w:color w:val="222222"/>
          <w:sz w:val="24"/>
          <w:szCs w:val="24"/>
        </w:rPr>
        <w:t xml:space="preserve">additional </w:t>
      </w:r>
      <w:r w:rsidR="004921D0" w:rsidRPr="00C7600B">
        <w:rPr>
          <w:rFonts w:ascii="Times New Roman" w:eastAsia="Times New Roman" w:hAnsi="Times New Roman" w:cs="Times New Roman"/>
          <w:noProof/>
          <w:color w:val="222222"/>
          <w:sz w:val="24"/>
          <w:szCs w:val="24"/>
        </w:rPr>
        <w:t>price approaches through the following avenues:</w:t>
      </w:r>
    </w:p>
    <w:p w14:paraId="064C658C" w14:textId="77777777" w:rsidR="00FA6081" w:rsidRPr="00C7600B" w:rsidRDefault="00FA6081"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p>
    <w:p w14:paraId="57A7D0D6" w14:textId="5ADF5D53" w:rsidR="00374C12" w:rsidRPr="00C7600B" w:rsidRDefault="002E6E95" w:rsidP="00F51F22">
      <w:pPr>
        <w:pStyle w:val="ListParagraph"/>
        <w:numPr>
          <w:ilvl w:val="0"/>
          <w:numId w:val="5"/>
        </w:numPr>
        <w:shd w:val="clear" w:color="auto" w:fill="FFFFFF"/>
        <w:spacing w:after="0" w:line="240" w:lineRule="auto"/>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Prohibit</w:t>
      </w:r>
      <w:r w:rsidR="00374C12" w:rsidRPr="00C7600B">
        <w:rPr>
          <w:rFonts w:ascii="Times New Roman" w:eastAsia="Times New Roman" w:hAnsi="Times New Roman" w:cs="Times New Roman"/>
          <w:noProof/>
          <w:color w:val="222222"/>
          <w:sz w:val="24"/>
          <w:szCs w:val="24"/>
        </w:rPr>
        <w:t xml:space="preserve"> the use of coupons, rebates, and other discounting practices for tobacco products, including inhalant delivery systems. </w:t>
      </w:r>
      <w:r w:rsidRPr="00C7600B">
        <w:rPr>
          <w:rStyle w:val="EndnoteReference"/>
          <w:rFonts w:ascii="Times New Roman" w:eastAsia="Times New Roman" w:hAnsi="Times New Roman" w:cs="Times New Roman"/>
          <w:noProof/>
          <w:color w:val="222222"/>
          <w:sz w:val="24"/>
          <w:szCs w:val="24"/>
        </w:rPr>
        <w:endnoteReference w:id="17"/>
      </w:r>
      <w:r w:rsidRPr="00C7600B">
        <w:rPr>
          <w:rFonts w:ascii="Times New Roman" w:eastAsia="Times New Roman" w:hAnsi="Times New Roman" w:cs="Times New Roman"/>
          <w:noProof/>
          <w:color w:val="222222"/>
          <w:sz w:val="24"/>
          <w:szCs w:val="24"/>
        </w:rPr>
        <w:t xml:space="preserve"> </w:t>
      </w:r>
    </w:p>
    <w:p w14:paraId="07D1E3E7" w14:textId="3FF924AC" w:rsidR="00EE0772" w:rsidRPr="00C7600B" w:rsidRDefault="00EE0772" w:rsidP="00F51F22">
      <w:pPr>
        <w:pStyle w:val="ListParagraph"/>
        <w:numPr>
          <w:ilvl w:val="0"/>
          <w:numId w:val="5"/>
        </w:numPr>
        <w:shd w:val="clear" w:color="auto" w:fill="FFFFFF"/>
        <w:spacing w:after="0" w:line="240" w:lineRule="auto"/>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 xml:space="preserve">Expand The Family Smoking Prevention and Tobacco Control Act </w:t>
      </w:r>
      <w:r w:rsidRPr="00C7600B">
        <w:rPr>
          <w:rStyle w:val="EndnoteReference"/>
          <w:rFonts w:ascii="Times New Roman" w:eastAsia="Times New Roman" w:hAnsi="Times New Roman" w:cs="Times New Roman"/>
          <w:noProof/>
          <w:color w:val="222222"/>
          <w:sz w:val="24"/>
          <w:szCs w:val="24"/>
        </w:rPr>
        <w:endnoteReference w:id="18"/>
      </w:r>
      <w:r w:rsidRPr="00C7600B">
        <w:rPr>
          <w:rFonts w:ascii="Times New Roman" w:eastAsia="Times New Roman" w:hAnsi="Times New Roman" w:cs="Times New Roman"/>
          <w:noProof/>
          <w:color w:val="222222"/>
          <w:sz w:val="24"/>
          <w:szCs w:val="24"/>
        </w:rPr>
        <w:t xml:space="preserve"> and the deeming regulation to proh</w:t>
      </w:r>
      <w:r w:rsidR="00653399" w:rsidRPr="00C7600B">
        <w:rPr>
          <w:rFonts w:ascii="Times New Roman" w:eastAsia="Times New Roman" w:hAnsi="Times New Roman" w:cs="Times New Roman"/>
          <w:noProof/>
          <w:color w:val="222222"/>
          <w:sz w:val="24"/>
          <w:szCs w:val="24"/>
        </w:rPr>
        <w:t>i</w:t>
      </w:r>
      <w:r w:rsidRPr="00C7600B">
        <w:rPr>
          <w:rFonts w:ascii="Times New Roman" w:eastAsia="Times New Roman" w:hAnsi="Times New Roman" w:cs="Times New Roman"/>
          <w:noProof/>
          <w:color w:val="222222"/>
          <w:sz w:val="24"/>
          <w:szCs w:val="24"/>
        </w:rPr>
        <w:t xml:space="preserve">bit free and nominal cost sampling of e-liquids that do not contain nicotine. Determining which products contain nicotine and which do not is a significant enforcement challenge. </w:t>
      </w:r>
    </w:p>
    <w:p w14:paraId="63BF185B" w14:textId="3B4E4B4C" w:rsidR="00EE0772" w:rsidRPr="00C7600B" w:rsidRDefault="000A5BA1" w:rsidP="00F51F22">
      <w:pPr>
        <w:pStyle w:val="ListParagraph"/>
        <w:numPr>
          <w:ilvl w:val="0"/>
          <w:numId w:val="5"/>
        </w:numPr>
        <w:shd w:val="clear" w:color="auto" w:fill="FFFFFF"/>
        <w:spacing w:after="0" w:line="240" w:lineRule="auto"/>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 xml:space="preserve">Regulate the minimum pack size </w:t>
      </w:r>
      <w:r w:rsidR="00563E57" w:rsidRPr="00C7600B">
        <w:rPr>
          <w:rFonts w:ascii="Times New Roman" w:eastAsia="Times New Roman" w:hAnsi="Times New Roman" w:cs="Times New Roman"/>
          <w:noProof/>
          <w:color w:val="222222"/>
          <w:sz w:val="24"/>
          <w:szCs w:val="24"/>
        </w:rPr>
        <w:t xml:space="preserve">and minimum price </w:t>
      </w:r>
      <w:r w:rsidRPr="00C7600B">
        <w:rPr>
          <w:rFonts w:ascii="Times New Roman" w:eastAsia="Times New Roman" w:hAnsi="Times New Roman" w:cs="Times New Roman"/>
          <w:noProof/>
          <w:color w:val="222222"/>
          <w:sz w:val="24"/>
          <w:szCs w:val="24"/>
        </w:rPr>
        <w:t>of tobacco products. Larger pack sizes are less access</w:t>
      </w:r>
      <w:r w:rsidR="005848E7">
        <w:rPr>
          <w:rFonts w:ascii="Times New Roman" w:eastAsia="Times New Roman" w:hAnsi="Times New Roman" w:cs="Times New Roman"/>
          <w:noProof/>
          <w:color w:val="222222"/>
          <w:sz w:val="24"/>
          <w:szCs w:val="24"/>
        </w:rPr>
        <w:t>i</w:t>
      </w:r>
      <w:r w:rsidRPr="00C7600B">
        <w:rPr>
          <w:rFonts w:ascii="Times New Roman" w:eastAsia="Times New Roman" w:hAnsi="Times New Roman" w:cs="Times New Roman"/>
          <w:noProof/>
          <w:color w:val="222222"/>
          <w:sz w:val="24"/>
          <w:szCs w:val="24"/>
        </w:rPr>
        <w:t>ble to all users, especially price-sensitive youth.</w:t>
      </w:r>
      <w:r w:rsidRPr="00C7600B">
        <w:rPr>
          <w:rStyle w:val="EndnoteReference"/>
          <w:rFonts w:ascii="Times New Roman" w:eastAsia="Times New Roman" w:hAnsi="Times New Roman" w:cs="Times New Roman"/>
          <w:noProof/>
          <w:color w:val="222222"/>
          <w:sz w:val="24"/>
          <w:szCs w:val="24"/>
        </w:rPr>
        <w:endnoteReference w:id="19"/>
      </w:r>
    </w:p>
    <w:p w14:paraId="620D150D" w14:textId="5A9C6919" w:rsidR="00EE0772" w:rsidRPr="00C7600B" w:rsidRDefault="00EE0772" w:rsidP="00F51F22">
      <w:pPr>
        <w:pStyle w:val="ListParagraph"/>
        <w:numPr>
          <w:ilvl w:val="0"/>
          <w:numId w:val="5"/>
        </w:numPr>
        <w:shd w:val="clear" w:color="auto" w:fill="FFFFFF"/>
        <w:spacing w:after="0" w:line="240" w:lineRule="auto"/>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Impose a local tax on</w:t>
      </w:r>
      <w:r w:rsidR="00653399" w:rsidRPr="00C7600B">
        <w:rPr>
          <w:rFonts w:ascii="Times New Roman" w:eastAsia="Times New Roman" w:hAnsi="Times New Roman" w:cs="Times New Roman"/>
          <w:noProof/>
          <w:color w:val="222222"/>
          <w:sz w:val="24"/>
          <w:szCs w:val="24"/>
        </w:rPr>
        <w:t xml:space="preserve"> inhalant</w:t>
      </w:r>
      <w:r w:rsidR="0021678B" w:rsidRPr="00C7600B">
        <w:rPr>
          <w:rFonts w:ascii="Times New Roman" w:eastAsia="Times New Roman" w:hAnsi="Times New Roman" w:cs="Times New Roman"/>
          <w:noProof/>
          <w:color w:val="222222"/>
          <w:sz w:val="24"/>
          <w:szCs w:val="24"/>
        </w:rPr>
        <w:t xml:space="preserve"> </w:t>
      </w:r>
      <w:r w:rsidRPr="00C7600B">
        <w:rPr>
          <w:rFonts w:ascii="Times New Roman" w:eastAsia="Times New Roman" w:hAnsi="Times New Roman" w:cs="Times New Roman"/>
          <w:noProof/>
          <w:color w:val="222222"/>
          <w:sz w:val="24"/>
          <w:szCs w:val="24"/>
        </w:rPr>
        <w:t>delivery systems and dedicate revenue to Local Public Health.</w:t>
      </w:r>
      <w:r w:rsidRPr="00C7600B">
        <w:rPr>
          <w:rStyle w:val="EndnoteReference"/>
          <w:rFonts w:ascii="Times New Roman" w:eastAsia="Times New Roman" w:hAnsi="Times New Roman" w:cs="Times New Roman"/>
          <w:noProof/>
          <w:color w:val="222222"/>
          <w:sz w:val="24"/>
          <w:szCs w:val="24"/>
        </w:rPr>
        <w:endnoteReference w:id="20"/>
      </w:r>
      <w:r w:rsidRPr="00C7600B">
        <w:rPr>
          <w:rFonts w:ascii="Times New Roman" w:eastAsia="Times New Roman" w:hAnsi="Times New Roman" w:cs="Times New Roman"/>
          <w:noProof/>
          <w:color w:val="222222"/>
          <w:sz w:val="24"/>
          <w:szCs w:val="24"/>
        </w:rPr>
        <w:t xml:space="preserve"> There is currently no pre-emption at the state or federal level for the taxation of </w:t>
      </w:r>
      <w:r w:rsidR="008719FC" w:rsidRPr="00C7600B">
        <w:rPr>
          <w:rFonts w:ascii="Times New Roman" w:eastAsia="Times New Roman" w:hAnsi="Times New Roman" w:cs="Times New Roman"/>
          <w:noProof/>
          <w:color w:val="222222"/>
          <w:sz w:val="24"/>
          <w:szCs w:val="24"/>
        </w:rPr>
        <w:t>inhalant delivery systems</w:t>
      </w:r>
      <w:r w:rsidRPr="00C7600B">
        <w:rPr>
          <w:rFonts w:ascii="Times New Roman" w:eastAsia="Times New Roman" w:hAnsi="Times New Roman" w:cs="Times New Roman"/>
          <w:noProof/>
          <w:color w:val="222222"/>
          <w:sz w:val="24"/>
          <w:szCs w:val="24"/>
        </w:rPr>
        <w:t xml:space="preserve">. </w:t>
      </w:r>
    </w:p>
    <w:p w14:paraId="7BE9FCC5" w14:textId="77F6DE93" w:rsidR="00374C12" w:rsidRPr="00C7600B" w:rsidRDefault="00374C12"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p>
    <w:p w14:paraId="3A1DF595" w14:textId="77777777" w:rsidR="00B245D7" w:rsidRPr="00C7600B" w:rsidRDefault="00B245D7"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p>
    <w:p w14:paraId="5D7E8BE0" w14:textId="10EA68AF" w:rsidR="007153DF" w:rsidRPr="00C7600B" w:rsidRDefault="007153DF" w:rsidP="00F51F22">
      <w:pPr>
        <w:shd w:val="clear" w:color="auto" w:fill="FFFFFF"/>
        <w:spacing w:after="0" w:line="240" w:lineRule="auto"/>
        <w:contextualSpacing/>
        <w:rPr>
          <w:rFonts w:ascii="Times New Roman" w:eastAsia="Times New Roman" w:hAnsi="Times New Roman" w:cs="Times New Roman"/>
          <w:b/>
          <w:noProof/>
          <w:color w:val="222222"/>
          <w:sz w:val="24"/>
          <w:szCs w:val="24"/>
        </w:rPr>
      </w:pPr>
      <w:r w:rsidRPr="00C7600B">
        <w:rPr>
          <w:rFonts w:ascii="Times New Roman" w:eastAsia="Times New Roman" w:hAnsi="Times New Roman" w:cs="Times New Roman"/>
          <w:b/>
          <w:noProof/>
          <w:color w:val="222222"/>
          <w:sz w:val="24"/>
          <w:szCs w:val="24"/>
        </w:rPr>
        <w:t>Connection to Modernization Manual Founda</w:t>
      </w:r>
      <w:r w:rsidR="00E4630E" w:rsidRPr="00C7600B">
        <w:rPr>
          <w:rFonts w:ascii="Times New Roman" w:eastAsia="Times New Roman" w:hAnsi="Times New Roman" w:cs="Times New Roman"/>
          <w:b/>
          <w:noProof/>
          <w:color w:val="222222"/>
          <w:sz w:val="24"/>
          <w:szCs w:val="24"/>
        </w:rPr>
        <w:t>t</w:t>
      </w:r>
      <w:r w:rsidRPr="00C7600B">
        <w:rPr>
          <w:rFonts w:ascii="Times New Roman" w:eastAsia="Times New Roman" w:hAnsi="Times New Roman" w:cs="Times New Roman"/>
          <w:b/>
          <w:noProof/>
          <w:color w:val="222222"/>
          <w:sz w:val="24"/>
          <w:szCs w:val="24"/>
        </w:rPr>
        <w:t>ional Programs/Capabilities</w:t>
      </w:r>
      <w:r w:rsidR="005341C3" w:rsidRPr="00C7600B">
        <w:rPr>
          <w:rFonts w:ascii="Times New Roman" w:eastAsia="Times New Roman" w:hAnsi="Times New Roman" w:cs="Times New Roman"/>
          <w:b/>
          <w:noProof/>
          <w:color w:val="222222"/>
          <w:sz w:val="24"/>
          <w:szCs w:val="24"/>
        </w:rPr>
        <w:t>:</w:t>
      </w:r>
    </w:p>
    <w:p w14:paraId="5AC90663" w14:textId="77777777" w:rsidR="007153DF" w:rsidRPr="00C7600B" w:rsidRDefault="007153DF" w:rsidP="00F51F22">
      <w:pPr>
        <w:shd w:val="clear" w:color="auto" w:fill="FFFFFF"/>
        <w:spacing w:after="0" w:line="240" w:lineRule="auto"/>
        <w:contextualSpacing/>
        <w:rPr>
          <w:rFonts w:ascii="Times New Roman" w:eastAsia="Times New Roman" w:hAnsi="Times New Roman" w:cs="Times New Roman"/>
          <w:b/>
          <w:noProof/>
          <w:color w:val="222222"/>
          <w:sz w:val="24"/>
          <w:szCs w:val="24"/>
        </w:rPr>
      </w:pPr>
    </w:p>
    <w:p w14:paraId="6D06E106" w14:textId="77777777" w:rsidR="007153DF" w:rsidRPr="00C7600B" w:rsidRDefault="007153DF"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 xml:space="preserve">Foundational Programs: </w:t>
      </w:r>
    </w:p>
    <w:p w14:paraId="3BF393F3" w14:textId="4EE7BA55" w:rsidR="007153DF" w:rsidRPr="00C7600B" w:rsidRDefault="00C7600B"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bookmarkStart w:id="1" w:name="Check1"/>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bookmarkEnd w:id="1"/>
      <w:r w:rsidRPr="00221052">
        <w:rPr>
          <w:rFonts w:ascii="Times New Roman" w:eastAsia="Times New Roman" w:hAnsi="Times New Roman" w:cs="Times New Roman"/>
          <w:color w:val="222222"/>
        </w:rPr>
        <w:t xml:space="preserve"> </w:t>
      </w:r>
      <w:r w:rsidR="007153DF" w:rsidRPr="00C7600B">
        <w:rPr>
          <w:rFonts w:ascii="Times New Roman" w:eastAsia="Times New Roman" w:hAnsi="Times New Roman" w:cs="Times New Roman"/>
          <w:noProof/>
          <w:color w:val="222222"/>
          <w:sz w:val="24"/>
          <w:szCs w:val="24"/>
        </w:rPr>
        <w:t>Health Promotion &amp; Prevention</w:t>
      </w:r>
    </w:p>
    <w:p w14:paraId="0A7F92FE" w14:textId="77777777" w:rsidR="007153DF" w:rsidRPr="00C7600B" w:rsidRDefault="007153DF"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p>
    <w:p w14:paraId="5B36D936" w14:textId="77777777" w:rsidR="007153DF" w:rsidRPr="00C7600B" w:rsidRDefault="007153DF"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r w:rsidRPr="00C7600B">
        <w:rPr>
          <w:rFonts w:ascii="Times New Roman" w:eastAsia="Times New Roman" w:hAnsi="Times New Roman" w:cs="Times New Roman"/>
          <w:noProof/>
          <w:color w:val="222222"/>
          <w:sz w:val="24"/>
          <w:szCs w:val="24"/>
        </w:rPr>
        <w:t xml:space="preserve">Foundational Capabilities: </w:t>
      </w:r>
    </w:p>
    <w:p w14:paraId="6237DCA2" w14:textId="0F343E6C" w:rsidR="007153DF" w:rsidRPr="00C7600B" w:rsidRDefault="00C7600B"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7153DF" w:rsidRPr="00C7600B">
        <w:rPr>
          <w:rFonts w:ascii="Times New Roman" w:eastAsia="Times New Roman" w:hAnsi="Times New Roman" w:cs="Times New Roman"/>
          <w:noProof/>
          <w:color w:val="222222"/>
          <w:sz w:val="24"/>
          <w:szCs w:val="24"/>
        </w:rPr>
        <w:t>Policy &amp; Planning</w:t>
      </w:r>
    </w:p>
    <w:p w14:paraId="141821E6" w14:textId="0397ED4D" w:rsidR="007153DF" w:rsidRPr="00C7600B" w:rsidRDefault="00C7600B" w:rsidP="00F51F22">
      <w:pPr>
        <w:shd w:val="clear" w:color="auto" w:fill="FFFFFF"/>
        <w:spacing w:after="0" w:line="240" w:lineRule="auto"/>
        <w:contextualSpacing/>
        <w:rPr>
          <w:rFonts w:ascii="Times New Roman" w:eastAsia="Times New Roman" w:hAnsi="Times New Roman" w:cs="Times New Roman"/>
          <w:noProof/>
          <w:color w:val="222222"/>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sidRPr="00221052">
        <w:rPr>
          <w:rFonts w:ascii="Times New Roman" w:eastAsia="Times New Roman" w:hAnsi="Times New Roman" w:cs="Times New Roman"/>
          <w:color w:val="222222"/>
        </w:rPr>
        <w:t xml:space="preserve"> </w:t>
      </w:r>
      <w:r w:rsidR="007153DF" w:rsidRPr="00C7600B">
        <w:rPr>
          <w:rFonts w:ascii="Times New Roman" w:eastAsia="Times New Roman" w:hAnsi="Times New Roman" w:cs="Times New Roman"/>
          <w:noProof/>
          <w:color w:val="222222"/>
          <w:sz w:val="24"/>
          <w:szCs w:val="24"/>
        </w:rPr>
        <w:t>Health Equity</w:t>
      </w:r>
    </w:p>
    <w:p w14:paraId="7CD92F5F" w14:textId="77777777" w:rsidR="007153DF" w:rsidRPr="00C7600B" w:rsidRDefault="007153DF" w:rsidP="00F51F22">
      <w:pPr>
        <w:shd w:val="clear" w:color="auto" w:fill="FFFFFF"/>
        <w:spacing w:after="0" w:line="240" w:lineRule="auto"/>
        <w:contextualSpacing/>
        <w:rPr>
          <w:rFonts w:ascii="Times New Roman" w:eastAsia="Times New Roman" w:hAnsi="Times New Roman" w:cs="Times New Roman"/>
          <w:b/>
          <w:noProof/>
          <w:color w:val="222222"/>
          <w:sz w:val="24"/>
          <w:szCs w:val="24"/>
        </w:rPr>
      </w:pPr>
    </w:p>
    <w:p w14:paraId="606740FB" w14:textId="6E382B6C" w:rsidR="00F6161C" w:rsidRPr="00C7600B" w:rsidRDefault="00296FA2" w:rsidP="00F51F22">
      <w:pPr>
        <w:shd w:val="clear" w:color="auto" w:fill="FFFFFF"/>
        <w:spacing w:after="0" w:line="240" w:lineRule="auto"/>
        <w:contextualSpacing/>
        <w:rPr>
          <w:rFonts w:ascii="Times New Roman" w:eastAsia="Times New Roman" w:hAnsi="Times New Roman" w:cs="Times New Roman"/>
          <w:b/>
          <w:noProof/>
          <w:color w:val="222222"/>
          <w:sz w:val="24"/>
          <w:szCs w:val="24"/>
        </w:rPr>
      </w:pPr>
      <w:r w:rsidRPr="00C7600B">
        <w:rPr>
          <w:rFonts w:ascii="Times New Roman" w:eastAsia="Times New Roman" w:hAnsi="Times New Roman" w:cs="Times New Roman"/>
          <w:b/>
          <w:noProof/>
          <w:color w:val="222222"/>
          <w:sz w:val="24"/>
          <w:szCs w:val="24"/>
        </w:rPr>
        <w:t>References</w:t>
      </w:r>
    </w:p>
    <w:sectPr w:rsidR="00F6161C" w:rsidRPr="00C7600B">
      <w:footerReference w:type="default" r:id="rId9"/>
      <w:endnotePr>
        <w:numFmt w:val="decimal"/>
      </w:endnotePr>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BF813F" w16cid:durableId="1F117EFE"/>
  <w16cid:commentId w16cid:paraId="3CCA4F44" w16cid:durableId="1F117D36"/>
  <w16cid:commentId w16cid:paraId="2C2606A6" w16cid:durableId="1F117E54"/>
  <w16cid:commentId w16cid:paraId="768CD3BC" w16cid:durableId="1F117EA6"/>
  <w16cid:commentId w16cid:paraId="3D021423" w16cid:durableId="1F1181BC"/>
  <w16cid:commentId w16cid:paraId="6A7B1FA1" w16cid:durableId="1F1182A5"/>
  <w16cid:commentId w16cid:paraId="7C020964" w16cid:durableId="1F118377"/>
  <w16cid:commentId w16cid:paraId="7B2A040F" w16cid:durableId="1F1184EE"/>
  <w16cid:commentId w16cid:paraId="18550506" w16cid:durableId="1F118572"/>
  <w16cid:commentId w16cid:paraId="707AE84F" w16cid:durableId="1F11862D"/>
  <w16cid:commentId w16cid:paraId="22BED884" w16cid:durableId="1F11871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905C2" w14:textId="77777777" w:rsidR="00172217" w:rsidRDefault="00172217" w:rsidP="00296FA2">
      <w:pPr>
        <w:spacing w:after="0" w:line="240" w:lineRule="auto"/>
      </w:pPr>
      <w:r>
        <w:separator/>
      </w:r>
    </w:p>
  </w:endnote>
  <w:endnote w:type="continuationSeparator" w:id="0">
    <w:p w14:paraId="1CF5515F" w14:textId="77777777" w:rsidR="00172217" w:rsidRDefault="00172217" w:rsidP="00296FA2">
      <w:pPr>
        <w:spacing w:after="0" w:line="240" w:lineRule="auto"/>
      </w:pPr>
      <w:r>
        <w:continuationSeparator/>
      </w:r>
    </w:p>
  </w:endnote>
  <w:endnote w:id="1">
    <w:p w14:paraId="2839FC43" w14:textId="45AB6F09" w:rsidR="00172217" w:rsidRPr="00B87B93" w:rsidRDefault="00172217">
      <w:pPr>
        <w:pStyle w:val="EndnoteText"/>
      </w:pPr>
      <w:r w:rsidRPr="00B87B93">
        <w:rPr>
          <w:rStyle w:val="EndnoteReference"/>
        </w:rPr>
        <w:endnoteRef/>
      </w:r>
      <w:r w:rsidRPr="00B87B93">
        <w:t xml:space="preserve"> </w:t>
      </w:r>
      <w:r w:rsidRPr="00B87B93">
        <w:rPr>
          <w:rFonts w:ascii="Calibri" w:hAnsi="Calibri" w:cs="Calibri"/>
        </w:rPr>
        <w:t>U.S. Department of Health and Human Services. Preventing tobacco use among youth and young adults: A report of the Surgeon General, U.S. Department of Health and Human Services, Centers for Disease Control and Prevention, National Center for Chronic Disease Prevention and Health Promotion, Office on Smoking and Health, 2012</w:t>
      </w:r>
    </w:p>
  </w:endnote>
  <w:endnote w:id="2">
    <w:p w14:paraId="5EFE9C52" w14:textId="77777777" w:rsidR="00172217" w:rsidRPr="00B87B93" w:rsidRDefault="00172217" w:rsidP="00ED5FB9">
      <w:pPr>
        <w:spacing w:after="0" w:line="240" w:lineRule="auto"/>
        <w:rPr>
          <w:rFonts w:ascii="Calibri" w:hAnsi="Calibri" w:cs="Calibri"/>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See also, Health and Human Services (HHS). Preventing tobacco use among youth and young adults: A report of the surgeon general, 2012. Available at http://www.surgeongeneral.gov/library/reports/preventing-youth-tobacco-use/full-report.pdf. See also, </w:t>
      </w:r>
      <w:proofErr w:type="spellStart"/>
      <w:r w:rsidRPr="00B87B93">
        <w:rPr>
          <w:rFonts w:ascii="Calibri" w:hAnsi="Calibri" w:cs="Calibri"/>
          <w:sz w:val="20"/>
          <w:szCs w:val="20"/>
        </w:rPr>
        <w:t>Hegmann</w:t>
      </w:r>
      <w:proofErr w:type="spellEnd"/>
      <w:r w:rsidRPr="00B87B93">
        <w:rPr>
          <w:rFonts w:ascii="Calibri" w:hAnsi="Calibri" w:cs="Calibri"/>
          <w:sz w:val="20"/>
          <w:szCs w:val="20"/>
        </w:rPr>
        <w:t xml:space="preserve"> KT, et al. The effect of age at smoking initiation on lung cancer risk. Epidemiology 4(5):444-48, September 1993; </w:t>
      </w:r>
      <w:proofErr w:type="spellStart"/>
      <w:r w:rsidRPr="00B87B93">
        <w:rPr>
          <w:rFonts w:ascii="Calibri" w:hAnsi="Calibri" w:cs="Calibri"/>
          <w:sz w:val="20"/>
          <w:szCs w:val="20"/>
        </w:rPr>
        <w:t>Lando</w:t>
      </w:r>
      <w:proofErr w:type="spellEnd"/>
      <w:r w:rsidRPr="00B87B93">
        <w:rPr>
          <w:rFonts w:ascii="Calibri" w:hAnsi="Calibri" w:cs="Calibri"/>
          <w:sz w:val="20"/>
          <w:szCs w:val="20"/>
        </w:rPr>
        <w:t xml:space="preserve"> HA, et al. Age of initiation, smoking patterns, and risk in a population of working adults. Preventive Medicine 29(6 </w:t>
      </w:r>
      <w:proofErr w:type="spellStart"/>
      <w:r w:rsidRPr="00B87B93">
        <w:rPr>
          <w:rFonts w:ascii="Calibri" w:hAnsi="Calibri" w:cs="Calibri"/>
          <w:sz w:val="20"/>
          <w:szCs w:val="20"/>
        </w:rPr>
        <w:t>Pt</w:t>
      </w:r>
      <w:proofErr w:type="spellEnd"/>
      <w:r w:rsidRPr="00B87B93">
        <w:rPr>
          <w:rFonts w:ascii="Calibri" w:hAnsi="Calibri" w:cs="Calibri"/>
          <w:sz w:val="20"/>
          <w:szCs w:val="20"/>
        </w:rPr>
        <w:t xml:space="preserve"> 1):590–98, December 1999.</w:t>
      </w:r>
    </w:p>
  </w:endnote>
  <w:endnote w:id="3">
    <w:p w14:paraId="68BFE069" w14:textId="77777777" w:rsidR="00172217" w:rsidRPr="00B87B93" w:rsidRDefault="00172217" w:rsidP="00ED5FB9">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U.S. Department of Health and Human Services, Preventing tobacco use among young people: A report of the surgeon general, 1994</w:t>
      </w:r>
    </w:p>
  </w:endnote>
  <w:endnote w:id="4">
    <w:p w14:paraId="24110831" w14:textId="77777777" w:rsidR="00172217" w:rsidRPr="00B87B93" w:rsidRDefault="00172217" w:rsidP="00ED5FB9">
      <w:pPr>
        <w:spacing w:after="0" w:line="240" w:lineRule="auto"/>
        <w:rPr>
          <w:rFonts w:ascii="Calibri" w:eastAsia="Times New Roman" w:hAnsi="Calibri" w:cs="Calibri"/>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T</w:t>
      </w:r>
      <w:r w:rsidRPr="00B87B93">
        <w:rPr>
          <w:rFonts w:ascii="Calibri" w:eastAsia="Times New Roman" w:hAnsi="Calibri" w:cs="Calibri"/>
          <w:sz w:val="20"/>
          <w:szCs w:val="20"/>
        </w:rPr>
        <w:t>he health consequences of smoking – 50 years of progress: a report of the Surgeon General. – Atlanta, GA. : U.S. Department of Health and Human Services, Centers for Disease Control and Prevention, National Center for Chronic Disease Prevention and Health Promotion, Office on Smoking and Health, 2014. Available at: https://www.surgeongeneral.gov/library/reports/50-years-of-progress/full-report.pdf</w:t>
      </w:r>
    </w:p>
  </w:endnote>
  <w:endnote w:id="5">
    <w:p w14:paraId="3C7416CB" w14:textId="77777777" w:rsidR="00172217" w:rsidRPr="00B87B93" w:rsidRDefault="00172217" w:rsidP="00ED5FB9">
      <w:pPr>
        <w:autoSpaceDE w:val="0"/>
        <w:autoSpaceDN w:val="0"/>
        <w:adjustRightInd w:val="0"/>
        <w:spacing w:after="0" w:line="240" w:lineRule="auto"/>
        <w:rPr>
          <w:rFonts w:ascii="Calibri" w:hAnsi="Calibri" w:cs="Calibri"/>
          <w:color w:val="000000"/>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w:t>
      </w:r>
      <w:r w:rsidRPr="00B87B93">
        <w:rPr>
          <w:rFonts w:ascii="Calibri" w:hAnsi="Calibri" w:cs="Calibri"/>
          <w:color w:val="000000"/>
          <w:sz w:val="20"/>
          <w:szCs w:val="20"/>
        </w:rPr>
        <w:t xml:space="preserve">U.S. National Cancer Institute &amp; World Health Organization, </w:t>
      </w:r>
      <w:r w:rsidRPr="00B87B93">
        <w:rPr>
          <w:rFonts w:ascii="Calibri" w:hAnsi="Calibri" w:cs="Calibri"/>
          <w:i/>
          <w:iCs/>
          <w:color w:val="000000"/>
          <w:sz w:val="20"/>
          <w:szCs w:val="20"/>
        </w:rPr>
        <w:t>The Economics of Tobacco and Tobacco Control</w:t>
      </w:r>
      <w:r w:rsidRPr="00B87B93">
        <w:rPr>
          <w:rFonts w:ascii="Calibri" w:hAnsi="Calibri" w:cs="Calibri"/>
          <w:color w:val="000000"/>
          <w:sz w:val="20"/>
          <w:szCs w:val="20"/>
        </w:rPr>
        <w:t>, National Cancer</w:t>
      </w:r>
    </w:p>
    <w:p w14:paraId="4C9B3F2A" w14:textId="77777777" w:rsidR="00172217" w:rsidRPr="00B87B93" w:rsidRDefault="00172217" w:rsidP="00ED5FB9">
      <w:pPr>
        <w:autoSpaceDE w:val="0"/>
        <w:autoSpaceDN w:val="0"/>
        <w:adjustRightInd w:val="0"/>
        <w:spacing w:after="0" w:line="240" w:lineRule="auto"/>
        <w:rPr>
          <w:rFonts w:ascii="Calibri" w:hAnsi="Calibri" w:cs="Calibri"/>
          <w:color w:val="000000"/>
          <w:sz w:val="20"/>
          <w:szCs w:val="20"/>
        </w:rPr>
      </w:pPr>
      <w:r w:rsidRPr="00B87B93">
        <w:rPr>
          <w:rFonts w:ascii="Calibri" w:hAnsi="Calibri" w:cs="Calibri"/>
          <w:color w:val="000000"/>
          <w:sz w:val="20"/>
          <w:szCs w:val="20"/>
        </w:rPr>
        <w:t>Institute Tobacco Control Monograph 21, NIH Publication No. 16-CA-8029A, Bethesda, MD: U.S. Department of Health and Human</w:t>
      </w:r>
    </w:p>
    <w:p w14:paraId="7AD30ACA" w14:textId="77777777" w:rsidR="00172217" w:rsidRPr="00B87B93" w:rsidRDefault="00172217" w:rsidP="00ED5FB9">
      <w:pPr>
        <w:autoSpaceDE w:val="0"/>
        <w:autoSpaceDN w:val="0"/>
        <w:adjustRightInd w:val="0"/>
        <w:spacing w:after="0" w:line="240" w:lineRule="auto"/>
        <w:rPr>
          <w:rFonts w:ascii="Calibri" w:hAnsi="Calibri" w:cs="Calibri"/>
          <w:color w:val="000000"/>
          <w:sz w:val="20"/>
          <w:szCs w:val="20"/>
        </w:rPr>
      </w:pPr>
      <w:r w:rsidRPr="00B87B93">
        <w:rPr>
          <w:rFonts w:ascii="Calibri" w:hAnsi="Calibri" w:cs="Calibri"/>
          <w:color w:val="000000"/>
          <w:sz w:val="20"/>
          <w:szCs w:val="20"/>
        </w:rPr>
        <w:t>Services, National Institutes of Health, National Cancer Institute; and Geneva, CH: World Health Organization; 2016,</w:t>
      </w:r>
    </w:p>
    <w:p w14:paraId="0D51F41A" w14:textId="77777777" w:rsidR="00172217" w:rsidRPr="00B87B93" w:rsidRDefault="00172217" w:rsidP="00ED5FB9">
      <w:pPr>
        <w:pStyle w:val="EndnoteText"/>
        <w:rPr>
          <w:rFonts w:ascii="Calibri" w:hAnsi="Calibri" w:cs="Calibri"/>
        </w:rPr>
      </w:pPr>
      <w:r w:rsidRPr="00B87B93">
        <w:rPr>
          <w:rFonts w:ascii="Calibri" w:hAnsi="Calibri" w:cs="Calibri"/>
          <w:color w:val="0000FF"/>
        </w:rPr>
        <w:t>https://cancercontrol.cancer.gov/brp/tcrb/monographs/21/docs/m21_complete.pdf</w:t>
      </w:r>
      <w:r w:rsidRPr="00B87B93">
        <w:rPr>
          <w:rFonts w:ascii="Calibri" w:hAnsi="Calibri" w:cs="Calibri"/>
          <w:color w:val="000000"/>
        </w:rPr>
        <w:t>.</w:t>
      </w:r>
    </w:p>
  </w:endnote>
  <w:endnote w:id="6">
    <w:p w14:paraId="1C0E41B8" w14:textId="77777777" w:rsidR="00172217" w:rsidRPr="00B87B93" w:rsidRDefault="00172217" w:rsidP="00ED5FB9">
      <w:pPr>
        <w:spacing w:after="0" w:line="240" w:lineRule="auto"/>
        <w:rPr>
          <w:rFonts w:ascii="Calibri" w:hAnsi="Calibri" w:cs="Calibri"/>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w:t>
      </w:r>
      <w:proofErr w:type="spellStart"/>
      <w:r w:rsidRPr="00B87B93">
        <w:rPr>
          <w:rFonts w:ascii="Calibri" w:hAnsi="Calibri" w:cs="Calibri"/>
          <w:sz w:val="20"/>
          <w:szCs w:val="20"/>
        </w:rPr>
        <w:t>Tauras</w:t>
      </w:r>
      <w:proofErr w:type="spellEnd"/>
      <w:r w:rsidRPr="00B87B93">
        <w:rPr>
          <w:rFonts w:ascii="Calibri" w:hAnsi="Calibri" w:cs="Calibri"/>
          <w:sz w:val="20"/>
          <w:szCs w:val="20"/>
        </w:rPr>
        <w:t xml:space="preserve"> JA, O'Malley PM, Johnston LD, "Effects of Price and Access Laws on Teenage Smoking Initiation: A National Longitudinal Analysis," Bridging the Gap Research, </w:t>
      </w:r>
      <w:proofErr w:type="spellStart"/>
      <w:r w:rsidRPr="00B87B93">
        <w:rPr>
          <w:rFonts w:ascii="Calibri" w:hAnsi="Calibri" w:cs="Calibri"/>
          <w:sz w:val="20"/>
          <w:szCs w:val="20"/>
        </w:rPr>
        <w:t>ImpacTeen</w:t>
      </w:r>
      <w:proofErr w:type="spellEnd"/>
      <w:r w:rsidRPr="00B87B93">
        <w:rPr>
          <w:rFonts w:ascii="Calibri" w:hAnsi="Calibri" w:cs="Calibri"/>
          <w:sz w:val="20"/>
          <w:szCs w:val="20"/>
        </w:rPr>
        <w:t>, April 2001. Available at: http://www.impacteen.org/generalarea_PDFs/AccessLaws.pdf</w:t>
      </w:r>
    </w:p>
  </w:endnote>
  <w:endnote w:id="7">
    <w:p w14:paraId="69FBF321" w14:textId="59A9F6D7" w:rsidR="00172217" w:rsidRPr="00B87B93" w:rsidRDefault="00172217" w:rsidP="00ED5FB9">
      <w:pPr>
        <w:autoSpaceDE w:val="0"/>
        <w:autoSpaceDN w:val="0"/>
        <w:adjustRightInd w:val="0"/>
        <w:spacing w:after="0" w:line="240" w:lineRule="auto"/>
        <w:rPr>
          <w:rFonts w:ascii="Calibri" w:hAnsi="Calibri" w:cs="Calibri"/>
          <w:i/>
          <w:iCs/>
          <w:color w:val="000000"/>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w:t>
      </w:r>
      <w:r w:rsidRPr="00B87B93">
        <w:rPr>
          <w:rFonts w:ascii="Calibri" w:hAnsi="Calibri" w:cs="Calibri"/>
          <w:color w:val="000000"/>
          <w:sz w:val="20"/>
          <w:szCs w:val="20"/>
        </w:rPr>
        <w:t xml:space="preserve">See, e.g., CDC, “Responses to Cigarette Prices By Race/Ethnicity, Income, and Age Groups – United States 1976-1993,” </w:t>
      </w:r>
      <w:r w:rsidRPr="00B87B93">
        <w:rPr>
          <w:rFonts w:ascii="Calibri" w:hAnsi="Calibri" w:cs="Calibri"/>
          <w:i/>
          <w:iCs/>
          <w:color w:val="000000"/>
          <w:sz w:val="20"/>
          <w:szCs w:val="20"/>
        </w:rPr>
        <w:t xml:space="preserve">Morbidity and Mortality Weekly Report </w:t>
      </w:r>
      <w:r w:rsidRPr="00B87B93">
        <w:rPr>
          <w:rFonts w:ascii="Calibri" w:hAnsi="Calibri" w:cs="Calibri"/>
          <w:color w:val="000000"/>
          <w:sz w:val="20"/>
          <w:szCs w:val="20"/>
        </w:rPr>
        <w:t xml:space="preserve">47(29):605-609, July 31, 1998, </w:t>
      </w:r>
      <w:r w:rsidRPr="00B87B93">
        <w:rPr>
          <w:rFonts w:ascii="Calibri" w:hAnsi="Calibri" w:cs="Calibri"/>
          <w:sz w:val="20"/>
          <w:szCs w:val="20"/>
        </w:rPr>
        <w:t>http://www.cdc.gov/mmwr/preview/mmwrhtml/00054047.htm</w:t>
      </w:r>
      <w:r w:rsidRPr="00B87B93">
        <w:rPr>
          <w:rFonts w:ascii="Calibri" w:hAnsi="Calibri" w:cs="Calibri"/>
          <w:color w:val="000000"/>
          <w:sz w:val="20"/>
          <w:szCs w:val="20"/>
        </w:rPr>
        <w:t xml:space="preserve">. </w:t>
      </w:r>
      <w:proofErr w:type="spellStart"/>
      <w:r w:rsidRPr="00B87B93">
        <w:rPr>
          <w:rFonts w:ascii="Calibri" w:hAnsi="Calibri" w:cs="Calibri"/>
          <w:color w:val="000000"/>
          <w:sz w:val="20"/>
          <w:szCs w:val="20"/>
        </w:rPr>
        <w:t>Chaloupka</w:t>
      </w:r>
      <w:proofErr w:type="spellEnd"/>
      <w:r w:rsidRPr="00B87B93">
        <w:rPr>
          <w:rFonts w:ascii="Calibri" w:hAnsi="Calibri" w:cs="Calibri"/>
          <w:color w:val="000000"/>
          <w:sz w:val="20"/>
          <w:szCs w:val="20"/>
        </w:rPr>
        <w:t>,</w:t>
      </w:r>
      <w:r w:rsidRPr="00B87B93">
        <w:rPr>
          <w:rFonts w:ascii="Calibri" w:hAnsi="Calibri" w:cs="Calibri"/>
          <w:i/>
          <w:iCs/>
          <w:color w:val="000000"/>
          <w:sz w:val="20"/>
          <w:szCs w:val="20"/>
        </w:rPr>
        <w:t xml:space="preserve"> </w:t>
      </w:r>
      <w:r w:rsidRPr="00B87B93">
        <w:rPr>
          <w:rFonts w:ascii="Calibri" w:hAnsi="Calibri" w:cs="Calibri"/>
          <w:color w:val="000000"/>
          <w:sz w:val="20"/>
          <w:szCs w:val="20"/>
        </w:rPr>
        <w:t xml:space="preserve">FJ &amp; </w:t>
      </w:r>
      <w:proofErr w:type="spellStart"/>
      <w:r w:rsidRPr="00B87B93">
        <w:rPr>
          <w:rFonts w:ascii="Calibri" w:hAnsi="Calibri" w:cs="Calibri"/>
          <w:color w:val="000000"/>
          <w:sz w:val="20"/>
          <w:szCs w:val="20"/>
        </w:rPr>
        <w:t>Pacula</w:t>
      </w:r>
      <w:proofErr w:type="spellEnd"/>
      <w:r w:rsidRPr="00B87B93">
        <w:rPr>
          <w:rFonts w:ascii="Calibri" w:hAnsi="Calibri" w:cs="Calibri"/>
          <w:color w:val="000000"/>
          <w:sz w:val="20"/>
          <w:szCs w:val="20"/>
        </w:rPr>
        <w:t xml:space="preserve">, R, </w:t>
      </w:r>
      <w:r w:rsidRPr="00B87B93">
        <w:rPr>
          <w:rFonts w:ascii="Calibri" w:hAnsi="Calibri" w:cs="Calibri"/>
          <w:i/>
          <w:iCs/>
          <w:color w:val="000000"/>
          <w:sz w:val="20"/>
          <w:szCs w:val="20"/>
        </w:rPr>
        <w:t>An Examination of Gender and Race Differences in Youth Smoking Responsiveness to Price and Tobacco Control Policies</w:t>
      </w:r>
      <w:r w:rsidRPr="00B87B93">
        <w:rPr>
          <w:rFonts w:ascii="Calibri" w:hAnsi="Calibri" w:cs="Calibri"/>
          <w:color w:val="000000"/>
          <w:sz w:val="20"/>
          <w:szCs w:val="20"/>
        </w:rPr>
        <w:t xml:space="preserve">, National Bureau of Economic Research, Working Paper 6541, April 1998. </w:t>
      </w:r>
      <w:proofErr w:type="spellStart"/>
      <w:r w:rsidRPr="00B87B93">
        <w:rPr>
          <w:rFonts w:ascii="Calibri" w:hAnsi="Calibri" w:cs="Calibri"/>
          <w:color w:val="000000"/>
          <w:sz w:val="20"/>
          <w:szCs w:val="20"/>
        </w:rPr>
        <w:t>Oredein</w:t>
      </w:r>
      <w:proofErr w:type="spellEnd"/>
      <w:r w:rsidRPr="00B87B93">
        <w:rPr>
          <w:rFonts w:ascii="Calibri" w:hAnsi="Calibri" w:cs="Calibri"/>
          <w:color w:val="000000"/>
          <w:sz w:val="20"/>
          <w:szCs w:val="20"/>
        </w:rPr>
        <w:t xml:space="preserve">, T &amp; </w:t>
      </w:r>
      <w:proofErr w:type="spellStart"/>
      <w:r w:rsidRPr="00B87B93">
        <w:rPr>
          <w:rFonts w:ascii="Calibri" w:hAnsi="Calibri" w:cs="Calibri"/>
          <w:color w:val="000000"/>
          <w:sz w:val="20"/>
          <w:szCs w:val="20"/>
        </w:rPr>
        <w:t>Foulds</w:t>
      </w:r>
      <w:proofErr w:type="spellEnd"/>
      <w:r w:rsidRPr="00B87B93">
        <w:rPr>
          <w:rFonts w:ascii="Calibri" w:hAnsi="Calibri" w:cs="Calibri"/>
          <w:color w:val="000000"/>
          <w:sz w:val="20"/>
          <w:szCs w:val="20"/>
        </w:rPr>
        <w:t>, J, “Causes of the Decline in</w:t>
      </w:r>
      <w:r w:rsidRPr="00B87B93">
        <w:rPr>
          <w:rFonts w:ascii="Calibri" w:hAnsi="Calibri" w:cs="Calibri"/>
          <w:i/>
          <w:iCs/>
          <w:color w:val="000000"/>
          <w:sz w:val="20"/>
          <w:szCs w:val="20"/>
        </w:rPr>
        <w:t xml:space="preserve"> </w:t>
      </w:r>
      <w:r w:rsidRPr="00B87B93">
        <w:rPr>
          <w:rFonts w:ascii="Calibri" w:hAnsi="Calibri" w:cs="Calibri"/>
          <w:color w:val="000000"/>
          <w:sz w:val="20"/>
          <w:szCs w:val="20"/>
        </w:rPr>
        <w:t xml:space="preserve">Cigarette Smoking Among African American Youths From the 1970s to the 1990s,” </w:t>
      </w:r>
      <w:r w:rsidRPr="00B87B93">
        <w:rPr>
          <w:rFonts w:ascii="Calibri" w:hAnsi="Calibri" w:cs="Calibri"/>
          <w:i/>
          <w:iCs/>
          <w:color w:val="000000"/>
          <w:sz w:val="20"/>
          <w:szCs w:val="20"/>
        </w:rPr>
        <w:t xml:space="preserve">American Journal of Public Health </w:t>
      </w:r>
      <w:r w:rsidRPr="00B87B93">
        <w:rPr>
          <w:rFonts w:ascii="Calibri" w:hAnsi="Calibri" w:cs="Calibri"/>
          <w:color w:val="000000"/>
          <w:sz w:val="20"/>
          <w:szCs w:val="20"/>
        </w:rPr>
        <w:t>e1-e11,doi:10.2105/AJPH.2011.300289, August 18, 2011.</w:t>
      </w:r>
    </w:p>
  </w:endnote>
  <w:endnote w:id="8">
    <w:p w14:paraId="01AB172D" w14:textId="77777777" w:rsidR="00172217" w:rsidRPr="00B87B93" w:rsidRDefault="00172217" w:rsidP="00ED5FB9">
      <w:pPr>
        <w:autoSpaceDE w:val="0"/>
        <w:autoSpaceDN w:val="0"/>
        <w:adjustRightInd w:val="0"/>
        <w:spacing w:after="0" w:line="240" w:lineRule="auto"/>
        <w:rPr>
          <w:rFonts w:ascii="Calibri" w:hAnsi="Calibri" w:cs="Calibri"/>
          <w:color w:val="000000"/>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w:t>
      </w:r>
      <w:proofErr w:type="spellStart"/>
      <w:r w:rsidRPr="00B87B93">
        <w:rPr>
          <w:rFonts w:ascii="Calibri" w:hAnsi="Calibri" w:cs="Calibri"/>
          <w:color w:val="000000"/>
          <w:sz w:val="20"/>
          <w:szCs w:val="20"/>
        </w:rPr>
        <w:t>Ringel</w:t>
      </w:r>
      <w:proofErr w:type="spellEnd"/>
      <w:r w:rsidRPr="00B87B93">
        <w:rPr>
          <w:rFonts w:ascii="Calibri" w:hAnsi="Calibri" w:cs="Calibri"/>
          <w:color w:val="000000"/>
          <w:sz w:val="20"/>
          <w:szCs w:val="20"/>
        </w:rPr>
        <w:t xml:space="preserve">, J &amp; Evans, W, “Cigarette Taxes and Smoking During Pregnancy,” </w:t>
      </w:r>
      <w:r w:rsidRPr="00B87B93">
        <w:rPr>
          <w:rFonts w:ascii="Calibri" w:hAnsi="Calibri" w:cs="Calibri"/>
          <w:i/>
          <w:iCs/>
          <w:color w:val="000000"/>
          <w:sz w:val="20"/>
          <w:szCs w:val="20"/>
        </w:rPr>
        <w:t xml:space="preserve">American Journal of Public Health </w:t>
      </w:r>
      <w:r w:rsidRPr="00B87B93">
        <w:rPr>
          <w:rFonts w:ascii="Calibri" w:hAnsi="Calibri" w:cs="Calibri"/>
          <w:color w:val="000000"/>
          <w:sz w:val="20"/>
          <w:szCs w:val="20"/>
        </w:rPr>
        <w:t>91(11):1851-6, 2001.</w:t>
      </w:r>
    </w:p>
    <w:p w14:paraId="1BA4D930" w14:textId="1AF9482D" w:rsidR="00172217" w:rsidRPr="00B87B93" w:rsidRDefault="00172217" w:rsidP="00ED5FB9">
      <w:pPr>
        <w:autoSpaceDE w:val="0"/>
        <w:autoSpaceDN w:val="0"/>
        <w:adjustRightInd w:val="0"/>
        <w:spacing w:after="0" w:line="240" w:lineRule="auto"/>
        <w:rPr>
          <w:rFonts w:ascii="Calibri" w:hAnsi="Calibri" w:cs="Calibri"/>
          <w:color w:val="000000"/>
          <w:sz w:val="20"/>
          <w:szCs w:val="20"/>
        </w:rPr>
      </w:pPr>
      <w:r w:rsidRPr="00B87B93">
        <w:rPr>
          <w:rFonts w:ascii="Calibri" w:hAnsi="Calibri" w:cs="Calibri"/>
          <w:color w:val="000000"/>
          <w:sz w:val="20"/>
          <w:szCs w:val="20"/>
        </w:rPr>
        <w:t xml:space="preserve">See also, TFK Factsheet, </w:t>
      </w:r>
      <w:r w:rsidRPr="00B87B93">
        <w:rPr>
          <w:rFonts w:ascii="Calibri" w:hAnsi="Calibri" w:cs="Calibri"/>
          <w:i/>
          <w:iCs/>
          <w:color w:val="000000"/>
          <w:sz w:val="20"/>
          <w:szCs w:val="20"/>
        </w:rPr>
        <w:t>Harm Caused by Pregnant Women Smoking or Being Exposed to Secondhand Smoke</w:t>
      </w:r>
      <w:r w:rsidRPr="00B87B93">
        <w:rPr>
          <w:rFonts w:ascii="Calibri" w:hAnsi="Calibri" w:cs="Calibri"/>
          <w:color w:val="000000"/>
          <w:sz w:val="20"/>
          <w:szCs w:val="20"/>
        </w:rPr>
        <w:t xml:space="preserve">, </w:t>
      </w:r>
      <w:r w:rsidRPr="00B87B93">
        <w:rPr>
          <w:rFonts w:ascii="Calibri" w:hAnsi="Calibri" w:cs="Calibri"/>
          <w:sz w:val="20"/>
          <w:szCs w:val="20"/>
        </w:rPr>
        <w:t>http://www.tobaccofreekids.org/research/factsheets/pdf/0007.pdf.</w:t>
      </w:r>
    </w:p>
  </w:endnote>
  <w:endnote w:id="9">
    <w:p w14:paraId="39407C81" w14:textId="77777777" w:rsidR="00172217" w:rsidRPr="00B87B93" w:rsidRDefault="00172217">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Oregon Legislative Review Office. Excise Taxes. Taxes on Cigarettes and Other Tobacco Products. Available at: https://olis.leg.state.or.us/liz/2017R1/Downloads/CommitteeMeetingDocument/105748</w:t>
      </w:r>
    </w:p>
  </w:endnote>
  <w:endnote w:id="10">
    <w:p w14:paraId="79F53D79" w14:textId="77777777" w:rsidR="00172217" w:rsidRPr="00B87B93" w:rsidRDefault="00172217">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Oregon Department of Revenue – Cigarette Taxes. 2018 Cigarette Tax Increase. Revised December 2017. Available at: https://www.oregon.gov/DOR/forms/FormsPubs/cigarette-tax-increase_105-006_2017.pdf</w:t>
      </w:r>
    </w:p>
  </w:endnote>
  <w:endnote w:id="11">
    <w:p w14:paraId="51ED1076" w14:textId="77777777" w:rsidR="00172217" w:rsidRPr="00B87B93" w:rsidRDefault="00172217" w:rsidP="003F0347">
      <w:pPr>
        <w:pStyle w:val="Default"/>
        <w:rPr>
          <w:rFonts w:ascii="Calibri" w:hAnsi="Calibri" w:cs="Calibri"/>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U.S. Department of Health &amp; Human Services., E-cigarette Use Among Youth and Young Adults: A Report of the Surgeon General (2016), https://e-cigarettes.surgeongeneral.gov/ documents/2016_SGR_Full_Report_non-508.pdf; </w:t>
      </w:r>
      <w:r w:rsidRPr="00B87B93">
        <w:rPr>
          <w:rFonts w:ascii="Calibri" w:hAnsi="Calibri" w:cs="Calibri"/>
          <w:i/>
          <w:iCs/>
          <w:sz w:val="20"/>
          <w:szCs w:val="20"/>
        </w:rPr>
        <w:t xml:space="preserve">see also </w:t>
      </w:r>
      <w:r w:rsidRPr="00B87B93">
        <w:rPr>
          <w:rFonts w:ascii="Calibri" w:hAnsi="Calibri" w:cs="Calibri"/>
          <w:sz w:val="20"/>
          <w:szCs w:val="20"/>
        </w:rPr>
        <w:t xml:space="preserve">U.S. DU.S. Dep’t of Health &amp; Human </w:t>
      </w:r>
      <w:proofErr w:type="spellStart"/>
      <w:r w:rsidRPr="00B87B93">
        <w:rPr>
          <w:rFonts w:ascii="Calibri" w:hAnsi="Calibri" w:cs="Calibri"/>
          <w:sz w:val="20"/>
          <w:szCs w:val="20"/>
        </w:rPr>
        <w:t>Servs</w:t>
      </w:r>
      <w:proofErr w:type="spellEnd"/>
      <w:r w:rsidRPr="00B87B93">
        <w:rPr>
          <w:rFonts w:ascii="Calibri" w:hAnsi="Calibri" w:cs="Calibri"/>
          <w:sz w:val="20"/>
          <w:szCs w:val="20"/>
        </w:rPr>
        <w:t xml:space="preserve">., The Health Consequences of Smoking — 50 Years of Progress: A Report of the Surgeon General (2014), http://www. surgeongeneral.gov/library/reports/50-years-of-progress/ full-report.pdf. </w:t>
      </w:r>
    </w:p>
  </w:endnote>
  <w:endnote w:id="12">
    <w:p w14:paraId="642FD63B" w14:textId="5CCF9099" w:rsidR="00172217" w:rsidRPr="00B87B93" w:rsidRDefault="00172217" w:rsidP="009A1348">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U.S. Department of Health and Human Services. </w:t>
      </w:r>
      <w:r w:rsidRPr="00B87B93">
        <w:rPr>
          <w:rFonts w:ascii="Calibri" w:hAnsi="Calibri" w:cs="Calibri"/>
          <w:i/>
          <w:iCs/>
        </w:rPr>
        <w:t xml:space="preserve">Deeming – Extending Authorities to Additional Tobacco Products. </w:t>
      </w:r>
      <w:r w:rsidRPr="00B87B93">
        <w:rPr>
          <w:rFonts w:ascii="Calibri" w:hAnsi="Calibri" w:cs="Calibri"/>
          <w:iCs/>
        </w:rPr>
        <w:t xml:space="preserve">Available at: </w:t>
      </w:r>
      <w:r w:rsidRPr="00B87B93">
        <w:rPr>
          <w:rFonts w:ascii="Calibri" w:hAnsi="Calibri" w:cs="Calibri"/>
        </w:rPr>
        <w:t xml:space="preserve">http://www.fda.gov/TobaccoProducts/Labeling/ucm388395.htm. </w:t>
      </w:r>
    </w:p>
  </w:endnote>
  <w:endnote w:id="13">
    <w:p w14:paraId="204C9206" w14:textId="1C549707" w:rsidR="00172217" w:rsidRPr="00B87B93" w:rsidRDefault="00172217">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w:t>
      </w:r>
      <w:proofErr w:type="spellStart"/>
      <w:r w:rsidRPr="00B87B93">
        <w:rPr>
          <w:rFonts w:ascii="Calibri" w:hAnsi="Calibri" w:cs="Calibri"/>
        </w:rPr>
        <w:t>Patnode</w:t>
      </w:r>
      <w:proofErr w:type="spellEnd"/>
      <w:r w:rsidRPr="00B87B93">
        <w:rPr>
          <w:rFonts w:ascii="Calibri" w:hAnsi="Calibri" w:cs="Calibri"/>
        </w:rPr>
        <w:t xml:space="preserve"> CP, Henderson JT, Thompson JH, </w:t>
      </w:r>
      <w:proofErr w:type="spellStart"/>
      <w:r w:rsidRPr="00B87B93">
        <w:rPr>
          <w:rFonts w:ascii="Calibri" w:hAnsi="Calibri" w:cs="Calibri"/>
        </w:rPr>
        <w:t>Senger</w:t>
      </w:r>
      <w:proofErr w:type="spellEnd"/>
      <w:r w:rsidRPr="00B87B93">
        <w:rPr>
          <w:rFonts w:ascii="Calibri" w:hAnsi="Calibri" w:cs="Calibri"/>
        </w:rPr>
        <w:t xml:space="preserve"> CA, </w:t>
      </w:r>
      <w:proofErr w:type="spellStart"/>
      <w:r w:rsidRPr="00B87B93">
        <w:rPr>
          <w:rFonts w:ascii="Calibri" w:hAnsi="Calibri" w:cs="Calibri"/>
        </w:rPr>
        <w:t>Fortmann</w:t>
      </w:r>
      <w:proofErr w:type="spellEnd"/>
      <w:r w:rsidRPr="00B87B93">
        <w:rPr>
          <w:rFonts w:ascii="Calibri" w:hAnsi="Calibri" w:cs="Calibri"/>
        </w:rPr>
        <w:t xml:space="preserve"> SP, Whitlock EP. Behavioral Counseling and Pharmacotherapy Interventions for Tobacco Cessation in Adults, Including Pregnant Women: A Review of Reviews for the U.S. Preventive Services Task Force. Evidence Synthesis No. 134. AHRQ Publication No. 14-05200-EF-1. Rockville, MD: Agency for Healthcare Research and Quality; 2015.</w:t>
      </w:r>
    </w:p>
  </w:endnote>
  <w:endnote w:id="14">
    <w:p w14:paraId="3D52BEDB" w14:textId="433FC3DC" w:rsidR="00172217" w:rsidRPr="00B87B93" w:rsidRDefault="00172217" w:rsidP="002D1A17">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Tobacco Control Legal Consortium. E-Cigarette Taxation: Frequently Asked Questions. Fact Sheet. March 2015. Available at: http://www.publichealthlawcenter.org/sites/default/files/resources/tclc-fs-ecig-taxation-2015.pdf</w:t>
      </w:r>
    </w:p>
  </w:endnote>
  <w:endnote w:id="15">
    <w:p w14:paraId="56206600" w14:textId="275F2674" w:rsidR="00172217" w:rsidRPr="00B87B93" w:rsidRDefault="00172217">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US Department of Health and Human Services. </w:t>
      </w:r>
      <w:r w:rsidRPr="00B87B93">
        <w:fldChar w:fldCharType="begin"/>
      </w:r>
      <w:r w:rsidRPr="00B87B93">
        <w:instrText xml:space="preserve"> HYPERLINK "https://www.cdc.gov/tobacco/data_statistics/sgr/e-cigarettes/pdfs/2016_sgr_entire_report_508.pdf" \t "_blank" </w:instrText>
      </w:r>
      <w:r w:rsidRPr="00B87B93">
        <w:fldChar w:fldCharType="separate"/>
      </w:r>
      <w:r w:rsidRPr="00B87B93">
        <w:rPr>
          <w:rStyle w:val="tp-label"/>
          <w:rFonts w:ascii="Calibri" w:hAnsi="Calibri" w:cs="Calibri"/>
        </w:rPr>
        <w:t xml:space="preserve">E-cigarette use among youth and young adults: a report of the Surgeon General </w:t>
      </w:r>
      <w:r w:rsidRPr="00B87B93">
        <w:rPr>
          <w:rStyle w:val="tp-size"/>
          <w:rFonts w:ascii="Calibri" w:hAnsi="Calibri" w:cs="Calibri"/>
        </w:rPr>
        <w:t>[</w:t>
      </w:r>
      <w:r w:rsidRPr="00B87B93">
        <w:rPr>
          <w:rStyle w:val="HTMLAcronym"/>
          <w:rFonts w:ascii="Calibri" w:hAnsi="Calibri" w:cs="Calibri"/>
        </w:rPr>
        <w:t>PDF</w:t>
      </w:r>
      <w:r w:rsidRPr="00B87B93">
        <w:rPr>
          <w:rStyle w:val="tp-size"/>
          <w:rFonts w:ascii="Calibri" w:hAnsi="Calibri" w:cs="Calibri"/>
        </w:rPr>
        <w:t>–8.47 MB]</w:t>
      </w:r>
      <w:r w:rsidRPr="00B87B93">
        <w:rPr>
          <w:rStyle w:val="tp-size"/>
          <w:rFonts w:ascii="Calibri" w:hAnsi="Calibri" w:cs="Calibri"/>
        </w:rPr>
        <w:fldChar w:fldCharType="end"/>
      </w:r>
      <w:r w:rsidRPr="00B87B93">
        <w:rPr>
          <w:rFonts w:ascii="Calibri" w:hAnsi="Calibri" w:cs="Calibri"/>
        </w:rPr>
        <w:t>. Atlanta, GA: US Department of Health and Human Services, CDC; 2016.</w:t>
      </w:r>
    </w:p>
  </w:endnote>
  <w:endnote w:id="16">
    <w:p w14:paraId="5D6C5210" w14:textId="21EB1FBE" w:rsidR="00172217" w:rsidRPr="00B87B93" w:rsidRDefault="00172217">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LEGACY, </w:t>
      </w:r>
      <w:r w:rsidRPr="00B87B93">
        <w:rPr>
          <w:rFonts w:ascii="Calibri" w:hAnsi="Calibri" w:cs="Calibri"/>
          <w:i/>
          <w:iCs/>
        </w:rPr>
        <w:t xml:space="preserve">Tobacco Fact Sheet: Electronic Cigarettes (E-Cigarettes) </w:t>
      </w:r>
      <w:r w:rsidRPr="00B87B93">
        <w:rPr>
          <w:rFonts w:ascii="Calibri" w:hAnsi="Calibri" w:cs="Calibri"/>
        </w:rPr>
        <w:t xml:space="preserve">(2014), http://www.legacyforhealth.org/content/download/582/6926/file/LEG-FactSheet-eCigarettes-JUNE2013.pdf; Tyler </w:t>
      </w:r>
      <w:proofErr w:type="spellStart"/>
      <w:r w:rsidRPr="00B87B93">
        <w:rPr>
          <w:rFonts w:ascii="Calibri" w:hAnsi="Calibri" w:cs="Calibri"/>
        </w:rPr>
        <w:t>McCanus</w:t>
      </w:r>
      <w:proofErr w:type="spellEnd"/>
      <w:r w:rsidRPr="00B87B93">
        <w:rPr>
          <w:rFonts w:ascii="Calibri" w:hAnsi="Calibri" w:cs="Calibri"/>
        </w:rPr>
        <w:t xml:space="preserve">, </w:t>
      </w:r>
      <w:r w:rsidRPr="00B87B93">
        <w:rPr>
          <w:rFonts w:ascii="Calibri" w:hAnsi="Calibri" w:cs="Calibri"/>
          <w:i/>
          <w:iCs/>
        </w:rPr>
        <w:t xml:space="preserve">Alert! False E-Liquid Nicotine Levels at </w:t>
      </w:r>
      <w:proofErr w:type="spellStart"/>
      <w:r w:rsidRPr="00B87B93">
        <w:rPr>
          <w:rFonts w:ascii="Calibri" w:hAnsi="Calibri" w:cs="Calibri"/>
          <w:i/>
          <w:iCs/>
        </w:rPr>
        <w:t>Vape</w:t>
      </w:r>
      <w:proofErr w:type="spellEnd"/>
      <w:r w:rsidRPr="00B87B93">
        <w:rPr>
          <w:rFonts w:ascii="Calibri" w:hAnsi="Calibri" w:cs="Calibri"/>
          <w:i/>
          <w:iCs/>
        </w:rPr>
        <w:t xml:space="preserve"> Shops, </w:t>
      </w:r>
      <w:r w:rsidRPr="00B87B93">
        <w:rPr>
          <w:rFonts w:ascii="Calibri" w:hAnsi="Calibri" w:cs="Calibri"/>
        </w:rPr>
        <w:t xml:space="preserve">ELECTRONIC CIGARETTE CONSUMER REVIEWS (Feb. 2, 2015), http://www.electroniccigaretteconsumerreviews.com/alert-false-e-liquid-nicotine-levels-at-vape-shops. </w:t>
      </w:r>
    </w:p>
  </w:endnote>
  <w:endnote w:id="17">
    <w:p w14:paraId="76414E6D" w14:textId="77437581" w:rsidR="00172217" w:rsidRPr="00B87B93" w:rsidRDefault="00172217" w:rsidP="00374C12">
      <w:pPr>
        <w:pStyle w:val="Default"/>
        <w:rPr>
          <w:rFonts w:ascii="Calibri" w:hAnsi="Calibri" w:cs="Calibri"/>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w:t>
      </w:r>
      <w:r w:rsidRPr="00B87B93">
        <w:rPr>
          <w:rFonts w:ascii="Calibri" w:hAnsi="Calibri" w:cs="Calibri"/>
          <w:i/>
          <w:iCs/>
          <w:sz w:val="20"/>
          <w:szCs w:val="20"/>
        </w:rPr>
        <w:t>See, e.g.</w:t>
      </w:r>
      <w:r w:rsidRPr="00B87B93">
        <w:rPr>
          <w:rFonts w:ascii="Calibri" w:hAnsi="Calibri" w:cs="Calibri"/>
          <w:sz w:val="20"/>
          <w:szCs w:val="20"/>
        </w:rPr>
        <w:t xml:space="preserve">, Tobacco Control Legal Consortium, </w:t>
      </w:r>
      <w:r w:rsidRPr="00B87B93">
        <w:rPr>
          <w:rFonts w:ascii="Calibri" w:hAnsi="Calibri" w:cs="Calibri"/>
          <w:i/>
          <w:iCs/>
          <w:sz w:val="20"/>
          <w:szCs w:val="20"/>
        </w:rPr>
        <w:t xml:space="preserve">Tobacco Coupon Regulations and Sampling Restrictions </w:t>
      </w:r>
      <w:r w:rsidRPr="00B87B93">
        <w:rPr>
          <w:rFonts w:ascii="Calibri" w:hAnsi="Calibri" w:cs="Calibri"/>
          <w:sz w:val="20"/>
          <w:szCs w:val="20"/>
        </w:rPr>
        <w:t xml:space="preserve">(2011), </w:t>
      </w:r>
      <w:r w:rsidRPr="00B87B93">
        <w:rPr>
          <w:rFonts w:ascii="Calibri" w:hAnsi="Calibri" w:cs="Calibri"/>
          <w:color w:val="auto"/>
          <w:sz w:val="20"/>
          <w:szCs w:val="20"/>
        </w:rPr>
        <w:t xml:space="preserve">http:// publichealthlawcenter.org/sites/default/files/resources/ tclc-guide-tobcouponregsandsampling-2011.pdf. </w:t>
      </w:r>
    </w:p>
  </w:endnote>
  <w:endnote w:id="18">
    <w:p w14:paraId="1617A7A2" w14:textId="7CA437F9" w:rsidR="00172217" w:rsidRPr="00B87B93" w:rsidRDefault="00172217" w:rsidP="000A5BA1">
      <w:pPr>
        <w:pStyle w:val="Default"/>
        <w:rPr>
          <w:rFonts w:ascii="Calibri" w:hAnsi="Calibri" w:cs="Calibri"/>
          <w:sz w:val="20"/>
          <w:szCs w:val="20"/>
        </w:rPr>
      </w:pPr>
      <w:r w:rsidRPr="00B87B93">
        <w:rPr>
          <w:rStyle w:val="EndnoteReference"/>
          <w:rFonts w:ascii="Calibri" w:hAnsi="Calibri" w:cs="Calibri"/>
          <w:sz w:val="20"/>
          <w:szCs w:val="20"/>
        </w:rPr>
        <w:endnoteRef/>
      </w:r>
      <w:r w:rsidRPr="00B87B93">
        <w:rPr>
          <w:rFonts w:ascii="Calibri" w:hAnsi="Calibri" w:cs="Calibri"/>
          <w:sz w:val="20"/>
          <w:szCs w:val="20"/>
        </w:rPr>
        <w:t xml:space="preserve"> Family Smoking Prevention and Tobacco Control Act, </w:t>
      </w:r>
      <w:r w:rsidRPr="00B87B93">
        <w:rPr>
          <w:rFonts w:ascii="Calibri" w:hAnsi="Calibri" w:cs="Calibri"/>
          <w:i/>
          <w:iCs/>
          <w:sz w:val="20"/>
          <w:szCs w:val="20"/>
        </w:rPr>
        <w:t xml:space="preserve">supra </w:t>
      </w:r>
      <w:r w:rsidRPr="00B87B93">
        <w:rPr>
          <w:rFonts w:ascii="Calibri" w:hAnsi="Calibri" w:cs="Calibri"/>
          <w:sz w:val="20"/>
          <w:szCs w:val="20"/>
        </w:rPr>
        <w:t>note 27. =</w:t>
      </w:r>
    </w:p>
  </w:endnote>
  <w:endnote w:id="19">
    <w:p w14:paraId="0D617ACE" w14:textId="77FE3D12" w:rsidR="00172217" w:rsidRPr="00B87B93" w:rsidRDefault="00172217">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Tobacco Control Legal Consortium. Tips &amp; Tools. Regulating Tobacco Products Based on Pack Size. Available at: http://www.publichealthlawcenter.org/sites/default/files/resources/tclc-guide-regulating-packsize-2012_0.pdf</w:t>
      </w:r>
    </w:p>
  </w:endnote>
  <w:endnote w:id="20">
    <w:p w14:paraId="2AED8D7C" w14:textId="77777777" w:rsidR="00172217" w:rsidRPr="00B87B93" w:rsidRDefault="00172217" w:rsidP="00EE0772">
      <w:pPr>
        <w:pStyle w:val="EndnoteText"/>
        <w:rPr>
          <w:rFonts w:ascii="Calibri" w:hAnsi="Calibri" w:cs="Calibri"/>
        </w:rPr>
      </w:pPr>
      <w:r w:rsidRPr="00B87B93">
        <w:rPr>
          <w:rStyle w:val="EndnoteReference"/>
          <w:rFonts w:ascii="Calibri" w:hAnsi="Calibri" w:cs="Calibri"/>
        </w:rPr>
        <w:endnoteRef/>
      </w:r>
      <w:r w:rsidRPr="00B87B93">
        <w:rPr>
          <w:rFonts w:ascii="Calibri" w:hAnsi="Calibri" w:cs="Calibri"/>
        </w:rPr>
        <w:t xml:space="preserve"> Tobacco Control Legal Consortium. Fact Sheet. E-Cigarette Taxation: Frequently Asked Questions. Available at: http://www.publichealthlawcenter.org/sites/default/files/resources/tclc-fs-ecig-taxation-2015.pdf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465929"/>
      <w:docPartObj>
        <w:docPartGallery w:val="Page Numbers (Bottom of Page)"/>
        <w:docPartUnique/>
      </w:docPartObj>
    </w:sdtPr>
    <w:sdtEndPr>
      <w:rPr>
        <w:noProof/>
      </w:rPr>
    </w:sdtEndPr>
    <w:sdtContent>
      <w:p w14:paraId="0AA9B329" w14:textId="4575DC54" w:rsidR="00172217" w:rsidRDefault="00172217">
        <w:pPr>
          <w:pStyle w:val="Footer"/>
          <w:jc w:val="right"/>
        </w:pPr>
        <w:r>
          <w:fldChar w:fldCharType="begin"/>
        </w:r>
        <w:r>
          <w:instrText xml:space="preserve"> PAGE   \* MERGEFORMAT </w:instrText>
        </w:r>
        <w:r>
          <w:fldChar w:fldCharType="separate"/>
        </w:r>
        <w:r w:rsidR="007835CF">
          <w:rPr>
            <w:noProof/>
          </w:rPr>
          <w:t>6</w:t>
        </w:r>
        <w:r>
          <w:rPr>
            <w:noProof/>
          </w:rPr>
          <w:fldChar w:fldCharType="end"/>
        </w:r>
      </w:p>
    </w:sdtContent>
  </w:sdt>
  <w:p w14:paraId="338669EF" w14:textId="77777777" w:rsidR="00172217" w:rsidRDefault="0017221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3E3B2" w14:textId="77777777" w:rsidR="00172217" w:rsidRDefault="00172217" w:rsidP="00296FA2">
      <w:pPr>
        <w:spacing w:after="0" w:line="240" w:lineRule="auto"/>
      </w:pPr>
      <w:r>
        <w:separator/>
      </w:r>
    </w:p>
  </w:footnote>
  <w:footnote w:type="continuationSeparator" w:id="0">
    <w:p w14:paraId="7FDCDAA7" w14:textId="77777777" w:rsidR="00172217" w:rsidRDefault="00172217" w:rsidP="00296FA2">
      <w:pPr>
        <w:spacing w:after="0" w:line="240" w:lineRule="auto"/>
      </w:pPr>
      <w:r>
        <w:continuationSeparator/>
      </w:r>
    </w:p>
  </w:footnote>
  <w:footnote w:id="1">
    <w:p w14:paraId="0EBF9404" w14:textId="70689224" w:rsidR="00955E93" w:rsidRDefault="00955E93">
      <w:pPr>
        <w:pStyle w:val="FootnoteText"/>
      </w:pPr>
      <w:r>
        <w:rPr>
          <w:rStyle w:val="FootnoteReference"/>
        </w:rPr>
        <w:footnoteRef/>
      </w:r>
      <w:r>
        <w:t xml:space="preserve"> The Campaign for Tobacco Free Kids outlines that ten percent increases in tobacco tax reduced kids </w:t>
      </w:r>
      <w:proofErr w:type="spellStart"/>
      <w:r>
        <w:t>consumtion</w:t>
      </w:r>
      <w:proofErr w:type="spellEnd"/>
      <w:r>
        <w:t xml:space="preserve"> by six to seven percent. </w:t>
      </w:r>
      <w:r w:rsidRPr="00955E93">
        <w:t>https://www.tobaccofreekids.org/assets/factsheets/0146.pdf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6579"/>
    <w:multiLevelType w:val="hybridMultilevel"/>
    <w:tmpl w:val="A4C25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BF4F52"/>
    <w:multiLevelType w:val="hybridMultilevel"/>
    <w:tmpl w:val="972A9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FF1568"/>
    <w:multiLevelType w:val="hybridMultilevel"/>
    <w:tmpl w:val="B7B06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3911B3"/>
    <w:multiLevelType w:val="hybridMultilevel"/>
    <w:tmpl w:val="697A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2E2A01"/>
    <w:multiLevelType w:val="hybridMultilevel"/>
    <w:tmpl w:val="57C8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9F0069"/>
    <w:multiLevelType w:val="hybridMultilevel"/>
    <w:tmpl w:val="B96E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trackRevisions/>
  <w:defaultTabStop w:val="720"/>
  <w:doNotShadeFormData/>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zAxMjCwMDM3trA0MjJR0lEKTi0uzszPAykwrAUAKndJSiwAAAA="/>
  </w:docVars>
  <w:rsids>
    <w:rsidRoot w:val="00F6161C"/>
    <w:rsid w:val="00015325"/>
    <w:rsid w:val="00025624"/>
    <w:rsid w:val="0002687E"/>
    <w:rsid w:val="0005012A"/>
    <w:rsid w:val="00054665"/>
    <w:rsid w:val="00056656"/>
    <w:rsid w:val="00066EBE"/>
    <w:rsid w:val="00082B5A"/>
    <w:rsid w:val="000913DE"/>
    <w:rsid w:val="0009143F"/>
    <w:rsid w:val="00092A19"/>
    <w:rsid w:val="000979D1"/>
    <w:rsid w:val="000A54E8"/>
    <w:rsid w:val="000A5BA1"/>
    <w:rsid w:val="000A63A2"/>
    <w:rsid w:val="000C248F"/>
    <w:rsid w:val="000D2F99"/>
    <w:rsid w:val="000D58BC"/>
    <w:rsid w:val="000F27D4"/>
    <w:rsid w:val="0010670D"/>
    <w:rsid w:val="00117697"/>
    <w:rsid w:val="00172217"/>
    <w:rsid w:val="00196698"/>
    <w:rsid w:val="001A4564"/>
    <w:rsid w:val="001A5FB0"/>
    <w:rsid w:val="001B723A"/>
    <w:rsid w:val="001C5E49"/>
    <w:rsid w:val="001E10FF"/>
    <w:rsid w:val="001E71E3"/>
    <w:rsid w:val="00203E5C"/>
    <w:rsid w:val="00206442"/>
    <w:rsid w:val="0021678B"/>
    <w:rsid w:val="00232133"/>
    <w:rsid w:val="0027545B"/>
    <w:rsid w:val="00296FA2"/>
    <w:rsid w:val="002B4B63"/>
    <w:rsid w:val="002B5855"/>
    <w:rsid w:val="002C0B2C"/>
    <w:rsid w:val="002D1A17"/>
    <w:rsid w:val="002E1965"/>
    <w:rsid w:val="002E6E95"/>
    <w:rsid w:val="00311856"/>
    <w:rsid w:val="00313CE2"/>
    <w:rsid w:val="00314449"/>
    <w:rsid w:val="00326658"/>
    <w:rsid w:val="00330B42"/>
    <w:rsid w:val="00335348"/>
    <w:rsid w:val="00341A38"/>
    <w:rsid w:val="003471EB"/>
    <w:rsid w:val="003552AA"/>
    <w:rsid w:val="003616A5"/>
    <w:rsid w:val="0036797A"/>
    <w:rsid w:val="00374C12"/>
    <w:rsid w:val="003928AE"/>
    <w:rsid w:val="003968A8"/>
    <w:rsid w:val="003C033B"/>
    <w:rsid w:val="003C749F"/>
    <w:rsid w:val="003E14DE"/>
    <w:rsid w:val="003F0347"/>
    <w:rsid w:val="00415949"/>
    <w:rsid w:val="004166A3"/>
    <w:rsid w:val="004277B9"/>
    <w:rsid w:val="00434237"/>
    <w:rsid w:val="004668AB"/>
    <w:rsid w:val="0047376F"/>
    <w:rsid w:val="0048569E"/>
    <w:rsid w:val="004921D0"/>
    <w:rsid w:val="00497A0B"/>
    <w:rsid w:val="004A5243"/>
    <w:rsid w:val="004B2692"/>
    <w:rsid w:val="004F7F84"/>
    <w:rsid w:val="00500BF5"/>
    <w:rsid w:val="00502F33"/>
    <w:rsid w:val="00506AD1"/>
    <w:rsid w:val="0051249B"/>
    <w:rsid w:val="005341C3"/>
    <w:rsid w:val="00563E57"/>
    <w:rsid w:val="00567FAE"/>
    <w:rsid w:val="00573AA8"/>
    <w:rsid w:val="00580B11"/>
    <w:rsid w:val="005848E7"/>
    <w:rsid w:val="00590BF1"/>
    <w:rsid w:val="00594176"/>
    <w:rsid w:val="005D3B63"/>
    <w:rsid w:val="005D4180"/>
    <w:rsid w:val="005D78B1"/>
    <w:rsid w:val="005E031C"/>
    <w:rsid w:val="006237F1"/>
    <w:rsid w:val="00624CBD"/>
    <w:rsid w:val="00653399"/>
    <w:rsid w:val="006537E3"/>
    <w:rsid w:val="0065462F"/>
    <w:rsid w:val="00665E04"/>
    <w:rsid w:val="0067100B"/>
    <w:rsid w:val="00695B1D"/>
    <w:rsid w:val="006A199B"/>
    <w:rsid w:val="006B648A"/>
    <w:rsid w:val="006C5854"/>
    <w:rsid w:val="006F7E69"/>
    <w:rsid w:val="007153DF"/>
    <w:rsid w:val="00721C9F"/>
    <w:rsid w:val="00723E86"/>
    <w:rsid w:val="007329FE"/>
    <w:rsid w:val="00745E5F"/>
    <w:rsid w:val="00753ACA"/>
    <w:rsid w:val="007543DA"/>
    <w:rsid w:val="00762E89"/>
    <w:rsid w:val="007835CF"/>
    <w:rsid w:val="00783BD5"/>
    <w:rsid w:val="00785B86"/>
    <w:rsid w:val="00795F9B"/>
    <w:rsid w:val="007C7999"/>
    <w:rsid w:val="007D7B2C"/>
    <w:rsid w:val="007F5EC0"/>
    <w:rsid w:val="008719FC"/>
    <w:rsid w:val="00881FDA"/>
    <w:rsid w:val="0089028E"/>
    <w:rsid w:val="00896051"/>
    <w:rsid w:val="008F1083"/>
    <w:rsid w:val="009061FA"/>
    <w:rsid w:val="00915A78"/>
    <w:rsid w:val="00955E93"/>
    <w:rsid w:val="009674C8"/>
    <w:rsid w:val="009675D9"/>
    <w:rsid w:val="00977B06"/>
    <w:rsid w:val="00981315"/>
    <w:rsid w:val="009A1348"/>
    <w:rsid w:val="009A67F5"/>
    <w:rsid w:val="009A6E5D"/>
    <w:rsid w:val="009D4366"/>
    <w:rsid w:val="009E5A6F"/>
    <w:rsid w:val="009F0E56"/>
    <w:rsid w:val="009F1DE1"/>
    <w:rsid w:val="009F4465"/>
    <w:rsid w:val="00A54CFA"/>
    <w:rsid w:val="00A751D0"/>
    <w:rsid w:val="00AE1CD0"/>
    <w:rsid w:val="00B134B4"/>
    <w:rsid w:val="00B245D7"/>
    <w:rsid w:val="00B36903"/>
    <w:rsid w:val="00B42CAC"/>
    <w:rsid w:val="00B51A06"/>
    <w:rsid w:val="00B53F96"/>
    <w:rsid w:val="00B776AA"/>
    <w:rsid w:val="00B87B93"/>
    <w:rsid w:val="00B910E0"/>
    <w:rsid w:val="00B97B64"/>
    <w:rsid w:val="00BA1F5D"/>
    <w:rsid w:val="00BA57DC"/>
    <w:rsid w:val="00BD4DCA"/>
    <w:rsid w:val="00BD6752"/>
    <w:rsid w:val="00BF145C"/>
    <w:rsid w:val="00BF322A"/>
    <w:rsid w:val="00C02830"/>
    <w:rsid w:val="00C12AC9"/>
    <w:rsid w:val="00C17DBC"/>
    <w:rsid w:val="00C43054"/>
    <w:rsid w:val="00C4360A"/>
    <w:rsid w:val="00C4755B"/>
    <w:rsid w:val="00C67E6B"/>
    <w:rsid w:val="00C71DD2"/>
    <w:rsid w:val="00C75B1B"/>
    <w:rsid w:val="00C7600B"/>
    <w:rsid w:val="00C818EA"/>
    <w:rsid w:val="00C86321"/>
    <w:rsid w:val="00C9692A"/>
    <w:rsid w:val="00CB5EC9"/>
    <w:rsid w:val="00CC3CBE"/>
    <w:rsid w:val="00CD18BB"/>
    <w:rsid w:val="00CE2273"/>
    <w:rsid w:val="00CE240B"/>
    <w:rsid w:val="00D04FE4"/>
    <w:rsid w:val="00D17453"/>
    <w:rsid w:val="00D200E2"/>
    <w:rsid w:val="00D2469B"/>
    <w:rsid w:val="00D3784E"/>
    <w:rsid w:val="00D44D5E"/>
    <w:rsid w:val="00D52399"/>
    <w:rsid w:val="00D52615"/>
    <w:rsid w:val="00D57EAE"/>
    <w:rsid w:val="00D62941"/>
    <w:rsid w:val="00D97738"/>
    <w:rsid w:val="00DA3DCE"/>
    <w:rsid w:val="00DA4240"/>
    <w:rsid w:val="00DB348A"/>
    <w:rsid w:val="00DB5A22"/>
    <w:rsid w:val="00DF58DB"/>
    <w:rsid w:val="00E16D3C"/>
    <w:rsid w:val="00E37748"/>
    <w:rsid w:val="00E4630E"/>
    <w:rsid w:val="00E46EA4"/>
    <w:rsid w:val="00EA6BF4"/>
    <w:rsid w:val="00EB444E"/>
    <w:rsid w:val="00EB560E"/>
    <w:rsid w:val="00EB70F4"/>
    <w:rsid w:val="00ED4A44"/>
    <w:rsid w:val="00ED5FB9"/>
    <w:rsid w:val="00EE0772"/>
    <w:rsid w:val="00F12869"/>
    <w:rsid w:val="00F25A1E"/>
    <w:rsid w:val="00F26A8D"/>
    <w:rsid w:val="00F302C5"/>
    <w:rsid w:val="00F37DAA"/>
    <w:rsid w:val="00F51F22"/>
    <w:rsid w:val="00F60BB7"/>
    <w:rsid w:val="00F61118"/>
    <w:rsid w:val="00F6161C"/>
    <w:rsid w:val="00F76854"/>
    <w:rsid w:val="00F91C63"/>
    <w:rsid w:val="00FA127B"/>
    <w:rsid w:val="00FA6081"/>
    <w:rsid w:val="00FD7FB8"/>
    <w:rsid w:val="00FF0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41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6321"/>
    <w:rPr>
      <w:sz w:val="16"/>
      <w:szCs w:val="16"/>
    </w:rPr>
  </w:style>
  <w:style w:type="paragraph" w:styleId="CommentText">
    <w:name w:val="annotation text"/>
    <w:basedOn w:val="Normal"/>
    <w:link w:val="CommentTextChar"/>
    <w:uiPriority w:val="99"/>
    <w:unhideWhenUsed/>
    <w:rsid w:val="00C86321"/>
    <w:pPr>
      <w:spacing w:line="240" w:lineRule="auto"/>
    </w:pPr>
    <w:rPr>
      <w:sz w:val="20"/>
      <w:szCs w:val="20"/>
    </w:rPr>
  </w:style>
  <w:style w:type="character" w:customStyle="1" w:styleId="CommentTextChar">
    <w:name w:val="Comment Text Char"/>
    <w:basedOn w:val="DefaultParagraphFont"/>
    <w:link w:val="CommentText"/>
    <w:uiPriority w:val="99"/>
    <w:rsid w:val="00C86321"/>
    <w:rPr>
      <w:sz w:val="20"/>
      <w:szCs w:val="20"/>
    </w:rPr>
  </w:style>
  <w:style w:type="paragraph" w:styleId="CommentSubject">
    <w:name w:val="annotation subject"/>
    <w:basedOn w:val="CommentText"/>
    <w:next w:val="CommentText"/>
    <w:link w:val="CommentSubjectChar"/>
    <w:uiPriority w:val="99"/>
    <w:semiHidden/>
    <w:unhideWhenUsed/>
    <w:rsid w:val="00C86321"/>
    <w:rPr>
      <w:b/>
      <w:bCs/>
    </w:rPr>
  </w:style>
  <w:style w:type="character" w:customStyle="1" w:styleId="CommentSubjectChar">
    <w:name w:val="Comment Subject Char"/>
    <w:basedOn w:val="CommentTextChar"/>
    <w:link w:val="CommentSubject"/>
    <w:uiPriority w:val="99"/>
    <w:semiHidden/>
    <w:rsid w:val="00C86321"/>
    <w:rPr>
      <w:b/>
      <w:bCs/>
      <w:sz w:val="20"/>
      <w:szCs w:val="20"/>
    </w:rPr>
  </w:style>
  <w:style w:type="paragraph" w:styleId="BalloonText">
    <w:name w:val="Balloon Text"/>
    <w:basedOn w:val="Normal"/>
    <w:link w:val="BalloonTextChar"/>
    <w:uiPriority w:val="99"/>
    <w:semiHidden/>
    <w:unhideWhenUsed/>
    <w:rsid w:val="00C8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321"/>
    <w:rPr>
      <w:rFonts w:ascii="Segoe UI" w:hAnsi="Segoe UI" w:cs="Segoe UI"/>
      <w:sz w:val="18"/>
      <w:szCs w:val="18"/>
    </w:rPr>
  </w:style>
  <w:style w:type="character" w:styleId="Hyperlink">
    <w:name w:val="Hyperlink"/>
    <w:basedOn w:val="DefaultParagraphFont"/>
    <w:uiPriority w:val="99"/>
    <w:unhideWhenUsed/>
    <w:rsid w:val="00FF05F7"/>
    <w:rPr>
      <w:color w:val="0563C1" w:themeColor="hyperlink"/>
      <w:u w:val="single"/>
    </w:rPr>
  </w:style>
  <w:style w:type="paragraph" w:styleId="EndnoteText">
    <w:name w:val="endnote text"/>
    <w:basedOn w:val="Normal"/>
    <w:link w:val="EndnoteTextChar"/>
    <w:unhideWhenUsed/>
    <w:rsid w:val="00296FA2"/>
    <w:pPr>
      <w:spacing w:after="0" w:line="240" w:lineRule="auto"/>
    </w:pPr>
    <w:rPr>
      <w:sz w:val="20"/>
      <w:szCs w:val="20"/>
    </w:rPr>
  </w:style>
  <w:style w:type="character" w:customStyle="1" w:styleId="EndnoteTextChar">
    <w:name w:val="Endnote Text Char"/>
    <w:basedOn w:val="DefaultParagraphFont"/>
    <w:link w:val="EndnoteText"/>
    <w:rsid w:val="00296FA2"/>
    <w:rPr>
      <w:sz w:val="20"/>
      <w:szCs w:val="20"/>
    </w:rPr>
  </w:style>
  <w:style w:type="character" w:styleId="EndnoteReference">
    <w:name w:val="endnote reference"/>
    <w:basedOn w:val="DefaultParagraphFont"/>
    <w:unhideWhenUsed/>
    <w:rsid w:val="00296FA2"/>
    <w:rPr>
      <w:vertAlign w:val="superscript"/>
    </w:rPr>
  </w:style>
  <w:style w:type="paragraph" w:styleId="ListParagraph">
    <w:name w:val="List Paragraph"/>
    <w:basedOn w:val="Normal"/>
    <w:uiPriority w:val="34"/>
    <w:qFormat/>
    <w:rsid w:val="002B4B63"/>
    <w:pPr>
      <w:ind w:left="720"/>
      <w:contextualSpacing/>
    </w:pPr>
  </w:style>
  <w:style w:type="character" w:styleId="FollowedHyperlink">
    <w:name w:val="FollowedHyperlink"/>
    <w:basedOn w:val="DefaultParagraphFont"/>
    <w:uiPriority w:val="99"/>
    <w:semiHidden/>
    <w:unhideWhenUsed/>
    <w:rsid w:val="004F7F84"/>
    <w:rPr>
      <w:color w:val="954F72" w:themeColor="followedHyperlink"/>
      <w:u w:val="single"/>
    </w:rPr>
  </w:style>
  <w:style w:type="paragraph" w:styleId="FootnoteText">
    <w:name w:val="footnote text"/>
    <w:basedOn w:val="Normal"/>
    <w:link w:val="FootnoteTextChar"/>
    <w:uiPriority w:val="99"/>
    <w:unhideWhenUsed/>
    <w:rsid w:val="003968A8"/>
    <w:pPr>
      <w:spacing w:after="0" w:line="240" w:lineRule="auto"/>
    </w:pPr>
    <w:rPr>
      <w:sz w:val="20"/>
      <w:szCs w:val="20"/>
    </w:rPr>
  </w:style>
  <w:style w:type="character" w:customStyle="1" w:styleId="FootnoteTextChar">
    <w:name w:val="Footnote Text Char"/>
    <w:basedOn w:val="DefaultParagraphFont"/>
    <w:link w:val="FootnoteText"/>
    <w:uiPriority w:val="99"/>
    <w:rsid w:val="003968A8"/>
    <w:rPr>
      <w:sz w:val="20"/>
      <w:szCs w:val="20"/>
    </w:rPr>
  </w:style>
  <w:style w:type="character" w:styleId="FootnoteReference">
    <w:name w:val="footnote reference"/>
    <w:basedOn w:val="DefaultParagraphFont"/>
    <w:uiPriority w:val="99"/>
    <w:unhideWhenUsed/>
    <w:rsid w:val="003968A8"/>
    <w:rPr>
      <w:vertAlign w:val="superscript"/>
    </w:rPr>
  </w:style>
  <w:style w:type="paragraph" w:customStyle="1" w:styleId="Default">
    <w:name w:val="Default"/>
    <w:rsid w:val="000D2F9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p-label">
    <w:name w:val="tp-label"/>
    <w:basedOn w:val="DefaultParagraphFont"/>
    <w:rsid w:val="005E031C"/>
  </w:style>
  <w:style w:type="character" w:customStyle="1" w:styleId="tp-size">
    <w:name w:val="tp-size"/>
    <w:basedOn w:val="DefaultParagraphFont"/>
    <w:rsid w:val="005E031C"/>
  </w:style>
  <w:style w:type="character" w:styleId="HTMLAcronym">
    <w:name w:val="HTML Acronym"/>
    <w:basedOn w:val="DefaultParagraphFont"/>
    <w:uiPriority w:val="99"/>
    <w:semiHidden/>
    <w:unhideWhenUsed/>
    <w:rsid w:val="005E031C"/>
  </w:style>
  <w:style w:type="character" w:customStyle="1" w:styleId="UnresolvedMention1">
    <w:name w:val="Unresolved Mention1"/>
    <w:basedOn w:val="DefaultParagraphFont"/>
    <w:uiPriority w:val="99"/>
    <w:semiHidden/>
    <w:unhideWhenUsed/>
    <w:rsid w:val="00977B06"/>
    <w:rPr>
      <w:color w:val="808080"/>
      <w:shd w:val="clear" w:color="auto" w:fill="E6E6E6"/>
    </w:rPr>
  </w:style>
  <w:style w:type="paragraph" w:styleId="Header">
    <w:name w:val="header"/>
    <w:basedOn w:val="Normal"/>
    <w:link w:val="HeaderChar"/>
    <w:uiPriority w:val="99"/>
    <w:unhideWhenUsed/>
    <w:rsid w:val="00B24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D7"/>
  </w:style>
  <w:style w:type="paragraph" w:styleId="Footer">
    <w:name w:val="footer"/>
    <w:basedOn w:val="Normal"/>
    <w:link w:val="FooterChar"/>
    <w:uiPriority w:val="99"/>
    <w:unhideWhenUsed/>
    <w:rsid w:val="00B24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D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6321"/>
    <w:rPr>
      <w:sz w:val="16"/>
      <w:szCs w:val="16"/>
    </w:rPr>
  </w:style>
  <w:style w:type="paragraph" w:styleId="CommentText">
    <w:name w:val="annotation text"/>
    <w:basedOn w:val="Normal"/>
    <w:link w:val="CommentTextChar"/>
    <w:uiPriority w:val="99"/>
    <w:unhideWhenUsed/>
    <w:rsid w:val="00C86321"/>
    <w:pPr>
      <w:spacing w:line="240" w:lineRule="auto"/>
    </w:pPr>
    <w:rPr>
      <w:sz w:val="20"/>
      <w:szCs w:val="20"/>
    </w:rPr>
  </w:style>
  <w:style w:type="character" w:customStyle="1" w:styleId="CommentTextChar">
    <w:name w:val="Comment Text Char"/>
    <w:basedOn w:val="DefaultParagraphFont"/>
    <w:link w:val="CommentText"/>
    <w:uiPriority w:val="99"/>
    <w:rsid w:val="00C86321"/>
    <w:rPr>
      <w:sz w:val="20"/>
      <w:szCs w:val="20"/>
    </w:rPr>
  </w:style>
  <w:style w:type="paragraph" w:styleId="CommentSubject">
    <w:name w:val="annotation subject"/>
    <w:basedOn w:val="CommentText"/>
    <w:next w:val="CommentText"/>
    <w:link w:val="CommentSubjectChar"/>
    <w:uiPriority w:val="99"/>
    <w:semiHidden/>
    <w:unhideWhenUsed/>
    <w:rsid w:val="00C86321"/>
    <w:rPr>
      <w:b/>
      <w:bCs/>
    </w:rPr>
  </w:style>
  <w:style w:type="character" w:customStyle="1" w:styleId="CommentSubjectChar">
    <w:name w:val="Comment Subject Char"/>
    <w:basedOn w:val="CommentTextChar"/>
    <w:link w:val="CommentSubject"/>
    <w:uiPriority w:val="99"/>
    <w:semiHidden/>
    <w:rsid w:val="00C86321"/>
    <w:rPr>
      <w:b/>
      <w:bCs/>
      <w:sz w:val="20"/>
      <w:szCs w:val="20"/>
    </w:rPr>
  </w:style>
  <w:style w:type="paragraph" w:styleId="BalloonText">
    <w:name w:val="Balloon Text"/>
    <w:basedOn w:val="Normal"/>
    <w:link w:val="BalloonTextChar"/>
    <w:uiPriority w:val="99"/>
    <w:semiHidden/>
    <w:unhideWhenUsed/>
    <w:rsid w:val="00C86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321"/>
    <w:rPr>
      <w:rFonts w:ascii="Segoe UI" w:hAnsi="Segoe UI" w:cs="Segoe UI"/>
      <w:sz w:val="18"/>
      <w:szCs w:val="18"/>
    </w:rPr>
  </w:style>
  <w:style w:type="character" w:styleId="Hyperlink">
    <w:name w:val="Hyperlink"/>
    <w:basedOn w:val="DefaultParagraphFont"/>
    <w:uiPriority w:val="99"/>
    <w:unhideWhenUsed/>
    <w:rsid w:val="00FF05F7"/>
    <w:rPr>
      <w:color w:val="0563C1" w:themeColor="hyperlink"/>
      <w:u w:val="single"/>
    </w:rPr>
  </w:style>
  <w:style w:type="paragraph" w:styleId="EndnoteText">
    <w:name w:val="endnote text"/>
    <w:basedOn w:val="Normal"/>
    <w:link w:val="EndnoteTextChar"/>
    <w:unhideWhenUsed/>
    <w:rsid w:val="00296FA2"/>
    <w:pPr>
      <w:spacing w:after="0" w:line="240" w:lineRule="auto"/>
    </w:pPr>
    <w:rPr>
      <w:sz w:val="20"/>
      <w:szCs w:val="20"/>
    </w:rPr>
  </w:style>
  <w:style w:type="character" w:customStyle="1" w:styleId="EndnoteTextChar">
    <w:name w:val="Endnote Text Char"/>
    <w:basedOn w:val="DefaultParagraphFont"/>
    <w:link w:val="EndnoteText"/>
    <w:rsid w:val="00296FA2"/>
    <w:rPr>
      <w:sz w:val="20"/>
      <w:szCs w:val="20"/>
    </w:rPr>
  </w:style>
  <w:style w:type="character" w:styleId="EndnoteReference">
    <w:name w:val="endnote reference"/>
    <w:basedOn w:val="DefaultParagraphFont"/>
    <w:unhideWhenUsed/>
    <w:rsid w:val="00296FA2"/>
    <w:rPr>
      <w:vertAlign w:val="superscript"/>
    </w:rPr>
  </w:style>
  <w:style w:type="paragraph" w:styleId="ListParagraph">
    <w:name w:val="List Paragraph"/>
    <w:basedOn w:val="Normal"/>
    <w:uiPriority w:val="34"/>
    <w:qFormat/>
    <w:rsid w:val="002B4B63"/>
    <w:pPr>
      <w:ind w:left="720"/>
      <w:contextualSpacing/>
    </w:pPr>
  </w:style>
  <w:style w:type="character" w:styleId="FollowedHyperlink">
    <w:name w:val="FollowedHyperlink"/>
    <w:basedOn w:val="DefaultParagraphFont"/>
    <w:uiPriority w:val="99"/>
    <w:semiHidden/>
    <w:unhideWhenUsed/>
    <w:rsid w:val="004F7F84"/>
    <w:rPr>
      <w:color w:val="954F72" w:themeColor="followedHyperlink"/>
      <w:u w:val="single"/>
    </w:rPr>
  </w:style>
  <w:style w:type="paragraph" w:styleId="FootnoteText">
    <w:name w:val="footnote text"/>
    <w:basedOn w:val="Normal"/>
    <w:link w:val="FootnoteTextChar"/>
    <w:uiPriority w:val="99"/>
    <w:unhideWhenUsed/>
    <w:rsid w:val="003968A8"/>
    <w:pPr>
      <w:spacing w:after="0" w:line="240" w:lineRule="auto"/>
    </w:pPr>
    <w:rPr>
      <w:sz w:val="20"/>
      <w:szCs w:val="20"/>
    </w:rPr>
  </w:style>
  <w:style w:type="character" w:customStyle="1" w:styleId="FootnoteTextChar">
    <w:name w:val="Footnote Text Char"/>
    <w:basedOn w:val="DefaultParagraphFont"/>
    <w:link w:val="FootnoteText"/>
    <w:uiPriority w:val="99"/>
    <w:rsid w:val="003968A8"/>
    <w:rPr>
      <w:sz w:val="20"/>
      <w:szCs w:val="20"/>
    </w:rPr>
  </w:style>
  <w:style w:type="character" w:styleId="FootnoteReference">
    <w:name w:val="footnote reference"/>
    <w:basedOn w:val="DefaultParagraphFont"/>
    <w:uiPriority w:val="99"/>
    <w:unhideWhenUsed/>
    <w:rsid w:val="003968A8"/>
    <w:rPr>
      <w:vertAlign w:val="superscript"/>
    </w:rPr>
  </w:style>
  <w:style w:type="paragraph" w:customStyle="1" w:styleId="Default">
    <w:name w:val="Default"/>
    <w:rsid w:val="000D2F9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p-label">
    <w:name w:val="tp-label"/>
    <w:basedOn w:val="DefaultParagraphFont"/>
    <w:rsid w:val="005E031C"/>
  </w:style>
  <w:style w:type="character" w:customStyle="1" w:styleId="tp-size">
    <w:name w:val="tp-size"/>
    <w:basedOn w:val="DefaultParagraphFont"/>
    <w:rsid w:val="005E031C"/>
  </w:style>
  <w:style w:type="character" w:styleId="HTMLAcronym">
    <w:name w:val="HTML Acronym"/>
    <w:basedOn w:val="DefaultParagraphFont"/>
    <w:uiPriority w:val="99"/>
    <w:semiHidden/>
    <w:unhideWhenUsed/>
    <w:rsid w:val="005E031C"/>
  </w:style>
  <w:style w:type="character" w:customStyle="1" w:styleId="UnresolvedMention1">
    <w:name w:val="Unresolved Mention1"/>
    <w:basedOn w:val="DefaultParagraphFont"/>
    <w:uiPriority w:val="99"/>
    <w:semiHidden/>
    <w:unhideWhenUsed/>
    <w:rsid w:val="00977B06"/>
    <w:rPr>
      <w:color w:val="808080"/>
      <w:shd w:val="clear" w:color="auto" w:fill="E6E6E6"/>
    </w:rPr>
  </w:style>
  <w:style w:type="paragraph" w:styleId="Header">
    <w:name w:val="header"/>
    <w:basedOn w:val="Normal"/>
    <w:link w:val="HeaderChar"/>
    <w:uiPriority w:val="99"/>
    <w:unhideWhenUsed/>
    <w:rsid w:val="00B24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D7"/>
  </w:style>
  <w:style w:type="paragraph" w:styleId="Footer">
    <w:name w:val="footer"/>
    <w:basedOn w:val="Normal"/>
    <w:link w:val="FooterChar"/>
    <w:uiPriority w:val="99"/>
    <w:unhideWhenUsed/>
    <w:rsid w:val="00B24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320829">
      <w:bodyDiv w:val="1"/>
      <w:marLeft w:val="0"/>
      <w:marRight w:val="0"/>
      <w:marTop w:val="0"/>
      <w:marBottom w:val="0"/>
      <w:divBdr>
        <w:top w:val="none" w:sz="0" w:space="0" w:color="auto"/>
        <w:left w:val="none" w:sz="0" w:space="0" w:color="auto"/>
        <w:bottom w:val="none" w:sz="0" w:space="0" w:color="auto"/>
        <w:right w:val="none" w:sz="0" w:space="0" w:color="auto"/>
      </w:divBdr>
      <w:divsChild>
        <w:div w:id="247081367">
          <w:marLeft w:val="0"/>
          <w:marRight w:val="0"/>
          <w:marTop w:val="0"/>
          <w:marBottom w:val="0"/>
          <w:divBdr>
            <w:top w:val="none" w:sz="0" w:space="0" w:color="auto"/>
            <w:left w:val="none" w:sz="0" w:space="0" w:color="auto"/>
            <w:bottom w:val="none" w:sz="0" w:space="0" w:color="auto"/>
            <w:right w:val="none" w:sz="0" w:space="0" w:color="auto"/>
          </w:divBdr>
        </w:div>
        <w:div w:id="191696148">
          <w:marLeft w:val="0"/>
          <w:marRight w:val="0"/>
          <w:marTop w:val="0"/>
          <w:marBottom w:val="0"/>
          <w:divBdr>
            <w:top w:val="none" w:sz="0" w:space="0" w:color="auto"/>
            <w:left w:val="none" w:sz="0" w:space="0" w:color="auto"/>
            <w:bottom w:val="none" w:sz="0" w:space="0" w:color="auto"/>
            <w:right w:val="none" w:sz="0" w:space="0" w:color="auto"/>
          </w:divBdr>
        </w:div>
        <w:div w:id="1341129531">
          <w:marLeft w:val="0"/>
          <w:marRight w:val="0"/>
          <w:marTop w:val="0"/>
          <w:marBottom w:val="0"/>
          <w:divBdr>
            <w:top w:val="none" w:sz="0" w:space="0" w:color="auto"/>
            <w:left w:val="none" w:sz="0" w:space="0" w:color="auto"/>
            <w:bottom w:val="none" w:sz="0" w:space="0" w:color="auto"/>
            <w:right w:val="none" w:sz="0" w:space="0" w:color="auto"/>
          </w:divBdr>
        </w:div>
        <w:div w:id="117143225">
          <w:marLeft w:val="0"/>
          <w:marRight w:val="0"/>
          <w:marTop w:val="0"/>
          <w:marBottom w:val="0"/>
          <w:divBdr>
            <w:top w:val="none" w:sz="0" w:space="0" w:color="auto"/>
            <w:left w:val="none" w:sz="0" w:space="0" w:color="auto"/>
            <w:bottom w:val="none" w:sz="0" w:space="0" w:color="auto"/>
            <w:right w:val="none" w:sz="0" w:space="0" w:color="auto"/>
          </w:divBdr>
        </w:div>
      </w:divsChild>
    </w:div>
    <w:div w:id="1577129953">
      <w:bodyDiv w:val="1"/>
      <w:marLeft w:val="0"/>
      <w:marRight w:val="0"/>
      <w:marTop w:val="0"/>
      <w:marBottom w:val="0"/>
      <w:divBdr>
        <w:top w:val="none" w:sz="0" w:space="0" w:color="auto"/>
        <w:left w:val="none" w:sz="0" w:space="0" w:color="auto"/>
        <w:bottom w:val="none" w:sz="0" w:space="0" w:color="auto"/>
        <w:right w:val="none" w:sz="0" w:space="0" w:color="auto"/>
      </w:divBdr>
      <w:divsChild>
        <w:div w:id="1300958621">
          <w:marLeft w:val="0"/>
          <w:marRight w:val="0"/>
          <w:marTop w:val="0"/>
          <w:marBottom w:val="0"/>
          <w:divBdr>
            <w:top w:val="none" w:sz="0" w:space="0" w:color="auto"/>
            <w:left w:val="none" w:sz="0" w:space="0" w:color="auto"/>
            <w:bottom w:val="none" w:sz="0" w:space="0" w:color="auto"/>
            <w:right w:val="none" w:sz="0" w:space="0" w:color="auto"/>
          </w:divBdr>
        </w:div>
        <w:div w:id="1050155557">
          <w:marLeft w:val="0"/>
          <w:marRight w:val="0"/>
          <w:marTop w:val="0"/>
          <w:marBottom w:val="0"/>
          <w:divBdr>
            <w:top w:val="none" w:sz="0" w:space="0" w:color="auto"/>
            <w:left w:val="none" w:sz="0" w:space="0" w:color="auto"/>
            <w:bottom w:val="none" w:sz="0" w:space="0" w:color="auto"/>
            <w:right w:val="none" w:sz="0" w:space="0" w:color="auto"/>
          </w:divBdr>
        </w:div>
        <w:div w:id="2094235202">
          <w:marLeft w:val="0"/>
          <w:marRight w:val="0"/>
          <w:marTop w:val="0"/>
          <w:marBottom w:val="0"/>
          <w:divBdr>
            <w:top w:val="none" w:sz="0" w:space="0" w:color="auto"/>
            <w:left w:val="none" w:sz="0" w:space="0" w:color="auto"/>
            <w:bottom w:val="none" w:sz="0" w:space="0" w:color="auto"/>
            <w:right w:val="none" w:sz="0" w:space="0" w:color="auto"/>
          </w:divBdr>
        </w:div>
        <w:div w:id="1507599610">
          <w:marLeft w:val="0"/>
          <w:marRight w:val="0"/>
          <w:marTop w:val="0"/>
          <w:marBottom w:val="0"/>
          <w:divBdr>
            <w:top w:val="none" w:sz="0" w:space="0" w:color="auto"/>
            <w:left w:val="none" w:sz="0" w:space="0" w:color="auto"/>
            <w:bottom w:val="none" w:sz="0" w:space="0" w:color="auto"/>
            <w:right w:val="none" w:sz="0" w:space="0" w:color="auto"/>
          </w:divBdr>
        </w:div>
        <w:div w:id="722562298">
          <w:marLeft w:val="0"/>
          <w:marRight w:val="0"/>
          <w:marTop w:val="0"/>
          <w:marBottom w:val="0"/>
          <w:divBdr>
            <w:top w:val="none" w:sz="0" w:space="0" w:color="auto"/>
            <w:left w:val="none" w:sz="0" w:space="0" w:color="auto"/>
            <w:bottom w:val="none" w:sz="0" w:space="0" w:color="auto"/>
            <w:right w:val="none" w:sz="0" w:space="0" w:color="auto"/>
          </w:divBdr>
        </w:div>
      </w:divsChild>
    </w:div>
    <w:div w:id="1643727968">
      <w:bodyDiv w:val="1"/>
      <w:marLeft w:val="0"/>
      <w:marRight w:val="0"/>
      <w:marTop w:val="0"/>
      <w:marBottom w:val="0"/>
      <w:divBdr>
        <w:top w:val="none" w:sz="0" w:space="0" w:color="auto"/>
        <w:left w:val="none" w:sz="0" w:space="0" w:color="auto"/>
        <w:bottom w:val="none" w:sz="0" w:space="0" w:color="auto"/>
        <w:right w:val="none" w:sz="0" w:space="0" w:color="auto"/>
      </w:divBdr>
      <w:divsChild>
        <w:div w:id="1048650451">
          <w:marLeft w:val="0"/>
          <w:marRight w:val="0"/>
          <w:marTop w:val="0"/>
          <w:marBottom w:val="0"/>
          <w:divBdr>
            <w:top w:val="none" w:sz="0" w:space="0" w:color="auto"/>
            <w:left w:val="none" w:sz="0" w:space="0" w:color="auto"/>
            <w:bottom w:val="none" w:sz="0" w:space="0" w:color="auto"/>
            <w:right w:val="none" w:sz="0" w:space="0" w:color="auto"/>
          </w:divBdr>
        </w:div>
        <w:div w:id="208346755">
          <w:marLeft w:val="0"/>
          <w:marRight w:val="0"/>
          <w:marTop w:val="0"/>
          <w:marBottom w:val="0"/>
          <w:divBdr>
            <w:top w:val="none" w:sz="0" w:space="0" w:color="auto"/>
            <w:left w:val="none" w:sz="0" w:space="0" w:color="auto"/>
            <w:bottom w:val="none" w:sz="0" w:space="0" w:color="auto"/>
            <w:right w:val="none" w:sz="0" w:space="0" w:color="auto"/>
          </w:divBdr>
        </w:div>
        <w:div w:id="560483206">
          <w:marLeft w:val="0"/>
          <w:marRight w:val="0"/>
          <w:marTop w:val="0"/>
          <w:marBottom w:val="0"/>
          <w:divBdr>
            <w:top w:val="none" w:sz="0" w:space="0" w:color="auto"/>
            <w:left w:val="none" w:sz="0" w:space="0" w:color="auto"/>
            <w:bottom w:val="none" w:sz="0" w:space="0" w:color="auto"/>
            <w:right w:val="none" w:sz="0" w:space="0" w:color="auto"/>
          </w:divBdr>
        </w:div>
        <w:div w:id="1980988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4"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7FD50-A5C1-BE45-92B6-1D2D14C18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1713</Words>
  <Characters>9770</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RUYAK John</dc:creator>
  <cp:keywords/>
  <dc:description/>
  <cp:lastModifiedBy>Morgan D. Cowling</cp:lastModifiedBy>
  <cp:revision>2</cp:revision>
  <cp:lastPrinted>2018-08-06T19:22:00Z</cp:lastPrinted>
  <dcterms:created xsi:type="dcterms:W3CDTF">2018-10-08T23:20:00Z</dcterms:created>
  <dcterms:modified xsi:type="dcterms:W3CDTF">2018-10-08T23:20:00Z</dcterms:modified>
</cp:coreProperties>
</file>