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44E37" w14:textId="5ED1360E" w:rsidR="002B4B63" w:rsidRPr="006C2886" w:rsidRDefault="00AD7D84" w:rsidP="006C2886">
      <w:pPr>
        <w:spacing w:after="0" w:line="240" w:lineRule="auto"/>
        <w:jc w:val="center"/>
        <w:rPr>
          <w:rFonts w:ascii="Times New Roman" w:hAnsi="Times New Roman" w:cs="Times New Roman"/>
          <w:b/>
          <w:sz w:val="24"/>
          <w:szCs w:val="24"/>
        </w:rPr>
      </w:pPr>
      <w:bookmarkStart w:id="0" w:name="_GoBack"/>
      <w:bookmarkEnd w:id="0"/>
      <w:r w:rsidRPr="006C2886">
        <w:rPr>
          <w:rFonts w:ascii="Times New Roman" w:hAnsi="Times New Roman" w:cs="Times New Roman"/>
          <w:b/>
          <w:sz w:val="24"/>
          <w:szCs w:val="24"/>
        </w:rPr>
        <w:t xml:space="preserve">Policy </w:t>
      </w:r>
      <w:r w:rsidR="002B4B63" w:rsidRPr="006C2886">
        <w:rPr>
          <w:rFonts w:ascii="Times New Roman" w:hAnsi="Times New Roman" w:cs="Times New Roman"/>
          <w:b/>
          <w:sz w:val="24"/>
          <w:szCs w:val="24"/>
        </w:rPr>
        <w:t>Statement</w:t>
      </w:r>
    </w:p>
    <w:p w14:paraId="716937DE" w14:textId="77777777" w:rsidR="002B4B63" w:rsidRPr="006C2886" w:rsidRDefault="002B4B63" w:rsidP="006C2886">
      <w:pPr>
        <w:spacing w:after="0" w:line="240" w:lineRule="auto"/>
        <w:rPr>
          <w:rFonts w:ascii="Times New Roman" w:hAnsi="Times New Roman" w:cs="Times New Roman"/>
          <w:b/>
          <w:sz w:val="24"/>
          <w:szCs w:val="24"/>
        </w:rPr>
      </w:pPr>
    </w:p>
    <w:p w14:paraId="6C914013" w14:textId="23552810" w:rsidR="00AD7D84" w:rsidRPr="006C2886" w:rsidRDefault="002B4B63"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CLHO Committee:</w:t>
      </w:r>
      <w:r w:rsidR="009A6901">
        <w:rPr>
          <w:rFonts w:ascii="Times New Roman" w:hAnsi="Times New Roman" w:cs="Times New Roman"/>
          <w:b/>
          <w:sz w:val="24"/>
          <w:szCs w:val="24"/>
        </w:rPr>
        <w:t xml:space="preserve"> </w:t>
      </w:r>
      <w:r w:rsidRPr="006C2886">
        <w:rPr>
          <w:rFonts w:ascii="Times New Roman" w:hAnsi="Times New Roman" w:cs="Times New Roman"/>
          <w:sz w:val="24"/>
          <w:szCs w:val="24"/>
        </w:rPr>
        <w:t>Health Promotion &amp; Prevention</w:t>
      </w:r>
    </w:p>
    <w:p w14:paraId="1B54168F" w14:textId="77777777" w:rsidR="00B47607" w:rsidRPr="006C2886" w:rsidRDefault="00B47607" w:rsidP="006C2886">
      <w:pPr>
        <w:spacing w:after="0" w:line="240" w:lineRule="auto"/>
        <w:rPr>
          <w:rFonts w:ascii="Times New Roman" w:hAnsi="Times New Roman" w:cs="Times New Roman"/>
          <w:b/>
          <w:sz w:val="24"/>
          <w:szCs w:val="24"/>
        </w:rPr>
      </w:pPr>
    </w:p>
    <w:p w14:paraId="7E3301A8" w14:textId="150ADA16" w:rsidR="00AD7D84" w:rsidRPr="001C4D3F" w:rsidRDefault="00F6161C" w:rsidP="001C4D3F">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Policy Statement</w:t>
      </w:r>
      <w:r w:rsidR="002B4B63" w:rsidRPr="006C2886">
        <w:rPr>
          <w:rFonts w:ascii="Times New Roman" w:hAnsi="Times New Roman" w:cs="Times New Roman"/>
          <w:b/>
          <w:sz w:val="24"/>
          <w:szCs w:val="24"/>
        </w:rPr>
        <w:t>:</w:t>
      </w:r>
      <w:r w:rsidR="001C4D3F">
        <w:rPr>
          <w:rFonts w:ascii="Times New Roman" w:hAnsi="Times New Roman" w:cs="Times New Roman"/>
          <w:b/>
          <w:sz w:val="24"/>
          <w:szCs w:val="24"/>
        </w:rPr>
        <w:t xml:space="preserve"> </w:t>
      </w:r>
      <w:r w:rsidR="00AD7D84" w:rsidRPr="006C2886">
        <w:rPr>
          <w:rFonts w:ascii="Times New Roman" w:eastAsia="Times New Roman" w:hAnsi="Times New Roman" w:cs="Times New Roman"/>
          <w:sz w:val="24"/>
          <w:szCs w:val="24"/>
        </w:rPr>
        <w:t xml:space="preserve">The Oregon Coalition of Local Health Officials </w:t>
      </w:r>
      <w:r w:rsidR="00953872">
        <w:rPr>
          <w:rFonts w:ascii="Times New Roman" w:eastAsia="Times New Roman" w:hAnsi="Times New Roman" w:cs="Times New Roman"/>
          <w:sz w:val="24"/>
          <w:szCs w:val="24"/>
        </w:rPr>
        <w:t>supports</w:t>
      </w:r>
      <w:r w:rsidR="00AD7D84" w:rsidRPr="006C2886">
        <w:rPr>
          <w:rFonts w:ascii="Times New Roman" w:eastAsia="Times New Roman" w:hAnsi="Times New Roman" w:cs="Times New Roman"/>
          <w:sz w:val="24"/>
          <w:szCs w:val="24"/>
        </w:rPr>
        <w:t xml:space="preserve"> </w:t>
      </w:r>
      <w:r w:rsidR="007E6E10" w:rsidRPr="006C2886">
        <w:rPr>
          <w:rFonts w:ascii="Times New Roman" w:eastAsia="Times New Roman" w:hAnsi="Times New Roman" w:cs="Times New Roman"/>
          <w:sz w:val="24"/>
          <w:szCs w:val="24"/>
        </w:rPr>
        <w:t xml:space="preserve">a statewide, </w:t>
      </w:r>
      <w:r w:rsidR="00AD7D84" w:rsidRPr="006C2886">
        <w:rPr>
          <w:rFonts w:ascii="Times New Roman" w:eastAsia="Times New Roman" w:hAnsi="Times New Roman" w:cs="Times New Roman"/>
          <w:sz w:val="24"/>
          <w:szCs w:val="24"/>
        </w:rPr>
        <w:t xml:space="preserve">comprehensive smoke and </w:t>
      </w:r>
      <w:proofErr w:type="spellStart"/>
      <w:r w:rsidR="00AD7D84" w:rsidRPr="006C2886">
        <w:rPr>
          <w:rFonts w:ascii="Times New Roman" w:eastAsia="Times New Roman" w:hAnsi="Times New Roman" w:cs="Times New Roman"/>
          <w:sz w:val="24"/>
          <w:szCs w:val="24"/>
        </w:rPr>
        <w:t>vape</w:t>
      </w:r>
      <w:proofErr w:type="spellEnd"/>
      <w:r w:rsidR="00AD7D84" w:rsidRPr="006C2886">
        <w:rPr>
          <w:rFonts w:ascii="Times New Roman" w:eastAsia="Times New Roman" w:hAnsi="Times New Roman" w:cs="Times New Roman"/>
          <w:sz w:val="24"/>
          <w:szCs w:val="24"/>
        </w:rPr>
        <w:t>-free workplace law with no exemptions or preemption of local ordinances.</w:t>
      </w:r>
      <w:r w:rsidR="0078460F" w:rsidRPr="006C2886">
        <w:rPr>
          <w:rFonts w:ascii="Times New Roman" w:eastAsia="Times New Roman" w:hAnsi="Times New Roman" w:cs="Times New Roman"/>
          <w:sz w:val="24"/>
          <w:szCs w:val="24"/>
        </w:rPr>
        <w:t xml:space="preserve"> </w:t>
      </w:r>
      <w:r w:rsidR="008B0C34" w:rsidRPr="006C2886">
        <w:rPr>
          <w:rFonts w:ascii="Times New Roman" w:eastAsia="Times New Roman" w:hAnsi="Times New Roman" w:cs="Times New Roman"/>
          <w:sz w:val="24"/>
          <w:szCs w:val="24"/>
        </w:rPr>
        <w:t>Tobacco use costs Oregonians $2.5 billion a year in medical expenses, lost productivity and early death.</w:t>
      </w:r>
      <w:bookmarkStart w:id="1" w:name="_Ref517273067"/>
      <w:r w:rsidR="007107DB" w:rsidRPr="006C2886">
        <w:rPr>
          <w:rStyle w:val="EndnoteReference"/>
          <w:rFonts w:ascii="Times New Roman" w:eastAsia="Times New Roman" w:hAnsi="Times New Roman" w:cs="Times New Roman"/>
          <w:sz w:val="24"/>
          <w:szCs w:val="24"/>
        </w:rPr>
        <w:endnoteReference w:id="1"/>
      </w:r>
      <w:bookmarkEnd w:id="1"/>
      <w:r w:rsidR="008B0C34" w:rsidRPr="006C2886">
        <w:rPr>
          <w:rFonts w:ascii="Times New Roman" w:eastAsia="Times New Roman" w:hAnsi="Times New Roman" w:cs="Times New Roman"/>
          <w:sz w:val="24"/>
          <w:szCs w:val="24"/>
        </w:rPr>
        <w:t xml:space="preserve"> </w:t>
      </w:r>
    </w:p>
    <w:p w14:paraId="26C7B3DE" w14:textId="77777777" w:rsidR="001C4D3F" w:rsidRDefault="001C4D3F" w:rsidP="00611552">
      <w:pPr>
        <w:spacing w:after="0" w:line="240" w:lineRule="auto"/>
        <w:rPr>
          <w:rFonts w:ascii="Times New Roman" w:hAnsi="Times New Roman" w:cs="Times New Roman"/>
          <w:b/>
          <w:sz w:val="24"/>
          <w:szCs w:val="24"/>
        </w:rPr>
      </w:pPr>
    </w:p>
    <w:p w14:paraId="78029F4C" w14:textId="7DE0BE88" w:rsidR="001C4D3F" w:rsidRPr="006910CE" w:rsidRDefault="00611552" w:rsidP="00611552">
      <w:pPr>
        <w:spacing w:after="0" w:line="240" w:lineRule="auto"/>
        <w:rPr>
          <w:rFonts w:ascii="Times New Roman" w:eastAsia="Times New Roman" w:hAnsi="Times New Roman" w:cs="Times New Roman"/>
          <w:sz w:val="24"/>
          <w:szCs w:val="24"/>
          <w:highlight w:val="yellow"/>
        </w:rPr>
      </w:pPr>
      <w:r w:rsidRPr="006910CE">
        <w:rPr>
          <w:rFonts w:ascii="Times New Roman" w:hAnsi="Times New Roman" w:cs="Times New Roman"/>
          <w:b/>
          <w:sz w:val="24"/>
          <w:szCs w:val="24"/>
          <w:highlight w:val="yellow"/>
        </w:rPr>
        <w:t>Policy Positions:</w:t>
      </w:r>
      <w:r w:rsidR="001C4D3F" w:rsidRPr="006910CE">
        <w:rPr>
          <w:rFonts w:ascii="Times New Roman" w:hAnsi="Times New Roman" w:cs="Times New Roman"/>
          <w:b/>
          <w:sz w:val="24"/>
          <w:szCs w:val="24"/>
          <w:highlight w:val="yellow"/>
        </w:rPr>
        <w:t xml:space="preserve"> </w:t>
      </w:r>
      <w:r w:rsidR="00953872" w:rsidRPr="006910CE">
        <w:rPr>
          <w:rFonts w:ascii="Times New Roman" w:hAnsi="Times New Roman" w:cs="Times New Roman"/>
          <w:sz w:val="24"/>
          <w:szCs w:val="24"/>
          <w:highlight w:val="yellow"/>
        </w:rPr>
        <w:t>CLHO supports</w:t>
      </w:r>
      <w:r w:rsidR="001C4D3F" w:rsidRPr="006910CE">
        <w:rPr>
          <w:rFonts w:ascii="Times New Roman" w:eastAsia="Times New Roman" w:hAnsi="Times New Roman" w:cs="Times New Roman"/>
          <w:sz w:val="24"/>
          <w:szCs w:val="24"/>
          <w:highlight w:val="yellow"/>
        </w:rPr>
        <w:t xml:space="preserve"> a strong </w:t>
      </w:r>
      <w:proofErr w:type="gramStart"/>
      <w:r w:rsidR="001C4D3F" w:rsidRPr="006910CE">
        <w:rPr>
          <w:rFonts w:ascii="Times New Roman" w:eastAsia="Times New Roman" w:hAnsi="Times New Roman" w:cs="Times New Roman"/>
          <w:sz w:val="24"/>
          <w:szCs w:val="24"/>
          <w:highlight w:val="yellow"/>
        </w:rPr>
        <w:t>Indoor</w:t>
      </w:r>
      <w:proofErr w:type="gramEnd"/>
      <w:r w:rsidR="001C4D3F" w:rsidRPr="006910CE">
        <w:rPr>
          <w:rFonts w:ascii="Times New Roman" w:eastAsia="Times New Roman" w:hAnsi="Times New Roman" w:cs="Times New Roman"/>
          <w:sz w:val="24"/>
          <w:szCs w:val="24"/>
          <w:highlight w:val="yellow"/>
        </w:rPr>
        <w:t xml:space="preserve"> Clean Air Act that:</w:t>
      </w:r>
    </w:p>
    <w:p w14:paraId="40E40022" w14:textId="104383C0" w:rsidR="001C4D3F" w:rsidRPr="006910CE" w:rsidRDefault="001C4D3F" w:rsidP="001C4D3F">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6910CE">
        <w:rPr>
          <w:rFonts w:ascii="Times New Roman" w:eastAsia="Times New Roman" w:hAnsi="Times New Roman" w:cs="Times New Roman"/>
          <w:sz w:val="24"/>
          <w:szCs w:val="24"/>
          <w:highlight w:val="yellow"/>
        </w:rPr>
        <w:t xml:space="preserve">Makes no exemptions for smoking or </w:t>
      </w:r>
      <w:proofErr w:type="spellStart"/>
      <w:r w:rsidRPr="006910CE">
        <w:rPr>
          <w:rFonts w:ascii="Times New Roman" w:eastAsia="Times New Roman" w:hAnsi="Times New Roman" w:cs="Times New Roman"/>
          <w:sz w:val="24"/>
          <w:szCs w:val="24"/>
          <w:highlight w:val="yellow"/>
        </w:rPr>
        <w:t>vaping</w:t>
      </w:r>
      <w:proofErr w:type="spellEnd"/>
      <w:r w:rsidRPr="006910CE">
        <w:rPr>
          <w:rFonts w:ascii="Times New Roman" w:eastAsia="Times New Roman" w:hAnsi="Times New Roman" w:cs="Times New Roman"/>
          <w:sz w:val="24"/>
          <w:szCs w:val="24"/>
          <w:highlight w:val="yellow"/>
        </w:rPr>
        <w:t xml:space="preserve"> indoors, including places such as certified smoke shops and cigar bars</w:t>
      </w:r>
    </w:p>
    <w:p w14:paraId="598FE3F4" w14:textId="01F6F86D" w:rsidR="001C4D3F" w:rsidRPr="006910CE" w:rsidRDefault="001C4D3F" w:rsidP="001C4D3F">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6910CE">
        <w:rPr>
          <w:rFonts w:ascii="Times New Roman" w:eastAsia="Times New Roman" w:hAnsi="Times New Roman" w:cs="Times New Roman"/>
          <w:sz w:val="24"/>
          <w:szCs w:val="24"/>
          <w:highlight w:val="yellow"/>
        </w:rPr>
        <w:t>Makes no exemptions for smoking or inhaling cannabis and cannabinoid products</w:t>
      </w:r>
    </w:p>
    <w:p w14:paraId="4098D287" w14:textId="2B1D6C94" w:rsidR="00A42AF2" w:rsidRPr="006910CE" w:rsidRDefault="00A42AF2" w:rsidP="001C4D3F">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6910CE">
        <w:rPr>
          <w:rFonts w:ascii="Times New Roman" w:eastAsia="Times New Roman" w:hAnsi="Times New Roman" w:cs="Times New Roman"/>
          <w:sz w:val="24"/>
          <w:szCs w:val="24"/>
          <w:highlight w:val="yellow"/>
        </w:rPr>
        <w:t xml:space="preserve">Does not include preemption that </w:t>
      </w:r>
      <w:r w:rsidR="007F6A73" w:rsidRPr="006910CE">
        <w:rPr>
          <w:rFonts w:ascii="Times New Roman" w:eastAsia="Times New Roman" w:hAnsi="Times New Roman" w:cs="Times New Roman"/>
          <w:sz w:val="24"/>
          <w:szCs w:val="24"/>
          <w:highlight w:val="yellow"/>
        </w:rPr>
        <w:t>restricts</w:t>
      </w:r>
      <w:r w:rsidRPr="006910CE">
        <w:rPr>
          <w:rFonts w:ascii="Times New Roman" w:eastAsia="Times New Roman" w:hAnsi="Times New Roman" w:cs="Times New Roman"/>
          <w:sz w:val="24"/>
          <w:szCs w:val="24"/>
          <w:highlight w:val="yellow"/>
        </w:rPr>
        <w:t xml:space="preserve"> local governments from enacting stronger smoke and </w:t>
      </w:r>
      <w:proofErr w:type="spellStart"/>
      <w:r w:rsidRPr="006910CE">
        <w:rPr>
          <w:rFonts w:ascii="Times New Roman" w:eastAsia="Times New Roman" w:hAnsi="Times New Roman" w:cs="Times New Roman"/>
          <w:sz w:val="24"/>
          <w:szCs w:val="24"/>
          <w:highlight w:val="yellow"/>
        </w:rPr>
        <w:t>vape</w:t>
      </w:r>
      <w:proofErr w:type="spellEnd"/>
      <w:r w:rsidRPr="006910CE">
        <w:rPr>
          <w:rFonts w:ascii="Times New Roman" w:eastAsia="Times New Roman" w:hAnsi="Times New Roman" w:cs="Times New Roman"/>
          <w:sz w:val="24"/>
          <w:szCs w:val="24"/>
          <w:highlight w:val="yellow"/>
        </w:rPr>
        <w:t>-free workplace laws</w:t>
      </w:r>
    </w:p>
    <w:p w14:paraId="3232F709" w14:textId="77777777" w:rsidR="00611552" w:rsidRDefault="00611552" w:rsidP="00611552">
      <w:pPr>
        <w:spacing w:after="0" w:line="240" w:lineRule="auto"/>
        <w:rPr>
          <w:rFonts w:ascii="Times New Roman" w:hAnsi="Times New Roman" w:cs="Times New Roman"/>
          <w:b/>
          <w:sz w:val="24"/>
          <w:szCs w:val="24"/>
        </w:rPr>
      </w:pPr>
    </w:p>
    <w:p w14:paraId="20E6607A"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Public Health Issue that Policy Statement is Addressing</w:t>
      </w:r>
      <w:r w:rsidR="00EF4C12" w:rsidRPr="006C2886">
        <w:rPr>
          <w:rFonts w:ascii="Times New Roman" w:hAnsi="Times New Roman" w:cs="Times New Roman"/>
          <w:b/>
          <w:sz w:val="24"/>
          <w:szCs w:val="24"/>
        </w:rPr>
        <w:t>:</w:t>
      </w:r>
    </w:p>
    <w:p w14:paraId="410FDB6C" w14:textId="24DBE0F5" w:rsidR="00F6161C" w:rsidRPr="00953872" w:rsidRDefault="00B47607"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Smoking </w:t>
      </w:r>
      <w:r w:rsidR="009A6901" w:rsidRPr="00953872">
        <w:rPr>
          <w:rFonts w:ascii="Times New Roman" w:hAnsi="Times New Roman" w:cs="Times New Roman"/>
          <w:sz w:val="24"/>
          <w:szCs w:val="24"/>
        </w:rPr>
        <w:t>p</w:t>
      </w:r>
      <w:r w:rsidRPr="00953872">
        <w:rPr>
          <w:rFonts w:ascii="Times New Roman" w:hAnsi="Times New Roman" w:cs="Times New Roman"/>
          <w:sz w:val="24"/>
          <w:szCs w:val="24"/>
        </w:rPr>
        <w:t>revalence</w:t>
      </w:r>
    </w:p>
    <w:p w14:paraId="1861936E" w14:textId="5774EA91" w:rsidR="00AD7D84" w:rsidRPr="00953872" w:rsidRDefault="00AD7D84"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Exposure to </w:t>
      </w:r>
      <w:r w:rsidR="009A6901" w:rsidRPr="00953872">
        <w:rPr>
          <w:rFonts w:ascii="Times New Roman" w:hAnsi="Times New Roman" w:cs="Times New Roman"/>
          <w:sz w:val="24"/>
          <w:szCs w:val="24"/>
        </w:rPr>
        <w:t>secondhand smoke and aerosol</w:t>
      </w:r>
    </w:p>
    <w:p w14:paraId="7261AA97" w14:textId="77777777" w:rsidR="00F6161C" w:rsidRPr="00953872" w:rsidRDefault="00F6161C" w:rsidP="00953872">
      <w:pPr>
        <w:pStyle w:val="ListParagraph"/>
        <w:numPr>
          <w:ilvl w:val="0"/>
          <w:numId w:val="6"/>
        </w:numPr>
        <w:spacing w:after="0" w:line="240" w:lineRule="auto"/>
        <w:rPr>
          <w:rFonts w:ascii="Times New Roman" w:hAnsi="Times New Roman" w:cs="Times New Roman"/>
          <w:sz w:val="24"/>
          <w:szCs w:val="24"/>
        </w:rPr>
      </w:pPr>
      <w:r w:rsidRPr="00953872">
        <w:rPr>
          <w:rFonts w:ascii="Times New Roman" w:hAnsi="Times New Roman" w:cs="Times New Roman"/>
          <w:sz w:val="24"/>
          <w:szCs w:val="24"/>
        </w:rPr>
        <w:t xml:space="preserve">Youth </w:t>
      </w:r>
      <w:r w:rsidR="002B4B63" w:rsidRPr="00953872">
        <w:rPr>
          <w:rFonts w:ascii="Times New Roman" w:hAnsi="Times New Roman" w:cs="Times New Roman"/>
          <w:sz w:val="24"/>
          <w:szCs w:val="24"/>
        </w:rPr>
        <w:t>initiation of tobacco products</w:t>
      </w:r>
    </w:p>
    <w:p w14:paraId="17417FA2" w14:textId="77777777" w:rsidR="00611552" w:rsidRPr="006C2886" w:rsidRDefault="00611552" w:rsidP="006C2886">
      <w:pPr>
        <w:spacing w:after="0" w:line="240" w:lineRule="auto"/>
        <w:rPr>
          <w:rFonts w:ascii="Times New Roman" w:hAnsi="Times New Roman" w:cs="Times New Roman"/>
          <w:b/>
          <w:sz w:val="24"/>
          <w:szCs w:val="24"/>
        </w:rPr>
      </w:pPr>
    </w:p>
    <w:p w14:paraId="7E119F79" w14:textId="77777777" w:rsidR="00F6161C" w:rsidRPr="006C2886" w:rsidRDefault="00F6161C" w:rsidP="006C2886">
      <w:pPr>
        <w:spacing w:after="0" w:line="240" w:lineRule="auto"/>
        <w:rPr>
          <w:rFonts w:ascii="Times New Roman" w:hAnsi="Times New Roman" w:cs="Times New Roman"/>
          <w:b/>
          <w:sz w:val="24"/>
          <w:szCs w:val="24"/>
        </w:rPr>
      </w:pPr>
      <w:r w:rsidRPr="006C2886">
        <w:rPr>
          <w:rFonts w:ascii="Times New Roman" w:hAnsi="Times New Roman" w:cs="Times New Roman"/>
          <w:b/>
          <w:sz w:val="24"/>
          <w:szCs w:val="24"/>
        </w:rPr>
        <w:t>Justification (data supporting the need to work on this issue)</w:t>
      </w:r>
      <w:r w:rsidR="00EF4C12" w:rsidRPr="006C2886">
        <w:rPr>
          <w:rFonts w:ascii="Times New Roman" w:hAnsi="Times New Roman" w:cs="Times New Roman"/>
          <w:b/>
          <w:sz w:val="24"/>
          <w:szCs w:val="24"/>
        </w:rPr>
        <w:t>:</w:t>
      </w:r>
    </w:p>
    <w:p w14:paraId="74748DD8" w14:textId="0803213B" w:rsidR="00AD0ED5" w:rsidRPr="006C2886" w:rsidRDefault="00EC786D" w:rsidP="006C2886">
      <w:pPr>
        <w:spacing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 xml:space="preserve">Tobacco use is the number one preventable cause of death and disease in Oregon. </w:t>
      </w:r>
      <w:r w:rsidR="0028071D" w:rsidRPr="006C2886">
        <w:rPr>
          <w:rFonts w:ascii="Times New Roman" w:eastAsia="Times New Roman" w:hAnsi="Times New Roman" w:cs="Times New Roman"/>
          <w:sz w:val="24"/>
          <w:szCs w:val="24"/>
        </w:rPr>
        <w:t xml:space="preserve">Annually, </w:t>
      </w:r>
      <w:r w:rsidRPr="006C2886">
        <w:rPr>
          <w:rFonts w:ascii="Times New Roman" w:eastAsia="Times New Roman" w:hAnsi="Times New Roman" w:cs="Times New Roman"/>
          <w:sz w:val="24"/>
          <w:szCs w:val="24"/>
        </w:rPr>
        <w:t xml:space="preserve">tobacco use leads to </w:t>
      </w:r>
      <w:r w:rsidR="00010822" w:rsidRPr="006C2886">
        <w:rPr>
          <w:rFonts w:ascii="Times New Roman" w:eastAsia="Times New Roman" w:hAnsi="Times New Roman" w:cs="Times New Roman"/>
          <w:sz w:val="24"/>
          <w:szCs w:val="24"/>
        </w:rPr>
        <w:t>nearly</w:t>
      </w:r>
      <w:r w:rsidRPr="006C2886">
        <w:rPr>
          <w:rFonts w:ascii="Times New Roman" w:eastAsia="Times New Roman" w:hAnsi="Times New Roman" w:cs="Times New Roman"/>
          <w:sz w:val="24"/>
          <w:szCs w:val="24"/>
        </w:rPr>
        <w:t xml:space="preserve"> 8,000 deaths as well as costs the state $2.5 billion in medical expenses and </w:t>
      </w:r>
      <w:r w:rsidR="00FE2018" w:rsidRPr="006C2886">
        <w:rPr>
          <w:rFonts w:ascii="Times New Roman" w:eastAsia="Times New Roman" w:hAnsi="Times New Roman" w:cs="Times New Roman"/>
          <w:sz w:val="24"/>
          <w:szCs w:val="24"/>
        </w:rPr>
        <w:t xml:space="preserve">lost </w:t>
      </w:r>
      <w:r w:rsidR="007107DB" w:rsidRPr="006C2886">
        <w:rPr>
          <w:rFonts w:ascii="Times New Roman" w:eastAsia="Times New Roman" w:hAnsi="Times New Roman" w:cs="Times New Roman"/>
          <w:sz w:val="24"/>
          <w:szCs w:val="24"/>
        </w:rPr>
        <w:t>productivity.</w:t>
      </w:r>
      <w:r w:rsidR="007107DB" w:rsidRPr="006C2886">
        <w:rPr>
          <w:rFonts w:ascii="Times New Roman" w:eastAsia="Times New Roman" w:hAnsi="Times New Roman" w:cs="Times New Roman"/>
          <w:sz w:val="24"/>
          <w:szCs w:val="24"/>
          <w:vertAlign w:val="superscript"/>
        </w:rPr>
        <w:fldChar w:fldCharType="begin"/>
      </w:r>
      <w:r w:rsidR="007107DB" w:rsidRPr="006C2886">
        <w:rPr>
          <w:rFonts w:ascii="Times New Roman" w:eastAsia="Times New Roman" w:hAnsi="Times New Roman" w:cs="Times New Roman"/>
          <w:sz w:val="24"/>
          <w:szCs w:val="24"/>
          <w:vertAlign w:val="superscript"/>
        </w:rPr>
        <w:instrText xml:space="preserve"> NOTEREF _Ref517273067 \f \h </w:instrText>
      </w:r>
      <w:r w:rsidR="007107DB" w:rsidRPr="006C2886">
        <w:rPr>
          <w:rFonts w:ascii="Times New Roman" w:eastAsia="Times New Roman" w:hAnsi="Times New Roman" w:cs="Times New Roman"/>
          <w:sz w:val="24"/>
          <w:szCs w:val="24"/>
          <w:vertAlign w:val="superscript"/>
        </w:rPr>
      </w:r>
      <w:r w:rsidR="007107DB" w:rsidRPr="006C2886">
        <w:rPr>
          <w:rFonts w:ascii="Times New Roman" w:eastAsia="Times New Roman" w:hAnsi="Times New Roman" w:cs="Times New Roman"/>
          <w:sz w:val="24"/>
          <w:szCs w:val="24"/>
          <w:vertAlign w:val="superscript"/>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vertAlign w:val="superscript"/>
        </w:rPr>
        <w:fldChar w:fldCharType="end"/>
      </w:r>
      <w:r w:rsidR="00CF0999" w:rsidRPr="006C2886">
        <w:rPr>
          <w:rFonts w:ascii="Times New Roman" w:hAnsi="Times New Roman" w:cs="Times New Roman"/>
          <w:sz w:val="24"/>
          <w:szCs w:val="24"/>
        </w:rPr>
        <w:t xml:space="preserve"> </w:t>
      </w:r>
      <w:r w:rsidR="00AD0ED5" w:rsidRPr="006C2886">
        <w:rPr>
          <w:rFonts w:ascii="Times New Roman" w:eastAsia="Times New Roman" w:hAnsi="Times New Roman" w:cs="Times New Roman"/>
          <w:sz w:val="24"/>
          <w:szCs w:val="24"/>
        </w:rPr>
        <w:t xml:space="preserve">In Oregon, smoking rates are higher among African Americans (33%) and American Indians and Alaska natives </w:t>
      </w:r>
      <w:r w:rsidR="007107DB" w:rsidRPr="006C2886">
        <w:rPr>
          <w:rFonts w:ascii="Times New Roman" w:eastAsia="Times New Roman" w:hAnsi="Times New Roman" w:cs="Times New Roman"/>
          <w:sz w:val="24"/>
          <w:szCs w:val="24"/>
        </w:rPr>
        <w:t>(35%) than among whites (21%)</w:t>
      </w:r>
      <w:r w:rsidR="00AD0ED5"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AD0ED5" w:rsidRPr="006C2886">
        <w:rPr>
          <w:rFonts w:ascii="Times New Roman" w:eastAsia="Times New Roman" w:hAnsi="Times New Roman" w:cs="Times New Roman"/>
          <w:sz w:val="24"/>
          <w:szCs w:val="24"/>
        </w:rPr>
        <w:t xml:space="preserve"> </w:t>
      </w:r>
      <w:r w:rsidR="00AD0ED5" w:rsidRPr="006C2886">
        <w:rPr>
          <w:rFonts w:ascii="Times New Roman" w:hAnsi="Times New Roman" w:cs="Times New Roman"/>
          <w:sz w:val="24"/>
          <w:szCs w:val="24"/>
        </w:rPr>
        <w:t>More than one in three Oregonians who make less than $15,000 per year smoke (39%), compared to one in 10 who make more tha</w:t>
      </w:r>
      <w:r w:rsidR="007107DB" w:rsidRPr="006C2886">
        <w:rPr>
          <w:rFonts w:ascii="Times New Roman" w:hAnsi="Times New Roman" w:cs="Times New Roman"/>
          <w:sz w:val="24"/>
          <w:szCs w:val="24"/>
        </w:rPr>
        <w:t>n $50,000 per year (9%)</w:t>
      </w:r>
      <w:r w:rsidR="00877C11"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877C11" w:rsidRPr="006C2886">
        <w:rPr>
          <w:rFonts w:ascii="Times New Roman" w:hAnsi="Times New Roman" w:cs="Times New Roman"/>
          <w:sz w:val="24"/>
          <w:szCs w:val="24"/>
        </w:rPr>
        <w:t xml:space="preserve"> Additionally,</w:t>
      </w:r>
      <w:r w:rsidR="00AD0ED5" w:rsidRPr="006C2886">
        <w:rPr>
          <w:rFonts w:ascii="Times New Roman" w:hAnsi="Times New Roman" w:cs="Times New Roman"/>
          <w:sz w:val="24"/>
          <w:szCs w:val="24"/>
        </w:rPr>
        <w:t xml:space="preserve"> Oregonians with less than a high school education are nearly four times more likely to smoke, compared to those with </w:t>
      </w:r>
      <w:r w:rsidR="007107DB" w:rsidRPr="006C2886">
        <w:rPr>
          <w:rFonts w:ascii="Times New Roman" w:hAnsi="Times New Roman" w:cs="Times New Roman"/>
          <w:sz w:val="24"/>
          <w:szCs w:val="24"/>
        </w:rPr>
        <w:t>a college degree (33% vs. 7%)</w:t>
      </w:r>
      <w:r w:rsidR="00AD0ED5"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AD0ED5" w:rsidRPr="006C2886">
        <w:rPr>
          <w:rFonts w:ascii="Times New Roman" w:hAnsi="Times New Roman" w:cs="Times New Roman"/>
          <w:sz w:val="24"/>
          <w:szCs w:val="24"/>
        </w:rPr>
        <w:t xml:space="preserve"> </w:t>
      </w:r>
    </w:p>
    <w:p w14:paraId="79E1ADA5" w14:textId="77777777" w:rsidR="00926B5D" w:rsidRDefault="00926B5D" w:rsidP="006C2886">
      <w:pPr>
        <w:spacing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Secondhand Smoke</w:t>
      </w:r>
    </w:p>
    <w:p w14:paraId="41C14DE2" w14:textId="61CF8641" w:rsidR="00755F0F" w:rsidRPr="00C520D5" w:rsidRDefault="00755F0F" w:rsidP="006C2886">
      <w:pPr>
        <w:spacing w:line="240" w:lineRule="auto"/>
        <w:rPr>
          <w:rFonts w:ascii="Times New Roman" w:eastAsia="Times New Roman" w:hAnsi="Times New Roman" w:cs="Times New Roman"/>
          <w:sz w:val="24"/>
          <w:szCs w:val="24"/>
          <w:u w:val="single"/>
        </w:rPr>
      </w:pPr>
      <w:proofErr w:type="gramStart"/>
      <w:r w:rsidRPr="006C2886">
        <w:rPr>
          <w:rFonts w:ascii="Times New Roman" w:eastAsia="Times New Roman" w:hAnsi="Times New Roman" w:cs="Times New Roman"/>
          <w:sz w:val="24"/>
          <w:szCs w:val="24"/>
        </w:rPr>
        <w:t xml:space="preserve">Secondhand </w:t>
      </w:r>
      <w:r w:rsidR="004F4221" w:rsidRPr="006C2886">
        <w:rPr>
          <w:rFonts w:ascii="Times New Roman" w:eastAsia="Times New Roman" w:hAnsi="Times New Roman" w:cs="Times New Roman"/>
          <w:sz w:val="24"/>
          <w:szCs w:val="24"/>
        </w:rPr>
        <w:t xml:space="preserve">tobacco </w:t>
      </w:r>
      <w:r w:rsidRPr="006C2886">
        <w:rPr>
          <w:rFonts w:ascii="Times New Roman" w:eastAsia="Times New Roman" w:hAnsi="Times New Roman" w:cs="Times New Roman"/>
          <w:sz w:val="24"/>
          <w:szCs w:val="24"/>
        </w:rPr>
        <w:t xml:space="preserve">smoke causes more than 7,300 lung cancer deaths among U.S. nonsmokers each </w:t>
      </w:r>
      <w:r w:rsidR="00E63BF6" w:rsidRPr="006C2886">
        <w:rPr>
          <w:rFonts w:ascii="Times New Roman" w:eastAsia="Times New Roman" w:hAnsi="Times New Roman" w:cs="Times New Roman"/>
          <w:sz w:val="24"/>
          <w:szCs w:val="24"/>
        </w:rPr>
        <w:t>year</w:t>
      </w:r>
      <w:r w:rsidR="00F126A7" w:rsidRPr="006C2886">
        <w:rPr>
          <w:rFonts w:ascii="Times New Roman" w:eastAsia="Times New Roman" w:hAnsi="Times New Roman" w:cs="Times New Roman"/>
          <w:sz w:val="24"/>
          <w:szCs w:val="24"/>
        </w:rPr>
        <w:t>.</w:t>
      </w:r>
      <w:proofErr w:type="gramEnd"/>
      <w:r w:rsidR="00F126A7" w:rsidRPr="006C2886">
        <w:rPr>
          <w:rFonts w:ascii="Times New Roman" w:eastAsia="Times New Roman" w:hAnsi="Times New Roman" w:cs="Times New Roman"/>
          <w:sz w:val="24"/>
          <w:szCs w:val="24"/>
        </w:rPr>
        <w:t xml:space="preserve"> It also causes </w:t>
      </w:r>
      <w:r w:rsidRPr="006C2886">
        <w:rPr>
          <w:rFonts w:ascii="Times New Roman" w:eastAsia="Times New Roman" w:hAnsi="Times New Roman" w:cs="Times New Roman"/>
          <w:sz w:val="24"/>
          <w:szCs w:val="24"/>
        </w:rPr>
        <w:t>health problems in infants and children, including asthma attacks, respiratory infections, ear infections and sudden infant death syndrome (SIDS)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2"/>
      </w:r>
      <w:r w:rsidR="007107DB" w:rsidRPr="006C2886">
        <w:rPr>
          <w:rFonts w:ascii="Times New Roman" w:eastAsia="Times New Roman" w:hAnsi="Times New Roman" w:cs="Times New Roman"/>
          <w:sz w:val="24"/>
          <w:szCs w:val="24"/>
          <w:vertAlign w:val="superscript"/>
        </w:rPr>
        <w:t>,</w:t>
      </w:r>
      <w:r w:rsidR="007107DB" w:rsidRPr="006C2886">
        <w:rPr>
          <w:rStyle w:val="EndnoteReference"/>
          <w:rFonts w:ascii="Times New Roman" w:eastAsia="Times New Roman" w:hAnsi="Times New Roman" w:cs="Times New Roman"/>
          <w:sz w:val="24"/>
          <w:szCs w:val="24"/>
        </w:rPr>
        <w:endnoteReference w:id="3"/>
      </w:r>
      <w:r w:rsidRPr="006C2886">
        <w:rPr>
          <w:rFonts w:ascii="Times New Roman" w:eastAsia="Times New Roman" w:hAnsi="Times New Roman" w:cs="Times New Roman"/>
          <w:sz w:val="24"/>
          <w:szCs w:val="24"/>
        </w:rPr>
        <w:t xml:space="preserve"> </w:t>
      </w:r>
      <w:r w:rsidR="007360F4" w:rsidRPr="006C2886">
        <w:rPr>
          <w:rFonts w:ascii="Times New Roman" w:eastAsia="Times New Roman" w:hAnsi="Times New Roman" w:cs="Times New Roman"/>
          <w:color w:val="222222"/>
          <w:sz w:val="24"/>
          <w:szCs w:val="24"/>
        </w:rPr>
        <w:t xml:space="preserve">An </w:t>
      </w:r>
      <w:r w:rsidR="00EF4C12" w:rsidRPr="006C2886">
        <w:rPr>
          <w:rFonts w:ascii="Times New Roman" w:eastAsia="Times New Roman" w:hAnsi="Times New Roman" w:cs="Times New Roman"/>
          <w:color w:val="222222"/>
          <w:sz w:val="24"/>
          <w:szCs w:val="24"/>
        </w:rPr>
        <w:t xml:space="preserve">estimated </w:t>
      </w:r>
      <w:r w:rsidR="007360F4" w:rsidRPr="006C2886">
        <w:rPr>
          <w:rFonts w:ascii="Times New Roman" w:eastAsia="Times New Roman" w:hAnsi="Times New Roman" w:cs="Times New Roman"/>
          <w:color w:val="222222"/>
          <w:sz w:val="24"/>
          <w:szCs w:val="24"/>
        </w:rPr>
        <w:t xml:space="preserve">625 deaths occur annually as a result of </w:t>
      </w:r>
      <w:r w:rsidR="00EF4C12" w:rsidRPr="006C2886">
        <w:rPr>
          <w:rFonts w:ascii="Times New Roman" w:eastAsia="Times New Roman" w:hAnsi="Times New Roman" w:cs="Times New Roman"/>
          <w:color w:val="222222"/>
          <w:sz w:val="24"/>
          <w:szCs w:val="24"/>
        </w:rPr>
        <w:t>secondhand smoke</w:t>
      </w:r>
      <w:r w:rsidR="007107DB" w:rsidRPr="006C2886">
        <w:rPr>
          <w:rFonts w:ascii="Times New Roman" w:eastAsia="Times New Roman" w:hAnsi="Times New Roman" w:cs="Times New Roman"/>
          <w:color w:val="222222"/>
          <w:sz w:val="24"/>
          <w:szCs w:val="24"/>
        </w:rPr>
        <w:t xml:space="preserve"> in Oregon</w:t>
      </w:r>
      <w:r w:rsidR="00F126A7" w:rsidRPr="006C2886">
        <w:rPr>
          <w:rFonts w:ascii="Times New Roman" w:eastAsia="Times New Roman" w:hAnsi="Times New Roman" w:cs="Times New Roman"/>
          <w:color w:val="222222"/>
          <w:sz w:val="24"/>
          <w:szCs w:val="24"/>
        </w:rPr>
        <w:t>.</w:t>
      </w:r>
      <w:r w:rsidR="007107DB" w:rsidRPr="006C2886">
        <w:rPr>
          <w:rStyle w:val="EndnoteReference"/>
          <w:rFonts w:ascii="Times New Roman" w:eastAsia="Times New Roman" w:hAnsi="Times New Roman" w:cs="Times New Roman"/>
          <w:color w:val="222222"/>
          <w:sz w:val="24"/>
          <w:szCs w:val="24"/>
        </w:rPr>
        <w:endnoteReference w:id="4"/>
      </w:r>
      <w:r w:rsidR="00F31B5B" w:rsidRPr="006C2886">
        <w:rPr>
          <w:rFonts w:ascii="Times New Roman" w:eastAsia="Times New Roman" w:hAnsi="Times New Roman" w:cs="Times New Roman"/>
          <w:color w:val="222222"/>
          <w:sz w:val="24"/>
          <w:szCs w:val="24"/>
        </w:rPr>
        <w:t xml:space="preserve"> </w:t>
      </w:r>
    </w:p>
    <w:p w14:paraId="2FD5AC39" w14:textId="640E9EEB" w:rsidR="008A30C3" w:rsidRPr="006C2886" w:rsidRDefault="00852F45" w:rsidP="006C2886">
      <w:pPr>
        <w:spacing w:line="240" w:lineRule="auto"/>
        <w:rPr>
          <w:rFonts w:ascii="Times New Roman" w:hAnsi="Times New Roman" w:cs="Times New Roman"/>
          <w:sz w:val="24"/>
          <w:szCs w:val="24"/>
        </w:rPr>
      </w:pPr>
      <w:proofErr w:type="spellStart"/>
      <w:r w:rsidRPr="006C2886">
        <w:rPr>
          <w:rFonts w:ascii="Times New Roman" w:hAnsi="Times New Roman" w:cs="Times New Roman"/>
          <w:sz w:val="24"/>
          <w:szCs w:val="24"/>
        </w:rPr>
        <w:t>Smokefree</w:t>
      </w:r>
      <w:proofErr w:type="spellEnd"/>
      <w:r w:rsidRPr="006C2886">
        <w:rPr>
          <w:rFonts w:ascii="Times New Roman" w:hAnsi="Times New Roman" w:cs="Times New Roman"/>
          <w:sz w:val="24"/>
          <w:szCs w:val="24"/>
        </w:rPr>
        <w:t xml:space="preserve"> policies have been shown to protect nonsmokers from secondhand smoke exposure. These policies have also been shown to motivate and help smokers to quit, increasing cessation and reduce smoking prevalence. There is also evidence that these policies may also reduce youth smoking initiation.</w:t>
      </w:r>
      <w:r w:rsidR="0091521B" w:rsidRPr="006C2886">
        <w:rPr>
          <w:rStyle w:val="EndnoteReference"/>
          <w:rFonts w:ascii="Times New Roman" w:hAnsi="Times New Roman" w:cs="Times New Roman"/>
          <w:sz w:val="24"/>
          <w:szCs w:val="24"/>
        </w:rPr>
        <w:endnoteReference w:id="5"/>
      </w:r>
      <w:r w:rsidR="00C00505" w:rsidRPr="006C2886" w:rsidDel="00852F45">
        <w:rPr>
          <w:rFonts w:ascii="Times New Roman" w:hAnsi="Times New Roman" w:cs="Times New Roman"/>
          <w:sz w:val="24"/>
          <w:szCs w:val="24"/>
        </w:rPr>
        <w:t xml:space="preserve"> </w:t>
      </w:r>
    </w:p>
    <w:p w14:paraId="3DB957FC" w14:textId="4241C5F8" w:rsidR="005E5145" w:rsidRPr="006C2886" w:rsidRDefault="007360F4" w:rsidP="006C2886">
      <w:pPr>
        <w:spacing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M</w:t>
      </w:r>
      <w:r w:rsidR="00755F0F" w:rsidRPr="006C2886">
        <w:rPr>
          <w:rFonts w:ascii="Times New Roman" w:eastAsia="Times New Roman" w:hAnsi="Times New Roman" w:cs="Times New Roman"/>
          <w:sz w:val="24"/>
          <w:szCs w:val="24"/>
        </w:rPr>
        <w:t>ore than one in 10 Oregonians are exposed to secondhand smoke at work</w:t>
      </w:r>
      <w:r w:rsidRPr="006C2886">
        <w:rPr>
          <w:rFonts w:ascii="Times New Roman" w:eastAsia="Times New Roman" w:hAnsi="Times New Roman" w:cs="Times New Roman"/>
          <w:sz w:val="24"/>
          <w:szCs w:val="24"/>
        </w:rPr>
        <w:t>, despite expanding the places where employees are protected from secondhand smoke</w:t>
      </w:r>
      <w:r w:rsidR="00F126A7" w:rsidRPr="006C2886">
        <w:rPr>
          <w:rFonts w:ascii="Times New Roman" w:eastAsia="Times New Roman" w:hAnsi="Times New Roman" w:cs="Times New Roman"/>
          <w:sz w:val="24"/>
          <w:szCs w:val="24"/>
        </w:rPr>
        <w:t>.</w:t>
      </w:r>
      <w:r w:rsidR="007107DB" w:rsidRPr="006C2886">
        <w:rPr>
          <w:rFonts w:ascii="Times New Roman" w:eastAsia="Times New Roman" w:hAnsi="Times New Roman" w:cs="Times New Roman"/>
          <w:sz w:val="24"/>
          <w:szCs w:val="24"/>
        </w:rPr>
        <w:fldChar w:fldCharType="begin"/>
      </w:r>
      <w:r w:rsidR="007107DB" w:rsidRPr="006C2886">
        <w:rPr>
          <w:rFonts w:ascii="Times New Roman" w:eastAsia="Times New Roman" w:hAnsi="Times New Roman" w:cs="Times New Roman"/>
          <w:sz w:val="24"/>
          <w:szCs w:val="24"/>
        </w:rPr>
        <w:instrText xml:space="preserve"> NOTEREF _Ref517273067 \f \h </w:instrText>
      </w:r>
      <w:r w:rsidR="007107DB" w:rsidRPr="006C2886">
        <w:rPr>
          <w:rFonts w:ascii="Times New Roman" w:eastAsia="Times New Roman" w:hAnsi="Times New Roman" w:cs="Times New Roman"/>
          <w:sz w:val="24"/>
          <w:szCs w:val="24"/>
        </w:rPr>
      </w:r>
      <w:r w:rsidR="007107DB" w:rsidRPr="006C2886">
        <w:rPr>
          <w:rFonts w:ascii="Times New Roman" w:eastAsia="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eastAsia="Times New Roman" w:hAnsi="Times New Roman" w:cs="Times New Roman"/>
          <w:sz w:val="24"/>
          <w:szCs w:val="24"/>
        </w:rPr>
        <w:fldChar w:fldCharType="end"/>
      </w:r>
      <w:r w:rsidR="00755F0F" w:rsidRPr="006C2886">
        <w:rPr>
          <w:rFonts w:ascii="Times New Roman" w:eastAsia="Times New Roman" w:hAnsi="Times New Roman" w:cs="Times New Roman"/>
          <w:sz w:val="24"/>
          <w:szCs w:val="24"/>
        </w:rPr>
        <w:t xml:space="preserve"> </w:t>
      </w:r>
      <w:r w:rsidR="002E4808" w:rsidRPr="006C2886">
        <w:rPr>
          <w:rFonts w:ascii="Times New Roman" w:eastAsia="Times New Roman" w:hAnsi="Times New Roman" w:cs="Times New Roman"/>
          <w:sz w:val="24"/>
          <w:szCs w:val="24"/>
        </w:rPr>
        <w:t>Additionally, t</w:t>
      </w:r>
      <w:r w:rsidR="00755F0F" w:rsidRPr="006C2886">
        <w:rPr>
          <w:rFonts w:ascii="Times New Roman" w:eastAsia="Times New Roman" w:hAnsi="Times New Roman" w:cs="Times New Roman"/>
          <w:sz w:val="24"/>
          <w:szCs w:val="24"/>
        </w:rPr>
        <w:t xml:space="preserve">he </w:t>
      </w:r>
      <w:r w:rsidR="00BC0078" w:rsidRPr="006C2886">
        <w:rPr>
          <w:rFonts w:ascii="Times New Roman" w:eastAsia="Times New Roman" w:hAnsi="Times New Roman" w:cs="Times New Roman"/>
          <w:sz w:val="24"/>
          <w:szCs w:val="24"/>
        </w:rPr>
        <w:t>Indoor Clean Air Act</w:t>
      </w:r>
      <w:r w:rsidR="00755F0F" w:rsidRPr="006C2886">
        <w:rPr>
          <w:rFonts w:ascii="Times New Roman" w:eastAsia="Times New Roman" w:hAnsi="Times New Roman" w:cs="Times New Roman"/>
          <w:sz w:val="24"/>
          <w:szCs w:val="24"/>
        </w:rPr>
        <w:t xml:space="preserve"> </w:t>
      </w:r>
      <w:r w:rsidR="00B47607" w:rsidRPr="006C2886">
        <w:rPr>
          <w:rFonts w:ascii="Times New Roman" w:eastAsia="Times New Roman" w:hAnsi="Times New Roman" w:cs="Times New Roman"/>
          <w:sz w:val="24"/>
          <w:szCs w:val="24"/>
        </w:rPr>
        <w:t xml:space="preserve">still </w:t>
      </w:r>
      <w:r w:rsidR="005E5145" w:rsidRPr="006C2886">
        <w:rPr>
          <w:rFonts w:ascii="Times New Roman" w:eastAsia="Times New Roman" w:hAnsi="Times New Roman" w:cs="Times New Roman"/>
          <w:sz w:val="24"/>
          <w:szCs w:val="24"/>
        </w:rPr>
        <w:t>contains exemptions for certified smoke shops and cigar bars, allowing smoking</w:t>
      </w:r>
      <w:r w:rsidR="00BC0078" w:rsidRPr="006C2886">
        <w:rPr>
          <w:rFonts w:ascii="Times New Roman" w:eastAsia="Times New Roman" w:hAnsi="Times New Roman" w:cs="Times New Roman"/>
          <w:sz w:val="24"/>
          <w:szCs w:val="24"/>
        </w:rPr>
        <w:t xml:space="preserve"> </w:t>
      </w:r>
      <w:r w:rsidR="00233E3F" w:rsidRPr="006C2886">
        <w:rPr>
          <w:rFonts w:ascii="Times New Roman" w:eastAsia="Times New Roman" w:hAnsi="Times New Roman" w:cs="Times New Roman"/>
          <w:sz w:val="24"/>
          <w:szCs w:val="24"/>
        </w:rPr>
        <w:t>inside the</w:t>
      </w:r>
      <w:r w:rsidR="00BC0078" w:rsidRPr="006C2886">
        <w:rPr>
          <w:rFonts w:ascii="Times New Roman" w:eastAsia="Times New Roman" w:hAnsi="Times New Roman" w:cs="Times New Roman"/>
          <w:sz w:val="24"/>
          <w:szCs w:val="24"/>
        </w:rPr>
        <w:t xml:space="preserve"> premises </w:t>
      </w:r>
      <w:r w:rsidRPr="006C2886">
        <w:rPr>
          <w:rFonts w:ascii="Times New Roman" w:eastAsia="Times New Roman" w:hAnsi="Times New Roman" w:cs="Times New Roman"/>
          <w:sz w:val="24"/>
          <w:szCs w:val="24"/>
        </w:rPr>
        <w:t xml:space="preserve">if </w:t>
      </w:r>
      <w:r w:rsidR="00BC0078" w:rsidRPr="006C2886">
        <w:rPr>
          <w:rFonts w:ascii="Times New Roman" w:eastAsia="Times New Roman" w:hAnsi="Times New Roman" w:cs="Times New Roman"/>
          <w:sz w:val="24"/>
          <w:szCs w:val="24"/>
        </w:rPr>
        <w:t>retailers</w:t>
      </w:r>
      <w:r w:rsidR="005E5145" w:rsidRPr="006C2886">
        <w:rPr>
          <w:rFonts w:ascii="Times New Roman" w:eastAsia="Times New Roman" w:hAnsi="Times New Roman" w:cs="Times New Roman"/>
          <w:sz w:val="24"/>
          <w:szCs w:val="24"/>
        </w:rPr>
        <w:t xml:space="preserve"> </w:t>
      </w:r>
      <w:r w:rsidR="007107DB" w:rsidRPr="006C2886">
        <w:rPr>
          <w:rFonts w:ascii="Times New Roman" w:eastAsia="Times New Roman" w:hAnsi="Times New Roman" w:cs="Times New Roman"/>
          <w:sz w:val="24"/>
          <w:szCs w:val="24"/>
        </w:rPr>
        <w:t>abide by specific requirements</w:t>
      </w:r>
      <w:r w:rsidR="00F126A7"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6"/>
      </w:r>
    </w:p>
    <w:p w14:paraId="715E5A6E" w14:textId="7D60AF61" w:rsidR="00926B5D" w:rsidRDefault="00926B5D" w:rsidP="006C28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E-cigarettes and </w:t>
      </w:r>
      <w:proofErr w:type="spellStart"/>
      <w:r>
        <w:rPr>
          <w:rFonts w:ascii="Times New Roman" w:eastAsia="Times New Roman" w:hAnsi="Times New Roman" w:cs="Times New Roman"/>
          <w:sz w:val="24"/>
          <w:szCs w:val="24"/>
        </w:rPr>
        <w:t>Vaping</w:t>
      </w:r>
      <w:proofErr w:type="spellEnd"/>
    </w:p>
    <w:p w14:paraId="0A713B89" w14:textId="12276BC4" w:rsidR="008A30C3" w:rsidRPr="006C2886" w:rsidRDefault="007360F4" w:rsidP="006C2886">
      <w:pPr>
        <w:spacing w:after="0" w:line="240" w:lineRule="auto"/>
        <w:rPr>
          <w:rFonts w:ascii="Times New Roman" w:eastAsia="Times New Roman" w:hAnsi="Times New Roman" w:cs="Times New Roman"/>
          <w:sz w:val="24"/>
          <w:szCs w:val="24"/>
        </w:rPr>
      </w:pPr>
      <w:r w:rsidRPr="006C2886">
        <w:rPr>
          <w:rFonts w:ascii="Times New Roman" w:hAnsi="Times New Roman" w:cs="Times New Roman"/>
          <w:sz w:val="24"/>
          <w:szCs w:val="24"/>
        </w:rPr>
        <w:t>E</w:t>
      </w:r>
      <w:r w:rsidR="008A30C3" w:rsidRPr="006C2886">
        <w:rPr>
          <w:rFonts w:ascii="Times New Roman" w:hAnsi="Times New Roman" w:cs="Times New Roman"/>
          <w:sz w:val="24"/>
          <w:szCs w:val="24"/>
        </w:rPr>
        <w:t xml:space="preserve">-cigarette use </w:t>
      </w:r>
      <w:proofErr w:type="gramStart"/>
      <w:r w:rsidR="008A30C3" w:rsidRPr="006C2886">
        <w:rPr>
          <w:rFonts w:ascii="Times New Roman" w:hAnsi="Times New Roman" w:cs="Times New Roman"/>
          <w:sz w:val="24"/>
          <w:szCs w:val="24"/>
        </w:rPr>
        <w:t>among Oregon</w:t>
      </w:r>
      <w:r w:rsidR="00B10512" w:rsidRPr="006C2886">
        <w:rPr>
          <w:rFonts w:ascii="Times New Roman" w:hAnsi="Times New Roman" w:cs="Times New Roman"/>
          <w:sz w:val="24"/>
          <w:szCs w:val="24"/>
        </w:rPr>
        <w:t xml:space="preserve"> 11</w:t>
      </w:r>
      <w:r w:rsidR="00B10512" w:rsidRPr="006C2886">
        <w:rPr>
          <w:rFonts w:ascii="Times New Roman" w:hAnsi="Times New Roman" w:cs="Times New Roman"/>
          <w:sz w:val="24"/>
          <w:szCs w:val="24"/>
          <w:vertAlign w:val="superscript"/>
        </w:rPr>
        <w:t>th</w:t>
      </w:r>
      <w:r w:rsidR="00B10512" w:rsidRPr="006C2886">
        <w:rPr>
          <w:rFonts w:ascii="Times New Roman" w:hAnsi="Times New Roman" w:cs="Times New Roman"/>
          <w:sz w:val="24"/>
          <w:szCs w:val="24"/>
        </w:rPr>
        <w:t xml:space="preserve"> graders increased three-fold</w:t>
      </w:r>
      <w:proofErr w:type="gramEnd"/>
      <w:r w:rsidR="00B10512" w:rsidRPr="006C2886">
        <w:rPr>
          <w:rFonts w:ascii="Times New Roman" w:hAnsi="Times New Roman" w:cs="Times New Roman"/>
          <w:sz w:val="24"/>
          <w:szCs w:val="24"/>
        </w:rPr>
        <w:t xml:space="preserve"> from 2013 to 2015 from 5% to 17%</w:t>
      </w:r>
      <w:r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9C0F59" w:rsidRPr="006C2886">
        <w:rPr>
          <w:rFonts w:ascii="Times New Roman" w:hAnsi="Times New Roman" w:cs="Times New Roman"/>
          <w:sz w:val="24"/>
          <w:szCs w:val="24"/>
        </w:rPr>
        <w:t xml:space="preserve"> </w:t>
      </w:r>
      <w:r w:rsidR="00233E3F" w:rsidRPr="006C2886">
        <w:rPr>
          <w:rFonts w:ascii="Times New Roman" w:hAnsi="Times New Roman" w:cs="Times New Roman"/>
          <w:sz w:val="24"/>
          <w:szCs w:val="24"/>
        </w:rPr>
        <w:t>While youth e-cigarette use is associated with future use of combustible tobacco, the reverse is not true. Smoking combustible tobacco products is not associated with</w:t>
      </w:r>
      <w:r w:rsidR="0045146E" w:rsidRPr="006C2886">
        <w:rPr>
          <w:rFonts w:ascii="Times New Roman" w:hAnsi="Times New Roman" w:cs="Times New Roman"/>
          <w:sz w:val="24"/>
          <w:szCs w:val="24"/>
        </w:rPr>
        <w:t xml:space="preserve"> future </w:t>
      </w:r>
      <w:r w:rsidR="00233E3F" w:rsidRPr="006C2886">
        <w:rPr>
          <w:rFonts w:ascii="Times New Roman" w:hAnsi="Times New Roman" w:cs="Times New Roman"/>
          <w:sz w:val="24"/>
          <w:szCs w:val="24"/>
        </w:rPr>
        <w:t>youth</w:t>
      </w:r>
      <w:r w:rsidR="0045146E" w:rsidRPr="006C2886">
        <w:rPr>
          <w:rFonts w:ascii="Times New Roman" w:hAnsi="Times New Roman" w:cs="Times New Roman"/>
          <w:sz w:val="24"/>
          <w:szCs w:val="24"/>
        </w:rPr>
        <w:t xml:space="preserve"> use of</w:t>
      </w:r>
      <w:r w:rsidR="00233E3F" w:rsidRPr="006C2886">
        <w:rPr>
          <w:rFonts w:ascii="Times New Roman" w:hAnsi="Times New Roman" w:cs="Times New Roman"/>
          <w:sz w:val="24"/>
          <w:szCs w:val="24"/>
        </w:rPr>
        <w:t xml:space="preserve"> e-cigarette</w:t>
      </w:r>
      <w:r w:rsidR="00832EE0" w:rsidRPr="006C2886">
        <w:rPr>
          <w:rFonts w:ascii="Times New Roman" w:hAnsi="Times New Roman" w:cs="Times New Roman"/>
          <w:sz w:val="24"/>
          <w:szCs w:val="24"/>
        </w:rPr>
        <w:t>s</w:t>
      </w:r>
      <w:r w:rsidR="00233E3F" w:rsidRPr="006C2886">
        <w:rPr>
          <w:rFonts w:ascii="Times New Roman" w:hAnsi="Times New Roman" w:cs="Times New Roman"/>
          <w:sz w:val="24"/>
          <w:szCs w:val="24"/>
        </w:rPr>
        <w:t>.</w:t>
      </w:r>
      <w:r w:rsidR="00832EE0" w:rsidRPr="006C2886">
        <w:rPr>
          <w:rStyle w:val="EndnoteReference"/>
          <w:rFonts w:ascii="Times New Roman" w:hAnsi="Times New Roman" w:cs="Times New Roman"/>
          <w:sz w:val="24"/>
          <w:szCs w:val="24"/>
        </w:rPr>
        <w:endnoteReference w:id="7"/>
      </w:r>
      <w:r w:rsidR="00233E3F" w:rsidRPr="006C2886">
        <w:rPr>
          <w:rFonts w:ascii="Times New Roman" w:hAnsi="Times New Roman" w:cs="Times New Roman"/>
          <w:sz w:val="24"/>
          <w:szCs w:val="24"/>
        </w:rPr>
        <w:t xml:space="preserve"> In 2017, 49% of Oregon </w:t>
      </w:r>
      <w:r w:rsidR="006C4F01" w:rsidRPr="006C2886">
        <w:rPr>
          <w:rFonts w:ascii="Times New Roman" w:hAnsi="Times New Roman" w:cs="Times New Roman"/>
          <w:sz w:val="24"/>
          <w:szCs w:val="24"/>
        </w:rPr>
        <w:t>11th graders</w:t>
      </w:r>
      <w:r w:rsidR="00233E3F" w:rsidRPr="006C2886">
        <w:rPr>
          <w:rFonts w:ascii="Times New Roman" w:hAnsi="Times New Roman" w:cs="Times New Roman"/>
          <w:sz w:val="24"/>
          <w:szCs w:val="24"/>
        </w:rPr>
        <w:t xml:space="preserve"> who had ever used tobacco tried </w:t>
      </w:r>
      <w:proofErr w:type="spellStart"/>
      <w:r w:rsidR="00233E3F" w:rsidRPr="006C2886">
        <w:rPr>
          <w:rFonts w:ascii="Times New Roman" w:hAnsi="Times New Roman" w:cs="Times New Roman"/>
          <w:sz w:val="24"/>
          <w:szCs w:val="24"/>
        </w:rPr>
        <w:t>vaping</w:t>
      </w:r>
      <w:proofErr w:type="spellEnd"/>
      <w:r w:rsidR="00233E3F" w:rsidRPr="006C2886">
        <w:rPr>
          <w:rFonts w:ascii="Times New Roman" w:hAnsi="Times New Roman" w:cs="Times New Roman"/>
          <w:sz w:val="24"/>
          <w:szCs w:val="24"/>
        </w:rPr>
        <w:t xml:space="preserve"> products as their first product used</w:t>
      </w:r>
      <w:r w:rsidR="00F54C5C" w:rsidRPr="006C2886">
        <w:rPr>
          <w:rFonts w:ascii="Times New Roman" w:hAnsi="Times New Roman" w:cs="Times New Roman"/>
          <w:sz w:val="24"/>
          <w:szCs w:val="24"/>
        </w:rPr>
        <w:t>.</w:t>
      </w:r>
      <w:r w:rsidR="007107DB" w:rsidRPr="006C2886">
        <w:rPr>
          <w:rFonts w:ascii="Times New Roman" w:hAnsi="Times New Roman" w:cs="Times New Roman"/>
          <w:sz w:val="24"/>
          <w:szCs w:val="24"/>
        </w:rPr>
        <w:fldChar w:fldCharType="begin"/>
      </w:r>
      <w:r w:rsidR="007107DB" w:rsidRPr="006C2886">
        <w:rPr>
          <w:rFonts w:ascii="Times New Roman" w:hAnsi="Times New Roman" w:cs="Times New Roman"/>
          <w:sz w:val="24"/>
          <w:szCs w:val="24"/>
        </w:rPr>
        <w:instrText xml:space="preserve"> NOTEREF _Ref517273067 \f \h </w:instrText>
      </w:r>
      <w:r w:rsidR="007107DB" w:rsidRPr="006C2886">
        <w:rPr>
          <w:rFonts w:ascii="Times New Roman" w:hAnsi="Times New Roman" w:cs="Times New Roman"/>
          <w:sz w:val="24"/>
          <w:szCs w:val="24"/>
        </w:rPr>
      </w:r>
      <w:r w:rsidR="007107DB" w:rsidRPr="006C2886">
        <w:rPr>
          <w:rFonts w:ascii="Times New Roman" w:hAnsi="Times New Roman" w:cs="Times New Roman"/>
          <w:sz w:val="24"/>
          <w:szCs w:val="24"/>
        </w:rPr>
        <w:fldChar w:fldCharType="separate"/>
      </w:r>
      <w:r w:rsidR="007107DB" w:rsidRPr="006C2886">
        <w:rPr>
          <w:rStyle w:val="EndnoteReference"/>
          <w:rFonts w:ascii="Times New Roman" w:hAnsi="Times New Roman" w:cs="Times New Roman"/>
          <w:sz w:val="24"/>
          <w:szCs w:val="24"/>
        </w:rPr>
        <w:t>1</w:t>
      </w:r>
      <w:r w:rsidR="007107DB" w:rsidRPr="006C2886">
        <w:rPr>
          <w:rFonts w:ascii="Times New Roman" w:hAnsi="Times New Roman" w:cs="Times New Roman"/>
          <w:sz w:val="24"/>
          <w:szCs w:val="24"/>
        </w:rPr>
        <w:fldChar w:fldCharType="end"/>
      </w:r>
      <w:r w:rsidR="00233E3F" w:rsidRPr="006C2886">
        <w:rPr>
          <w:rFonts w:ascii="Times New Roman" w:hAnsi="Times New Roman" w:cs="Times New Roman"/>
          <w:sz w:val="24"/>
          <w:szCs w:val="24"/>
        </w:rPr>
        <w:t xml:space="preserve"> </w:t>
      </w:r>
      <w:r w:rsidR="008A30C3" w:rsidRPr="006C2886">
        <w:rPr>
          <w:rFonts w:ascii="Times New Roman" w:eastAsia="Times New Roman" w:hAnsi="Times New Roman" w:cs="Times New Roman"/>
          <w:sz w:val="24"/>
          <w:szCs w:val="24"/>
          <w:shd w:val="clear" w:color="auto" w:fill="FFFFFF"/>
        </w:rPr>
        <w:t>The acceptance of e-cigarette use in public</w:t>
      </w:r>
      <w:r w:rsidR="001F5682" w:rsidRPr="006C2886">
        <w:rPr>
          <w:rFonts w:ascii="Times New Roman" w:eastAsia="Times New Roman" w:hAnsi="Times New Roman" w:cs="Times New Roman"/>
          <w:sz w:val="24"/>
          <w:szCs w:val="24"/>
          <w:shd w:val="clear" w:color="auto" w:fill="FFFFFF"/>
        </w:rPr>
        <w:t xml:space="preserve"> </w:t>
      </w:r>
      <w:r w:rsidRPr="006C2886">
        <w:rPr>
          <w:rFonts w:ascii="Times New Roman" w:eastAsia="Times New Roman" w:hAnsi="Times New Roman" w:cs="Times New Roman"/>
          <w:sz w:val="24"/>
          <w:szCs w:val="24"/>
          <w:shd w:val="clear" w:color="auto" w:fill="FFFFFF"/>
        </w:rPr>
        <w:t>is</w:t>
      </w:r>
      <w:r w:rsidR="008A30C3" w:rsidRPr="006C2886">
        <w:rPr>
          <w:rFonts w:ascii="Times New Roman" w:eastAsia="Times New Roman" w:hAnsi="Times New Roman" w:cs="Times New Roman"/>
          <w:sz w:val="24"/>
          <w:szCs w:val="24"/>
          <w:shd w:val="clear" w:color="auto" w:fill="FFFFFF"/>
        </w:rPr>
        <w:t xml:space="preserve"> challeng</w:t>
      </w:r>
      <w:r w:rsidRPr="006C2886">
        <w:rPr>
          <w:rFonts w:ascii="Times New Roman" w:eastAsia="Times New Roman" w:hAnsi="Times New Roman" w:cs="Times New Roman"/>
          <w:sz w:val="24"/>
          <w:szCs w:val="24"/>
          <w:shd w:val="clear" w:color="auto" w:fill="FFFFFF"/>
        </w:rPr>
        <w:t>ing</w:t>
      </w:r>
      <w:r w:rsidR="008A30C3" w:rsidRPr="006C2886">
        <w:rPr>
          <w:rFonts w:ascii="Times New Roman" w:eastAsia="Times New Roman" w:hAnsi="Times New Roman" w:cs="Times New Roman"/>
          <w:sz w:val="24"/>
          <w:szCs w:val="24"/>
          <w:shd w:val="clear" w:color="auto" w:fill="FFFFFF"/>
        </w:rPr>
        <w:t xml:space="preserve"> the strong normative pressure against smoking achieved in recent years.</w:t>
      </w:r>
      <w:r w:rsidR="008A30C3" w:rsidRPr="006C2886">
        <w:rPr>
          <w:rFonts w:ascii="Times New Roman" w:hAnsi="Times New Roman" w:cs="Times New Roman"/>
          <w:sz w:val="24"/>
          <w:szCs w:val="24"/>
        </w:rPr>
        <w:t xml:space="preserve"> Allowing the sampling of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products indoors, and the </w:t>
      </w:r>
      <w:r w:rsidRPr="006C2886">
        <w:rPr>
          <w:rFonts w:ascii="Times New Roman" w:hAnsi="Times New Roman" w:cs="Times New Roman"/>
          <w:sz w:val="24"/>
          <w:szCs w:val="24"/>
        </w:rPr>
        <w:t xml:space="preserve">associated </w:t>
      </w:r>
      <w:r w:rsidR="008A30C3" w:rsidRPr="006C2886">
        <w:rPr>
          <w:rFonts w:ascii="Times New Roman" w:hAnsi="Times New Roman" w:cs="Times New Roman"/>
          <w:sz w:val="24"/>
          <w:szCs w:val="24"/>
        </w:rPr>
        <w:t>marketing and advertising</w:t>
      </w:r>
      <w:r w:rsidRPr="006C2886">
        <w:rPr>
          <w:rFonts w:ascii="Times New Roman" w:hAnsi="Times New Roman" w:cs="Times New Roman"/>
          <w:sz w:val="24"/>
          <w:szCs w:val="24"/>
        </w:rPr>
        <w:t xml:space="preserve">, further </w:t>
      </w:r>
      <w:proofErr w:type="gramStart"/>
      <w:r w:rsidR="008A30C3" w:rsidRPr="006C2886">
        <w:rPr>
          <w:rFonts w:ascii="Times New Roman" w:hAnsi="Times New Roman" w:cs="Times New Roman"/>
          <w:sz w:val="24"/>
          <w:szCs w:val="24"/>
        </w:rPr>
        <w:t>increases</w:t>
      </w:r>
      <w:proofErr w:type="gramEnd"/>
      <w:r w:rsidR="008A30C3" w:rsidRPr="006C2886">
        <w:rPr>
          <w:rFonts w:ascii="Times New Roman" w:hAnsi="Times New Roman" w:cs="Times New Roman"/>
          <w:sz w:val="24"/>
          <w:szCs w:val="24"/>
        </w:rPr>
        <w:t xml:space="preserve"> the acceptance of e-cigarette use among youth. </w:t>
      </w:r>
      <w:r w:rsidR="00926B5D" w:rsidRPr="006C2886">
        <w:rPr>
          <w:rFonts w:ascii="Times New Roman" w:eastAsia="Times New Roman" w:hAnsi="Times New Roman" w:cs="Times New Roman"/>
          <w:sz w:val="24"/>
          <w:szCs w:val="24"/>
        </w:rPr>
        <w:t xml:space="preserve">The </w:t>
      </w:r>
      <w:proofErr w:type="spellStart"/>
      <w:r w:rsidR="00926B5D" w:rsidRPr="006C2886">
        <w:rPr>
          <w:rFonts w:ascii="Times New Roman" w:eastAsia="Times New Roman" w:hAnsi="Times New Roman" w:cs="Times New Roman"/>
          <w:sz w:val="24"/>
          <w:szCs w:val="24"/>
        </w:rPr>
        <w:t>vaping</w:t>
      </w:r>
      <w:proofErr w:type="spellEnd"/>
      <w:r w:rsidR="00926B5D" w:rsidRPr="006C2886">
        <w:rPr>
          <w:rFonts w:ascii="Times New Roman" w:eastAsia="Times New Roman" w:hAnsi="Times New Roman" w:cs="Times New Roman"/>
          <w:sz w:val="24"/>
          <w:szCs w:val="24"/>
        </w:rPr>
        <w:t xml:space="preserve"> industry is interested in carving out a space for indoor sampling of </w:t>
      </w:r>
      <w:proofErr w:type="spellStart"/>
      <w:r w:rsidR="00926B5D" w:rsidRPr="006C2886">
        <w:rPr>
          <w:rFonts w:ascii="Times New Roman" w:eastAsia="Times New Roman" w:hAnsi="Times New Roman" w:cs="Times New Roman"/>
          <w:sz w:val="24"/>
          <w:szCs w:val="24"/>
        </w:rPr>
        <w:t>vape</w:t>
      </w:r>
      <w:proofErr w:type="spellEnd"/>
      <w:r w:rsidR="00926B5D" w:rsidRPr="006C2886">
        <w:rPr>
          <w:rFonts w:ascii="Times New Roman" w:eastAsia="Times New Roman" w:hAnsi="Times New Roman" w:cs="Times New Roman"/>
          <w:sz w:val="24"/>
          <w:szCs w:val="24"/>
        </w:rPr>
        <w:t xml:space="preserve"> products, despite the prohibition of the use of inhalant delivery systems in the Indoor Clean Air Act.</w:t>
      </w:r>
      <w:r w:rsidR="00926B5D" w:rsidRPr="006C2886">
        <w:rPr>
          <w:rStyle w:val="EndnoteReference"/>
          <w:rFonts w:ascii="Times New Roman" w:eastAsia="Times New Roman" w:hAnsi="Times New Roman" w:cs="Times New Roman"/>
          <w:sz w:val="24"/>
          <w:szCs w:val="24"/>
        </w:rPr>
        <w:endnoteReference w:id="8"/>
      </w:r>
    </w:p>
    <w:p w14:paraId="3505BA35" w14:textId="77777777" w:rsidR="008A30C3" w:rsidRPr="006C2886" w:rsidRDefault="008A30C3" w:rsidP="006C2886">
      <w:pPr>
        <w:spacing w:after="0" w:line="240" w:lineRule="auto"/>
        <w:rPr>
          <w:rFonts w:ascii="Times New Roman" w:eastAsia="Times New Roman" w:hAnsi="Times New Roman" w:cs="Times New Roman"/>
          <w:sz w:val="24"/>
          <w:szCs w:val="24"/>
        </w:rPr>
      </w:pPr>
    </w:p>
    <w:p w14:paraId="757A6656" w14:textId="0D5DFF3F" w:rsidR="00C66DA8" w:rsidRPr="006C2886" w:rsidRDefault="009C0F59" w:rsidP="006C2886">
      <w:pPr>
        <w:spacing w:line="240" w:lineRule="auto"/>
        <w:rPr>
          <w:rFonts w:ascii="Times New Roman" w:hAnsi="Times New Roman" w:cs="Times New Roman"/>
          <w:sz w:val="24"/>
          <w:szCs w:val="24"/>
        </w:rPr>
      </w:pPr>
      <w:r w:rsidRPr="006C2886">
        <w:rPr>
          <w:rFonts w:ascii="Times New Roman" w:hAnsi="Times New Roman" w:cs="Times New Roman"/>
          <w:sz w:val="24"/>
          <w:szCs w:val="24"/>
        </w:rPr>
        <w:t>Exemptions</w:t>
      </w:r>
      <w:r w:rsidR="008A30C3" w:rsidRPr="006C2886">
        <w:rPr>
          <w:rFonts w:ascii="Times New Roman" w:hAnsi="Times New Roman" w:cs="Times New Roman"/>
          <w:sz w:val="24"/>
          <w:szCs w:val="24"/>
        </w:rPr>
        <w:t xml:space="preserve"> allowing </w:t>
      </w:r>
      <w:proofErr w:type="spellStart"/>
      <w:r w:rsidR="008A30C3" w:rsidRPr="006C2886">
        <w:rPr>
          <w:rFonts w:ascii="Times New Roman" w:hAnsi="Times New Roman" w:cs="Times New Roman"/>
          <w:sz w:val="24"/>
          <w:szCs w:val="24"/>
        </w:rPr>
        <w:t>vaping</w:t>
      </w:r>
      <w:proofErr w:type="spellEnd"/>
      <w:r w:rsidR="008A30C3" w:rsidRPr="006C2886">
        <w:rPr>
          <w:rFonts w:ascii="Times New Roman" w:hAnsi="Times New Roman" w:cs="Times New Roman"/>
          <w:sz w:val="24"/>
          <w:szCs w:val="24"/>
        </w:rPr>
        <w:t xml:space="preserve"> indoors also pose a challenge to enforcement of the Indoor Clean Air Act.</w:t>
      </w:r>
      <w:r w:rsidR="009A6901">
        <w:rPr>
          <w:rFonts w:ascii="Times New Roman" w:hAnsi="Times New Roman" w:cs="Times New Roman"/>
          <w:sz w:val="24"/>
          <w:szCs w:val="24"/>
        </w:rPr>
        <w:t xml:space="preserve"> </w:t>
      </w:r>
      <w:r w:rsidR="008A30C3" w:rsidRPr="006C2886">
        <w:rPr>
          <w:rFonts w:ascii="Times New Roman" w:hAnsi="Times New Roman" w:cs="Times New Roman"/>
          <w:sz w:val="24"/>
          <w:szCs w:val="24"/>
        </w:rPr>
        <w:t xml:space="preserve">Local Public Health Departments work with the Oregon Health Authority to enforce the </w:t>
      </w:r>
      <w:r w:rsidR="00F54C5C" w:rsidRPr="006C2886">
        <w:rPr>
          <w:rFonts w:ascii="Times New Roman" w:hAnsi="Times New Roman" w:cs="Times New Roman"/>
          <w:sz w:val="24"/>
          <w:szCs w:val="24"/>
        </w:rPr>
        <w:t>Indoor Clean Air Act</w:t>
      </w:r>
      <w:r w:rsidR="008A30C3" w:rsidRPr="006C2886">
        <w:rPr>
          <w:rFonts w:ascii="Times New Roman" w:hAnsi="Times New Roman" w:cs="Times New Roman"/>
          <w:sz w:val="24"/>
          <w:szCs w:val="24"/>
        </w:rPr>
        <w:t xml:space="preserve"> by responding to complaints and conducting site visits to determine if a business is in violation</w:t>
      </w:r>
      <w:r w:rsidR="00977D6E" w:rsidRPr="006C2886">
        <w:rPr>
          <w:rFonts w:ascii="Times New Roman" w:hAnsi="Times New Roman" w:cs="Times New Roman"/>
          <w:sz w:val="24"/>
          <w:szCs w:val="24"/>
        </w:rPr>
        <w:t xml:space="preserve"> of the law</w:t>
      </w:r>
      <w:r w:rsidR="008A30C3" w:rsidRPr="006C2886">
        <w:rPr>
          <w:rFonts w:ascii="Times New Roman" w:hAnsi="Times New Roman" w:cs="Times New Roman"/>
          <w:sz w:val="24"/>
          <w:szCs w:val="24"/>
        </w:rPr>
        <w:t>.</w:t>
      </w:r>
      <w:r w:rsidR="00F67807" w:rsidRPr="006C2886">
        <w:rPr>
          <w:rFonts w:ascii="Times New Roman" w:hAnsi="Times New Roman" w:cs="Times New Roman"/>
          <w:sz w:val="24"/>
          <w:szCs w:val="24"/>
        </w:rPr>
        <w:t xml:space="preserve"> Exemptions to the Indoor Clean Air Act will increase the burden of enforcement on Local Public Health Departments in two primary ways. First, Local Public Health Department staff would need to determine whether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products used indoors contain nicotine or cannabinoids.</w:t>
      </w:r>
      <w:r w:rsidR="00C66DA8" w:rsidRPr="006C2886">
        <w:rPr>
          <w:rFonts w:ascii="Times New Roman" w:hAnsi="Times New Roman" w:cs="Times New Roman"/>
          <w:sz w:val="24"/>
          <w:szCs w:val="24"/>
        </w:rPr>
        <w:t xml:space="preserve"> This determination would be time consuming and difficult, if </w:t>
      </w:r>
      <w:r w:rsidR="00926B5D">
        <w:rPr>
          <w:rFonts w:ascii="Times New Roman" w:hAnsi="Times New Roman" w:cs="Times New Roman"/>
          <w:sz w:val="24"/>
          <w:szCs w:val="24"/>
        </w:rPr>
        <w:t xml:space="preserve">even </w:t>
      </w:r>
      <w:r w:rsidR="00C66DA8" w:rsidRPr="006C2886">
        <w:rPr>
          <w:rFonts w:ascii="Times New Roman" w:hAnsi="Times New Roman" w:cs="Times New Roman"/>
          <w:sz w:val="24"/>
          <w:szCs w:val="24"/>
        </w:rPr>
        <w:t>possible.</w:t>
      </w:r>
      <w:r w:rsidR="00F67807" w:rsidRPr="006C2886">
        <w:rPr>
          <w:rFonts w:ascii="Times New Roman" w:hAnsi="Times New Roman" w:cs="Times New Roman"/>
          <w:sz w:val="24"/>
          <w:szCs w:val="24"/>
        </w:rPr>
        <w:t xml:space="preserve"> Second, as e-cigarette retailers are not licensed</w:t>
      </w:r>
      <w:r w:rsidR="00C66DA8" w:rsidRPr="006C2886">
        <w:rPr>
          <w:rFonts w:ascii="Times New Roman" w:hAnsi="Times New Roman" w:cs="Times New Roman"/>
          <w:sz w:val="24"/>
          <w:szCs w:val="24"/>
        </w:rPr>
        <w:t xml:space="preserve"> under Oregon law</w:t>
      </w:r>
      <w:r w:rsidR="00D74868" w:rsidRPr="006C2886">
        <w:rPr>
          <w:rFonts w:ascii="Times New Roman" w:hAnsi="Times New Roman" w:cs="Times New Roman"/>
          <w:sz w:val="24"/>
          <w:szCs w:val="24"/>
        </w:rPr>
        <w:t>, there is the potential for any business to</w:t>
      </w:r>
      <w:r w:rsidR="00F67807" w:rsidRPr="006C2886">
        <w:rPr>
          <w:rFonts w:ascii="Times New Roman" w:hAnsi="Times New Roman" w:cs="Times New Roman"/>
          <w:sz w:val="24"/>
          <w:szCs w:val="24"/>
        </w:rPr>
        <w:t xml:space="preserve"> allow </w:t>
      </w:r>
      <w:proofErr w:type="spellStart"/>
      <w:r w:rsidR="00F67807" w:rsidRPr="006C2886">
        <w:rPr>
          <w:rFonts w:ascii="Times New Roman" w:hAnsi="Times New Roman" w:cs="Times New Roman"/>
          <w:sz w:val="24"/>
          <w:szCs w:val="24"/>
        </w:rPr>
        <w:t>vaping</w:t>
      </w:r>
      <w:proofErr w:type="spellEnd"/>
      <w:r w:rsidR="00F67807" w:rsidRPr="006C2886">
        <w:rPr>
          <w:rFonts w:ascii="Times New Roman" w:hAnsi="Times New Roman" w:cs="Times New Roman"/>
          <w:sz w:val="24"/>
          <w:szCs w:val="24"/>
        </w:rPr>
        <w:t xml:space="preserve"> indoors if the </w:t>
      </w:r>
      <w:r w:rsidR="00E326FA" w:rsidRPr="006C2886">
        <w:rPr>
          <w:rFonts w:ascii="Times New Roman" w:hAnsi="Times New Roman" w:cs="Times New Roman"/>
          <w:sz w:val="24"/>
          <w:szCs w:val="24"/>
        </w:rPr>
        <w:t>Indoor Clean Air Act is weakened with</w:t>
      </w:r>
      <w:r w:rsidR="00F67807" w:rsidRPr="006C2886">
        <w:rPr>
          <w:rFonts w:ascii="Times New Roman" w:hAnsi="Times New Roman" w:cs="Times New Roman"/>
          <w:sz w:val="24"/>
          <w:szCs w:val="24"/>
        </w:rPr>
        <w:t xml:space="preserve"> </w:t>
      </w:r>
      <w:r w:rsidR="00D74868" w:rsidRPr="006C2886">
        <w:rPr>
          <w:rFonts w:ascii="Times New Roman" w:hAnsi="Times New Roman" w:cs="Times New Roman"/>
          <w:sz w:val="24"/>
          <w:szCs w:val="24"/>
        </w:rPr>
        <w:t xml:space="preserve">these types of </w:t>
      </w:r>
      <w:r w:rsidR="00F67807" w:rsidRPr="006C2886">
        <w:rPr>
          <w:rFonts w:ascii="Times New Roman" w:hAnsi="Times New Roman" w:cs="Times New Roman"/>
          <w:sz w:val="24"/>
          <w:szCs w:val="24"/>
        </w:rPr>
        <w:t xml:space="preserve">exemptions. </w:t>
      </w:r>
      <w:r w:rsidR="00C66DA8" w:rsidRPr="006C2886">
        <w:rPr>
          <w:rFonts w:ascii="Times New Roman" w:hAnsi="Times New Roman" w:cs="Times New Roman"/>
          <w:sz w:val="24"/>
          <w:szCs w:val="24"/>
        </w:rPr>
        <w:t xml:space="preserve">The responsibility for determining compliance would again fall on Local Public Health Departments. A strong Indoor Clean Air Act, with no exemptions, provides broad protections for the public, is clear for business owners to follow, and is straightforward for local public health to enforce. </w:t>
      </w:r>
      <w:r w:rsidR="0064329D" w:rsidRPr="006C2886">
        <w:rPr>
          <w:rFonts w:ascii="Times New Roman" w:hAnsi="Times New Roman" w:cs="Times New Roman"/>
          <w:sz w:val="24"/>
          <w:szCs w:val="24"/>
        </w:rPr>
        <w:t>Introducing exemptions puts the</w:t>
      </w:r>
      <w:r w:rsidR="00C66DA8" w:rsidRPr="006C2886">
        <w:rPr>
          <w:rFonts w:ascii="Times New Roman" w:hAnsi="Times New Roman" w:cs="Times New Roman"/>
          <w:sz w:val="24"/>
          <w:szCs w:val="24"/>
        </w:rPr>
        <w:t xml:space="preserve"> strengths of Oregon’s current law at risk.</w:t>
      </w:r>
    </w:p>
    <w:p w14:paraId="04A6D6BB" w14:textId="719F8F8A" w:rsidR="008A30C3" w:rsidRPr="006C2886" w:rsidRDefault="00FA4A58" w:rsidP="006C2886">
      <w:pPr>
        <w:spacing w:after="0" w:line="240" w:lineRule="auto"/>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 xml:space="preserve">Emerging </w:t>
      </w:r>
      <w:r w:rsidR="008A30C3" w:rsidRPr="006C2886">
        <w:rPr>
          <w:rFonts w:ascii="Times New Roman" w:eastAsia="Times New Roman" w:hAnsi="Times New Roman" w:cs="Times New Roman"/>
          <w:sz w:val="24"/>
          <w:szCs w:val="24"/>
        </w:rPr>
        <w:t xml:space="preserve">research </w:t>
      </w:r>
      <w:r w:rsidRPr="006C2886">
        <w:rPr>
          <w:rFonts w:ascii="Times New Roman" w:eastAsia="Times New Roman" w:hAnsi="Times New Roman" w:cs="Times New Roman"/>
          <w:sz w:val="24"/>
          <w:szCs w:val="24"/>
        </w:rPr>
        <w:t xml:space="preserve">also shows </w:t>
      </w:r>
      <w:r w:rsidR="008A30C3" w:rsidRPr="006C2886">
        <w:rPr>
          <w:rFonts w:ascii="Times New Roman" w:eastAsia="Times New Roman" w:hAnsi="Times New Roman" w:cs="Times New Roman"/>
          <w:sz w:val="24"/>
          <w:szCs w:val="24"/>
        </w:rPr>
        <w:t xml:space="preserve">that the aerosol users breathe and exhale from the device can contain potentially harmful substances, including nicotine, flavoring such as </w:t>
      </w:r>
      <w:proofErr w:type="spellStart"/>
      <w:r w:rsidR="008A30C3" w:rsidRPr="006C2886">
        <w:rPr>
          <w:rFonts w:ascii="Times New Roman" w:eastAsia="Times New Roman" w:hAnsi="Times New Roman" w:cs="Times New Roman"/>
          <w:sz w:val="24"/>
          <w:szCs w:val="24"/>
        </w:rPr>
        <w:t>diacetyl</w:t>
      </w:r>
      <w:proofErr w:type="spellEnd"/>
      <w:r w:rsidR="008A30C3" w:rsidRPr="006C2886">
        <w:rPr>
          <w:rFonts w:ascii="Times New Roman" w:eastAsia="Times New Roman" w:hAnsi="Times New Roman" w:cs="Times New Roman"/>
          <w:sz w:val="24"/>
          <w:szCs w:val="24"/>
        </w:rPr>
        <w:t xml:space="preserve"> (a chemical linked to a serious lung disease), volatile organic compounds, ultrafine particles that can be inhaled deep into the lungs, cancer-causing chemicals</w:t>
      </w:r>
      <w:r w:rsidR="00930120" w:rsidRPr="006C2886">
        <w:rPr>
          <w:rFonts w:ascii="Times New Roman" w:eastAsia="Times New Roman" w:hAnsi="Times New Roman" w:cs="Times New Roman"/>
          <w:sz w:val="24"/>
          <w:szCs w:val="24"/>
        </w:rPr>
        <w:t xml:space="preserve"> such as formaldehyde</w:t>
      </w:r>
      <w:r w:rsidR="008A30C3" w:rsidRPr="006C2886">
        <w:rPr>
          <w:rFonts w:ascii="Times New Roman" w:eastAsia="Times New Roman" w:hAnsi="Times New Roman" w:cs="Times New Roman"/>
          <w:sz w:val="24"/>
          <w:szCs w:val="24"/>
        </w:rPr>
        <w:t>, and heavy metals</w:t>
      </w:r>
      <w:r w:rsidR="007107DB" w:rsidRPr="006C2886">
        <w:rPr>
          <w:rFonts w:ascii="Times New Roman" w:eastAsia="Times New Roman" w:hAnsi="Times New Roman" w:cs="Times New Roman"/>
          <w:sz w:val="24"/>
          <w:szCs w:val="24"/>
        </w:rPr>
        <w:t xml:space="preserve"> such as nickel, tin, and lead</w:t>
      </w:r>
      <w:r w:rsidR="00E326FA" w:rsidRPr="006C2886">
        <w:rPr>
          <w:rFonts w:ascii="Times New Roman" w:eastAsia="Times New Roman" w:hAnsi="Times New Roman" w:cs="Times New Roman"/>
          <w:sz w:val="24"/>
          <w:szCs w:val="24"/>
        </w:rPr>
        <w:t>.</w:t>
      </w:r>
      <w:r w:rsidR="007107DB" w:rsidRPr="006C2886">
        <w:rPr>
          <w:rStyle w:val="EndnoteReference"/>
          <w:rFonts w:ascii="Times New Roman" w:eastAsia="Times New Roman" w:hAnsi="Times New Roman" w:cs="Times New Roman"/>
          <w:sz w:val="24"/>
          <w:szCs w:val="24"/>
        </w:rPr>
        <w:endnoteReference w:id="9"/>
      </w:r>
    </w:p>
    <w:p w14:paraId="0F888067" w14:textId="77777777" w:rsidR="005E5145" w:rsidRDefault="005E5145" w:rsidP="006C2886">
      <w:pPr>
        <w:spacing w:after="0" w:line="240" w:lineRule="auto"/>
        <w:rPr>
          <w:rFonts w:ascii="Times New Roman" w:eastAsia="Times New Roman" w:hAnsi="Times New Roman" w:cs="Times New Roman"/>
          <w:sz w:val="24"/>
          <w:szCs w:val="24"/>
        </w:rPr>
      </w:pPr>
    </w:p>
    <w:p w14:paraId="1E4CD7A2" w14:textId="04F9236B" w:rsidR="00926B5D" w:rsidRPr="00C520D5" w:rsidRDefault="00926B5D" w:rsidP="006C2886">
      <w:pPr>
        <w:spacing w:after="0" w:line="240" w:lineRule="auto"/>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Marijuana</w:t>
      </w:r>
    </w:p>
    <w:p w14:paraId="02B2B94D" w14:textId="5D61C928" w:rsidR="00BC0078" w:rsidRPr="006C2886" w:rsidRDefault="005E5145" w:rsidP="006C2886">
      <w:pPr>
        <w:pStyle w:val="NormalWeb"/>
        <w:spacing w:line="240" w:lineRule="auto"/>
        <w:rPr>
          <w:rFonts w:eastAsia="Times New Roman"/>
          <w:noProof/>
          <w:vertAlign w:val="superscript"/>
        </w:rPr>
      </w:pPr>
      <w:r w:rsidRPr="006C2886">
        <w:rPr>
          <w:rFonts w:eastAsia="Times New Roman"/>
        </w:rPr>
        <w:t>The l</w:t>
      </w:r>
      <w:r w:rsidRPr="006C2886">
        <w:rPr>
          <w:rFonts w:eastAsia="Times New Roman"/>
          <w:noProof/>
        </w:rPr>
        <w:t xml:space="preserve">egalization of marijuana in Oregon also </w:t>
      </w:r>
      <w:r w:rsidR="00FA4A58" w:rsidRPr="006C2886">
        <w:rPr>
          <w:rFonts w:eastAsia="Times New Roman"/>
          <w:noProof/>
        </w:rPr>
        <w:t xml:space="preserve">presents </w:t>
      </w:r>
      <w:r w:rsidRPr="006C2886">
        <w:rPr>
          <w:rFonts w:eastAsia="Times New Roman"/>
          <w:noProof/>
        </w:rPr>
        <w:t xml:space="preserve">new challenges </w:t>
      </w:r>
      <w:r w:rsidR="00BC0078" w:rsidRPr="006C2886">
        <w:rPr>
          <w:rFonts w:eastAsia="Times New Roman"/>
          <w:noProof/>
        </w:rPr>
        <w:t xml:space="preserve">to the </w:t>
      </w:r>
      <w:r w:rsidRPr="006C2886">
        <w:rPr>
          <w:rFonts w:eastAsia="Times New Roman"/>
          <w:noProof/>
        </w:rPr>
        <w:t xml:space="preserve">Indoor </w:t>
      </w:r>
      <w:r w:rsidR="004F4221" w:rsidRPr="006C2886">
        <w:rPr>
          <w:rFonts w:eastAsia="Times New Roman"/>
          <w:noProof/>
        </w:rPr>
        <w:t xml:space="preserve">Clean </w:t>
      </w:r>
      <w:r w:rsidRPr="006C2886">
        <w:rPr>
          <w:rFonts w:eastAsia="Times New Roman"/>
          <w:noProof/>
        </w:rPr>
        <w:t xml:space="preserve">Air Act. </w:t>
      </w:r>
      <w:r w:rsidR="00BC4919" w:rsidRPr="006C2886">
        <w:rPr>
          <w:rFonts w:eastAsia="Times New Roman"/>
          <w:noProof/>
        </w:rPr>
        <w:t xml:space="preserve">Public </w:t>
      </w:r>
      <w:r w:rsidR="005C128B" w:rsidRPr="006C2886">
        <w:rPr>
          <w:rFonts w:eastAsia="Times New Roman"/>
          <w:noProof/>
        </w:rPr>
        <w:t>use</w:t>
      </w:r>
      <w:r w:rsidR="00BC4919" w:rsidRPr="006C2886">
        <w:rPr>
          <w:rFonts w:eastAsia="Times New Roman"/>
          <w:noProof/>
        </w:rPr>
        <w:t xml:space="preserve"> of marijua</w:t>
      </w:r>
      <w:r w:rsidR="00FF48E8" w:rsidRPr="006C2886">
        <w:rPr>
          <w:rFonts w:eastAsia="Times New Roman"/>
          <w:noProof/>
        </w:rPr>
        <w:t>na is currently illegal in Oreg</w:t>
      </w:r>
      <w:r w:rsidR="00BC4919" w:rsidRPr="006C2886">
        <w:rPr>
          <w:rFonts w:eastAsia="Times New Roman"/>
          <w:noProof/>
        </w:rPr>
        <w:t>o</w:t>
      </w:r>
      <w:r w:rsidR="00FF48E8" w:rsidRPr="006C2886">
        <w:rPr>
          <w:rFonts w:eastAsia="Times New Roman"/>
          <w:noProof/>
        </w:rPr>
        <w:t xml:space="preserve">n; however, </w:t>
      </w:r>
      <w:r w:rsidR="00BC4919" w:rsidRPr="006C2886">
        <w:rPr>
          <w:rFonts w:eastAsia="Times New Roman"/>
          <w:noProof/>
        </w:rPr>
        <w:t xml:space="preserve">other </w:t>
      </w:r>
      <w:r w:rsidR="00D9758D" w:rsidRPr="006C2886">
        <w:rPr>
          <w:rFonts w:eastAsia="Times New Roman"/>
          <w:noProof/>
        </w:rPr>
        <w:t xml:space="preserve">jurisdictions </w:t>
      </w:r>
      <w:r w:rsidR="00FF48E8" w:rsidRPr="006C2886">
        <w:rPr>
          <w:rFonts w:eastAsia="Times New Roman"/>
          <w:noProof/>
        </w:rPr>
        <w:t xml:space="preserve">with legalized </w:t>
      </w:r>
      <w:r w:rsidR="00D9758D" w:rsidRPr="006C2886">
        <w:rPr>
          <w:rFonts w:eastAsia="Times New Roman"/>
          <w:noProof/>
        </w:rPr>
        <w:t xml:space="preserve">marijuana are </w:t>
      </w:r>
      <w:r w:rsidR="00356BEC">
        <w:rPr>
          <w:rFonts w:eastAsia="Times New Roman"/>
          <w:noProof/>
        </w:rPr>
        <w:t>examining</w:t>
      </w:r>
      <w:r w:rsidR="005558A9" w:rsidRPr="006C2886">
        <w:rPr>
          <w:rFonts w:eastAsia="Times New Roman"/>
          <w:noProof/>
        </w:rPr>
        <w:t xml:space="preserve"> </w:t>
      </w:r>
      <w:r w:rsidR="002840D2" w:rsidRPr="006C2886">
        <w:rPr>
          <w:rFonts w:eastAsia="Times New Roman"/>
          <w:noProof/>
        </w:rPr>
        <w:t xml:space="preserve">carving out areas in their clean indoor air laws </w:t>
      </w:r>
      <w:r w:rsidR="00D9758D" w:rsidRPr="006C2886">
        <w:rPr>
          <w:rFonts w:eastAsia="Times New Roman"/>
          <w:noProof/>
        </w:rPr>
        <w:t xml:space="preserve">by </w:t>
      </w:r>
      <w:r w:rsidR="002840D2" w:rsidRPr="006C2886">
        <w:rPr>
          <w:rFonts w:eastAsia="Times New Roman"/>
          <w:noProof/>
        </w:rPr>
        <w:t xml:space="preserve">providing </w:t>
      </w:r>
      <w:r w:rsidR="00D9758D" w:rsidRPr="006C2886">
        <w:rPr>
          <w:rFonts w:eastAsia="Times New Roman"/>
          <w:noProof/>
        </w:rPr>
        <w:t xml:space="preserve">exemptions for </w:t>
      </w:r>
      <w:r w:rsidR="00FF48E8" w:rsidRPr="006C2886">
        <w:rPr>
          <w:rFonts w:eastAsia="Times New Roman"/>
          <w:noProof/>
        </w:rPr>
        <w:t xml:space="preserve">indoor </w:t>
      </w:r>
      <w:r w:rsidR="00D9758D" w:rsidRPr="006C2886">
        <w:rPr>
          <w:rFonts w:eastAsia="Times New Roman"/>
          <w:noProof/>
        </w:rPr>
        <w:t xml:space="preserve">marijuana </w:t>
      </w:r>
      <w:r w:rsidR="00FF48E8" w:rsidRPr="006C2886">
        <w:rPr>
          <w:rFonts w:eastAsia="Times New Roman"/>
          <w:noProof/>
        </w:rPr>
        <w:t>consumption</w:t>
      </w:r>
      <w:r w:rsidR="002840D2" w:rsidRPr="006C2886">
        <w:rPr>
          <w:rFonts w:eastAsia="Times New Roman"/>
          <w:noProof/>
        </w:rPr>
        <w:t>.</w:t>
      </w:r>
      <w:r w:rsidR="00FF48E8" w:rsidRPr="006C2886">
        <w:rPr>
          <w:rFonts w:eastAsia="Times New Roman"/>
          <w:noProof/>
        </w:rPr>
        <w:t xml:space="preserve"> </w:t>
      </w:r>
      <w:r w:rsidR="00FB3E12" w:rsidRPr="006C2886">
        <w:rPr>
          <w:rFonts w:eastAsia="Times New Roman"/>
          <w:noProof/>
        </w:rPr>
        <w:t>For example,</w:t>
      </w:r>
      <w:r w:rsidR="009A6901">
        <w:rPr>
          <w:rFonts w:eastAsia="Times New Roman"/>
          <w:noProof/>
        </w:rPr>
        <w:t xml:space="preserve"> </w:t>
      </w:r>
      <w:r w:rsidR="005558A9" w:rsidRPr="006C2886">
        <w:rPr>
          <w:rFonts w:eastAsia="Times New Roman"/>
          <w:noProof/>
        </w:rPr>
        <w:t>j</w:t>
      </w:r>
      <w:r w:rsidR="00F70BB4" w:rsidRPr="006C2886">
        <w:rPr>
          <w:rFonts w:eastAsia="Times New Roman"/>
          <w:noProof/>
        </w:rPr>
        <w:t xml:space="preserve">urisdictions in California are permitted to allow the smoking and vaporizing of cannabis products on the </w:t>
      </w:r>
      <w:r w:rsidR="00832EE0" w:rsidRPr="006C2886">
        <w:rPr>
          <w:rFonts w:eastAsia="Times New Roman"/>
          <w:noProof/>
        </w:rPr>
        <w:t>premises of a business</w:t>
      </w:r>
      <w:r w:rsidR="009F3217" w:rsidRPr="006C2886">
        <w:rPr>
          <w:rFonts w:eastAsia="Times New Roman"/>
          <w:noProof/>
        </w:rPr>
        <w:t>.</w:t>
      </w:r>
      <w:r w:rsidR="00832EE0" w:rsidRPr="006C2886">
        <w:rPr>
          <w:rStyle w:val="EndnoteReference"/>
          <w:rFonts w:eastAsia="Times New Roman"/>
          <w:noProof/>
        </w:rPr>
        <w:endnoteReference w:id="10"/>
      </w:r>
      <w:r w:rsidR="00F70BB4" w:rsidRPr="006C2886">
        <w:rPr>
          <w:rFonts w:eastAsia="Times New Roman"/>
          <w:noProof/>
        </w:rPr>
        <w:t xml:space="preserve"> In fact, a cannabis consumption lounge recently opened in San Francisco allowing smoking indoors</w:t>
      </w:r>
      <w:r w:rsidR="00356BEC">
        <w:rPr>
          <w:rFonts w:eastAsia="Times New Roman"/>
          <w:noProof/>
        </w:rPr>
        <w:t xml:space="preserve">; </w:t>
      </w:r>
      <w:r w:rsidR="00DE5A78" w:rsidRPr="006C2886">
        <w:rPr>
          <w:rFonts w:eastAsia="Times New Roman"/>
          <w:noProof/>
        </w:rPr>
        <w:t>other jurisdictions are accepting applications for consumption lounges</w:t>
      </w:r>
      <w:r w:rsidR="0017184B" w:rsidRPr="006C2886">
        <w:rPr>
          <w:rFonts w:eastAsia="Times New Roman"/>
          <w:noProof/>
        </w:rPr>
        <w:t>.</w:t>
      </w:r>
      <w:r w:rsidR="00B778FC" w:rsidRPr="006C2886">
        <w:rPr>
          <w:rStyle w:val="EndnoteReference"/>
          <w:rFonts w:eastAsia="Times New Roman"/>
          <w:noProof/>
        </w:rPr>
        <w:endnoteReference w:id="11"/>
      </w:r>
      <w:r w:rsidR="00B778FC" w:rsidRPr="006C2886">
        <w:rPr>
          <w:rFonts w:eastAsia="Times New Roman"/>
          <w:noProof/>
          <w:vertAlign w:val="superscript"/>
        </w:rPr>
        <w:t>,</w:t>
      </w:r>
      <w:r w:rsidR="00B778FC" w:rsidRPr="006C2886">
        <w:rPr>
          <w:rStyle w:val="EndnoteReference"/>
          <w:rFonts w:eastAsia="Times New Roman"/>
          <w:noProof/>
        </w:rPr>
        <w:endnoteReference w:id="12"/>
      </w:r>
    </w:p>
    <w:p w14:paraId="1D7B7632" w14:textId="0B6EDE33" w:rsidR="00BC4919" w:rsidRPr="006C2886" w:rsidRDefault="004F4221" w:rsidP="006C2886">
      <w:pPr>
        <w:pStyle w:val="NormalWeb"/>
        <w:spacing w:line="240" w:lineRule="auto"/>
        <w:rPr>
          <w:rFonts w:eastAsia="Times New Roman"/>
        </w:rPr>
      </w:pPr>
      <w:r w:rsidRPr="006C2886">
        <w:rPr>
          <w:rFonts w:eastAsia="Times New Roman"/>
        </w:rPr>
        <w:t>Secondhand marijuana smoke</w:t>
      </w:r>
      <w:r w:rsidR="002E4808" w:rsidRPr="006C2886">
        <w:rPr>
          <w:rFonts w:eastAsia="Times New Roman"/>
        </w:rPr>
        <w:t xml:space="preserve"> </w:t>
      </w:r>
      <w:r w:rsidR="00BC4919" w:rsidRPr="006C2886">
        <w:rPr>
          <w:rFonts w:eastAsia="Times New Roman"/>
        </w:rPr>
        <w:t>contain</w:t>
      </w:r>
      <w:r w:rsidR="00FA4A58" w:rsidRPr="006C2886">
        <w:rPr>
          <w:rFonts w:eastAsia="Times New Roman"/>
        </w:rPr>
        <w:t>s</w:t>
      </w:r>
      <w:r w:rsidR="00BC4919" w:rsidRPr="006C2886">
        <w:rPr>
          <w:rFonts w:eastAsia="Times New Roman"/>
        </w:rPr>
        <w:t xml:space="preserve"> </w:t>
      </w:r>
      <w:r w:rsidRPr="006C2886">
        <w:rPr>
          <w:rFonts w:eastAsia="Times New Roman"/>
        </w:rPr>
        <w:t>THC</w:t>
      </w:r>
      <w:r w:rsidR="00BC4919" w:rsidRPr="006C2886">
        <w:rPr>
          <w:rFonts w:eastAsia="Times New Roman"/>
        </w:rPr>
        <w:t xml:space="preserve"> (</w:t>
      </w:r>
      <w:proofErr w:type="spellStart"/>
      <w:r w:rsidR="00BC4919" w:rsidRPr="006C2886">
        <w:rPr>
          <w:rFonts w:eastAsia="Times New Roman"/>
        </w:rPr>
        <w:t>tetrahydrocannabinol</w:t>
      </w:r>
      <w:proofErr w:type="spellEnd"/>
      <w:r w:rsidRPr="006C2886">
        <w:rPr>
          <w:rFonts w:eastAsia="Times New Roman"/>
        </w:rPr>
        <w:t>), the chemical responsible for most of marijuana’s psychological effects</w:t>
      </w:r>
      <w:r w:rsidR="00356BEC">
        <w:rPr>
          <w:rFonts w:eastAsia="Times New Roman"/>
        </w:rPr>
        <w:t xml:space="preserve">, </w:t>
      </w:r>
      <w:r w:rsidRPr="006C2886">
        <w:rPr>
          <w:rFonts w:eastAsia="Times New Roman"/>
        </w:rPr>
        <w:t>and many of the same to</w:t>
      </w:r>
      <w:r w:rsidR="00D90C0B" w:rsidRPr="006C2886">
        <w:rPr>
          <w:rFonts w:eastAsia="Times New Roman"/>
        </w:rPr>
        <w:t>x</w:t>
      </w:r>
      <w:r w:rsidR="00832EE0" w:rsidRPr="006C2886">
        <w:rPr>
          <w:rFonts w:eastAsia="Times New Roman"/>
        </w:rPr>
        <w:t>ic chemicals in smoked tobacco</w:t>
      </w:r>
      <w:r w:rsidR="00E326FA" w:rsidRPr="006C2886">
        <w:rPr>
          <w:rFonts w:eastAsia="Times New Roman"/>
        </w:rPr>
        <w:t>.</w:t>
      </w:r>
      <w:r w:rsidR="00832EE0" w:rsidRPr="006C2886">
        <w:rPr>
          <w:rStyle w:val="EndnoteReference"/>
          <w:rFonts w:eastAsia="Times New Roman"/>
        </w:rPr>
        <w:endnoteReference w:id="13"/>
      </w:r>
      <w:r w:rsidR="00832EE0" w:rsidRPr="006C2886">
        <w:rPr>
          <w:rFonts w:eastAsia="Times New Roman"/>
          <w:vertAlign w:val="superscript"/>
        </w:rPr>
        <w:t>,</w:t>
      </w:r>
      <w:r w:rsidR="00832EE0" w:rsidRPr="006C2886">
        <w:rPr>
          <w:rStyle w:val="EndnoteReference"/>
          <w:rFonts w:eastAsia="Times New Roman"/>
        </w:rPr>
        <w:endnoteReference w:id="14"/>
      </w:r>
      <w:r w:rsidR="00832EE0" w:rsidRPr="006C2886">
        <w:rPr>
          <w:rFonts w:eastAsia="Times New Roman"/>
          <w:vertAlign w:val="superscript"/>
        </w:rPr>
        <w:t xml:space="preserve">, </w:t>
      </w:r>
      <w:r w:rsidR="00832EE0" w:rsidRPr="006C2886">
        <w:rPr>
          <w:rStyle w:val="EndnoteReference"/>
          <w:rFonts w:eastAsia="Times New Roman"/>
        </w:rPr>
        <w:endnoteReference w:id="15"/>
      </w:r>
      <w:r w:rsidR="009C0F59" w:rsidRPr="006C2886">
        <w:rPr>
          <w:rFonts w:eastAsia="Times New Roman"/>
        </w:rPr>
        <w:t xml:space="preserve"> </w:t>
      </w:r>
      <w:r w:rsidR="00E326FA" w:rsidRPr="006C2886">
        <w:rPr>
          <w:rFonts w:eastAsia="Times New Roman"/>
        </w:rPr>
        <w:t>M</w:t>
      </w:r>
      <w:r w:rsidR="009C0F59" w:rsidRPr="006C2886">
        <w:rPr>
          <w:rFonts w:eastAsia="Times New Roman"/>
        </w:rPr>
        <w:t xml:space="preserve">arijuana </w:t>
      </w:r>
      <w:r w:rsidRPr="006C2886">
        <w:rPr>
          <w:rFonts w:eastAsia="Times New Roman"/>
        </w:rPr>
        <w:t>has many of the same cancer-causing su</w:t>
      </w:r>
      <w:r w:rsidR="009C0F59" w:rsidRPr="006C2886">
        <w:rPr>
          <w:rFonts w:eastAsia="Times New Roman"/>
        </w:rPr>
        <w:t xml:space="preserve">bstances as smoked tobacco, </w:t>
      </w:r>
      <w:r w:rsidR="00E326FA" w:rsidRPr="006C2886">
        <w:rPr>
          <w:rFonts w:eastAsia="Times New Roman"/>
        </w:rPr>
        <w:t xml:space="preserve">and </w:t>
      </w:r>
      <w:r w:rsidRPr="006C2886">
        <w:rPr>
          <w:rFonts w:eastAsia="Times New Roman"/>
        </w:rPr>
        <w:t>there are unanswered questions around secondhand marijuana smoke exposure and its impact on chronic diseases such as heart disease, cancer, and lung diseases</w:t>
      </w:r>
      <w:r w:rsidR="00E326FA" w:rsidRPr="006C2886">
        <w:rPr>
          <w:rFonts w:eastAsia="Times New Roman"/>
        </w:rPr>
        <w:t>.</w:t>
      </w:r>
      <w:r w:rsidR="00832EE0" w:rsidRPr="006C2886">
        <w:rPr>
          <w:rStyle w:val="EndnoteReference"/>
          <w:rFonts w:eastAsia="Times New Roman"/>
        </w:rPr>
        <w:endnoteReference w:id="16"/>
      </w:r>
      <w:r w:rsidR="00D90C0B" w:rsidRPr="006C2886">
        <w:rPr>
          <w:rFonts w:eastAsia="Times New Roman"/>
        </w:rPr>
        <w:t xml:space="preserve"> </w:t>
      </w:r>
      <w:r w:rsidR="00FA4A58" w:rsidRPr="006C2886">
        <w:rPr>
          <w:rFonts w:eastAsia="Times New Roman"/>
        </w:rPr>
        <w:t>T</w:t>
      </w:r>
      <w:r w:rsidR="009C0F59" w:rsidRPr="006C2886">
        <w:rPr>
          <w:rFonts w:eastAsia="Times New Roman"/>
        </w:rPr>
        <w:t xml:space="preserve">he Indoor Clean </w:t>
      </w:r>
      <w:r w:rsidR="009C0F59" w:rsidRPr="006C2886">
        <w:rPr>
          <w:rFonts w:eastAsia="Times New Roman"/>
        </w:rPr>
        <w:lastRenderedPageBreak/>
        <w:t>Air Act</w:t>
      </w:r>
      <w:r w:rsidR="00D90C0B" w:rsidRPr="006C2886">
        <w:rPr>
          <w:rFonts w:eastAsia="Times New Roman"/>
        </w:rPr>
        <w:t xml:space="preserve"> shou</w:t>
      </w:r>
      <w:r w:rsidR="004A7624" w:rsidRPr="006C2886">
        <w:rPr>
          <w:rFonts w:eastAsia="Times New Roman"/>
        </w:rPr>
        <w:t xml:space="preserve">ld not be </w:t>
      </w:r>
      <w:r w:rsidR="0060759E" w:rsidRPr="006C2886">
        <w:rPr>
          <w:rFonts w:eastAsia="Times New Roman"/>
        </w:rPr>
        <w:t>weakened</w:t>
      </w:r>
      <w:r w:rsidR="004A7624" w:rsidRPr="006C2886">
        <w:rPr>
          <w:rFonts w:eastAsia="Times New Roman"/>
        </w:rPr>
        <w:t xml:space="preserve"> to allow ex</w:t>
      </w:r>
      <w:r w:rsidR="009D53B0" w:rsidRPr="006C2886">
        <w:rPr>
          <w:rFonts w:eastAsia="Times New Roman"/>
        </w:rPr>
        <w:t xml:space="preserve">emptions for smoking or inhaling cannabis and cannabinoid products. </w:t>
      </w:r>
    </w:p>
    <w:p w14:paraId="517811E2" w14:textId="0652DD87" w:rsidR="00356BEC" w:rsidRPr="00C520D5" w:rsidRDefault="00356BEC" w:rsidP="006C2886">
      <w:pPr>
        <w:spacing w:before="100" w:beforeAutospacing="1" w:after="100" w:afterAutospacing="1" w:line="240" w:lineRule="auto"/>
        <w:contextualSpacing/>
        <w:rPr>
          <w:rFonts w:ascii="Times New Roman" w:eastAsia="Times New Roman" w:hAnsi="Times New Roman" w:cs="Times New Roman"/>
          <w:sz w:val="24"/>
          <w:szCs w:val="24"/>
          <w:u w:val="single"/>
        </w:rPr>
      </w:pPr>
      <w:r w:rsidRPr="00C520D5">
        <w:rPr>
          <w:rFonts w:ascii="Times New Roman" w:eastAsia="Times New Roman" w:hAnsi="Times New Roman" w:cs="Times New Roman"/>
          <w:sz w:val="24"/>
          <w:szCs w:val="24"/>
          <w:u w:val="single"/>
        </w:rPr>
        <w:t>Preemption</w:t>
      </w:r>
    </w:p>
    <w:p w14:paraId="247230FD" w14:textId="51FE24C9" w:rsidR="002B4B63" w:rsidRDefault="0084563D" w:rsidP="006C2886">
      <w:pPr>
        <w:spacing w:before="100" w:beforeAutospacing="1" w:after="100" w:afterAutospacing="1" w:line="240" w:lineRule="auto"/>
        <w:contextualSpacing/>
        <w:rPr>
          <w:rFonts w:ascii="Times New Roman" w:eastAsia="Times New Roman" w:hAnsi="Times New Roman" w:cs="Times New Roman"/>
          <w:sz w:val="24"/>
          <w:szCs w:val="24"/>
        </w:rPr>
      </w:pPr>
      <w:r w:rsidRPr="006C2886">
        <w:rPr>
          <w:rFonts w:ascii="Times New Roman" w:eastAsia="Times New Roman" w:hAnsi="Times New Roman" w:cs="Times New Roman"/>
          <w:sz w:val="24"/>
          <w:szCs w:val="24"/>
        </w:rPr>
        <w:t>The Indoor Clean Air Act should not include</w:t>
      </w:r>
      <w:r w:rsidR="00C12AC9" w:rsidRPr="006C2886">
        <w:rPr>
          <w:rFonts w:ascii="Times New Roman" w:eastAsia="Times New Roman" w:hAnsi="Times New Roman" w:cs="Times New Roman"/>
          <w:sz w:val="24"/>
          <w:szCs w:val="24"/>
        </w:rPr>
        <w:t xml:space="preserve"> preemption that restricts local gove</w:t>
      </w:r>
      <w:r w:rsidR="00BC4919" w:rsidRPr="006C2886">
        <w:rPr>
          <w:rFonts w:ascii="Times New Roman" w:eastAsia="Times New Roman" w:hAnsi="Times New Roman" w:cs="Times New Roman"/>
          <w:sz w:val="24"/>
          <w:szCs w:val="24"/>
        </w:rPr>
        <w:t>rnments from enacting st</w:t>
      </w:r>
      <w:r w:rsidR="00A42AF2">
        <w:rPr>
          <w:rFonts w:ascii="Times New Roman" w:eastAsia="Times New Roman" w:hAnsi="Times New Roman" w:cs="Times New Roman"/>
          <w:sz w:val="24"/>
          <w:szCs w:val="24"/>
        </w:rPr>
        <w:t xml:space="preserve">ronger smoke and </w:t>
      </w:r>
      <w:proofErr w:type="spellStart"/>
      <w:r w:rsidR="00A42AF2">
        <w:rPr>
          <w:rFonts w:ascii="Times New Roman" w:eastAsia="Times New Roman" w:hAnsi="Times New Roman" w:cs="Times New Roman"/>
          <w:sz w:val="24"/>
          <w:szCs w:val="24"/>
        </w:rPr>
        <w:t>vape</w:t>
      </w:r>
      <w:proofErr w:type="spellEnd"/>
      <w:r w:rsidR="00A42AF2">
        <w:rPr>
          <w:rFonts w:ascii="Times New Roman" w:eastAsia="Times New Roman" w:hAnsi="Times New Roman" w:cs="Times New Roman"/>
          <w:sz w:val="24"/>
          <w:szCs w:val="24"/>
        </w:rPr>
        <w:t>-free work</w:t>
      </w:r>
      <w:r w:rsidR="00BC4919" w:rsidRPr="006C2886">
        <w:rPr>
          <w:rFonts w:ascii="Times New Roman" w:eastAsia="Times New Roman" w:hAnsi="Times New Roman" w:cs="Times New Roman"/>
          <w:sz w:val="24"/>
          <w:szCs w:val="24"/>
        </w:rPr>
        <w:t xml:space="preserve">place laws. </w:t>
      </w:r>
      <w:r w:rsidR="0028071D" w:rsidRPr="006C2886">
        <w:rPr>
          <w:rFonts w:ascii="Times New Roman" w:eastAsia="Times New Roman" w:hAnsi="Times New Roman" w:cs="Times New Roman"/>
          <w:sz w:val="24"/>
          <w:szCs w:val="24"/>
        </w:rPr>
        <w:t xml:space="preserve">State </w:t>
      </w:r>
      <w:r w:rsidR="00C12AC9" w:rsidRPr="006C2886">
        <w:rPr>
          <w:rFonts w:ascii="Times New Roman" w:eastAsia="Times New Roman" w:hAnsi="Times New Roman" w:cs="Times New Roman"/>
          <w:sz w:val="24"/>
          <w:szCs w:val="24"/>
        </w:rPr>
        <w:t xml:space="preserve">preemption language prevents local governments from passing stronger, more comprehensive regulations </w:t>
      </w:r>
      <w:r w:rsidR="004A7624" w:rsidRPr="006C2886">
        <w:rPr>
          <w:rFonts w:ascii="Times New Roman" w:eastAsia="Times New Roman" w:hAnsi="Times New Roman" w:cs="Times New Roman"/>
          <w:sz w:val="24"/>
          <w:szCs w:val="24"/>
        </w:rPr>
        <w:t>regulating smoking indoors to reduce secondhand smoke exposure</w:t>
      </w:r>
      <w:r w:rsidR="00C12AC9" w:rsidRPr="006C2886">
        <w:rPr>
          <w:rFonts w:ascii="Times New Roman" w:eastAsia="Times New Roman" w:hAnsi="Times New Roman" w:cs="Times New Roman"/>
          <w:sz w:val="24"/>
          <w:szCs w:val="24"/>
        </w:rPr>
        <w:t>.</w:t>
      </w:r>
    </w:p>
    <w:p w14:paraId="0F8A69CC" w14:textId="77777777" w:rsidR="00C520D5" w:rsidRPr="006C2886" w:rsidRDefault="00C520D5" w:rsidP="006C2886">
      <w:pPr>
        <w:spacing w:before="100" w:beforeAutospacing="1" w:after="100" w:afterAutospacing="1" w:line="240" w:lineRule="auto"/>
        <w:contextualSpacing/>
        <w:rPr>
          <w:rFonts w:ascii="Times New Roman" w:eastAsia="Times New Roman" w:hAnsi="Times New Roman" w:cs="Times New Roman"/>
          <w:sz w:val="24"/>
          <w:szCs w:val="24"/>
        </w:rPr>
      </w:pPr>
    </w:p>
    <w:p w14:paraId="4BCE15B4" w14:textId="5101D747" w:rsidR="00F6161C" w:rsidRPr="006C2886" w:rsidRDefault="0028071D" w:rsidP="006C2886">
      <w:pPr>
        <w:spacing w:after="0" w:line="240" w:lineRule="auto"/>
        <w:rPr>
          <w:rFonts w:ascii="Times New Roman" w:hAnsi="Times New Roman" w:cs="Times New Roman"/>
          <w:sz w:val="24"/>
          <w:szCs w:val="24"/>
        </w:rPr>
      </w:pPr>
      <w:r w:rsidRPr="006C2886">
        <w:rPr>
          <w:rFonts w:ascii="Times New Roman" w:eastAsia="Times New Roman" w:hAnsi="Times New Roman" w:cs="Times New Roman"/>
          <w:sz w:val="24"/>
          <w:szCs w:val="24"/>
        </w:rPr>
        <w:t>Historically, t</w:t>
      </w:r>
      <w:r w:rsidR="00C12AC9" w:rsidRPr="006C2886">
        <w:rPr>
          <w:rFonts w:ascii="Times New Roman" w:eastAsia="Times New Roman" w:hAnsi="Times New Roman" w:cs="Times New Roman"/>
          <w:sz w:val="24"/>
          <w:szCs w:val="24"/>
        </w:rPr>
        <w:t>he tobacco industry</w:t>
      </w:r>
      <w:r w:rsidRPr="006C2886">
        <w:rPr>
          <w:rFonts w:ascii="Times New Roman" w:eastAsia="Times New Roman" w:hAnsi="Times New Roman" w:cs="Times New Roman"/>
          <w:sz w:val="24"/>
          <w:szCs w:val="24"/>
        </w:rPr>
        <w:t xml:space="preserve"> </w:t>
      </w:r>
      <w:r w:rsidR="00C12AC9" w:rsidRPr="006C2886">
        <w:rPr>
          <w:rFonts w:ascii="Times New Roman" w:eastAsia="Times New Roman" w:hAnsi="Times New Roman" w:cs="Times New Roman"/>
          <w:sz w:val="24"/>
          <w:szCs w:val="24"/>
        </w:rPr>
        <w:t>support</w:t>
      </w:r>
      <w:r w:rsidRPr="006C2886">
        <w:rPr>
          <w:rFonts w:ascii="Times New Roman" w:eastAsia="Times New Roman" w:hAnsi="Times New Roman" w:cs="Times New Roman"/>
          <w:sz w:val="24"/>
          <w:szCs w:val="24"/>
        </w:rPr>
        <w:t>s</w:t>
      </w:r>
      <w:r w:rsidR="00C12AC9" w:rsidRPr="006C2886">
        <w:rPr>
          <w:rFonts w:ascii="Times New Roman" w:eastAsia="Times New Roman" w:hAnsi="Times New Roman" w:cs="Times New Roman"/>
          <w:sz w:val="24"/>
          <w:szCs w:val="24"/>
        </w:rPr>
        <w:t xml:space="preserve"> preemptive state laws as a way to reverse existing local tobacco control ordinances and prevent future enactment of such ordinances. </w:t>
      </w:r>
      <w:r w:rsidRPr="006C2886">
        <w:rPr>
          <w:rFonts w:ascii="Times New Roman" w:eastAsia="Times New Roman" w:hAnsi="Times New Roman" w:cs="Times New Roman"/>
          <w:sz w:val="24"/>
          <w:szCs w:val="24"/>
        </w:rPr>
        <w:t>T</w:t>
      </w:r>
      <w:r w:rsidR="00C12AC9" w:rsidRPr="006C2886">
        <w:rPr>
          <w:rFonts w:ascii="Times New Roman" w:eastAsia="Times New Roman" w:hAnsi="Times New Roman" w:cs="Times New Roman"/>
          <w:sz w:val="24"/>
          <w:szCs w:val="24"/>
        </w:rPr>
        <w:t>he tobacco industry's leading legislative strategy against local tobacco control laws has been preemptive state laws</w:t>
      </w:r>
      <w:r w:rsidR="00BF029F" w:rsidRPr="006C2886">
        <w:rPr>
          <w:rFonts w:ascii="Times New Roman" w:eastAsia="Times New Roman" w:hAnsi="Times New Roman" w:cs="Times New Roman"/>
          <w:sz w:val="24"/>
          <w:szCs w:val="24"/>
        </w:rPr>
        <w:t>.</w:t>
      </w:r>
      <w:bookmarkStart w:id="2" w:name="_Ref517273989"/>
      <w:r w:rsidR="00832EE0" w:rsidRPr="006C2886">
        <w:rPr>
          <w:rStyle w:val="EndnoteReference"/>
          <w:rFonts w:ascii="Times New Roman" w:eastAsia="Times New Roman" w:hAnsi="Times New Roman" w:cs="Times New Roman"/>
          <w:sz w:val="24"/>
          <w:szCs w:val="24"/>
        </w:rPr>
        <w:endnoteReference w:id="17"/>
      </w:r>
      <w:bookmarkEnd w:id="2"/>
      <w:r w:rsidR="00832EE0" w:rsidRPr="006C2886">
        <w:rPr>
          <w:rFonts w:ascii="Times New Roman" w:eastAsia="Times New Roman" w:hAnsi="Times New Roman" w:cs="Times New Roman"/>
          <w:sz w:val="24"/>
          <w:szCs w:val="24"/>
        </w:rPr>
        <w:t xml:space="preserve"> </w:t>
      </w:r>
      <w:r w:rsidR="009F1DE1" w:rsidRPr="006C2886">
        <w:rPr>
          <w:rFonts w:ascii="Times New Roman" w:eastAsia="Times New Roman" w:hAnsi="Times New Roman" w:cs="Times New Roman"/>
          <w:sz w:val="24"/>
          <w:szCs w:val="24"/>
        </w:rPr>
        <w:t xml:space="preserve">Keeping preemption out of a </w:t>
      </w:r>
      <w:r w:rsidR="00BC4919" w:rsidRPr="006C2886">
        <w:rPr>
          <w:rFonts w:ascii="Times New Roman" w:eastAsia="Times New Roman" w:hAnsi="Times New Roman" w:cs="Times New Roman"/>
          <w:sz w:val="24"/>
          <w:szCs w:val="24"/>
        </w:rPr>
        <w:t>state smoke</w:t>
      </w:r>
      <w:r w:rsidR="009B0BC4" w:rsidRPr="006C2886">
        <w:rPr>
          <w:rFonts w:ascii="Times New Roman" w:eastAsia="Times New Roman" w:hAnsi="Times New Roman" w:cs="Times New Roman"/>
          <w:sz w:val="24"/>
          <w:szCs w:val="24"/>
        </w:rPr>
        <w:t>-</w:t>
      </w:r>
      <w:r w:rsidR="00BC4919" w:rsidRPr="006C2886">
        <w:rPr>
          <w:rFonts w:ascii="Times New Roman" w:eastAsia="Times New Roman" w:hAnsi="Times New Roman" w:cs="Times New Roman"/>
          <w:sz w:val="24"/>
          <w:szCs w:val="24"/>
        </w:rPr>
        <w:t xml:space="preserve">free workplace </w:t>
      </w:r>
      <w:r w:rsidR="009F1DE1" w:rsidRPr="006C2886">
        <w:rPr>
          <w:rFonts w:ascii="Times New Roman" w:eastAsia="Times New Roman" w:hAnsi="Times New Roman" w:cs="Times New Roman"/>
          <w:sz w:val="24"/>
          <w:szCs w:val="24"/>
        </w:rPr>
        <w:t>law allow</w:t>
      </w:r>
      <w:r w:rsidRPr="006C2886">
        <w:rPr>
          <w:rFonts w:ascii="Times New Roman" w:eastAsia="Times New Roman" w:hAnsi="Times New Roman" w:cs="Times New Roman"/>
          <w:sz w:val="24"/>
          <w:szCs w:val="24"/>
        </w:rPr>
        <w:t>s</w:t>
      </w:r>
      <w:r w:rsidR="009F1DE1" w:rsidRPr="006C2886">
        <w:rPr>
          <w:rFonts w:ascii="Times New Roman" w:eastAsia="Times New Roman" w:hAnsi="Times New Roman" w:cs="Times New Roman"/>
          <w:sz w:val="24"/>
          <w:szCs w:val="24"/>
        </w:rPr>
        <w:t xml:space="preserve"> local public health to be responsive to its community, allowing for the strongest</w:t>
      </w:r>
      <w:r w:rsidR="00BC4919" w:rsidRPr="006C2886">
        <w:rPr>
          <w:rFonts w:ascii="Times New Roman" w:eastAsia="Times New Roman" w:hAnsi="Times New Roman" w:cs="Times New Roman"/>
          <w:sz w:val="24"/>
          <w:szCs w:val="24"/>
        </w:rPr>
        <w:t xml:space="preserve"> indoor clean air law</w:t>
      </w:r>
      <w:r w:rsidR="002E4808" w:rsidRPr="006C2886">
        <w:rPr>
          <w:rFonts w:ascii="Times New Roman" w:eastAsia="Times New Roman" w:hAnsi="Times New Roman" w:cs="Times New Roman"/>
          <w:sz w:val="24"/>
          <w:szCs w:val="24"/>
        </w:rPr>
        <w:t>s</w:t>
      </w:r>
      <w:r w:rsidR="00BC4919" w:rsidRPr="006C2886">
        <w:rPr>
          <w:rFonts w:ascii="Times New Roman" w:eastAsia="Times New Roman" w:hAnsi="Times New Roman" w:cs="Times New Roman"/>
          <w:sz w:val="24"/>
          <w:szCs w:val="24"/>
        </w:rPr>
        <w:t xml:space="preserve"> possible</w:t>
      </w:r>
      <w:r w:rsidR="009F1DE1" w:rsidRPr="006C2886">
        <w:rPr>
          <w:rFonts w:ascii="Times New Roman" w:eastAsia="Times New Roman" w:hAnsi="Times New Roman" w:cs="Times New Roman"/>
          <w:sz w:val="24"/>
          <w:szCs w:val="24"/>
        </w:rPr>
        <w:t>.</w:t>
      </w:r>
    </w:p>
    <w:p w14:paraId="3C237248" w14:textId="77777777" w:rsidR="002B4B63" w:rsidRPr="006C2886" w:rsidRDefault="002B4B63" w:rsidP="006C2886">
      <w:pPr>
        <w:spacing w:after="0" w:line="240" w:lineRule="auto"/>
        <w:rPr>
          <w:rFonts w:ascii="Times New Roman" w:hAnsi="Times New Roman" w:cs="Times New Roman"/>
          <w:b/>
          <w:sz w:val="24"/>
          <w:szCs w:val="24"/>
        </w:rPr>
      </w:pPr>
    </w:p>
    <w:p w14:paraId="36E41078" w14:textId="576FC881" w:rsidR="00F6161C" w:rsidRPr="006C2886" w:rsidRDefault="00D414FE" w:rsidP="006C2886">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6C2886">
        <w:rPr>
          <w:rFonts w:ascii="Times New Roman" w:hAnsi="Times New Roman" w:cs="Times New Roman"/>
          <w:b/>
          <w:sz w:val="24"/>
          <w:szCs w:val="24"/>
        </w:rPr>
        <w:t>ealth (promising practice/evidenced-based work)</w:t>
      </w:r>
      <w:r w:rsidR="001F5682" w:rsidRPr="006C2886">
        <w:rPr>
          <w:rFonts w:ascii="Times New Roman" w:hAnsi="Times New Roman" w:cs="Times New Roman"/>
          <w:b/>
          <w:sz w:val="24"/>
          <w:szCs w:val="24"/>
        </w:rPr>
        <w:t>:</w:t>
      </w:r>
    </w:p>
    <w:p w14:paraId="66589D0A" w14:textId="3672CA6F" w:rsidR="00FA4A58"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 xml:space="preserve">Local public health departments are charged with protecting the health of </w:t>
      </w:r>
      <w:r w:rsidR="0084563D" w:rsidRPr="006C2886">
        <w:rPr>
          <w:rFonts w:ascii="Times New Roman" w:eastAsia="Times New Roman" w:hAnsi="Times New Roman" w:cs="Times New Roman"/>
          <w:noProof/>
          <w:sz w:val="24"/>
          <w:szCs w:val="24"/>
        </w:rPr>
        <w:t>all people in Oregon</w:t>
      </w:r>
      <w:r w:rsidRPr="006C2886">
        <w:rPr>
          <w:rFonts w:ascii="Times New Roman" w:eastAsia="Times New Roman" w:hAnsi="Times New Roman" w:cs="Times New Roman"/>
          <w:noProof/>
          <w:sz w:val="24"/>
          <w:szCs w:val="24"/>
        </w:rPr>
        <w:t>.</w:t>
      </w:r>
      <w:r w:rsidR="008E319B" w:rsidRPr="006C2886">
        <w:rPr>
          <w:rFonts w:ascii="Times New Roman" w:eastAsia="Times New Roman" w:hAnsi="Times New Roman" w:cs="Times New Roman"/>
          <w:noProof/>
          <w:sz w:val="24"/>
          <w:szCs w:val="24"/>
        </w:rPr>
        <w:t xml:space="preserve"> </w:t>
      </w:r>
      <w:r w:rsidR="00FA4A58" w:rsidRPr="006C2886">
        <w:rPr>
          <w:rFonts w:ascii="Times New Roman" w:eastAsia="Times New Roman" w:hAnsi="Times New Roman" w:cs="Times New Roman"/>
          <w:noProof/>
          <w:sz w:val="24"/>
          <w:szCs w:val="24"/>
        </w:rPr>
        <w:t>E</w:t>
      </w:r>
      <w:r w:rsidR="008E319B" w:rsidRPr="006C2886">
        <w:rPr>
          <w:rFonts w:ascii="Times New Roman" w:eastAsia="Times New Roman" w:hAnsi="Times New Roman" w:cs="Times New Roman"/>
          <w:noProof/>
          <w:sz w:val="24"/>
          <w:szCs w:val="24"/>
        </w:rPr>
        <w:t>vidence</w:t>
      </w:r>
      <w:r w:rsidR="00FA4A58" w:rsidRPr="006C2886">
        <w:rPr>
          <w:rFonts w:ascii="Times New Roman" w:eastAsia="Times New Roman" w:hAnsi="Times New Roman" w:cs="Times New Roman"/>
          <w:noProof/>
          <w:sz w:val="24"/>
          <w:szCs w:val="24"/>
        </w:rPr>
        <w:t xml:space="preserve"> shows that c</w:t>
      </w:r>
      <w:r w:rsidR="008E319B" w:rsidRPr="006C2886">
        <w:rPr>
          <w:rFonts w:ascii="Times New Roman" w:eastAsia="Times New Roman" w:hAnsi="Times New Roman" w:cs="Times New Roman"/>
          <w:noProof/>
          <w:sz w:val="24"/>
          <w:szCs w:val="24"/>
        </w:rPr>
        <w:t>omprehensive clean indoor air laws are an effective strategy to reduce exposure to secondhand smoke; reduce prevalence of tobacco use; reduce tobacco consumption and increase quit rates among tobacco users; reduce initiation of tobacco use among young people; and reduce tobacco-related death a</w:t>
      </w:r>
      <w:r w:rsidR="00832EE0" w:rsidRPr="006C2886">
        <w:rPr>
          <w:rFonts w:ascii="Times New Roman" w:eastAsia="Times New Roman" w:hAnsi="Times New Roman" w:cs="Times New Roman"/>
          <w:noProof/>
          <w:sz w:val="24"/>
          <w:szCs w:val="24"/>
        </w:rPr>
        <w:t>nd disease</w:t>
      </w:r>
      <w:r w:rsidR="008E319B" w:rsidRPr="006C2886">
        <w:rPr>
          <w:rFonts w:ascii="Times New Roman" w:eastAsia="Times New Roman" w:hAnsi="Times New Roman" w:cs="Times New Roman"/>
          <w:noProof/>
          <w:sz w:val="24"/>
          <w:szCs w:val="24"/>
        </w:rPr>
        <w:t>.</w:t>
      </w:r>
      <w:r w:rsidR="00832EE0" w:rsidRPr="006C2886">
        <w:rPr>
          <w:rFonts w:ascii="Times New Roman" w:eastAsia="Times New Roman" w:hAnsi="Times New Roman" w:cs="Times New Roman"/>
          <w:noProof/>
          <w:sz w:val="24"/>
          <w:szCs w:val="24"/>
        </w:rPr>
        <w:fldChar w:fldCharType="begin"/>
      </w:r>
      <w:r w:rsidR="00832EE0" w:rsidRPr="006C2886">
        <w:rPr>
          <w:rFonts w:ascii="Times New Roman" w:eastAsia="Times New Roman" w:hAnsi="Times New Roman" w:cs="Times New Roman"/>
          <w:noProof/>
          <w:sz w:val="24"/>
          <w:szCs w:val="24"/>
        </w:rPr>
        <w:instrText xml:space="preserve"> NOTEREF _Ref517273989 \f \h </w:instrText>
      </w:r>
      <w:r w:rsidR="00832EE0" w:rsidRPr="006C2886">
        <w:rPr>
          <w:rFonts w:ascii="Times New Roman" w:eastAsia="Times New Roman" w:hAnsi="Times New Roman" w:cs="Times New Roman"/>
          <w:noProof/>
          <w:sz w:val="24"/>
          <w:szCs w:val="24"/>
        </w:rPr>
      </w:r>
      <w:r w:rsidR="00832EE0" w:rsidRPr="006C2886">
        <w:rPr>
          <w:rFonts w:ascii="Times New Roman" w:eastAsia="Times New Roman" w:hAnsi="Times New Roman" w:cs="Times New Roman"/>
          <w:noProof/>
          <w:sz w:val="24"/>
          <w:szCs w:val="24"/>
        </w:rPr>
        <w:fldChar w:fldCharType="separate"/>
      </w:r>
      <w:r w:rsidR="00832EE0" w:rsidRPr="006C2886">
        <w:rPr>
          <w:rStyle w:val="EndnoteReference"/>
          <w:rFonts w:ascii="Times New Roman" w:hAnsi="Times New Roman" w:cs="Times New Roman"/>
          <w:sz w:val="24"/>
          <w:szCs w:val="24"/>
        </w:rPr>
        <w:t>13</w:t>
      </w:r>
      <w:r w:rsidR="00832EE0" w:rsidRPr="006C2886">
        <w:rPr>
          <w:rFonts w:ascii="Times New Roman" w:eastAsia="Times New Roman" w:hAnsi="Times New Roman" w:cs="Times New Roman"/>
          <w:noProof/>
          <w:sz w:val="24"/>
          <w:szCs w:val="24"/>
        </w:rPr>
        <w:fldChar w:fldCharType="end"/>
      </w:r>
      <w:r w:rsidR="008E319B"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These reductions, in turn, lead to lower health</w:t>
      </w:r>
      <w:r w:rsidR="0084563D" w:rsidRPr="006C2886">
        <w:rPr>
          <w:rFonts w:ascii="Times New Roman" w:eastAsia="Times New Roman" w:hAnsi="Times New Roman" w:cs="Times New Roman"/>
          <w:noProof/>
          <w:sz w:val="24"/>
          <w:szCs w:val="24"/>
        </w:rPr>
        <w:t xml:space="preserve"> </w:t>
      </w:r>
      <w:r w:rsidR="00DE5A78" w:rsidRPr="006C2886">
        <w:rPr>
          <w:rFonts w:ascii="Times New Roman" w:eastAsia="Times New Roman" w:hAnsi="Times New Roman" w:cs="Times New Roman"/>
          <w:noProof/>
          <w:sz w:val="24"/>
          <w:szCs w:val="24"/>
        </w:rPr>
        <w:t>care and medical costs for Oregonians.</w:t>
      </w:r>
      <w:r w:rsidR="00F31B5B" w:rsidRPr="006C2886">
        <w:rPr>
          <w:rFonts w:ascii="Times New Roman" w:eastAsia="Times New Roman" w:hAnsi="Times New Roman" w:cs="Times New Roman"/>
          <w:noProof/>
          <w:sz w:val="24"/>
          <w:szCs w:val="24"/>
        </w:rPr>
        <w:t xml:space="preserve"> For every $1 spent on prevention in Oregon, an estimated $4 is saved in medical costs alone. The savings is even greater for those enrolled in Medicaid, with a $7 savings for every $1 spent</w:t>
      </w:r>
      <w:r w:rsidR="00B778FC" w:rsidRPr="006C2886">
        <w:rPr>
          <w:rFonts w:ascii="Times New Roman" w:eastAsia="Times New Roman" w:hAnsi="Times New Roman" w:cs="Times New Roman"/>
          <w:noProof/>
          <w:sz w:val="24"/>
          <w:szCs w:val="24"/>
        </w:rPr>
        <w:t>.</w:t>
      </w:r>
      <w:r w:rsidR="00B778FC" w:rsidRPr="006C2886">
        <w:rPr>
          <w:rStyle w:val="EndnoteReference"/>
          <w:rFonts w:ascii="Times New Roman" w:eastAsia="Times New Roman" w:hAnsi="Times New Roman" w:cs="Times New Roman"/>
          <w:noProof/>
          <w:sz w:val="24"/>
          <w:szCs w:val="24"/>
        </w:rPr>
        <w:endnoteReference w:id="18"/>
      </w:r>
    </w:p>
    <w:p w14:paraId="7D941045" w14:textId="77777777" w:rsidR="004A7624" w:rsidRPr="006C2886" w:rsidRDefault="004A7624" w:rsidP="006C2886">
      <w:pPr>
        <w:shd w:val="clear" w:color="auto" w:fill="FFFFFF"/>
        <w:spacing w:after="0" w:line="240" w:lineRule="auto"/>
        <w:rPr>
          <w:rFonts w:ascii="Times New Roman" w:eastAsia="Times New Roman" w:hAnsi="Times New Roman" w:cs="Times New Roman"/>
          <w:noProof/>
          <w:sz w:val="24"/>
          <w:szCs w:val="24"/>
        </w:rPr>
      </w:pPr>
    </w:p>
    <w:p w14:paraId="34411822" w14:textId="28A64FC1" w:rsidR="00C12AC9" w:rsidRPr="006C2886" w:rsidRDefault="00C12AC9" w:rsidP="006C2886">
      <w:pPr>
        <w:shd w:val="clear" w:color="auto" w:fill="FFFFFF"/>
        <w:spacing w:after="0" w:line="240" w:lineRule="auto"/>
        <w:rPr>
          <w:rFonts w:ascii="Times New Roman" w:eastAsia="Times New Roman" w:hAnsi="Times New Roman" w:cs="Times New Roman"/>
          <w:noProof/>
          <w:sz w:val="24"/>
          <w:szCs w:val="24"/>
        </w:rPr>
      </w:pPr>
      <w:r w:rsidRPr="006C2886">
        <w:rPr>
          <w:rFonts w:ascii="Times New Roman" w:eastAsia="Times New Roman" w:hAnsi="Times New Roman" w:cs="Times New Roman"/>
          <w:noProof/>
          <w:sz w:val="24"/>
          <w:szCs w:val="24"/>
        </w:rPr>
        <w:t>For decades, the strongest most innovative policies to reduce tobacco use have emerged at the local level before ultimately being adopted at the state or federal level</w:t>
      </w:r>
      <w:r w:rsidR="0084563D" w:rsidRPr="006C2886">
        <w:rPr>
          <w:rFonts w:ascii="Times New Roman" w:eastAsia="Times New Roman" w:hAnsi="Times New Roman" w:cs="Times New Roman"/>
          <w:noProof/>
          <w:sz w:val="24"/>
          <w:szCs w:val="24"/>
        </w:rPr>
        <w:t>s.</w:t>
      </w:r>
      <w:r w:rsidR="00832EE0" w:rsidRPr="006C2886">
        <w:rPr>
          <w:rStyle w:val="EndnoteReference"/>
          <w:rFonts w:ascii="Times New Roman" w:eastAsia="Times New Roman" w:hAnsi="Times New Roman" w:cs="Times New Roman"/>
          <w:noProof/>
          <w:sz w:val="24"/>
          <w:szCs w:val="24"/>
        </w:rPr>
        <w:endnoteReference w:id="19"/>
      </w:r>
      <w:r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For example, 12 Oregon communities</w:t>
      </w:r>
      <w:r w:rsidR="004A7624" w:rsidRPr="006C2886">
        <w:rPr>
          <w:rFonts w:ascii="Times New Roman" w:eastAsia="Times New Roman" w:hAnsi="Times New Roman" w:cs="Times New Roman"/>
          <w:noProof/>
          <w:sz w:val="24"/>
          <w:szCs w:val="24"/>
        </w:rPr>
        <w:t xml:space="preserve"> passed </w:t>
      </w:r>
      <w:r w:rsidR="009C28C2" w:rsidRPr="006C2886">
        <w:rPr>
          <w:rFonts w:ascii="Times New Roman" w:eastAsia="Times New Roman" w:hAnsi="Times New Roman" w:cs="Times New Roman"/>
          <w:noProof/>
          <w:sz w:val="24"/>
          <w:szCs w:val="24"/>
        </w:rPr>
        <w:t>local smokefee workplace laws</w:t>
      </w:r>
      <w:r w:rsidR="00BC0078" w:rsidRPr="006C2886">
        <w:rPr>
          <w:rFonts w:ascii="Times New Roman" w:eastAsia="Times New Roman" w:hAnsi="Times New Roman" w:cs="Times New Roman"/>
          <w:noProof/>
          <w:sz w:val="24"/>
          <w:szCs w:val="24"/>
        </w:rPr>
        <w:t xml:space="preserve"> before the Indoor Clean Air Act</w:t>
      </w:r>
      <w:r w:rsidR="00CA48D5"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was passed at the state</w:t>
      </w:r>
      <w:r w:rsidR="0084563D" w:rsidRPr="006C2886">
        <w:rPr>
          <w:rFonts w:ascii="Times New Roman" w:eastAsia="Times New Roman" w:hAnsi="Times New Roman" w:cs="Times New Roman"/>
          <w:noProof/>
          <w:sz w:val="24"/>
          <w:szCs w:val="24"/>
        </w:rPr>
        <w:t xml:space="preserve"> </w:t>
      </w:r>
      <w:r w:rsidR="009C28C2" w:rsidRPr="006C2886">
        <w:rPr>
          <w:rFonts w:ascii="Times New Roman" w:eastAsia="Times New Roman" w:hAnsi="Times New Roman" w:cs="Times New Roman"/>
          <w:noProof/>
          <w:sz w:val="24"/>
          <w:szCs w:val="24"/>
        </w:rPr>
        <w:t>level</w:t>
      </w:r>
      <w:r w:rsidR="004A7624"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Although t</w:t>
      </w:r>
      <w:r w:rsidR="00BC0078" w:rsidRPr="006C2886">
        <w:rPr>
          <w:rFonts w:ascii="Times New Roman" w:eastAsia="Times New Roman" w:hAnsi="Times New Roman" w:cs="Times New Roman"/>
          <w:noProof/>
          <w:sz w:val="24"/>
          <w:szCs w:val="24"/>
        </w:rPr>
        <w:t>he Indoor Clean Air Act</w:t>
      </w:r>
      <w:r w:rsidR="00C43778" w:rsidRPr="006C2886">
        <w:rPr>
          <w:rFonts w:ascii="Times New Roman" w:eastAsia="Times New Roman" w:hAnsi="Times New Roman" w:cs="Times New Roman"/>
          <w:noProof/>
          <w:sz w:val="24"/>
          <w:szCs w:val="24"/>
        </w:rPr>
        <w:t xml:space="preserve"> allows exemptions for certified smoke shops and cigar</w:t>
      </w:r>
      <w:r w:rsidR="00DE5A78" w:rsidRPr="006C2886">
        <w:rPr>
          <w:rFonts w:ascii="Times New Roman" w:eastAsia="Times New Roman" w:hAnsi="Times New Roman" w:cs="Times New Roman"/>
          <w:noProof/>
          <w:sz w:val="24"/>
          <w:szCs w:val="24"/>
        </w:rPr>
        <w:t xml:space="preserve"> </w:t>
      </w:r>
      <w:r w:rsidR="00C43778" w:rsidRPr="006C2886">
        <w:rPr>
          <w:rFonts w:ascii="Times New Roman" w:eastAsia="Times New Roman" w:hAnsi="Times New Roman" w:cs="Times New Roman"/>
          <w:noProof/>
          <w:sz w:val="24"/>
          <w:szCs w:val="24"/>
        </w:rPr>
        <w:t xml:space="preserve">bars, several local jurisdictions have already </w:t>
      </w:r>
      <w:r w:rsidR="00DE5A78" w:rsidRPr="006C2886">
        <w:rPr>
          <w:rFonts w:ascii="Times New Roman" w:eastAsia="Times New Roman" w:hAnsi="Times New Roman" w:cs="Times New Roman"/>
          <w:noProof/>
          <w:sz w:val="24"/>
          <w:szCs w:val="24"/>
        </w:rPr>
        <w:t>removed this exemption</w:t>
      </w:r>
      <w:r w:rsidR="00C43778" w:rsidRPr="006C2886">
        <w:rPr>
          <w:rFonts w:ascii="Times New Roman" w:eastAsia="Times New Roman" w:hAnsi="Times New Roman" w:cs="Times New Roman"/>
          <w:noProof/>
          <w:sz w:val="24"/>
          <w:szCs w:val="24"/>
        </w:rPr>
        <w:t xml:space="preserve">, further protecting employees and the public from secondhand smoke and vapor exposure. By continuing to advocate for no preemption at the state level, </w:t>
      </w:r>
      <w:r w:rsidR="00F302C5" w:rsidRPr="006C2886">
        <w:rPr>
          <w:rFonts w:ascii="Times New Roman" w:eastAsia="Times New Roman" w:hAnsi="Times New Roman" w:cs="Times New Roman"/>
          <w:noProof/>
          <w:sz w:val="24"/>
          <w:szCs w:val="24"/>
        </w:rPr>
        <w:t xml:space="preserve">local governments </w:t>
      </w:r>
      <w:r w:rsidR="00C43778" w:rsidRPr="006C2886">
        <w:rPr>
          <w:rFonts w:ascii="Times New Roman" w:eastAsia="Times New Roman" w:hAnsi="Times New Roman" w:cs="Times New Roman"/>
          <w:noProof/>
          <w:sz w:val="24"/>
          <w:szCs w:val="24"/>
        </w:rPr>
        <w:t>can continue to innovat</w:t>
      </w:r>
      <w:r w:rsidR="001F5682" w:rsidRPr="006C2886">
        <w:rPr>
          <w:rFonts w:ascii="Times New Roman" w:eastAsia="Times New Roman" w:hAnsi="Times New Roman" w:cs="Times New Roman"/>
          <w:noProof/>
          <w:sz w:val="24"/>
          <w:szCs w:val="24"/>
        </w:rPr>
        <w:t>e</w:t>
      </w:r>
      <w:r w:rsidR="00C43778" w:rsidRPr="006C2886">
        <w:rPr>
          <w:rFonts w:ascii="Times New Roman" w:eastAsia="Times New Roman" w:hAnsi="Times New Roman" w:cs="Times New Roman"/>
          <w:noProof/>
          <w:sz w:val="24"/>
          <w:szCs w:val="24"/>
        </w:rPr>
        <w:t xml:space="preserve"> and </w:t>
      </w:r>
      <w:r w:rsidR="00F302C5" w:rsidRPr="006C2886">
        <w:rPr>
          <w:rFonts w:ascii="Times New Roman" w:eastAsia="Times New Roman" w:hAnsi="Times New Roman" w:cs="Times New Roman"/>
          <w:noProof/>
          <w:sz w:val="24"/>
          <w:szCs w:val="24"/>
        </w:rPr>
        <w:t>create reponsive</w:t>
      </w:r>
      <w:r w:rsidR="000979D1" w:rsidRPr="006C2886">
        <w:rPr>
          <w:rFonts w:ascii="Times New Roman" w:eastAsia="Times New Roman" w:hAnsi="Times New Roman" w:cs="Times New Roman"/>
          <w:noProof/>
          <w:sz w:val="24"/>
          <w:szCs w:val="24"/>
        </w:rPr>
        <w:t xml:space="preserve"> regulations that lead to state</w:t>
      </w:r>
      <w:r w:rsidR="00F302C5" w:rsidRPr="006C2886">
        <w:rPr>
          <w:rFonts w:ascii="Times New Roman" w:eastAsia="Times New Roman" w:hAnsi="Times New Roman" w:cs="Times New Roman"/>
          <w:noProof/>
          <w:sz w:val="24"/>
          <w:szCs w:val="24"/>
        </w:rPr>
        <w:t xml:space="preserve">wide reductions </w:t>
      </w:r>
      <w:r w:rsidR="00C43778" w:rsidRPr="006C2886">
        <w:rPr>
          <w:rFonts w:ascii="Times New Roman" w:eastAsia="Times New Roman" w:hAnsi="Times New Roman" w:cs="Times New Roman"/>
          <w:noProof/>
          <w:sz w:val="24"/>
          <w:szCs w:val="24"/>
        </w:rPr>
        <w:t xml:space="preserve">to secondhand smoke exposure and tobacco use. </w:t>
      </w:r>
    </w:p>
    <w:p w14:paraId="4047ADF0" w14:textId="77777777" w:rsidR="002B4B63" w:rsidRPr="006C2886" w:rsidRDefault="002B4B63" w:rsidP="006C2886">
      <w:pPr>
        <w:shd w:val="clear" w:color="auto" w:fill="FFFFFF"/>
        <w:spacing w:after="0" w:line="240" w:lineRule="auto"/>
        <w:rPr>
          <w:rFonts w:ascii="Times New Roman" w:eastAsia="Times New Roman" w:hAnsi="Times New Roman" w:cs="Times New Roman"/>
          <w:noProof/>
          <w:color w:val="222222"/>
          <w:sz w:val="24"/>
          <w:szCs w:val="24"/>
        </w:rPr>
      </w:pPr>
    </w:p>
    <w:p w14:paraId="18E8A502" w14:textId="5E94914F"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r w:rsidRPr="006C2886">
        <w:rPr>
          <w:rFonts w:ascii="Times New Roman" w:eastAsia="Times New Roman" w:hAnsi="Times New Roman" w:cs="Times New Roman"/>
          <w:b/>
          <w:noProof/>
          <w:color w:val="222222"/>
          <w:sz w:val="24"/>
          <w:szCs w:val="24"/>
        </w:rPr>
        <w:t>Connection to Modernization Manual Foundaional Programs/Capabilities</w:t>
      </w:r>
      <w:r w:rsidR="006C2886">
        <w:rPr>
          <w:rFonts w:ascii="Times New Roman" w:eastAsia="Times New Roman" w:hAnsi="Times New Roman" w:cs="Times New Roman"/>
          <w:b/>
          <w:noProof/>
          <w:color w:val="222222"/>
          <w:sz w:val="24"/>
          <w:szCs w:val="24"/>
        </w:rPr>
        <w:t>:</w:t>
      </w:r>
    </w:p>
    <w:p w14:paraId="300F08E2" w14:textId="77777777" w:rsidR="007153DF" w:rsidRPr="006C2886" w:rsidRDefault="007153DF" w:rsidP="006C2886">
      <w:pPr>
        <w:shd w:val="clear" w:color="auto" w:fill="FFFFFF"/>
        <w:spacing w:after="0" w:line="240" w:lineRule="auto"/>
        <w:rPr>
          <w:rFonts w:ascii="Times New Roman" w:eastAsia="Times New Roman" w:hAnsi="Times New Roman" w:cs="Times New Roman"/>
          <w:b/>
          <w:noProof/>
          <w:color w:val="222222"/>
          <w:sz w:val="24"/>
          <w:szCs w:val="24"/>
        </w:rPr>
      </w:pPr>
    </w:p>
    <w:p w14:paraId="4BD480B2"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Programs: </w:t>
      </w:r>
    </w:p>
    <w:p w14:paraId="325A0827" w14:textId="3A5F73FE"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3"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Promotion &amp; Prevention</w:t>
      </w:r>
    </w:p>
    <w:p w14:paraId="42F791B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p>
    <w:p w14:paraId="2E9CFEC1" w14:textId="77777777" w:rsidR="007153DF" w:rsidRPr="006C2886" w:rsidRDefault="007153DF" w:rsidP="006C2886">
      <w:pPr>
        <w:shd w:val="clear" w:color="auto" w:fill="FFFFFF"/>
        <w:spacing w:after="0" w:line="240" w:lineRule="auto"/>
        <w:rPr>
          <w:rFonts w:ascii="Times New Roman" w:eastAsia="Times New Roman" w:hAnsi="Times New Roman" w:cs="Times New Roman"/>
          <w:noProof/>
          <w:color w:val="222222"/>
          <w:sz w:val="24"/>
          <w:szCs w:val="24"/>
        </w:rPr>
      </w:pPr>
      <w:r w:rsidRPr="006C2886">
        <w:rPr>
          <w:rFonts w:ascii="Times New Roman" w:eastAsia="Times New Roman" w:hAnsi="Times New Roman" w:cs="Times New Roman"/>
          <w:noProof/>
          <w:color w:val="222222"/>
          <w:sz w:val="24"/>
          <w:szCs w:val="24"/>
        </w:rPr>
        <w:t xml:space="preserve">Foundational Capabilities: </w:t>
      </w:r>
    </w:p>
    <w:p w14:paraId="57E60894" w14:textId="269A2666" w:rsidR="007153DF" w:rsidRPr="006C2886" w:rsidRDefault="006C2886" w:rsidP="006C2886">
      <w:pPr>
        <w:shd w:val="clear" w:color="auto" w:fill="FFFFFF"/>
        <w:spacing w:after="0" w:line="240" w:lineRule="auto"/>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Policy &amp; Planning</w:t>
      </w:r>
    </w:p>
    <w:p w14:paraId="0487BD5B" w14:textId="12EC1387" w:rsidR="00F6161C" w:rsidRPr="006C2886" w:rsidRDefault="006C2886" w:rsidP="006C2886">
      <w:pPr>
        <w:shd w:val="clear" w:color="auto" w:fill="FFFFFF"/>
        <w:spacing w:after="0" w:line="240" w:lineRule="auto"/>
        <w:rPr>
          <w:rFonts w:ascii="Times New Roman" w:hAnsi="Times New Roman" w:cs="Times New Roman"/>
          <w:b/>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6C2886">
        <w:rPr>
          <w:rFonts w:ascii="Times New Roman" w:eastAsia="Times New Roman" w:hAnsi="Times New Roman" w:cs="Times New Roman"/>
          <w:noProof/>
          <w:color w:val="222222"/>
          <w:sz w:val="24"/>
          <w:szCs w:val="24"/>
        </w:rPr>
        <w:t>Health Equity</w:t>
      </w:r>
    </w:p>
    <w:sectPr w:rsidR="00F6161C" w:rsidRPr="006C2886">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1093B" w16cid:durableId="1ECA488A"/>
  <w16cid:commentId w16cid:paraId="2C920471" w16cid:durableId="1ECCE5A6"/>
  <w16cid:commentId w16cid:paraId="435304CC" w16cid:durableId="1ECA488C"/>
  <w16cid:commentId w16cid:paraId="259C6651" w16cid:durableId="1ECB856B"/>
  <w16cid:commentId w16cid:paraId="43BD3EB1" w16cid:durableId="1ECA488D"/>
  <w16cid:commentId w16cid:paraId="07E1C246" w16cid:durableId="1ECBCD5D"/>
  <w16cid:commentId w16cid:paraId="12CF30CC" w16cid:durableId="1ECA488E"/>
  <w16cid:commentId w16cid:paraId="7E2552A5" w16cid:durableId="1ECA488F"/>
  <w16cid:commentId w16cid:paraId="2B880856" w16cid:durableId="1ECB8218"/>
  <w16cid:commentId w16cid:paraId="5B9C3C2C" w16cid:durableId="1ECB93B4"/>
  <w16cid:commentId w16cid:paraId="2FE5C254" w16cid:durableId="1ECA4910"/>
  <w16cid:commentId w16cid:paraId="77F705B6" w16cid:durableId="1ECBBB69"/>
  <w16cid:commentId w16cid:paraId="02221E70" w16cid:durableId="1ECA4890"/>
  <w16cid:commentId w16cid:paraId="2C30AF70" w16cid:durableId="1ECB8138"/>
  <w16cid:commentId w16cid:paraId="1D74C2EF" w16cid:durableId="1ECA489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907D3" w14:textId="77777777" w:rsidR="00926B5D" w:rsidRDefault="00926B5D" w:rsidP="00296FA2">
      <w:pPr>
        <w:spacing w:after="0" w:line="240" w:lineRule="auto"/>
      </w:pPr>
      <w:r>
        <w:separator/>
      </w:r>
    </w:p>
  </w:endnote>
  <w:endnote w:type="continuationSeparator" w:id="0">
    <w:p w14:paraId="650F84D8" w14:textId="77777777" w:rsidR="00926B5D" w:rsidRDefault="00926B5D" w:rsidP="00296FA2">
      <w:pPr>
        <w:spacing w:after="0" w:line="240" w:lineRule="auto"/>
      </w:pPr>
      <w:r>
        <w:continuationSeparator/>
      </w:r>
    </w:p>
  </w:endnote>
  <w:endnote w:id="1">
    <w:p w14:paraId="1034B42D" w14:textId="6B987680"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2018. Oregon tobacco facts. Available at </w:t>
      </w:r>
      <w:hyperlink r:id="rId1" w:history="1">
        <w:r w:rsidRPr="00C141DB">
          <w:rPr>
            <w:rStyle w:val="Hyperlink"/>
            <w:rFonts w:ascii="Calibri" w:hAnsi="Calibri" w:cs="Calibri"/>
            <w:color w:val="auto"/>
            <w:u w:val="none"/>
          </w:rPr>
          <w:t>https://public.health.oregon.gov/PreventionWellness/TobaccoPrevention/Pages/pubs.aspx</w:t>
        </w:r>
      </w:hyperlink>
    </w:p>
  </w:endnote>
  <w:endnote w:id="2">
    <w:p w14:paraId="6D7E3F71" w14:textId="77777777" w:rsidR="00926B5D" w:rsidRPr="00C141DB" w:rsidRDefault="00926B5D" w:rsidP="007107DB">
      <w:pPr>
        <w:spacing w:after="0" w:line="240" w:lineRule="auto"/>
        <w:rPr>
          <w:rFonts w:ascii="Calibri"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The health consequences of smoking — 50 </w:t>
      </w:r>
    </w:p>
    <w:p w14:paraId="1F54CC1C"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years</w:t>
      </w:r>
      <w:proofErr w:type="gramEnd"/>
      <w:r w:rsidRPr="00C141DB">
        <w:rPr>
          <w:rFonts w:ascii="Calibri" w:eastAsia="Times New Roman" w:hAnsi="Calibri" w:cs="Calibri"/>
          <w:sz w:val="20"/>
          <w:szCs w:val="20"/>
        </w:rPr>
        <w:t xml:space="preserve"> of progress: A report of the surgeon general. Atlanta: U.S. Department of Health and </w:t>
      </w:r>
    </w:p>
    <w:p w14:paraId="132723F8"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Human Services, Centers for Disease Control and Prevention, National Center for Chronic Disease </w:t>
      </w:r>
    </w:p>
    <w:p w14:paraId="5F9B93BE" w14:textId="77777777" w:rsidR="00926B5D" w:rsidRPr="00C141DB" w:rsidRDefault="00926B5D" w:rsidP="007107DB">
      <w:pPr>
        <w:spacing w:after="0" w:line="240" w:lineRule="auto"/>
        <w:rPr>
          <w:rFonts w:ascii="Calibri" w:eastAsia="Times New Roman" w:hAnsi="Calibri" w:cs="Calibri"/>
          <w:sz w:val="20"/>
          <w:szCs w:val="20"/>
        </w:rPr>
      </w:pPr>
      <w:proofErr w:type="gramStart"/>
      <w:r w:rsidRPr="00C141DB">
        <w:rPr>
          <w:rFonts w:ascii="Calibri" w:eastAsia="Times New Roman" w:hAnsi="Calibri" w:cs="Calibri"/>
          <w:sz w:val="20"/>
          <w:szCs w:val="20"/>
        </w:rPr>
        <w:t>Prevention and Health Promotion, Office on Smoking and Health, 2014.</w:t>
      </w:r>
      <w:proofErr w:type="gramEnd"/>
      <w:r w:rsidRPr="00C141DB">
        <w:rPr>
          <w:rFonts w:ascii="Calibri" w:eastAsia="Times New Roman" w:hAnsi="Calibri" w:cs="Calibri"/>
          <w:sz w:val="20"/>
          <w:szCs w:val="20"/>
        </w:rPr>
        <w:t xml:space="preserve"> Available at</w:t>
      </w:r>
    </w:p>
    <w:p w14:paraId="5AF1635D" w14:textId="4C09821D" w:rsidR="00926B5D" w:rsidRPr="00C141DB" w:rsidRDefault="00DA36AF" w:rsidP="007107DB">
      <w:pPr>
        <w:spacing w:after="0" w:line="240" w:lineRule="auto"/>
        <w:rPr>
          <w:sz w:val="20"/>
          <w:szCs w:val="20"/>
        </w:rPr>
      </w:pPr>
      <w:hyperlink r:id="rId2" w:history="1">
        <w:r w:rsidR="00926B5D" w:rsidRPr="00C141DB">
          <w:rPr>
            <w:rStyle w:val="Hyperlink"/>
            <w:rFonts w:ascii="Calibri" w:eastAsia="Times New Roman" w:hAnsi="Calibri" w:cs="Calibri"/>
            <w:color w:val="auto"/>
            <w:sz w:val="20"/>
            <w:szCs w:val="20"/>
            <w:u w:val="none"/>
          </w:rPr>
          <w:t>http://www.surgeongeneral.gov/library/reports/50-years-of-progress/</w:t>
        </w:r>
      </w:hyperlink>
      <w:r w:rsidR="00926B5D" w:rsidRPr="00C141DB">
        <w:rPr>
          <w:rFonts w:ascii="Calibri" w:eastAsia="Times New Roman" w:hAnsi="Calibri" w:cs="Calibri"/>
          <w:sz w:val="20"/>
          <w:szCs w:val="20"/>
        </w:rPr>
        <w:t xml:space="preserve"> </w:t>
      </w:r>
    </w:p>
  </w:endnote>
  <w:endnote w:id="3">
    <w:p w14:paraId="4E6C78B3" w14:textId="77777777" w:rsidR="00926B5D" w:rsidRPr="00C141DB" w:rsidRDefault="00926B5D" w:rsidP="007107DB">
      <w:pPr>
        <w:spacing w:after="0" w:line="240" w:lineRule="auto"/>
        <w:rPr>
          <w:rFonts w:ascii="Calibri" w:eastAsia="Times New Roman" w:hAnsi="Calibri" w:cs="Calibri"/>
          <w:sz w:val="20"/>
          <w:szCs w:val="20"/>
        </w:rPr>
      </w:pPr>
      <w:r w:rsidRPr="00C141DB">
        <w:rPr>
          <w:rStyle w:val="EndnoteReference"/>
          <w:sz w:val="20"/>
          <w:szCs w:val="20"/>
        </w:rPr>
        <w:endnoteRef/>
      </w:r>
      <w:r w:rsidRPr="00C141DB">
        <w:rPr>
          <w:sz w:val="20"/>
          <w:szCs w:val="20"/>
        </w:rPr>
        <w:t xml:space="preserve"> </w:t>
      </w:r>
      <w:proofErr w:type="gramStart"/>
      <w:r w:rsidRPr="00C141DB">
        <w:rPr>
          <w:rFonts w:ascii="Calibri" w:eastAsia="Times New Roman" w:hAnsi="Calibri" w:cs="Calibri"/>
          <w:sz w:val="20"/>
          <w:szCs w:val="20"/>
        </w:rPr>
        <w:t>U.S. Department of Health and Human Services.</w:t>
      </w:r>
      <w:proofErr w:type="gramEnd"/>
      <w:r w:rsidRPr="00C141DB">
        <w:rPr>
          <w:rFonts w:ascii="Calibri" w:eastAsia="Times New Roman" w:hAnsi="Calibri" w:cs="Calibri"/>
          <w:sz w:val="20"/>
          <w:szCs w:val="20"/>
        </w:rPr>
        <w:t xml:space="preserve"> Let’s make the next generation tobacco-free: </w:t>
      </w:r>
    </w:p>
    <w:p w14:paraId="325F4DDC"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Your guide to the 50th anniversary surgeon general’s report on smoking and health. [PDF–795 </w:t>
      </w:r>
    </w:p>
    <w:p w14:paraId="0D3ABACE"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KB] Atlanta: U.S. Department of Health and Human Services, Centers for Disease Control and </w:t>
      </w:r>
    </w:p>
    <w:p w14:paraId="211D280F"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 xml:space="preserve">Prevention, National Center for Chronic Disease Prevention and Health Promotion, Office on </w:t>
      </w:r>
    </w:p>
    <w:p w14:paraId="76969C44" w14:textId="77777777" w:rsidR="00926B5D" w:rsidRPr="00C141DB" w:rsidRDefault="00926B5D" w:rsidP="007107DB">
      <w:pPr>
        <w:spacing w:after="0" w:line="240" w:lineRule="auto"/>
        <w:rPr>
          <w:rFonts w:ascii="Calibri" w:eastAsia="Times New Roman" w:hAnsi="Calibri" w:cs="Calibri"/>
          <w:sz w:val="20"/>
          <w:szCs w:val="20"/>
        </w:rPr>
      </w:pPr>
      <w:r w:rsidRPr="00C141DB">
        <w:rPr>
          <w:rFonts w:ascii="Calibri" w:eastAsia="Times New Roman" w:hAnsi="Calibri" w:cs="Calibri"/>
          <w:sz w:val="20"/>
          <w:szCs w:val="20"/>
        </w:rPr>
        <w:t>Smoking and Health, 2014. Available at https://www.surgeongeneral.gov/library/reports/50-years-</w:t>
      </w:r>
    </w:p>
    <w:p w14:paraId="39558086" w14:textId="72D51D9C" w:rsidR="00926B5D" w:rsidRPr="00C141DB" w:rsidRDefault="00926B5D" w:rsidP="007107DB">
      <w:pPr>
        <w:pStyle w:val="EndnoteText"/>
      </w:pPr>
      <w:proofErr w:type="gramStart"/>
      <w:r w:rsidRPr="00C141DB">
        <w:rPr>
          <w:rFonts w:ascii="Calibri" w:eastAsia="Times New Roman" w:hAnsi="Calibri" w:cs="Calibri"/>
        </w:rPr>
        <w:t>of</w:t>
      </w:r>
      <w:proofErr w:type="gramEnd"/>
      <w:r w:rsidRPr="00C141DB">
        <w:rPr>
          <w:rFonts w:ascii="Calibri" w:eastAsia="Times New Roman" w:hAnsi="Calibri" w:cs="Calibri"/>
        </w:rPr>
        <w:t xml:space="preserve">-progress/consumer-guide.pdf </w:t>
      </w:r>
    </w:p>
  </w:endnote>
  <w:endnote w:id="4">
    <w:p w14:paraId="3D7EB917" w14:textId="2861FA94" w:rsidR="00926B5D" w:rsidRPr="00C141DB" w:rsidRDefault="00926B5D">
      <w:pPr>
        <w:pStyle w:val="EndnoteText"/>
      </w:pPr>
      <w:r w:rsidRPr="00C141DB">
        <w:rPr>
          <w:rStyle w:val="EndnoteReference"/>
        </w:rPr>
        <w:endnoteRef/>
      </w:r>
      <w:r w:rsidRPr="00C141DB">
        <w:t xml:space="preserve"> </w:t>
      </w:r>
      <w:r w:rsidRPr="00C141DB">
        <w:rPr>
          <w:rFonts w:ascii="Calibri" w:hAnsi="Calibri" w:cs="Calibri"/>
        </w:rPr>
        <w:t xml:space="preserve">Oregon Health Authority Public Health Division, Health Promotion and Chronic Disease Prevention Section. 2017. Tobacco Prevention and Education: Expanding our reach for a healthier Oregon. Available at </w:t>
      </w:r>
      <w:hyperlink r:id="rId3" w:history="1">
        <w:r w:rsidRPr="00C141DB">
          <w:rPr>
            <w:rStyle w:val="Hyperlink"/>
            <w:rFonts w:ascii="Calibri" w:hAnsi="Calibri" w:cs="Calibri"/>
            <w:color w:val="auto"/>
            <w:u w:val="none"/>
          </w:rPr>
          <w:t>http://www.oregon.gov/oha/PH/PREVENTIONWELLNESS/TOBACCOPREVENTION/Documents/TPEP%20Report%202015%20to%202017.pdf</w:t>
        </w:r>
      </w:hyperlink>
      <w:r w:rsidRPr="00C141DB">
        <w:rPr>
          <w:rFonts w:ascii="Calibri" w:hAnsi="Calibri" w:cs="Calibri"/>
        </w:rPr>
        <w:t xml:space="preserve"> </w:t>
      </w:r>
    </w:p>
  </w:endnote>
  <w:endnote w:id="5">
    <w:p w14:paraId="32BBE659" w14:textId="1FCDB137" w:rsidR="00926B5D" w:rsidRPr="00C141DB" w:rsidRDefault="00926B5D">
      <w:pPr>
        <w:pStyle w:val="EndnoteText"/>
      </w:pPr>
      <w:r w:rsidRPr="00C141DB">
        <w:rPr>
          <w:rStyle w:val="EndnoteReference"/>
        </w:rPr>
        <w:endnoteRef/>
      </w:r>
      <w:hyperlink r:id="rId4" w:history="1">
        <w:r w:rsidRPr="00C141DB">
          <w:rPr>
            <w:rStyle w:val="Hyperlink"/>
            <w:color w:val="auto"/>
            <w:u w:val="none"/>
          </w:rPr>
          <w:t>https://www.cdc.gov/tobacco/data_statistics/fact_sheets/secondhand_smoke/protection/reduce_smoking/index.htm</w:t>
        </w:r>
      </w:hyperlink>
    </w:p>
  </w:endnote>
  <w:endnote w:id="6">
    <w:p w14:paraId="4380DC5D" w14:textId="37D49E99"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Oregon Health Authority.</w:t>
      </w:r>
      <w:proofErr w:type="gramEnd"/>
      <w:r w:rsidRPr="00C141DB">
        <w:rPr>
          <w:rFonts w:ascii="Calibri" w:eastAsia="Times New Roman" w:hAnsi="Calibri" w:cs="Calibri"/>
        </w:rPr>
        <w:t xml:space="preserve"> Public Health Division, Health Promotion and Chronic Disease Prevention Section. Tobacco Prevention and Education Program. </w:t>
      </w:r>
      <w:proofErr w:type="gramStart"/>
      <w:r w:rsidRPr="00C141DB">
        <w:rPr>
          <w:rFonts w:ascii="Calibri" w:eastAsia="Times New Roman" w:hAnsi="Calibri" w:cs="Calibri"/>
        </w:rPr>
        <w:t>Indoor Clean Air Action.</w:t>
      </w:r>
      <w:proofErr w:type="gramEnd"/>
      <w:r w:rsidRPr="00C141DB">
        <w:rPr>
          <w:rFonts w:ascii="Calibri" w:eastAsia="Times New Roman" w:hAnsi="Calibri" w:cs="Calibri"/>
        </w:rPr>
        <w:t xml:space="preserve"> Smoke Shop and Cigar Bar Certification.http://www.oregon.gov/oha/PH/PREVENTIONWELLNESS/TOBACCOPREVENTION/SMOKEFREEWORKPLACELAW/Pages/certification.aspx</w:t>
      </w:r>
    </w:p>
  </w:endnote>
  <w:endnote w:id="7">
    <w:p w14:paraId="20ED21A8" w14:textId="09D7BE0A" w:rsidR="00926B5D" w:rsidRPr="00C141DB" w:rsidRDefault="00926B5D" w:rsidP="00B778FC">
      <w:pPr>
        <w:pStyle w:val="CommentText"/>
        <w:spacing w:after="0"/>
      </w:pPr>
      <w:r w:rsidRPr="00C141DB">
        <w:rPr>
          <w:rStyle w:val="EndnoteReference"/>
        </w:rPr>
        <w:endnoteRef/>
      </w:r>
      <w:r w:rsidRPr="00C141DB">
        <w:t xml:space="preserve"> </w:t>
      </w:r>
      <w:r w:rsidRPr="00C141DB">
        <w:rPr>
          <w:rFonts w:ascii="Calibri" w:hAnsi="Calibri" w:cs="Calibri"/>
        </w:rPr>
        <w:t xml:space="preserve">Bold KW, Kong G, </w:t>
      </w:r>
      <w:proofErr w:type="spellStart"/>
      <w:r w:rsidRPr="00C141DB">
        <w:rPr>
          <w:rFonts w:ascii="Calibri" w:hAnsi="Calibri" w:cs="Calibri"/>
        </w:rPr>
        <w:t>Camenga</w:t>
      </w:r>
      <w:proofErr w:type="spellEnd"/>
      <w:r w:rsidRPr="00C141DB">
        <w:rPr>
          <w:rFonts w:ascii="Calibri" w:hAnsi="Calibri" w:cs="Calibri"/>
        </w:rPr>
        <w:t xml:space="preserve"> DR, et al. Trajectories of E-Cigarette and Conventional Cigarette Use Among Youth. Pediatrics. 2018</w:t>
      </w:r>
      <w:proofErr w:type="gramStart"/>
      <w:r w:rsidRPr="00C141DB">
        <w:rPr>
          <w:rFonts w:ascii="Calibri" w:hAnsi="Calibri" w:cs="Calibri"/>
        </w:rPr>
        <w:t>;141</w:t>
      </w:r>
      <w:proofErr w:type="gramEnd"/>
      <w:r w:rsidRPr="00C141DB">
        <w:rPr>
          <w:rFonts w:ascii="Calibri" w:hAnsi="Calibri" w:cs="Calibri"/>
        </w:rPr>
        <w:t>(1):e20171832</w:t>
      </w:r>
    </w:p>
  </w:endnote>
  <w:endnote w:id="8">
    <w:p w14:paraId="40FAAFB7" w14:textId="77777777" w:rsidR="00926B5D" w:rsidRPr="00C141DB" w:rsidRDefault="00926B5D" w:rsidP="00926B5D">
      <w:pPr>
        <w:pStyle w:val="EndnoteText"/>
      </w:pPr>
      <w:r w:rsidRPr="00C141DB">
        <w:rPr>
          <w:rStyle w:val="EndnoteReference"/>
        </w:rPr>
        <w:endnoteRef/>
      </w:r>
      <w:r w:rsidRPr="00C141DB">
        <w:t xml:space="preserve"> </w:t>
      </w:r>
      <w:proofErr w:type="gramStart"/>
      <w:r w:rsidRPr="00C141DB">
        <w:t>2017 Oregon Legislative Session.</w:t>
      </w:r>
      <w:proofErr w:type="gramEnd"/>
      <w:r w:rsidRPr="00C141DB">
        <w:t xml:space="preserve"> Senate Bill 799</w:t>
      </w:r>
    </w:p>
  </w:endnote>
  <w:endnote w:id="9">
    <w:p w14:paraId="43531264" w14:textId="2A38D49C" w:rsidR="00926B5D" w:rsidRPr="00C141DB" w:rsidRDefault="00926B5D">
      <w:pPr>
        <w:pStyle w:val="EndnoteText"/>
      </w:pPr>
      <w:r w:rsidRPr="00C141DB">
        <w:rPr>
          <w:rStyle w:val="EndnoteReference"/>
        </w:rPr>
        <w:endnoteRef/>
      </w:r>
      <w:r w:rsidRPr="00C141DB">
        <w:t xml:space="preserve"> US Department of Health and Human Services. </w:t>
      </w:r>
      <w:r w:rsidRPr="00C141DB">
        <w:fldChar w:fldCharType="begin"/>
      </w:r>
      <w:r w:rsidRPr="00C141DB">
        <w:instrText xml:space="preserve"> HYPERLINK "https://www.cdc.gov/tobacco/data_statistics/sgr/e-cigarettes/pdfs/2016_sgr_entire_report_508.pdf" \t "_blank" </w:instrText>
      </w:r>
      <w:r w:rsidRPr="00C141DB">
        <w:fldChar w:fldCharType="separate"/>
      </w:r>
      <w:r w:rsidRPr="00C141DB">
        <w:rPr>
          <w:rStyle w:val="tp-label"/>
        </w:rPr>
        <w:t xml:space="preserve">E-cigarette use among youth and young adults: a report of the Surgeon General </w:t>
      </w:r>
      <w:r w:rsidRPr="00C141DB">
        <w:rPr>
          <w:rStyle w:val="tp-size"/>
        </w:rPr>
        <w:t>[</w:t>
      </w:r>
      <w:r w:rsidRPr="00C141DB">
        <w:rPr>
          <w:rStyle w:val="HTMLAcronym"/>
        </w:rPr>
        <w:t>PDF</w:t>
      </w:r>
      <w:r w:rsidRPr="00C141DB">
        <w:rPr>
          <w:rStyle w:val="tp-size"/>
        </w:rPr>
        <w:t>–8.47 MB]</w:t>
      </w:r>
      <w:r w:rsidRPr="00C141DB">
        <w:rPr>
          <w:rStyle w:val="tp-size"/>
        </w:rPr>
        <w:fldChar w:fldCharType="end"/>
      </w:r>
      <w:r w:rsidRPr="00C141DB">
        <w:t>. Atlanta, GA: US Department of Health and Human Services, CDC; 2016</w:t>
      </w:r>
    </w:p>
  </w:endnote>
  <w:endnote w:id="10">
    <w:p w14:paraId="16D22923" w14:textId="39ED980A"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SB 94, Chapter 27, SEC. 102, 26200(a))</w:t>
      </w:r>
    </w:p>
  </w:endnote>
  <w:endnote w:id="11">
    <w:p w14:paraId="661D9A49" w14:textId="0F670EDC" w:rsidR="00926B5D" w:rsidRPr="00C141DB" w:rsidRDefault="00926B5D">
      <w:pPr>
        <w:pStyle w:val="EndnoteText"/>
      </w:pPr>
      <w:r w:rsidRPr="00C141DB">
        <w:rPr>
          <w:rStyle w:val="EndnoteReference"/>
        </w:rPr>
        <w:endnoteRef/>
      </w:r>
      <w:r w:rsidRPr="00C141DB">
        <w:t xml:space="preserve"> </w:t>
      </w:r>
      <w:hyperlink r:id="rId5" w:history="1">
        <w:r w:rsidRPr="00C141DB">
          <w:rPr>
            <w:rStyle w:val="Hyperlink"/>
            <w:rFonts w:ascii="Calibri" w:eastAsia="Times New Roman" w:hAnsi="Calibri" w:cs="Calibri"/>
            <w:noProof/>
            <w:color w:val="auto"/>
            <w:u w:val="none"/>
          </w:rPr>
          <w:t>https://www.usnews.com/news/business/articles/2018-03-15/san-francisco-one-of-few-us-cities-with-marijuana-lounges</w:t>
        </w:r>
      </w:hyperlink>
    </w:p>
  </w:endnote>
  <w:endnote w:id="12">
    <w:p w14:paraId="3D30CA36" w14:textId="21A6E106" w:rsidR="00926B5D" w:rsidRPr="00C141DB" w:rsidRDefault="00926B5D">
      <w:pPr>
        <w:pStyle w:val="EndnoteText"/>
      </w:pPr>
      <w:r w:rsidRPr="00C141DB">
        <w:rPr>
          <w:rStyle w:val="EndnoteReference"/>
        </w:rPr>
        <w:endnoteRef/>
      </w:r>
      <w:r w:rsidRPr="00C141DB">
        <w:t xml:space="preserve"> </w:t>
      </w:r>
      <w:hyperlink r:id="rId6" w:history="1">
        <w:r w:rsidRPr="00C141DB">
          <w:rPr>
            <w:rStyle w:val="Hyperlink"/>
            <w:color w:val="auto"/>
            <w:u w:val="none"/>
          </w:rPr>
          <w:t>https://www.bloomberg.com/news/articles/2018-05-31/cannabis-lounges-will-soon-light-up-west-hollywood-s-bar-scene</w:t>
        </w:r>
      </w:hyperlink>
      <w:r w:rsidRPr="00C141DB">
        <w:t xml:space="preserve"> </w:t>
      </w:r>
    </w:p>
  </w:endnote>
  <w:endnote w:id="13">
    <w:p w14:paraId="4E10D186" w14:textId="577C2987"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rPr>
        <w:t>Moore, C., et al. (2011). Cannabinoids in oral fluid following passive exposure to marijuana smoke.</w:t>
      </w:r>
      <w:r w:rsidRPr="00C141DB">
        <w:rPr>
          <w:rFonts w:ascii="Calibri" w:eastAsia="Times New Roman" w:hAnsi="Calibri" w:cs="Calibri"/>
          <w:i/>
          <w:iCs/>
        </w:rPr>
        <w:t xml:space="preserve"> Forensic </w:t>
      </w:r>
      <w:proofErr w:type="spellStart"/>
      <w:r w:rsidRPr="00C141DB">
        <w:rPr>
          <w:rFonts w:ascii="Calibri" w:eastAsia="Times New Roman" w:hAnsi="Calibri" w:cs="Calibri"/>
          <w:i/>
          <w:iCs/>
        </w:rPr>
        <w:t>Sci</w:t>
      </w:r>
      <w:proofErr w:type="spellEnd"/>
      <w:r w:rsidRPr="00C141DB">
        <w:rPr>
          <w:rFonts w:ascii="Calibri" w:eastAsia="Times New Roman" w:hAnsi="Calibri" w:cs="Calibri"/>
          <w:i/>
          <w:iCs/>
        </w:rPr>
        <w:t xml:space="preserve"> </w:t>
      </w:r>
      <w:proofErr w:type="spellStart"/>
      <w:r w:rsidRPr="00C141DB">
        <w:rPr>
          <w:rFonts w:ascii="Calibri" w:eastAsia="Times New Roman" w:hAnsi="Calibri" w:cs="Calibri"/>
          <w:i/>
          <w:iCs/>
        </w:rPr>
        <w:t>Int</w:t>
      </w:r>
      <w:proofErr w:type="spellEnd"/>
      <w:r w:rsidRPr="00C141DB">
        <w:rPr>
          <w:rFonts w:ascii="Calibri" w:eastAsia="Times New Roman" w:hAnsi="Calibri" w:cs="Calibri"/>
          <w:i/>
          <w:iCs/>
        </w:rPr>
        <w:t>,</w:t>
      </w:r>
      <w:r w:rsidRPr="00C141DB">
        <w:rPr>
          <w:rFonts w:ascii="Calibri" w:eastAsia="Times New Roman" w:hAnsi="Calibri" w:cs="Calibri"/>
        </w:rPr>
        <w:t xml:space="preserve"> 212(1-3): p. 227-30</w:t>
      </w:r>
    </w:p>
  </w:endnote>
  <w:endnote w:id="14">
    <w:p w14:paraId="30D3BBCF" w14:textId="32BFBA95"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eastAsia="Times New Roman" w:hAnsi="Calibri" w:cs="Calibri"/>
        </w:rPr>
        <w:t>Cone, E.J., et al. (2015) Non-smoker exposure to secondhand cannabis smoke.</w:t>
      </w:r>
      <w:proofErr w:type="gramEnd"/>
      <w:r w:rsidRPr="00C141DB">
        <w:rPr>
          <w:rFonts w:ascii="Calibri" w:eastAsia="Times New Roman" w:hAnsi="Calibri" w:cs="Calibri"/>
        </w:rPr>
        <w:t xml:space="preserve"> I. Urine screening and confirmation results</w:t>
      </w:r>
      <w:r w:rsidRPr="00C141DB">
        <w:rPr>
          <w:rFonts w:ascii="Calibri" w:eastAsia="Times New Roman" w:hAnsi="Calibri" w:cs="Calibri"/>
          <w:i/>
          <w:iCs/>
        </w:rPr>
        <w:t xml:space="preserve">. J Anal </w:t>
      </w:r>
      <w:proofErr w:type="spellStart"/>
      <w:r w:rsidRPr="00C141DB">
        <w:rPr>
          <w:rFonts w:ascii="Calibri" w:eastAsia="Times New Roman" w:hAnsi="Calibri" w:cs="Calibri"/>
          <w:i/>
          <w:iCs/>
        </w:rPr>
        <w:t>Toxicol</w:t>
      </w:r>
      <w:proofErr w:type="spellEnd"/>
      <w:r w:rsidRPr="00C141DB">
        <w:rPr>
          <w:rFonts w:ascii="Calibri" w:eastAsia="Times New Roman" w:hAnsi="Calibri" w:cs="Calibri"/>
          <w:i/>
          <w:iCs/>
        </w:rPr>
        <w:t>,</w:t>
      </w:r>
      <w:r w:rsidRPr="00C141DB">
        <w:rPr>
          <w:rFonts w:ascii="Calibri" w:eastAsia="Times New Roman" w:hAnsi="Calibri" w:cs="Calibri"/>
        </w:rPr>
        <w:t xml:space="preserve"> 39(1): p. 1-12</w:t>
      </w:r>
    </w:p>
  </w:endnote>
  <w:endnote w:id="15">
    <w:p w14:paraId="19951F8C" w14:textId="7CE5D1C8" w:rsidR="00926B5D" w:rsidRPr="00C141DB" w:rsidRDefault="00926B5D">
      <w:pPr>
        <w:pStyle w:val="EndnoteText"/>
      </w:pPr>
      <w:r w:rsidRPr="00C141DB">
        <w:rPr>
          <w:rStyle w:val="EndnoteReference"/>
        </w:rPr>
        <w:endnoteRef/>
      </w:r>
      <w:r w:rsidRPr="00C141DB">
        <w:t xml:space="preserve"> </w:t>
      </w:r>
      <w:proofErr w:type="spellStart"/>
      <w:r w:rsidRPr="00C141DB">
        <w:rPr>
          <w:rFonts w:ascii="Calibri" w:eastAsia="Times New Roman" w:hAnsi="Calibri" w:cs="Calibri"/>
        </w:rPr>
        <w:t>Zarfin</w:t>
      </w:r>
      <w:proofErr w:type="spellEnd"/>
      <w:r w:rsidRPr="00C141DB">
        <w:rPr>
          <w:rFonts w:ascii="Calibri" w:eastAsia="Times New Roman" w:hAnsi="Calibri" w:cs="Calibri"/>
        </w:rPr>
        <w:t>, Y., et al. (2012) Infant with altered consciousness after cannabis passive inhalation</w:t>
      </w:r>
      <w:r w:rsidRPr="00C141DB">
        <w:rPr>
          <w:rFonts w:ascii="Calibri" w:eastAsia="Times New Roman" w:hAnsi="Calibri" w:cs="Calibri"/>
          <w:i/>
          <w:iCs/>
        </w:rPr>
        <w:t xml:space="preserve">. Child Abuse </w:t>
      </w:r>
      <w:proofErr w:type="spellStart"/>
      <w:r w:rsidRPr="00C141DB">
        <w:rPr>
          <w:rFonts w:ascii="Calibri" w:eastAsia="Times New Roman" w:hAnsi="Calibri" w:cs="Calibri"/>
          <w:i/>
          <w:iCs/>
        </w:rPr>
        <w:t>Negl</w:t>
      </w:r>
      <w:proofErr w:type="spellEnd"/>
      <w:r w:rsidRPr="00C141DB">
        <w:rPr>
          <w:rFonts w:ascii="Calibri" w:eastAsia="Times New Roman" w:hAnsi="Calibri" w:cs="Calibri"/>
        </w:rPr>
        <w:t>, 36(2): p. 81-3</w:t>
      </w:r>
    </w:p>
  </w:endnote>
  <w:endnote w:id="16">
    <w:p w14:paraId="4C1FAEC7" w14:textId="7336FF48" w:rsidR="00926B5D" w:rsidRPr="00C141DB" w:rsidRDefault="00926B5D">
      <w:pPr>
        <w:pStyle w:val="EndnoteText"/>
      </w:pPr>
      <w:r w:rsidRPr="00C141DB">
        <w:rPr>
          <w:rStyle w:val="EndnoteReference"/>
        </w:rPr>
        <w:endnoteRef/>
      </w:r>
      <w:r w:rsidRPr="00C141DB">
        <w:t xml:space="preserve"> </w:t>
      </w:r>
      <w:proofErr w:type="gramStart"/>
      <w:r w:rsidRPr="00C141DB">
        <w:rPr>
          <w:rFonts w:ascii="Calibri" w:hAnsi="Calibri" w:cs="Calibri"/>
        </w:rPr>
        <w:t>Centers for Disease Control and Prevention.</w:t>
      </w:r>
      <w:proofErr w:type="gramEnd"/>
      <w:r w:rsidRPr="00C141DB">
        <w:rPr>
          <w:rFonts w:ascii="Calibri" w:hAnsi="Calibri" w:cs="Calibri"/>
        </w:rPr>
        <w:t xml:space="preserve"> </w:t>
      </w:r>
      <w:proofErr w:type="gramStart"/>
      <w:r w:rsidRPr="00C141DB">
        <w:rPr>
          <w:rFonts w:ascii="Calibri" w:hAnsi="Calibri" w:cs="Calibri"/>
        </w:rPr>
        <w:t>Marijuana and Public Health.</w:t>
      </w:r>
      <w:proofErr w:type="gramEnd"/>
      <w:r w:rsidRPr="00C141DB">
        <w:rPr>
          <w:rFonts w:ascii="Calibri" w:hAnsi="Calibri" w:cs="Calibri"/>
        </w:rPr>
        <w:t xml:space="preserve"> Health Effects. Marijuana: How Can It Affect Your Health? </w:t>
      </w:r>
      <w:hyperlink r:id="rId7" w:history="1">
        <w:r w:rsidRPr="00C141DB">
          <w:rPr>
            <w:rStyle w:val="Hyperlink"/>
            <w:rFonts w:ascii="Calibri" w:hAnsi="Calibri" w:cs="Calibri"/>
            <w:color w:val="auto"/>
            <w:u w:val="none"/>
          </w:rPr>
          <w:t>https://www.cdc.gov/marijuana/health-effects.html</w:t>
        </w:r>
      </w:hyperlink>
    </w:p>
  </w:endnote>
  <w:endnote w:id="17">
    <w:p w14:paraId="510831C2" w14:textId="3FC8CC88" w:rsidR="00926B5D" w:rsidRPr="00C141DB" w:rsidRDefault="00926B5D">
      <w:pPr>
        <w:pStyle w:val="EndnoteText"/>
      </w:pPr>
      <w:r w:rsidRPr="00C141DB">
        <w:rPr>
          <w:rStyle w:val="EndnoteReference"/>
        </w:rPr>
        <w:endnoteRef/>
      </w:r>
      <w:r w:rsidRPr="00C141DB">
        <w:t xml:space="preserve"> </w:t>
      </w:r>
      <w:proofErr w:type="gramStart"/>
      <w:r w:rsidRPr="00C141DB">
        <w:t>Community Preventive Services Task Force.</w:t>
      </w:r>
      <w:proofErr w:type="gramEnd"/>
      <w:r w:rsidRPr="00C141DB">
        <w:t xml:space="preserve"> Reducing Tobacco Use and Secondhand Smoke Exposure: Smoke Free Policies. Document last updated Jun3 3, 2013. https://www.thecommunityguide.org/sites/default/files/assets/Tobacco-Smokefree-Policies.pdf</w:t>
      </w:r>
    </w:p>
  </w:endnote>
  <w:endnote w:id="18">
    <w:p w14:paraId="75AF1C1B" w14:textId="3E90CA60" w:rsidR="00926B5D" w:rsidRPr="00C141DB" w:rsidRDefault="00926B5D">
      <w:pPr>
        <w:pStyle w:val="EndnoteText"/>
      </w:pPr>
      <w:r w:rsidRPr="00C141DB">
        <w:rPr>
          <w:rStyle w:val="EndnoteReference"/>
        </w:rPr>
        <w:endnoteRef/>
      </w:r>
      <w:r w:rsidRPr="00C141DB">
        <w:t xml:space="preserve"> </w:t>
      </w:r>
      <w:r w:rsidRPr="00C141DB">
        <w:rPr>
          <w:rFonts w:ascii="Calibri" w:eastAsia="Times New Roman" w:hAnsi="Calibri" w:cs="Calibri"/>
          <w:noProof/>
        </w:rPr>
        <w:t>Solet D, Boles M. The health and economic benefits of public health modernization in Oregon. Program Design and Evaluation Services. Prepared for the Oregon Health Authority Public Health Division. 2016 Sept 6. Available at: healthoregon.org/modernization</w:t>
      </w:r>
    </w:p>
  </w:endnote>
  <w:endnote w:id="19">
    <w:p w14:paraId="5869D018" w14:textId="72A7A66A" w:rsidR="00926B5D" w:rsidRPr="00C141DB" w:rsidRDefault="00926B5D">
      <w:pPr>
        <w:pStyle w:val="EndnoteText"/>
      </w:pPr>
      <w:r w:rsidRPr="00C141DB">
        <w:rPr>
          <w:rStyle w:val="EndnoteReference"/>
        </w:rPr>
        <w:endnoteRef/>
      </w:r>
      <w:r w:rsidRPr="00C141DB">
        <w:t xml:space="preserve"> </w:t>
      </w:r>
      <w:proofErr w:type="gramStart"/>
      <w:r w:rsidRPr="00C141DB">
        <w:t>Tobacco Control Legal Consortium.</w:t>
      </w:r>
      <w:proofErr w:type="gramEnd"/>
      <w:r w:rsidRPr="00C141DB">
        <w:t xml:space="preserve"> Fact Sheet. Why Preemption is Bad for Tobacco Control. (Updated Oct. 2014). Available at http://www.publichealthlawcenter.org/sites/default/files/resources/tclc-fs-why-preemption-bad-tobacco-control-2014.pdf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819BB" w14:textId="77777777" w:rsidR="00926B5D" w:rsidRDefault="00926B5D" w:rsidP="00296FA2">
      <w:pPr>
        <w:spacing w:after="0" w:line="240" w:lineRule="auto"/>
      </w:pPr>
      <w:r>
        <w:separator/>
      </w:r>
    </w:p>
  </w:footnote>
  <w:footnote w:type="continuationSeparator" w:id="0">
    <w:p w14:paraId="78AD94AA" w14:textId="77777777" w:rsidR="00926B5D" w:rsidRDefault="00926B5D" w:rsidP="00296F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47870"/>
    <w:multiLevelType w:val="hybridMultilevel"/>
    <w:tmpl w:val="62E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C11A0"/>
    <w:multiLevelType w:val="hybridMultilevel"/>
    <w:tmpl w:val="B5540B5C"/>
    <w:lvl w:ilvl="0" w:tplc="D6263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C57C4"/>
    <w:multiLevelType w:val="hybridMultilevel"/>
    <w:tmpl w:val="513CBC34"/>
    <w:lvl w:ilvl="0" w:tplc="CCC07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FE0893"/>
    <w:multiLevelType w:val="hybridMultilevel"/>
    <w:tmpl w:val="33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IwMzWytDA1MTWzMLJQ0lEKTi0uzszPAykwqgUAigqGtywAAAA="/>
  </w:docVars>
  <w:rsids>
    <w:rsidRoot w:val="00F6161C"/>
    <w:rsid w:val="0000062D"/>
    <w:rsid w:val="00005C99"/>
    <w:rsid w:val="00010822"/>
    <w:rsid w:val="000208FB"/>
    <w:rsid w:val="00043486"/>
    <w:rsid w:val="00045F82"/>
    <w:rsid w:val="00047DA5"/>
    <w:rsid w:val="00047FC3"/>
    <w:rsid w:val="0005012A"/>
    <w:rsid w:val="000979D1"/>
    <w:rsid w:val="000A5E70"/>
    <w:rsid w:val="00143B6B"/>
    <w:rsid w:val="0017184B"/>
    <w:rsid w:val="00187FC0"/>
    <w:rsid w:val="001B404E"/>
    <w:rsid w:val="001C2327"/>
    <w:rsid w:val="001C4D3F"/>
    <w:rsid w:val="001E00D8"/>
    <w:rsid w:val="001E247B"/>
    <w:rsid w:val="001F5682"/>
    <w:rsid w:val="00203E5C"/>
    <w:rsid w:val="00214481"/>
    <w:rsid w:val="002200D2"/>
    <w:rsid w:val="00233E3F"/>
    <w:rsid w:val="00235314"/>
    <w:rsid w:val="00267C77"/>
    <w:rsid w:val="0027545B"/>
    <w:rsid w:val="00275546"/>
    <w:rsid w:val="0028071D"/>
    <w:rsid w:val="002840D2"/>
    <w:rsid w:val="00294FD3"/>
    <w:rsid w:val="00296FA2"/>
    <w:rsid w:val="002B4B63"/>
    <w:rsid w:val="002C327B"/>
    <w:rsid w:val="002D09E7"/>
    <w:rsid w:val="002E4808"/>
    <w:rsid w:val="00356BEC"/>
    <w:rsid w:val="00391F83"/>
    <w:rsid w:val="003D55ED"/>
    <w:rsid w:val="0043239F"/>
    <w:rsid w:val="0045146E"/>
    <w:rsid w:val="0047376F"/>
    <w:rsid w:val="004A7624"/>
    <w:rsid w:val="004F4221"/>
    <w:rsid w:val="005558A9"/>
    <w:rsid w:val="00572C22"/>
    <w:rsid w:val="00590FA4"/>
    <w:rsid w:val="005A4F3D"/>
    <w:rsid w:val="005B1EC6"/>
    <w:rsid w:val="005C128B"/>
    <w:rsid w:val="005E5145"/>
    <w:rsid w:val="0060759E"/>
    <w:rsid w:val="00611552"/>
    <w:rsid w:val="00613ED2"/>
    <w:rsid w:val="0064329D"/>
    <w:rsid w:val="006475C7"/>
    <w:rsid w:val="006566EC"/>
    <w:rsid w:val="00671FBA"/>
    <w:rsid w:val="006720B7"/>
    <w:rsid w:val="006910CE"/>
    <w:rsid w:val="00694E5E"/>
    <w:rsid w:val="00695B1D"/>
    <w:rsid w:val="006B7974"/>
    <w:rsid w:val="006C2886"/>
    <w:rsid w:val="006C4F01"/>
    <w:rsid w:val="006F77BC"/>
    <w:rsid w:val="007107DB"/>
    <w:rsid w:val="007153DF"/>
    <w:rsid w:val="007224B9"/>
    <w:rsid w:val="0072498D"/>
    <w:rsid w:val="007360F4"/>
    <w:rsid w:val="00755F0F"/>
    <w:rsid w:val="0078460F"/>
    <w:rsid w:val="007A7B4E"/>
    <w:rsid w:val="007B1DFA"/>
    <w:rsid w:val="007D723A"/>
    <w:rsid w:val="007E6E10"/>
    <w:rsid w:val="007F6A73"/>
    <w:rsid w:val="00812A9F"/>
    <w:rsid w:val="00832EE0"/>
    <w:rsid w:val="00835E6C"/>
    <w:rsid w:val="0084563D"/>
    <w:rsid w:val="00852F45"/>
    <w:rsid w:val="00877C11"/>
    <w:rsid w:val="00882724"/>
    <w:rsid w:val="0089028E"/>
    <w:rsid w:val="008A30C3"/>
    <w:rsid w:val="008B0C34"/>
    <w:rsid w:val="008E319B"/>
    <w:rsid w:val="008F1083"/>
    <w:rsid w:val="0091521B"/>
    <w:rsid w:val="00926B5D"/>
    <w:rsid w:val="00930120"/>
    <w:rsid w:val="009329AF"/>
    <w:rsid w:val="00940C62"/>
    <w:rsid w:val="00943802"/>
    <w:rsid w:val="009534B8"/>
    <w:rsid w:val="00953872"/>
    <w:rsid w:val="009574EA"/>
    <w:rsid w:val="00977D6E"/>
    <w:rsid w:val="009867C1"/>
    <w:rsid w:val="009A6901"/>
    <w:rsid w:val="009B0BC4"/>
    <w:rsid w:val="009B744D"/>
    <w:rsid w:val="009C0F59"/>
    <w:rsid w:val="009C28C2"/>
    <w:rsid w:val="009D3841"/>
    <w:rsid w:val="009D53B0"/>
    <w:rsid w:val="009F1DE1"/>
    <w:rsid w:val="009F3217"/>
    <w:rsid w:val="00A26A71"/>
    <w:rsid w:val="00A33B2A"/>
    <w:rsid w:val="00A42AF2"/>
    <w:rsid w:val="00A7758E"/>
    <w:rsid w:val="00A91B50"/>
    <w:rsid w:val="00AD0ED5"/>
    <w:rsid w:val="00AD7D84"/>
    <w:rsid w:val="00AE1CD0"/>
    <w:rsid w:val="00B10512"/>
    <w:rsid w:val="00B1370D"/>
    <w:rsid w:val="00B47607"/>
    <w:rsid w:val="00B51A06"/>
    <w:rsid w:val="00B778FC"/>
    <w:rsid w:val="00B971A1"/>
    <w:rsid w:val="00BC0078"/>
    <w:rsid w:val="00BC1C67"/>
    <w:rsid w:val="00BC4919"/>
    <w:rsid w:val="00BF029F"/>
    <w:rsid w:val="00BF0EC9"/>
    <w:rsid w:val="00BF6A56"/>
    <w:rsid w:val="00C00505"/>
    <w:rsid w:val="00C12AC9"/>
    <w:rsid w:val="00C141DB"/>
    <w:rsid w:val="00C43054"/>
    <w:rsid w:val="00C43778"/>
    <w:rsid w:val="00C520D5"/>
    <w:rsid w:val="00C66DA8"/>
    <w:rsid w:val="00C80D36"/>
    <w:rsid w:val="00C86321"/>
    <w:rsid w:val="00CA48D5"/>
    <w:rsid w:val="00CD2EE9"/>
    <w:rsid w:val="00CE240B"/>
    <w:rsid w:val="00CE3DAE"/>
    <w:rsid w:val="00CF0999"/>
    <w:rsid w:val="00D066EA"/>
    <w:rsid w:val="00D25F47"/>
    <w:rsid w:val="00D414FE"/>
    <w:rsid w:val="00D451E9"/>
    <w:rsid w:val="00D74868"/>
    <w:rsid w:val="00D75677"/>
    <w:rsid w:val="00D90C0B"/>
    <w:rsid w:val="00D9758D"/>
    <w:rsid w:val="00DA2475"/>
    <w:rsid w:val="00DA36AF"/>
    <w:rsid w:val="00DB7132"/>
    <w:rsid w:val="00DC3EF0"/>
    <w:rsid w:val="00DC5709"/>
    <w:rsid w:val="00DE5A78"/>
    <w:rsid w:val="00E153CA"/>
    <w:rsid w:val="00E326FA"/>
    <w:rsid w:val="00E37748"/>
    <w:rsid w:val="00E63BF6"/>
    <w:rsid w:val="00E7473E"/>
    <w:rsid w:val="00EA286E"/>
    <w:rsid w:val="00EA4FCB"/>
    <w:rsid w:val="00EB39D6"/>
    <w:rsid w:val="00EC786D"/>
    <w:rsid w:val="00ED78E3"/>
    <w:rsid w:val="00EF4C12"/>
    <w:rsid w:val="00F126A7"/>
    <w:rsid w:val="00F302C5"/>
    <w:rsid w:val="00F31B5B"/>
    <w:rsid w:val="00F36C00"/>
    <w:rsid w:val="00F43BC9"/>
    <w:rsid w:val="00F54C5C"/>
    <w:rsid w:val="00F60BB7"/>
    <w:rsid w:val="00F6161C"/>
    <w:rsid w:val="00F67807"/>
    <w:rsid w:val="00F70BB4"/>
    <w:rsid w:val="00F8070D"/>
    <w:rsid w:val="00F921C9"/>
    <w:rsid w:val="00F96C96"/>
    <w:rsid w:val="00FA127B"/>
    <w:rsid w:val="00FA26B8"/>
    <w:rsid w:val="00FA4A58"/>
    <w:rsid w:val="00FB3E12"/>
    <w:rsid w:val="00FD297D"/>
    <w:rsid w:val="00FE2018"/>
    <w:rsid w:val="00FF05F7"/>
    <w:rsid w:val="00FF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3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paragraph" w:styleId="NormalWeb">
    <w:name w:val="Normal (Web)"/>
    <w:basedOn w:val="Normal"/>
    <w:uiPriority w:val="99"/>
    <w:unhideWhenUsed/>
    <w:rsid w:val="004F4221"/>
    <w:rPr>
      <w:rFonts w:ascii="Times New Roman" w:hAnsi="Times New Roman" w:cs="Times New Roman"/>
      <w:sz w:val="24"/>
      <w:szCs w:val="24"/>
    </w:rPr>
  </w:style>
  <w:style w:type="character" w:customStyle="1" w:styleId="tp-label">
    <w:name w:val="tp-label"/>
    <w:basedOn w:val="DefaultParagraphFont"/>
    <w:rsid w:val="009D53B0"/>
  </w:style>
  <w:style w:type="character" w:customStyle="1" w:styleId="tp-size">
    <w:name w:val="tp-size"/>
    <w:basedOn w:val="DefaultParagraphFont"/>
    <w:rsid w:val="009D53B0"/>
  </w:style>
  <w:style w:type="character" w:styleId="HTMLAcronym">
    <w:name w:val="HTML Acronym"/>
    <w:basedOn w:val="DefaultParagraphFont"/>
    <w:uiPriority w:val="99"/>
    <w:semiHidden/>
    <w:unhideWhenUsed/>
    <w:rsid w:val="009D53B0"/>
  </w:style>
  <w:style w:type="character" w:styleId="FollowedHyperlink">
    <w:name w:val="FollowedHyperlink"/>
    <w:basedOn w:val="DefaultParagraphFont"/>
    <w:uiPriority w:val="99"/>
    <w:semiHidden/>
    <w:unhideWhenUsed/>
    <w:rsid w:val="00E63BF6"/>
    <w:rPr>
      <w:color w:val="954F72" w:themeColor="followedHyperlink"/>
      <w:u w:val="single"/>
    </w:rPr>
  </w:style>
  <w:style w:type="paragraph" w:styleId="Revision">
    <w:name w:val="Revision"/>
    <w:hidden/>
    <w:uiPriority w:val="99"/>
    <w:semiHidden/>
    <w:rsid w:val="0078460F"/>
    <w:pPr>
      <w:spacing w:after="0" w:line="240" w:lineRule="auto"/>
    </w:pPr>
  </w:style>
  <w:style w:type="character" w:customStyle="1" w:styleId="UnresolvedMention">
    <w:name w:val="Unresolved Mention"/>
    <w:basedOn w:val="DefaultParagraphFont"/>
    <w:uiPriority w:val="99"/>
    <w:semiHidden/>
    <w:unhideWhenUsed/>
    <w:rsid w:val="00171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2441">
      <w:bodyDiv w:val="1"/>
      <w:marLeft w:val="0"/>
      <w:marRight w:val="0"/>
      <w:marTop w:val="0"/>
      <w:marBottom w:val="0"/>
      <w:divBdr>
        <w:top w:val="none" w:sz="0" w:space="0" w:color="auto"/>
        <w:left w:val="none" w:sz="0" w:space="0" w:color="auto"/>
        <w:bottom w:val="none" w:sz="0" w:space="0" w:color="auto"/>
        <w:right w:val="none" w:sz="0" w:space="0" w:color="auto"/>
      </w:divBdr>
      <w:divsChild>
        <w:div w:id="898905472">
          <w:marLeft w:val="0"/>
          <w:marRight w:val="0"/>
          <w:marTop w:val="0"/>
          <w:marBottom w:val="0"/>
          <w:divBdr>
            <w:top w:val="none" w:sz="0" w:space="0" w:color="auto"/>
            <w:left w:val="none" w:sz="0" w:space="0" w:color="auto"/>
            <w:bottom w:val="none" w:sz="0" w:space="0" w:color="auto"/>
            <w:right w:val="none" w:sz="0" w:space="0" w:color="auto"/>
          </w:divBdr>
        </w:div>
        <w:div w:id="1991713263">
          <w:marLeft w:val="0"/>
          <w:marRight w:val="0"/>
          <w:marTop w:val="0"/>
          <w:marBottom w:val="0"/>
          <w:divBdr>
            <w:top w:val="none" w:sz="0" w:space="0" w:color="auto"/>
            <w:left w:val="none" w:sz="0" w:space="0" w:color="auto"/>
            <w:bottom w:val="none" w:sz="0" w:space="0" w:color="auto"/>
            <w:right w:val="none" w:sz="0" w:space="0" w:color="auto"/>
          </w:divBdr>
        </w:div>
        <w:div w:id="1437405354">
          <w:marLeft w:val="0"/>
          <w:marRight w:val="0"/>
          <w:marTop w:val="0"/>
          <w:marBottom w:val="0"/>
          <w:divBdr>
            <w:top w:val="none" w:sz="0" w:space="0" w:color="auto"/>
            <w:left w:val="none" w:sz="0" w:space="0" w:color="auto"/>
            <w:bottom w:val="none" w:sz="0" w:space="0" w:color="auto"/>
            <w:right w:val="none" w:sz="0" w:space="0" w:color="auto"/>
          </w:divBdr>
        </w:div>
        <w:div w:id="1427918173">
          <w:marLeft w:val="0"/>
          <w:marRight w:val="0"/>
          <w:marTop w:val="0"/>
          <w:marBottom w:val="0"/>
          <w:divBdr>
            <w:top w:val="none" w:sz="0" w:space="0" w:color="auto"/>
            <w:left w:val="none" w:sz="0" w:space="0" w:color="auto"/>
            <w:bottom w:val="none" w:sz="0" w:space="0" w:color="auto"/>
            <w:right w:val="none" w:sz="0" w:space="0" w:color="auto"/>
          </w:divBdr>
        </w:div>
        <w:div w:id="216861745">
          <w:marLeft w:val="0"/>
          <w:marRight w:val="0"/>
          <w:marTop w:val="0"/>
          <w:marBottom w:val="0"/>
          <w:divBdr>
            <w:top w:val="none" w:sz="0" w:space="0" w:color="auto"/>
            <w:left w:val="none" w:sz="0" w:space="0" w:color="auto"/>
            <w:bottom w:val="none" w:sz="0" w:space="0" w:color="auto"/>
            <w:right w:val="none" w:sz="0" w:space="0" w:color="auto"/>
          </w:divBdr>
        </w:div>
        <w:div w:id="972172625">
          <w:marLeft w:val="0"/>
          <w:marRight w:val="0"/>
          <w:marTop w:val="0"/>
          <w:marBottom w:val="0"/>
          <w:divBdr>
            <w:top w:val="none" w:sz="0" w:space="0" w:color="auto"/>
            <w:left w:val="none" w:sz="0" w:space="0" w:color="auto"/>
            <w:bottom w:val="none" w:sz="0" w:space="0" w:color="auto"/>
            <w:right w:val="none" w:sz="0" w:space="0" w:color="auto"/>
          </w:divBdr>
        </w:div>
        <w:div w:id="232472803">
          <w:marLeft w:val="0"/>
          <w:marRight w:val="0"/>
          <w:marTop w:val="0"/>
          <w:marBottom w:val="0"/>
          <w:divBdr>
            <w:top w:val="none" w:sz="0" w:space="0" w:color="auto"/>
            <w:left w:val="none" w:sz="0" w:space="0" w:color="auto"/>
            <w:bottom w:val="none" w:sz="0" w:space="0" w:color="auto"/>
            <w:right w:val="none" w:sz="0" w:space="0" w:color="auto"/>
          </w:divBdr>
        </w:div>
        <w:div w:id="1610235584">
          <w:marLeft w:val="0"/>
          <w:marRight w:val="0"/>
          <w:marTop w:val="0"/>
          <w:marBottom w:val="0"/>
          <w:divBdr>
            <w:top w:val="none" w:sz="0" w:space="0" w:color="auto"/>
            <w:left w:val="none" w:sz="0" w:space="0" w:color="auto"/>
            <w:bottom w:val="none" w:sz="0" w:space="0" w:color="auto"/>
            <w:right w:val="none" w:sz="0" w:space="0" w:color="auto"/>
          </w:divBdr>
        </w:div>
        <w:div w:id="1924951296">
          <w:marLeft w:val="0"/>
          <w:marRight w:val="0"/>
          <w:marTop w:val="0"/>
          <w:marBottom w:val="0"/>
          <w:divBdr>
            <w:top w:val="none" w:sz="0" w:space="0" w:color="auto"/>
            <w:left w:val="none" w:sz="0" w:space="0" w:color="auto"/>
            <w:bottom w:val="none" w:sz="0" w:space="0" w:color="auto"/>
            <w:right w:val="none" w:sz="0" w:space="0" w:color="auto"/>
          </w:divBdr>
        </w:div>
        <w:div w:id="881862685">
          <w:marLeft w:val="0"/>
          <w:marRight w:val="0"/>
          <w:marTop w:val="0"/>
          <w:marBottom w:val="0"/>
          <w:divBdr>
            <w:top w:val="none" w:sz="0" w:space="0" w:color="auto"/>
            <w:left w:val="none" w:sz="0" w:space="0" w:color="auto"/>
            <w:bottom w:val="none" w:sz="0" w:space="0" w:color="auto"/>
            <w:right w:val="none" w:sz="0" w:space="0" w:color="auto"/>
          </w:divBdr>
        </w:div>
        <w:div w:id="2121139017">
          <w:marLeft w:val="0"/>
          <w:marRight w:val="0"/>
          <w:marTop w:val="0"/>
          <w:marBottom w:val="0"/>
          <w:divBdr>
            <w:top w:val="none" w:sz="0" w:space="0" w:color="auto"/>
            <w:left w:val="none" w:sz="0" w:space="0" w:color="auto"/>
            <w:bottom w:val="none" w:sz="0" w:space="0" w:color="auto"/>
            <w:right w:val="none" w:sz="0" w:space="0" w:color="auto"/>
          </w:divBdr>
        </w:div>
        <w:div w:id="574364705">
          <w:marLeft w:val="0"/>
          <w:marRight w:val="0"/>
          <w:marTop w:val="0"/>
          <w:marBottom w:val="0"/>
          <w:divBdr>
            <w:top w:val="none" w:sz="0" w:space="0" w:color="auto"/>
            <w:left w:val="none" w:sz="0" w:space="0" w:color="auto"/>
            <w:bottom w:val="none" w:sz="0" w:space="0" w:color="auto"/>
            <w:right w:val="none" w:sz="0" w:space="0" w:color="auto"/>
          </w:divBdr>
        </w:div>
        <w:div w:id="597300464">
          <w:marLeft w:val="0"/>
          <w:marRight w:val="0"/>
          <w:marTop w:val="0"/>
          <w:marBottom w:val="0"/>
          <w:divBdr>
            <w:top w:val="none" w:sz="0" w:space="0" w:color="auto"/>
            <w:left w:val="none" w:sz="0" w:space="0" w:color="auto"/>
            <w:bottom w:val="none" w:sz="0" w:space="0" w:color="auto"/>
            <w:right w:val="none" w:sz="0" w:space="0" w:color="auto"/>
          </w:divBdr>
        </w:div>
        <w:div w:id="1053118996">
          <w:marLeft w:val="0"/>
          <w:marRight w:val="0"/>
          <w:marTop w:val="0"/>
          <w:marBottom w:val="0"/>
          <w:divBdr>
            <w:top w:val="none" w:sz="0" w:space="0" w:color="auto"/>
            <w:left w:val="none" w:sz="0" w:space="0" w:color="auto"/>
            <w:bottom w:val="none" w:sz="0" w:space="0" w:color="auto"/>
            <w:right w:val="none" w:sz="0" w:space="0" w:color="auto"/>
          </w:divBdr>
        </w:div>
        <w:div w:id="1562249677">
          <w:marLeft w:val="0"/>
          <w:marRight w:val="0"/>
          <w:marTop w:val="0"/>
          <w:marBottom w:val="0"/>
          <w:divBdr>
            <w:top w:val="none" w:sz="0" w:space="0" w:color="auto"/>
            <w:left w:val="none" w:sz="0" w:space="0" w:color="auto"/>
            <w:bottom w:val="none" w:sz="0" w:space="0" w:color="auto"/>
            <w:right w:val="none" w:sz="0" w:space="0" w:color="auto"/>
          </w:divBdr>
        </w:div>
        <w:div w:id="410935190">
          <w:marLeft w:val="0"/>
          <w:marRight w:val="0"/>
          <w:marTop w:val="0"/>
          <w:marBottom w:val="0"/>
          <w:divBdr>
            <w:top w:val="none" w:sz="0" w:space="0" w:color="auto"/>
            <w:left w:val="none" w:sz="0" w:space="0" w:color="auto"/>
            <w:bottom w:val="none" w:sz="0" w:space="0" w:color="auto"/>
            <w:right w:val="none" w:sz="0" w:space="0" w:color="auto"/>
          </w:divBdr>
        </w:div>
        <w:div w:id="651100530">
          <w:marLeft w:val="0"/>
          <w:marRight w:val="0"/>
          <w:marTop w:val="0"/>
          <w:marBottom w:val="0"/>
          <w:divBdr>
            <w:top w:val="none" w:sz="0" w:space="0" w:color="auto"/>
            <w:left w:val="none" w:sz="0" w:space="0" w:color="auto"/>
            <w:bottom w:val="none" w:sz="0" w:space="0" w:color="auto"/>
            <w:right w:val="none" w:sz="0" w:space="0" w:color="auto"/>
          </w:divBdr>
        </w:div>
        <w:div w:id="1755128538">
          <w:marLeft w:val="0"/>
          <w:marRight w:val="0"/>
          <w:marTop w:val="0"/>
          <w:marBottom w:val="0"/>
          <w:divBdr>
            <w:top w:val="none" w:sz="0" w:space="0" w:color="auto"/>
            <w:left w:val="none" w:sz="0" w:space="0" w:color="auto"/>
            <w:bottom w:val="none" w:sz="0" w:space="0" w:color="auto"/>
            <w:right w:val="none" w:sz="0" w:space="0" w:color="auto"/>
          </w:divBdr>
        </w:div>
      </w:divsChild>
    </w:div>
    <w:div w:id="285742626">
      <w:bodyDiv w:val="1"/>
      <w:marLeft w:val="0"/>
      <w:marRight w:val="0"/>
      <w:marTop w:val="0"/>
      <w:marBottom w:val="0"/>
      <w:divBdr>
        <w:top w:val="none" w:sz="0" w:space="0" w:color="auto"/>
        <w:left w:val="none" w:sz="0" w:space="0" w:color="auto"/>
        <w:bottom w:val="none" w:sz="0" w:space="0" w:color="auto"/>
        <w:right w:val="none" w:sz="0" w:space="0" w:color="auto"/>
      </w:divBdr>
      <w:divsChild>
        <w:div w:id="378626186">
          <w:marLeft w:val="0"/>
          <w:marRight w:val="0"/>
          <w:marTop w:val="0"/>
          <w:marBottom w:val="0"/>
          <w:divBdr>
            <w:top w:val="none" w:sz="0" w:space="0" w:color="auto"/>
            <w:left w:val="none" w:sz="0" w:space="0" w:color="auto"/>
            <w:bottom w:val="none" w:sz="0" w:space="0" w:color="auto"/>
            <w:right w:val="none" w:sz="0" w:space="0" w:color="auto"/>
          </w:divBdr>
        </w:div>
        <w:div w:id="1032535118">
          <w:marLeft w:val="0"/>
          <w:marRight w:val="0"/>
          <w:marTop w:val="0"/>
          <w:marBottom w:val="0"/>
          <w:divBdr>
            <w:top w:val="none" w:sz="0" w:space="0" w:color="auto"/>
            <w:left w:val="none" w:sz="0" w:space="0" w:color="auto"/>
            <w:bottom w:val="none" w:sz="0" w:space="0" w:color="auto"/>
            <w:right w:val="none" w:sz="0" w:space="0" w:color="auto"/>
          </w:divBdr>
        </w:div>
        <w:div w:id="547763618">
          <w:marLeft w:val="0"/>
          <w:marRight w:val="0"/>
          <w:marTop w:val="0"/>
          <w:marBottom w:val="0"/>
          <w:divBdr>
            <w:top w:val="none" w:sz="0" w:space="0" w:color="auto"/>
            <w:left w:val="none" w:sz="0" w:space="0" w:color="auto"/>
            <w:bottom w:val="none" w:sz="0" w:space="0" w:color="auto"/>
            <w:right w:val="none" w:sz="0" w:space="0" w:color="auto"/>
          </w:divBdr>
        </w:div>
        <w:div w:id="566693017">
          <w:marLeft w:val="0"/>
          <w:marRight w:val="0"/>
          <w:marTop w:val="0"/>
          <w:marBottom w:val="0"/>
          <w:divBdr>
            <w:top w:val="none" w:sz="0" w:space="0" w:color="auto"/>
            <w:left w:val="none" w:sz="0" w:space="0" w:color="auto"/>
            <w:bottom w:val="none" w:sz="0" w:space="0" w:color="auto"/>
            <w:right w:val="none" w:sz="0" w:space="0" w:color="auto"/>
          </w:divBdr>
        </w:div>
        <w:div w:id="1548880323">
          <w:marLeft w:val="0"/>
          <w:marRight w:val="0"/>
          <w:marTop w:val="0"/>
          <w:marBottom w:val="0"/>
          <w:divBdr>
            <w:top w:val="none" w:sz="0" w:space="0" w:color="auto"/>
            <w:left w:val="none" w:sz="0" w:space="0" w:color="auto"/>
            <w:bottom w:val="none" w:sz="0" w:space="0" w:color="auto"/>
            <w:right w:val="none" w:sz="0" w:space="0" w:color="auto"/>
          </w:divBdr>
        </w:div>
        <w:div w:id="2143493830">
          <w:marLeft w:val="0"/>
          <w:marRight w:val="0"/>
          <w:marTop w:val="0"/>
          <w:marBottom w:val="0"/>
          <w:divBdr>
            <w:top w:val="none" w:sz="0" w:space="0" w:color="auto"/>
            <w:left w:val="none" w:sz="0" w:space="0" w:color="auto"/>
            <w:bottom w:val="none" w:sz="0" w:space="0" w:color="auto"/>
            <w:right w:val="none" w:sz="0" w:space="0" w:color="auto"/>
          </w:divBdr>
        </w:div>
      </w:divsChild>
    </w:div>
    <w:div w:id="313291828">
      <w:bodyDiv w:val="1"/>
      <w:marLeft w:val="0"/>
      <w:marRight w:val="0"/>
      <w:marTop w:val="0"/>
      <w:marBottom w:val="0"/>
      <w:divBdr>
        <w:top w:val="none" w:sz="0" w:space="0" w:color="auto"/>
        <w:left w:val="none" w:sz="0" w:space="0" w:color="auto"/>
        <w:bottom w:val="none" w:sz="0" w:space="0" w:color="auto"/>
        <w:right w:val="none" w:sz="0" w:space="0" w:color="auto"/>
      </w:divBdr>
    </w:div>
    <w:div w:id="634217665">
      <w:bodyDiv w:val="1"/>
      <w:marLeft w:val="0"/>
      <w:marRight w:val="0"/>
      <w:marTop w:val="0"/>
      <w:marBottom w:val="0"/>
      <w:divBdr>
        <w:top w:val="none" w:sz="0" w:space="0" w:color="auto"/>
        <w:left w:val="none" w:sz="0" w:space="0" w:color="auto"/>
        <w:bottom w:val="none" w:sz="0" w:space="0" w:color="auto"/>
        <w:right w:val="none" w:sz="0" w:space="0" w:color="auto"/>
      </w:divBdr>
      <w:divsChild>
        <w:div w:id="266893466">
          <w:marLeft w:val="0"/>
          <w:marRight w:val="0"/>
          <w:marTop w:val="0"/>
          <w:marBottom w:val="0"/>
          <w:divBdr>
            <w:top w:val="none" w:sz="0" w:space="0" w:color="auto"/>
            <w:left w:val="none" w:sz="0" w:space="0" w:color="auto"/>
            <w:bottom w:val="none" w:sz="0" w:space="0" w:color="auto"/>
            <w:right w:val="none" w:sz="0" w:space="0" w:color="auto"/>
          </w:divBdr>
        </w:div>
        <w:div w:id="1729038194">
          <w:marLeft w:val="0"/>
          <w:marRight w:val="0"/>
          <w:marTop w:val="0"/>
          <w:marBottom w:val="0"/>
          <w:divBdr>
            <w:top w:val="none" w:sz="0" w:space="0" w:color="auto"/>
            <w:left w:val="none" w:sz="0" w:space="0" w:color="auto"/>
            <w:bottom w:val="none" w:sz="0" w:space="0" w:color="auto"/>
            <w:right w:val="none" w:sz="0" w:space="0" w:color="auto"/>
          </w:divBdr>
        </w:div>
        <w:div w:id="950403787">
          <w:marLeft w:val="0"/>
          <w:marRight w:val="0"/>
          <w:marTop w:val="0"/>
          <w:marBottom w:val="0"/>
          <w:divBdr>
            <w:top w:val="none" w:sz="0" w:space="0" w:color="auto"/>
            <w:left w:val="none" w:sz="0" w:space="0" w:color="auto"/>
            <w:bottom w:val="none" w:sz="0" w:space="0" w:color="auto"/>
            <w:right w:val="none" w:sz="0" w:space="0" w:color="auto"/>
          </w:divBdr>
        </w:div>
      </w:divsChild>
    </w:div>
    <w:div w:id="1326975672">
      <w:bodyDiv w:val="1"/>
      <w:marLeft w:val="0"/>
      <w:marRight w:val="0"/>
      <w:marTop w:val="0"/>
      <w:marBottom w:val="0"/>
      <w:divBdr>
        <w:top w:val="none" w:sz="0" w:space="0" w:color="auto"/>
        <w:left w:val="none" w:sz="0" w:space="0" w:color="auto"/>
        <w:bottom w:val="none" w:sz="0" w:space="0" w:color="auto"/>
        <w:right w:val="none" w:sz="0" w:space="0" w:color="auto"/>
      </w:divBdr>
      <w:divsChild>
        <w:div w:id="572281853">
          <w:marLeft w:val="0"/>
          <w:marRight w:val="0"/>
          <w:marTop w:val="0"/>
          <w:marBottom w:val="0"/>
          <w:divBdr>
            <w:top w:val="none" w:sz="0" w:space="0" w:color="auto"/>
            <w:left w:val="none" w:sz="0" w:space="0" w:color="auto"/>
            <w:bottom w:val="none" w:sz="0" w:space="0" w:color="auto"/>
            <w:right w:val="none" w:sz="0" w:space="0" w:color="auto"/>
          </w:divBdr>
        </w:div>
        <w:div w:id="1026567270">
          <w:marLeft w:val="0"/>
          <w:marRight w:val="0"/>
          <w:marTop w:val="0"/>
          <w:marBottom w:val="0"/>
          <w:divBdr>
            <w:top w:val="none" w:sz="0" w:space="0" w:color="auto"/>
            <w:left w:val="none" w:sz="0" w:space="0" w:color="auto"/>
            <w:bottom w:val="none" w:sz="0" w:space="0" w:color="auto"/>
            <w:right w:val="none" w:sz="0" w:space="0" w:color="auto"/>
          </w:divBdr>
        </w:div>
        <w:div w:id="1372997475">
          <w:marLeft w:val="0"/>
          <w:marRight w:val="0"/>
          <w:marTop w:val="0"/>
          <w:marBottom w:val="0"/>
          <w:divBdr>
            <w:top w:val="none" w:sz="0" w:space="0" w:color="auto"/>
            <w:left w:val="none" w:sz="0" w:space="0" w:color="auto"/>
            <w:bottom w:val="none" w:sz="0" w:space="0" w:color="auto"/>
            <w:right w:val="none" w:sz="0" w:space="0" w:color="auto"/>
          </w:divBdr>
        </w:div>
      </w:divsChild>
    </w:div>
    <w:div w:id="1375348516">
      <w:bodyDiv w:val="1"/>
      <w:marLeft w:val="0"/>
      <w:marRight w:val="0"/>
      <w:marTop w:val="0"/>
      <w:marBottom w:val="0"/>
      <w:divBdr>
        <w:top w:val="none" w:sz="0" w:space="0" w:color="auto"/>
        <w:left w:val="none" w:sz="0" w:space="0" w:color="auto"/>
        <w:bottom w:val="none" w:sz="0" w:space="0" w:color="auto"/>
        <w:right w:val="none" w:sz="0" w:space="0" w:color="auto"/>
      </w:divBdr>
      <w:divsChild>
        <w:div w:id="1774930825">
          <w:marLeft w:val="0"/>
          <w:marRight w:val="0"/>
          <w:marTop w:val="0"/>
          <w:marBottom w:val="0"/>
          <w:divBdr>
            <w:top w:val="none" w:sz="0" w:space="0" w:color="auto"/>
            <w:left w:val="none" w:sz="0" w:space="0" w:color="auto"/>
            <w:bottom w:val="none" w:sz="0" w:space="0" w:color="auto"/>
            <w:right w:val="none" w:sz="0" w:space="0" w:color="auto"/>
          </w:divBdr>
        </w:div>
        <w:div w:id="1727685806">
          <w:marLeft w:val="0"/>
          <w:marRight w:val="0"/>
          <w:marTop w:val="0"/>
          <w:marBottom w:val="0"/>
          <w:divBdr>
            <w:top w:val="none" w:sz="0" w:space="0" w:color="auto"/>
            <w:left w:val="none" w:sz="0" w:space="0" w:color="auto"/>
            <w:bottom w:val="none" w:sz="0" w:space="0" w:color="auto"/>
            <w:right w:val="none" w:sz="0" w:space="0" w:color="auto"/>
          </w:divBdr>
        </w:div>
        <w:div w:id="329674186">
          <w:marLeft w:val="0"/>
          <w:marRight w:val="0"/>
          <w:marTop w:val="0"/>
          <w:marBottom w:val="0"/>
          <w:divBdr>
            <w:top w:val="none" w:sz="0" w:space="0" w:color="auto"/>
            <w:left w:val="none" w:sz="0" w:space="0" w:color="auto"/>
            <w:bottom w:val="none" w:sz="0" w:space="0" w:color="auto"/>
            <w:right w:val="none" w:sz="0" w:space="0" w:color="auto"/>
          </w:divBdr>
        </w:div>
        <w:div w:id="335965601">
          <w:marLeft w:val="0"/>
          <w:marRight w:val="0"/>
          <w:marTop w:val="0"/>
          <w:marBottom w:val="0"/>
          <w:divBdr>
            <w:top w:val="none" w:sz="0" w:space="0" w:color="auto"/>
            <w:left w:val="none" w:sz="0" w:space="0" w:color="auto"/>
            <w:bottom w:val="none" w:sz="0" w:space="0" w:color="auto"/>
            <w:right w:val="none" w:sz="0" w:space="0" w:color="auto"/>
          </w:divBdr>
        </w:div>
        <w:div w:id="1865825308">
          <w:marLeft w:val="0"/>
          <w:marRight w:val="0"/>
          <w:marTop w:val="0"/>
          <w:marBottom w:val="0"/>
          <w:divBdr>
            <w:top w:val="none" w:sz="0" w:space="0" w:color="auto"/>
            <w:left w:val="none" w:sz="0" w:space="0" w:color="auto"/>
            <w:bottom w:val="none" w:sz="0" w:space="0" w:color="auto"/>
            <w:right w:val="none" w:sz="0" w:space="0" w:color="auto"/>
          </w:divBdr>
        </w:div>
        <w:div w:id="386147146">
          <w:marLeft w:val="0"/>
          <w:marRight w:val="0"/>
          <w:marTop w:val="0"/>
          <w:marBottom w:val="0"/>
          <w:divBdr>
            <w:top w:val="none" w:sz="0" w:space="0" w:color="auto"/>
            <w:left w:val="none" w:sz="0" w:space="0" w:color="auto"/>
            <w:bottom w:val="none" w:sz="0" w:space="0" w:color="auto"/>
            <w:right w:val="none" w:sz="0" w:space="0" w:color="auto"/>
          </w:divBdr>
        </w:div>
        <w:div w:id="1380789250">
          <w:marLeft w:val="0"/>
          <w:marRight w:val="0"/>
          <w:marTop w:val="0"/>
          <w:marBottom w:val="0"/>
          <w:divBdr>
            <w:top w:val="none" w:sz="0" w:space="0" w:color="auto"/>
            <w:left w:val="none" w:sz="0" w:space="0" w:color="auto"/>
            <w:bottom w:val="none" w:sz="0" w:space="0" w:color="auto"/>
            <w:right w:val="none" w:sz="0" w:space="0" w:color="auto"/>
          </w:divBdr>
        </w:div>
      </w:divsChild>
    </w:div>
    <w:div w:id="1542159997">
      <w:bodyDiv w:val="1"/>
      <w:marLeft w:val="0"/>
      <w:marRight w:val="0"/>
      <w:marTop w:val="0"/>
      <w:marBottom w:val="0"/>
      <w:divBdr>
        <w:top w:val="none" w:sz="0" w:space="0" w:color="auto"/>
        <w:left w:val="none" w:sz="0" w:space="0" w:color="auto"/>
        <w:bottom w:val="none" w:sz="0" w:space="0" w:color="auto"/>
        <w:right w:val="none" w:sz="0" w:space="0" w:color="auto"/>
      </w:divBdr>
      <w:divsChild>
        <w:div w:id="2137722591">
          <w:marLeft w:val="0"/>
          <w:marRight w:val="0"/>
          <w:marTop w:val="0"/>
          <w:marBottom w:val="0"/>
          <w:divBdr>
            <w:top w:val="none" w:sz="0" w:space="0" w:color="auto"/>
            <w:left w:val="none" w:sz="0" w:space="0" w:color="auto"/>
            <w:bottom w:val="none" w:sz="0" w:space="0" w:color="auto"/>
            <w:right w:val="none" w:sz="0" w:space="0" w:color="auto"/>
          </w:divBdr>
        </w:div>
        <w:div w:id="347563723">
          <w:marLeft w:val="0"/>
          <w:marRight w:val="0"/>
          <w:marTop w:val="0"/>
          <w:marBottom w:val="0"/>
          <w:divBdr>
            <w:top w:val="none" w:sz="0" w:space="0" w:color="auto"/>
            <w:left w:val="none" w:sz="0" w:space="0" w:color="auto"/>
            <w:bottom w:val="none" w:sz="0" w:space="0" w:color="auto"/>
            <w:right w:val="none" w:sz="0" w:space="0" w:color="auto"/>
          </w:divBdr>
        </w:div>
        <w:div w:id="338313015">
          <w:marLeft w:val="0"/>
          <w:marRight w:val="0"/>
          <w:marTop w:val="0"/>
          <w:marBottom w:val="0"/>
          <w:divBdr>
            <w:top w:val="none" w:sz="0" w:space="0" w:color="auto"/>
            <w:left w:val="none" w:sz="0" w:space="0" w:color="auto"/>
            <w:bottom w:val="none" w:sz="0" w:space="0" w:color="auto"/>
            <w:right w:val="none" w:sz="0" w:space="0" w:color="auto"/>
          </w:divBdr>
        </w:div>
        <w:div w:id="1028683504">
          <w:marLeft w:val="0"/>
          <w:marRight w:val="0"/>
          <w:marTop w:val="0"/>
          <w:marBottom w:val="0"/>
          <w:divBdr>
            <w:top w:val="none" w:sz="0" w:space="0" w:color="auto"/>
            <w:left w:val="none" w:sz="0" w:space="0" w:color="auto"/>
            <w:bottom w:val="none" w:sz="0" w:space="0" w:color="auto"/>
            <w:right w:val="none" w:sz="0" w:space="0" w:color="auto"/>
          </w:divBdr>
        </w:div>
        <w:div w:id="99030136">
          <w:marLeft w:val="0"/>
          <w:marRight w:val="0"/>
          <w:marTop w:val="0"/>
          <w:marBottom w:val="0"/>
          <w:divBdr>
            <w:top w:val="none" w:sz="0" w:space="0" w:color="auto"/>
            <w:left w:val="none" w:sz="0" w:space="0" w:color="auto"/>
            <w:bottom w:val="none" w:sz="0" w:space="0" w:color="auto"/>
            <w:right w:val="none" w:sz="0" w:space="0" w:color="auto"/>
          </w:divBdr>
        </w:div>
        <w:div w:id="1534071657">
          <w:marLeft w:val="0"/>
          <w:marRight w:val="0"/>
          <w:marTop w:val="0"/>
          <w:marBottom w:val="0"/>
          <w:divBdr>
            <w:top w:val="none" w:sz="0" w:space="0" w:color="auto"/>
            <w:left w:val="none" w:sz="0" w:space="0" w:color="auto"/>
            <w:bottom w:val="none" w:sz="0" w:space="0" w:color="auto"/>
            <w:right w:val="none" w:sz="0" w:space="0" w:color="auto"/>
          </w:divBdr>
        </w:div>
        <w:div w:id="1134131295">
          <w:marLeft w:val="0"/>
          <w:marRight w:val="0"/>
          <w:marTop w:val="0"/>
          <w:marBottom w:val="0"/>
          <w:divBdr>
            <w:top w:val="none" w:sz="0" w:space="0" w:color="auto"/>
            <w:left w:val="none" w:sz="0" w:space="0" w:color="auto"/>
            <w:bottom w:val="none" w:sz="0" w:space="0" w:color="auto"/>
            <w:right w:val="none" w:sz="0" w:space="0" w:color="auto"/>
          </w:divBdr>
        </w:div>
        <w:div w:id="93206836">
          <w:marLeft w:val="0"/>
          <w:marRight w:val="0"/>
          <w:marTop w:val="0"/>
          <w:marBottom w:val="0"/>
          <w:divBdr>
            <w:top w:val="none" w:sz="0" w:space="0" w:color="auto"/>
            <w:left w:val="none" w:sz="0" w:space="0" w:color="auto"/>
            <w:bottom w:val="none" w:sz="0" w:space="0" w:color="auto"/>
            <w:right w:val="none" w:sz="0" w:space="0" w:color="auto"/>
          </w:divBdr>
        </w:div>
        <w:div w:id="377239669">
          <w:marLeft w:val="0"/>
          <w:marRight w:val="0"/>
          <w:marTop w:val="0"/>
          <w:marBottom w:val="0"/>
          <w:divBdr>
            <w:top w:val="none" w:sz="0" w:space="0" w:color="auto"/>
            <w:left w:val="none" w:sz="0" w:space="0" w:color="auto"/>
            <w:bottom w:val="none" w:sz="0" w:space="0" w:color="auto"/>
            <w:right w:val="none" w:sz="0" w:space="0" w:color="auto"/>
          </w:divBdr>
        </w:div>
        <w:div w:id="10616932">
          <w:marLeft w:val="0"/>
          <w:marRight w:val="0"/>
          <w:marTop w:val="0"/>
          <w:marBottom w:val="0"/>
          <w:divBdr>
            <w:top w:val="none" w:sz="0" w:space="0" w:color="auto"/>
            <w:left w:val="none" w:sz="0" w:space="0" w:color="auto"/>
            <w:bottom w:val="none" w:sz="0" w:space="0" w:color="auto"/>
            <w:right w:val="none" w:sz="0" w:space="0" w:color="auto"/>
          </w:divBdr>
        </w:div>
        <w:div w:id="277807198">
          <w:marLeft w:val="0"/>
          <w:marRight w:val="0"/>
          <w:marTop w:val="0"/>
          <w:marBottom w:val="0"/>
          <w:divBdr>
            <w:top w:val="none" w:sz="0" w:space="0" w:color="auto"/>
            <w:left w:val="none" w:sz="0" w:space="0" w:color="auto"/>
            <w:bottom w:val="none" w:sz="0" w:space="0" w:color="auto"/>
            <w:right w:val="none" w:sz="0" w:space="0" w:color="auto"/>
          </w:divBdr>
        </w:div>
        <w:div w:id="567620030">
          <w:marLeft w:val="0"/>
          <w:marRight w:val="0"/>
          <w:marTop w:val="0"/>
          <w:marBottom w:val="0"/>
          <w:divBdr>
            <w:top w:val="none" w:sz="0" w:space="0" w:color="auto"/>
            <w:left w:val="none" w:sz="0" w:space="0" w:color="auto"/>
            <w:bottom w:val="none" w:sz="0" w:space="0" w:color="auto"/>
            <w:right w:val="none" w:sz="0" w:space="0" w:color="auto"/>
          </w:divBdr>
        </w:div>
        <w:div w:id="1367801908">
          <w:marLeft w:val="0"/>
          <w:marRight w:val="0"/>
          <w:marTop w:val="0"/>
          <w:marBottom w:val="0"/>
          <w:divBdr>
            <w:top w:val="none" w:sz="0" w:space="0" w:color="auto"/>
            <w:left w:val="none" w:sz="0" w:space="0" w:color="auto"/>
            <w:bottom w:val="none" w:sz="0" w:space="0" w:color="auto"/>
            <w:right w:val="none" w:sz="0" w:space="0" w:color="auto"/>
          </w:divBdr>
        </w:div>
        <w:div w:id="1114907114">
          <w:marLeft w:val="0"/>
          <w:marRight w:val="0"/>
          <w:marTop w:val="0"/>
          <w:marBottom w:val="0"/>
          <w:divBdr>
            <w:top w:val="none" w:sz="0" w:space="0" w:color="auto"/>
            <w:left w:val="none" w:sz="0" w:space="0" w:color="auto"/>
            <w:bottom w:val="none" w:sz="0" w:space="0" w:color="auto"/>
            <w:right w:val="none" w:sz="0" w:space="0" w:color="auto"/>
          </w:divBdr>
        </w:div>
        <w:div w:id="597565239">
          <w:marLeft w:val="0"/>
          <w:marRight w:val="0"/>
          <w:marTop w:val="0"/>
          <w:marBottom w:val="0"/>
          <w:divBdr>
            <w:top w:val="none" w:sz="0" w:space="0" w:color="auto"/>
            <w:left w:val="none" w:sz="0" w:space="0" w:color="auto"/>
            <w:bottom w:val="none" w:sz="0" w:space="0" w:color="auto"/>
            <w:right w:val="none" w:sz="0" w:space="0" w:color="auto"/>
          </w:divBdr>
        </w:div>
        <w:div w:id="306253352">
          <w:marLeft w:val="0"/>
          <w:marRight w:val="0"/>
          <w:marTop w:val="0"/>
          <w:marBottom w:val="0"/>
          <w:divBdr>
            <w:top w:val="none" w:sz="0" w:space="0" w:color="auto"/>
            <w:left w:val="none" w:sz="0" w:space="0" w:color="auto"/>
            <w:bottom w:val="none" w:sz="0" w:space="0" w:color="auto"/>
            <w:right w:val="none" w:sz="0" w:space="0" w:color="auto"/>
          </w:divBdr>
        </w:div>
        <w:div w:id="683947163">
          <w:marLeft w:val="0"/>
          <w:marRight w:val="0"/>
          <w:marTop w:val="0"/>
          <w:marBottom w:val="0"/>
          <w:divBdr>
            <w:top w:val="none" w:sz="0" w:space="0" w:color="auto"/>
            <w:left w:val="none" w:sz="0" w:space="0" w:color="auto"/>
            <w:bottom w:val="none" w:sz="0" w:space="0" w:color="auto"/>
            <w:right w:val="none" w:sz="0" w:space="0" w:color="auto"/>
          </w:divBdr>
        </w:div>
        <w:div w:id="936136114">
          <w:marLeft w:val="0"/>
          <w:marRight w:val="0"/>
          <w:marTop w:val="0"/>
          <w:marBottom w:val="0"/>
          <w:divBdr>
            <w:top w:val="none" w:sz="0" w:space="0" w:color="auto"/>
            <w:left w:val="none" w:sz="0" w:space="0" w:color="auto"/>
            <w:bottom w:val="none" w:sz="0" w:space="0" w:color="auto"/>
            <w:right w:val="none" w:sz="0" w:space="0" w:color="auto"/>
          </w:divBdr>
        </w:div>
        <w:div w:id="971326951">
          <w:marLeft w:val="0"/>
          <w:marRight w:val="0"/>
          <w:marTop w:val="0"/>
          <w:marBottom w:val="0"/>
          <w:divBdr>
            <w:top w:val="none" w:sz="0" w:space="0" w:color="auto"/>
            <w:left w:val="none" w:sz="0" w:space="0" w:color="auto"/>
            <w:bottom w:val="none" w:sz="0" w:space="0" w:color="auto"/>
            <w:right w:val="none" w:sz="0" w:space="0" w:color="auto"/>
          </w:divBdr>
        </w:div>
        <w:div w:id="111309449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86055325">
      <w:bodyDiv w:val="1"/>
      <w:marLeft w:val="0"/>
      <w:marRight w:val="0"/>
      <w:marTop w:val="0"/>
      <w:marBottom w:val="0"/>
      <w:divBdr>
        <w:top w:val="none" w:sz="0" w:space="0" w:color="auto"/>
        <w:left w:val="none" w:sz="0" w:space="0" w:color="auto"/>
        <w:bottom w:val="none" w:sz="0" w:space="0" w:color="auto"/>
        <w:right w:val="none" w:sz="0" w:space="0" w:color="auto"/>
      </w:divBdr>
    </w:div>
    <w:div w:id="17527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3" Type="http://schemas.openxmlformats.org/officeDocument/2006/relationships/hyperlink" Target="http://www.oregon.gov/oha/PH/PREVENTIONWELLNESS/TOBACCOPREVENTION/Documents/TPEP%20Report%202015%20to%202017.pdf" TargetMode="External"/><Relationship Id="rId4" Type="http://schemas.openxmlformats.org/officeDocument/2006/relationships/hyperlink" Target="https://www.cdc.gov/tobacco/data_statistics/fact_sheets/secondhand_smoke/protection/reduce_smoking/index.htm" TargetMode="External"/><Relationship Id="rId5" Type="http://schemas.openxmlformats.org/officeDocument/2006/relationships/hyperlink" Target="https://www.usnews.com/news/business/articles/2018-03-15/san-francisco-one-of-few-us-cities-with-marijuana-lounges" TargetMode="External"/><Relationship Id="rId6" Type="http://schemas.openxmlformats.org/officeDocument/2006/relationships/hyperlink" Target="https://www.bloomberg.com/news/articles/2018-05-31/cannabis-lounges-will-soon-light-up-west-hollywood-s-bar-scene" TargetMode="External"/><Relationship Id="rId7" Type="http://schemas.openxmlformats.org/officeDocument/2006/relationships/hyperlink" Target="https://www.cdc.gov/marijuana/health-effects.html" TargetMode="External"/><Relationship Id="rId1" Type="http://schemas.openxmlformats.org/officeDocument/2006/relationships/hyperlink" Target="https://public.health.oregon.gov/PreventionWellness/TobaccoPrevention/Pages/pubs.aspx" TargetMode="External"/><Relationship Id="rId2" Type="http://schemas.openxmlformats.org/officeDocument/2006/relationships/hyperlink" Target="http://www.surgeongeneral.gov/library/reports/50-years-of-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0B04-5990-2243-B7B8-087FE9D3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7904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2018-06-14T15:24:00Z</cp:lastPrinted>
  <dcterms:created xsi:type="dcterms:W3CDTF">2018-09-06T15:33:00Z</dcterms:created>
  <dcterms:modified xsi:type="dcterms:W3CDTF">2018-09-06T15:33:00Z</dcterms:modified>
</cp:coreProperties>
</file>