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47608" w14:textId="77777777" w:rsidR="00204CE7" w:rsidRDefault="00204CE7" w:rsidP="00232B9E">
      <w:pPr>
        <w:rPr>
          <w:rFonts w:ascii="Times" w:eastAsia="Times New Roman" w:hAnsi="Times" w:cs="Times New Roman"/>
          <w:b/>
        </w:rPr>
      </w:pPr>
    </w:p>
    <w:p w14:paraId="05817FEA" w14:textId="7817B12D" w:rsidR="00C22001" w:rsidRPr="00DD0545" w:rsidRDefault="00C22001" w:rsidP="00C22001">
      <w:pPr>
        <w:rPr>
          <w:sz w:val="20"/>
          <w:szCs w:val="20"/>
        </w:rPr>
      </w:pPr>
      <w:r w:rsidRPr="00DD0545">
        <w:rPr>
          <w:b/>
          <w:sz w:val="20"/>
          <w:szCs w:val="20"/>
        </w:rPr>
        <w:t>In attendance</w:t>
      </w:r>
      <w:r>
        <w:rPr>
          <w:sz w:val="20"/>
          <w:szCs w:val="20"/>
        </w:rPr>
        <w:t>:</w:t>
      </w:r>
      <w:r w:rsidRPr="00DD0545">
        <w:rPr>
          <w:sz w:val="20"/>
          <w:szCs w:val="20"/>
        </w:rPr>
        <w:t xml:space="preserve"> </w:t>
      </w:r>
      <w:r>
        <w:rPr>
          <w:sz w:val="20"/>
          <w:szCs w:val="20"/>
        </w:rPr>
        <w:t xml:space="preserve">Nancy State, Baker; </w:t>
      </w:r>
      <w:r w:rsidRPr="00DD0545">
        <w:rPr>
          <w:sz w:val="20"/>
          <w:szCs w:val="20"/>
        </w:rPr>
        <w:t xml:space="preserve">Charlie </w:t>
      </w:r>
      <w:proofErr w:type="spellStart"/>
      <w:r w:rsidRPr="00DD0545">
        <w:rPr>
          <w:sz w:val="20"/>
          <w:szCs w:val="20"/>
        </w:rPr>
        <w:t>Fautin</w:t>
      </w:r>
      <w:proofErr w:type="spellEnd"/>
      <w:r w:rsidRPr="00DD0545">
        <w:rPr>
          <w:sz w:val="20"/>
          <w:szCs w:val="20"/>
        </w:rPr>
        <w:t>, Benton</w:t>
      </w:r>
      <w:r>
        <w:rPr>
          <w:sz w:val="20"/>
          <w:szCs w:val="20"/>
        </w:rPr>
        <w:t xml:space="preserve">; Dawn </w:t>
      </w:r>
      <w:proofErr w:type="spellStart"/>
      <w:r>
        <w:rPr>
          <w:sz w:val="20"/>
          <w:szCs w:val="20"/>
        </w:rPr>
        <w:t>Emerick</w:t>
      </w:r>
      <w:proofErr w:type="spellEnd"/>
      <w:r>
        <w:rPr>
          <w:sz w:val="20"/>
          <w:szCs w:val="20"/>
        </w:rPr>
        <w:t xml:space="preserve">, Clackamas; </w:t>
      </w:r>
      <w:r w:rsidRPr="00DD0545">
        <w:rPr>
          <w:sz w:val="20"/>
          <w:szCs w:val="20"/>
        </w:rPr>
        <w:t>Sherrie Ford, Columbia; Florence</w:t>
      </w:r>
      <w:r>
        <w:rPr>
          <w:sz w:val="20"/>
          <w:szCs w:val="20"/>
        </w:rPr>
        <w:t xml:space="preserve"> </w:t>
      </w:r>
      <w:proofErr w:type="spellStart"/>
      <w:r>
        <w:rPr>
          <w:sz w:val="20"/>
          <w:szCs w:val="20"/>
        </w:rPr>
        <w:t>Pourtal</w:t>
      </w:r>
      <w:proofErr w:type="spellEnd"/>
      <w:r>
        <w:rPr>
          <w:sz w:val="20"/>
          <w:szCs w:val="20"/>
        </w:rPr>
        <w:t>-Stevens</w:t>
      </w:r>
      <w:r w:rsidRPr="00DD0545">
        <w:rPr>
          <w:sz w:val="20"/>
          <w:szCs w:val="20"/>
        </w:rPr>
        <w:t xml:space="preserve">, Coos; Muriel </w:t>
      </w:r>
      <w:proofErr w:type="spellStart"/>
      <w:r w:rsidRPr="00DD0545">
        <w:rPr>
          <w:sz w:val="20"/>
          <w:szCs w:val="20"/>
        </w:rPr>
        <w:t>DeLaVergne</w:t>
      </w:r>
      <w:proofErr w:type="spellEnd"/>
      <w:r w:rsidRPr="00DD0545">
        <w:rPr>
          <w:sz w:val="20"/>
          <w:szCs w:val="20"/>
        </w:rPr>
        <w:t xml:space="preserve"> </w:t>
      </w:r>
      <w:r>
        <w:rPr>
          <w:sz w:val="20"/>
          <w:szCs w:val="20"/>
        </w:rPr>
        <w:t>Brown, Crook; Ben Cannon, Curry</w:t>
      </w:r>
      <w:r w:rsidRPr="00DD0545">
        <w:rPr>
          <w:sz w:val="20"/>
          <w:szCs w:val="20"/>
        </w:rPr>
        <w:t xml:space="preserve">; Bob </w:t>
      </w:r>
      <w:proofErr w:type="spellStart"/>
      <w:r w:rsidRPr="00DD0545">
        <w:rPr>
          <w:sz w:val="20"/>
          <w:szCs w:val="20"/>
        </w:rPr>
        <w:t>Dannenhoffer</w:t>
      </w:r>
      <w:proofErr w:type="spellEnd"/>
      <w:r w:rsidRPr="00DD0545">
        <w:rPr>
          <w:sz w:val="20"/>
          <w:szCs w:val="20"/>
        </w:rPr>
        <w:t xml:space="preserve">, Douglas; Teri </w:t>
      </w:r>
      <w:proofErr w:type="spellStart"/>
      <w:r w:rsidRPr="00DD0545">
        <w:rPr>
          <w:sz w:val="20"/>
          <w:szCs w:val="20"/>
        </w:rPr>
        <w:t>Thalhofer</w:t>
      </w:r>
      <w:proofErr w:type="spellEnd"/>
      <w:r w:rsidRPr="00DD0545">
        <w:rPr>
          <w:sz w:val="20"/>
          <w:szCs w:val="20"/>
        </w:rPr>
        <w:t xml:space="preserve">, North Central; Ellen Larsen, Hood River; Jackson </w:t>
      </w:r>
      <w:proofErr w:type="spellStart"/>
      <w:r w:rsidRPr="00DD0545">
        <w:rPr>
          <w:sz w:val="20"/>
          <w:szCs w:val="20"/>
        </w:rPr>
        <w:t>Baures</w:t>
      </w:r>
      <w:proofErr w:type="spellEnd"/>
      <w:r w:rsidRPr="00DD0545">
        <w:rPr>
          <w:sz w:val="20"/>
          <w:szCs w:val="20"/>
        </w:rPr>
        <w:t>, Jackso</w:t>
      </w:r>
      <w:r>
        <w:rPr>
          <w:sz w:val="20"/>
          <w:szCs w:val="20"/>
        </w:rPr>
        <w:t>n; Mike Baker, Jefferson; Mike Weber</w:t>
      </w:r>
      <w:r w:rsidRPr="00DD0545">
        <w:rPr>
          <w:sz w:val="20"/>
          <w:szCs w:val="20"/>
        </w:rPr>
        <w:t xml:space="preserve">, Josephine; Courtney </w:t>
      </w:r>
      <w:proofErr w:type="spellStart"/>
      <w:r w:rsidRPr="00DD0545">
        <w:rPr>
          <w:sz w:val="20"/>
          <w:szCs w:val="20"/>
        </w:rPr>
        <w:t>VanBragt</w:t>
      </w:r>
      <w:proofErr w:type="spellEnd"/>
      <w:r w:rsidRPr="00DD0545">
        <w:rPr>
          <w:sz w:val="20"/>
          <w:szCs w:val="20"/>
        </w:rPr>
        <w:t xml:space="preserve">, Klamath; Jocelyn Warren, Lane; Rebecca Austen, Lincoln; Glenna Hughes, Linn; </w:t>
      </w:r>
      <w:r w:rsidR="00102715">
        <w:rPr>
          <w:sz w:val="20"/>
          <w:szCs w:val="20"/>
        </w:rPr>
        <w:t xml:space="preserve">Pam Hutchinson, Marion; </w:t>
      </w:r>
      <w:r w:rsidR="0006189B">
        <w:rPr>
          <w:sz w:val="20"/>
          <w:szCs w:val="20"/>
        </w:rPr>
        <w:t xml:space="preserve">Sherrie, Morrow; </w:t>
      </w:r>
      <w:r w:rsidRPr="00DD0545">
        <w:rPr>
          <w:sz w:val="20"/>
          <w:szCs w:val="20"/>
        </w:rPr>
        <w:t xml:space="preserve">Rachel Banks, Multnomah; Jim </w:t>
      </w:r>
      <w:proofErr w:type="spellStart"/>
      <w:r w:rsidRPr="00DD0545">
        <w:rPr>
          <w:sz w:val="20"/>
          <w:szCs w:val="20"/>
        </w:rPr>
        <w:t>Setzer</w:t>
      </w:r>
      <w:proofErr w:type="spellEnd"/>
      <w:r w:rsidRPr="00DD0545">
        <w:rPr>
          <w:sz w:val="20"/>
          <w:szCs w:val="20"/>
        </w:rPr>
        <w:t>, Um</w:t>
      </w:r>
      <w:r w:rsidR="00232B9E">
        <w:rPr>
          <w:sz w:val="20"/>
          <w:szCs w:val="20"/>
        </w:rPr>
        <w:t xml:space="preserve">atilla; Carrie </w:t>
      </w:r>
      <w:proofErr w:type="spellStart"/>
      <w:r w:rsidR="00232B9E">
        <w:rPr>
          <w:sz w:val="20"/>
          <w:szCs w:val="20"/>
        </w:rPr>
        <w:t>Brogoitti</w:t>
      </w:r>
      <w:proofErr w:type="spellEnd"/>
      <w:r w:rsidR="00232B9E">
        <w:rPr>
          <w:sz w:val="20"/>
          <w:szCs w:val="20"/>
        </w:rPr>
        <w:t>, Union</w:t>
      </w:r>
      <w:r>
        <w:rPr>
          <w:sz w:val="20"/>
          <w:szCs w:val="20"/>
        </w:rPr>
        <w:t xml:space="preserve">; Tricia </w:t>
      </w:r>
      <w:proofErr w:type="spellStart"/>
      <w:r>
        <w:rPr>
          <w:sz w:val="20"/>
          <w:szCs w:val="20"/>
        </w:rPr>
        <w:t>Mortell</w:t>
      </w:r>
      <w:proofErr w:type="spellEnd"/>
      <w:r>
        <w:rPr>
          <w:sz w:val="20"/>
          <w:szCs w:val="20"/>
        </w:rPr>
        <w:t>, Washington</w:t>
      </w:r>
      <w:r w:rsidRPr="00DD0545">
        <w:rPr>
          <w:sz w:val="20"/>
          <w:szCs w:val="20"/>
        </w:rPr>
        <w:t xml:space="preserve">; Lindsey </w:t>
      </w:r>
      <w:proofErr w:type="spellStart"/>
      <w:r w:rsidRPr="00DD0545">
        <w:rPr>
          <w:sz w:val="20"/>
          <w:szCs w:val="20"/>
        </w:rPr>
        <w:t>Manfrin</w:t>
      </w:r>
      <w:proofErr w:type="spellEnd"/>
      <w:r w:rsidRPr="00DD0545">
        <w:rPr>
          <w:sz w:val="20"/>
          <w:szCs w:val="20"/>
        </w:rPr>
        <w:t xml:space="preserve">, Yamhill; Eric </w:t>
      </w:r>
      <w:proofErr w:type="spellStart"/>
      <w:r w:rsidRPr="00DD0545">
        <w:rPr>
          <w:sz w:val="20"/>
          <w:szCs w:val="20"/>
        </w:rPr>
        <w:t>Mone</w:t>
      </w:r>
      <w:proofErr w:type="spellEnd"/>
      <w:r w:rsidRPr="00DD0545">
        <w:rPr>
          <w:sz w:val="20"/>
          <w:szCs w:val="20"/>
        </w:rPr>
        <w:t xml:space="preserve">, CLEHS; Pat </w:t>
      </w:r>
      <w:proofErr w:type="spellStart"/>
      <w:r w:rsidRPr="00DD0545">
        <w:rPr>
          <w:sz w:val="20"/>
          <w:szCs w:val="20"/>
        </w:rPr>
        <w:t>Luedtke</w:t>
      </w:r>
      <w:proofErr w:type="spellEnd"/>
      <w:r w:rsidRPr="00DD0545">
        <w:rPr>
          <w:sz w:val="20"/>
          <w:szCs w:val="20"/>
        </w:rPr>
        <w:t>, Health Officer</w:t>
      </w:r>
    </w:p>
    <w:p w14:paraId="5414E7A2" w14:textId="77777777" w:rsidR="00C22001" w:rsidRPr="00DD0545" w:rsidRDefault="00C22001" w:rsidP="00C22001">
      <w:pPr>
        <w:rPr>
          <w:sz w:val="20"/>
          <w:szCs w:val="20"/>
        </w:rPr>
      </w:pPr>
    </w:p>
    <w:p w14:paraId="41071176" w14:textId="5285F564" w:rsidR="00C22001" w:rsidRPr="00DD0545" w:rsidRDefault="00C22001" w:rsidP="00C22001">
      <w:pPr>
        <w:rPr>
          <w:sz w:val="20"/>
          <w:szCs w:val="20"/>
        </w:rPr>
      </w:pPr>
      <w:r w:rsidRPr="00DD0545">
        <w:rPr>
          <w:b/>
          <w:sz w:val="20"/>
          <w:szCs w:val="20"/>
        </w:rPr>
        <w:t>Public Health Division:</w:t>
      </w:r>
      <w:r w:rsidRPr="00DD0545">
        <w:rPr>
          <w:sz w:val="20"/>
          <w:szCs w:val="20"/>
        </w:rPr>
        <w:t xml:space="preserve"> </w:t>
      </w:r>
      <w:r>
        <w:rPr>
          <w:sz w:val="20"/>
          <w:szCs w:val="20"/>
        </w:rPr>
        <w:t xml:space="preserve">Cara </w:t>
      </w:r>
      <w:proofErr w:type="spellStart"/>
      <w:r>
        <w:rPr>
          <w:sz w:val="20"/>
          <w:szCs w:val="20"/>
        </w:rPr>
        <w:t>Biddlecom</w:t>
      </w:r>
      <w:proofErr w:type="spellEnd"/>
      <w:r>
        <w:rPr>
          <w:sz w:val="20"/>
          <w:szCs w:val="20"/>
        </w:rPr>
        <w:t xml:space="preserve">, </w:t>
      </w:r>
      <w:r w:rsidR="00232B9E">
        <w:rPr>
          <w:sz w:val="20"/>
          <w:szCs w:val="20"/>
        </w:rPr>
        <w:t xml:space="preserve">Danna Drum, </w:t>
      </w:r>
      <w:r>
        <w:rPr>
          <w:sz w:val="20"/>
          <w:szCs w:val="20"/>
        </w:rPr>
        <w:t xml:space="preserve">Lillian Shirley, Tim </w:t>
      </w:r>
      <w:proofErr w:type="spellStart"/>
      <w:r>
        <w:rPr>
          <w:sz w:val="20"/>
          <w:szCs w:val="20"/>
        </w:rPr>
        <w:t>Noe</w:t>
      </w:r>
      <w:proofErr w:type="spellEnd"/>
      <w:r w:rsidR="00232B9E">
        <w:rPr>
          <w:sz w:val="20"/>
          <w:szCs w:val="20"/>
        </w:rPr>
        <w:t xml:space="preserve">, Collette Young, Melissa Powell, Ruth </w:t>
      </w:r>
      <w:proofErr w:type="spellStart"/>
      <w:r w:rsidR="00232B9E">
        <w:rPr>
          <w:sz w:val="20"/>
          <w:szCs w:val="20"/>
        </w:rPr>
        <w:t>Helsely</w:t>
      </w:r>
      <w:proofErr w:type="spellEnd"/>
      <w:r w:rsidR="00232B9E">
        <w:rPr>
          <w:sz w:val="20"/>
          <w:szCs w:val="20"/>
        </w:rPr>
        <w:t xml:space="preserve">, Karen </w:t>
      </w:r>
      <w:proofErr w:type="spellStart"/>
      <w:r w:rsidR="00232B9E">
        <w:rPr>
          <w:sz w:val="20"/>
          <w:szCs w:val="20"/>
        </w:rPr>
        <w:t>Slothower</w:t>
      </w:r>
      <w:proofErr w:type="spellEnd"/>
      <w:r w:rsidR="00232B9E">
        <w:rPr>
          <w:sz w:val="20"/>
          <w:szCs w:val="20"/>
        </w:rPr>
        <w:t xml:space="preserve">, Amanda Timmons, Mai </w:t>
      </w:r>
      <w:proofErr w:type="spellStart"/>
      <w:r w:rsidR="00232B9E">
        <w:rPr>
          <w:sz w:val="20"/>
          <w:szCs w:val="20"/>
        </w:rPr>
        <w:t>Quach</w:t>
      </w:r>
      <w:proofErr w:type="spellEnd"/>
    </w:p>
    <w:p w14:paraId="4735AD04" w14:textId="77777777" w:rsidR="00C22001" w:rsidRPr="00DD0545" w:rsidRDefault="00C22001" w:rsidP="00C22001">
      <w:pPr>
        <w:rPr>
          <w:sz w:val="20"/>
          <w:szCs w:val="20"/>
        </w:rPr>
      </w:pPr>
      <w:r w:rsidRPr="00DD0545">
        <w:rPr>
          <w:b/>
          <w:sz w:val="20"/>
          <w:szCs w:val="20"/>
        </w:rPr>
        <w:t>CLHO:</w:t>
      </w:r>
      <w:r w:rsidRPr="00DD0545">
        <w:rPr>
          <w:sz w:val="20"/>
          <w:szCs w:val="20"/>
        </w:rPr>
        <w:t xml:space="preserve"> Morgan Cowling; Caitlin Hill</w:t>
      </w:r>
    </w:p>
    <w:p w14:paraId="287EEF85" w14:textId="77777777" w:rsidR="00204CE7" w:rsidRDefault="00204CE7" w:rsidP="00204CE7">
      <w:pPr>
        <w:jc w:val="center"/>
        <w:rPr>
          <w:rFonts w:ascii="Times" w:eastAsia="Times New Roman" w:hAnsi="Times" w:cs="Times New Roman"/>
          <w:b/>
        </w:rPr>
      </w:pPr>
    </w:p>
    <w:p w14:paraId="28B78AF9" w14:textId="77777777" w:rsidR="00204CE7" w:rsidRDefault="00204CE7" w:rsidP="00204CE7">
      <w:pPr>
        <w:jc w:val="center"/>
        <w:rPr>
          <w:rFonts w:ascii="Times" w:eastAsia="Times New Roman" w:hAnsi="Times" w:cs="Times New Roman"/>
          <w:b/>
        </w:rPr>
      </w:pPr>
    </w:p>
    <w:tbl>
      <w:tblPr>
        <w:tblStyle w:val="TableGrid"/>
        <w:tblW w:w="9540" w:type="dxa"/>
        <w:tblInd w:w="-43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43"/>
        <w:gridCol w:w="1571"/>
        <w:gridCol w:w="4826"/>
      </w:tblGrid>
      <w:tr w:rsidR="008F035B" w:rsidRPr="003A18FD" w14:paraId="4B5ED3A5" w14:textId="77777777" w:rsidTr="00102715">
        <w:trPr>
          <w:trHeight w:val="275"/>
        </w:trPr>
        <w:tc>
          <w:tcPr>
            <w:tcW w:w="3143" w:type="dxa"/>
          </w:tcPr>
          <w:p w14:paraId="4A3B5A25" w14:textId="77777777" w:rsidR="008F035B" w:rsidRPr="003A18FD" w:rsidRDefault="008F035B" w:rsidP="00102715">
            <w:pPr>
              <w:rPr>
                <w:sz w:val="22"/>
                <w:szCs w:val="22"/>
              </w:rPr>
            </w:pPr>
            <w:r w:rsidRPr="003A18FD">
              <w:rPr>
                <w:sz w:val="22"/>
                <w:szCs w:val="22"/>
              </w:rPr>
              <w:t>Item</w:t>
            </w:r>
          </w:p>
        </w:tc>
        <w:tc>
          <w:tcPr>
            <w:tcW w:w="1571" w:type="dxa"/>
          </w:tcPr>
          <w:p w14:paraId="61FE2165" w14:textId="77777777" w:rsidR="008F035B" w:rsidRPr="003A18FD" w:rsidRDefault="008F035B" w:rsidP="00102715">
            <w:pPr>
              <w:rPr>
                <w:sz w:val="22"/>
                <w:szCs w:val="22"/>
              </w:rPr>
            </w:pPr>
            <w:r w:rsidRPr="003A18FD">
              <w:rPr>
                <w:sz w:val="22"/>
                <w:szCs w:val="22"/>
              </w:rPr>
              <w:t>How</w:t>
            </w:r>
          </w:p>
        </w:tc>
        <w:tc>
          <w:tcPr>
            <w:tcW w:w="4826" w:type="dxa"/>
          </w:tcPr>
          <w:p w14:paraId="6D54055E" w14:textId="77777777" w:rsidR="008F035B" w:rsidRPr="003A18FD" w:rsidRDefault="008F035B" w:rsidP="00102715">
            <w:pPr>
              <w:rPr>
                <w:sz w:val="22"/>
                <w:szCs w:val="22"/>
              </w:rPr>
            </w:pPr>
            <w:r>
              <w:rPr>
                <w:sz w:val="22"/>
                <w:szCs w:val="22"/>
              </w:rPr>
              <w:t>Discussion</w:t>
            </w:r>
          </w:p>
        </w:tc>
      </w:tr>
      <w:tr w:rsidR="008F035B" w:rsidRPr="003A18FD" w14:paraId="10E72322" w14:textId="77777777" w:rsidTr="00102715">
        <w:trPr>
          <w:trHeight w:val="258"/>
        </w:trPr>
        <w:tc>
          <w:tcPr>
            <w:tcW w:w="3143" w:type="dxa"/>
          </w:tcPr>
          <w:p w14:paraId="0FEA3B62" w14:textId="77777777" w:rsidR="008F035B" w:rsidRPr="003A18FD" w:rsidRDefault="008F035B" w:rsidP="00102715">
            <w:pPr>
              <w:rPr>
                <w:sz w:val="22"/>
                <w:szCs w:val="22"/>
              </w:rPr>
            </w:pPr>
            <w:r w:rsidRPr="003A18FD">
              <w:rPr>
                <w:sz w:val="22"/>
                <w:szCs w:val="22"/>
              </w:rPr>
              <w:t>Convene &amp; Introduce</w:t>
            </w:r>
          </w:p>
        </w:tc>
        <w:tc>
          <w:tcPr>
            <w:tcW w:w="1571" w:type="dxa"/>
          </w:tcPr>
          <w:p w14:paraId="27F4DB4C" w14:textId="77777777" w:rsidR="008F035B" w:rsidRPr="003A18FD" w:rsidRDefault="008F035B" w:rsidP="00102715">
            <w:pPr>
              <w:rPr>
                <w:sz w:val="22"/>
                <w:szCs w:val="22"/>
              </w:rPr>
            </w:pPr>
          </w:p>
        </w:tc>
        <w:tc>
          <w:tcPr>
            <w:tcW w:w="4826" w:type="dxa"/>
          </w:tcPr>
          <w:p w14:paraId="778DAB07" w14:textId="77777777" w:rsidR="008F035B" w:rsidRPr="003A18FD" w:rsidRDefault="008F035B" w:rsidP="00102715">
            <w:pPr>
              <w:rPr>
                <w:sz w:val="22"/>
                <w:szCs w:val="22"/>
              </w:rPr>
            </w:pPr>
          </w:p>
        </w:tc>
      </w:tr>
      <w:tr w:rsidR="008F035B" w:rsidRPr="003A18FD" w14:paraId="34C81F33" w14:textId="77777777" w:rsidTr="00102715">
        <w:trPr>
          <w:trHeight w:val="534"/>
        </w:trPr>
        <w:tc>
          <w:tcPr>
            <w:tcW w:w="3143" w:type="dxa"/>
          </w:tcPr>
          <w:p w14:paraId="0E3B7EEF" w14:textId="77777777" w:rsidR="008F035B" w:rsidRPr="003A18FD" w:rsidRDefault="008F035B" w:rsidP="00102715">
            <w:pPr>
              <w:ind w:left="-360" w:firstLine="360"/>
              <w:rPr>
                <w:sz w:val="22"/>
                <w:szCs w:val="22"/>
              </w:rPr>
            </w:pPr>
            <w:r w:rsidRPr="003A18FD">
              <w:rPr>
                <w:sz w:val="22"/>
                <w:szCs w:val="22"/>
              </w:rPr>
              <w:t>Agenda</w:t>
            </w:r>
          </w:p>
        </w:tc>
        <w:tc>
          <w:tcPr>
            <w:tcW w:w="1571" w:type="dxa"/>
          </w:tcPr>
          <w:p w14:paraId="1B81576A" w14:textId="77777777" w:rsidR="008F035B" w:rsidRPr="003A18FD" w:rsidRDefault="008F035B" w:rsidP="00102715">
            <w:pPr>
              <w:rPr>
                <w:sz w:val="22"/>
                <w:szCs w:val="22"/>
              </w:rPr>
            </w:pPr>
            <w:r w:rsidRPr="003A18FD">
              <w:rPr>
                <w:sz w:val="22"/>
                <w:szCs w:val="22"/>
              </w:rPr>
              <w:t>Review</w:t>
            </w:r>
          </w:p>
        </w:tc>
        <w:tc>
          <w:tcPr>
            <w:tcW w:w="4826" w:type="dxa"/>
          </w:tcPr>
          <w:p w14:paraId="4C034703" w14:textId="77777777" w:rsidR="008F035B" w:rsidRPr="003A18FD" w:rsidRDefault="008F035B" w:rsidP="00102715">
            <w:pPr>
              <w:rPr>
                <w:sz w:val="22"/>
                <w:szCs w:val="22"/>
              </w:rPr>
            </w:pPr>
          </w:p>
        </w:tc>
      </w:tr>
      <w:tr w:rsidR="008F035B" w:rsidRPr="003A18FD" w14:paraId="0107F48A" w14:textId="77777777" w:rsidTr="00102715">
        <w:trPr>
          <w:trHeight w:val="332"/>
        </w:trPr>
        <w:tc>
          <w:tcPr>
            <w:tcW w:w="3143" w:type="dxa"/>
          </w:tcPr>
          <w:p w14:paraId="7C61AA96" w14:textId="77777777" w:rsidR="008F035B" w:rsidRPr="003A18FD" w:rsidRDefault="008F035B" w:rsidP="00102715">
            <w:pPr>
              <w:rPr>
                <w:sz w:val="22"/>
                <w:szCs w:val="22"/>
              </w:rPr>
            </w:pPr>
            <w:r w:rsidRPr="003A18FD">
              <w:rPr>
                <w:sz w:val="22"/>
                <w:szCs w:val="22"/>
              </w:rPr>
              <w:t>Minutes</w:t>
            </w:r>
          </w:p>
        </w:tc>
        <w:tc>
          <w:tcPr>
            <w:tcW w:w="1571" w:type="dxa"/>
          </w:tcPr>
          <w:p w14:paraId="49DA2C23" w14:textId="77777777" w:rsidR="008F035B" w:rsidRPr="003A18FD" w:rsidRDefault="008F035B" w:rsidP="00102715">
            <w:pPr>
              <w:rPr>
                <w:b/>
                <w:color w:val="FF0000"/>
                <w:sz w:val="22"/>
                <w:szCs w:val="22"/>
              </w:rPr>
            </w:pPr>
            <w:r w:rsidRPr="003A18FD">
              <w:rPr>
                <w:b/>
                <w:color w:val="FF0000"/>
                <w:sz w:val="22"/>
                <w:szCs w:val="22"/>
              </w:rPr>
              <w:t>APPROVE</w:t>
            </w:r>
          </w:p>
        </w:tc>
        <w:tc>
          <w:tcPr>
            <w:tcW w:w="4826" w:type="dxa"/>
          </w:tcPr>
          <w:p w14:paraId="5C9690F1" w14:textId="26D7DA7C" w:rsidR="008F035B" w:rsidRDefault="008F035B" w:rsidP="008F035B">
            <w:pPr>
              <w:rPr>
                <w:sz w:val="22"/>
                <w:szCs w:val="22"/>
              </w:rPr>
            </w:pPr>
            <w:r w:rsidRPr="008F035B">
              <w:rPr>
                <w:sz w:val="22"/>
                <w:szCs w:val="22"/>
              </w:rPr>
              <w:t>Bob</w:t>
            </w:r>
            <w:r>
              <w:rPr>
                <w:sz w:val="22"/>
                <w:szCs w:val="22"/>
              </w:rPr>
              <w:t xml:space="preserve"> </w:t>
            </w:r>
            <w:proofErr w:type="spellStart"/>
            <w:r>
              <w:rPr>
                <w:sz w:val="22"/>
                <w:szCs w:val="22"/>
              </w:rPr>
              <w:t>Dannenhoffer</w:t>
            </w:r>
            <w:proofErr w:type="spellEnd"/>
            <w:r>
              <w:rPr>
                <w:sz w:val="22"/>
                <w:szCs w:val="22"/>
              </w:rPr>
              <w:t xml:space="preserve"> motioned to approve</w:t>
            </w:r>
            <w:r w:rsidRPr="008F035B">
              <w:rPr>
                <w:sz w:val="22"/>
                <w:szCs w:val="22"/>
              </w:rPr>
              <w:t xml:space="preserve">, Rebecca </w:t>
            </w:r>
            <w:r w:rsidR="00CA4E33">
              <w:rPr>
                <w:sz w:val="22"/>
                <w:szCs w:val="22"/>
              </w:rPr>
              <w:t>Austen</w:t>
            </w:r>
            <w:r w:rsidR="00F314E1">
              <w:rPr>
                <w:sz w:val="22"/>
                <w:szCs w:val="22"/>
              </w:rPr>
              <w:t xml:space="preserve"> </w:t>
            </w:r>
            <w:r w:rsidRPr="008F035B">
              <w:rPr>
                <w:sz w:val="22"/>
                <w:szCs w:val="22"/>
              </w:rPr>
              <w:t>seconded</w:t>
            </w:r>
            <w:r>
              <w:rPr>
                <w:sz w:val="22"/>
                <w:szCs w:val="22"/>
              </w:rPr>
              <w:t>.</w:t>
            </w:r>
          </w:p>
          <w:p w14:paraId="0CA34728" w14:textId="77777777" w:rsidR="008F035B" w:rsidRDefault="008F035B" w:rsidP="008F035B">
            <w:pPr>
              <w:rPr>
                <w:sz w:val="22"/>
                <w:szCs w:val="22"/>
              </w:rPr>
            </w:pPr>
          </w:p>
          <w:p w14:paraId="51DC0711" w14:textId="412EEC69" w:rsidR="008F035B" w:rsidRPr="003A18FD" w:rsidRDefault="008F035B" w:rsidP="008F035B">
            <w:pPr>
              <w:rPr>
                <w:b/>
                <w:color w:val="FF0000"/>
                <w:sz w:val="22"/>
                <w:szCs w:val="22"/>
              </w:rPr>
            </w:pPr>
            <w:r>
              <w:rPr>
                <w:sz w:val="22"/>
                <w:szCs w:val="22"/>
              </w:rPr>
              <w:t>CLHO Board approved.</w:t>
            </w:r>
          </w:p>
        </w:tc>
      </w:tr>
      <w:tr w:rsidR="008F035B" w:rsidRPr="003A18FD" w14:paraId="36D09B9B" w14:textId="77777777" w:rsidTr="00102715">
        <w:trPr>
          <w:trHeight w:val="440"/>
        </w:trPr>
        <w:tc>
          <w:tcPr>
            <w:tcW w:w="3143" w:type="dxa"/>
          </w:tcPr>
          <w:p w14:paraId="293D120C" w14:textId="174351BC" w:rsidR="008F035B" w:rsidRDefault="008F035B" w:rsidP="00102715">
            <w:pPr>
              <w:rPr>
                <w:sz w:val="22"/>
                <w:szCs w:val="22"/>
              </w:rPr>
            </w:pPr>
            <w:r>
              <w:rPr>
                <w:sz w:val="22"/>
                <w:szCs w:val="22"/>
              </w:rPr>
              <w:t>Appointments</w:t>
            </w:r>
          </w:p>
        </w:tc>
        <w:tc>
          <w:tcPr>
            <w:tcW w:w="1571" w:type="dxa"/>
          </w:tcPr>
          <w:p w14:paraId="26EA2DE1" w14:textId="77777777" w:rsidR="008F035B" w:rsidRDefault="008F035B" w:rsidP="00102715">
            <w:pPr>
              <w:rPr>
                <w:sz w:val="22"/>
                <w:szCs w:val="22"/>
              </w:rPr>
            </w:pPr>
            <w:r>
              <w:rPr>
                <w:sz w:val="22"/>
                <w:szCs w:val="22"/>
              </w:rPr>
              <w:t>Appoint</w:t>
            </w:r>
          </w:p>
        </w:tc>
        <w:tc>
          <w:tcPr>
            <w:tcW w:w="4826" w:type="dxa"/>
          </w:tcPr>
          <w:p w14:paraId="00EED5B7" w14:textId="6FBB9E06" w:rsidR="008F035B" w:rsidRDefault="00F314E1" w:rsidP="00102715">
            <w:pPr>
              <w:rPr>
                <w:sz w:val="22"/>
                <w:szCs w:val="22"/>
              </w:rPr>
            </w:pPr>
            <w:r>
              <w:rPr>
                <w:sz w:val="22"/>
                <w:szCs w:val="22"/>
              </w:rPr>
              <w:t>Some people were confused and there were some miscommunications about the Committee appointments</w:t>
            </w:r>
            <w:r w:rsidR="00061AB0">
              <w:rPr>
                <w:sz w:val="22"/>
                <w:szCs w:val="22"/>
              </w:rPr>
              <w:t xml:space="preserve"> and transitions</w:t>
            </w:r>
            <w:r>
              <w:rPr>
                <w:sz w:val="22"/>
                <w:szCs w:val="22"/>
              </w:rPr>
              <w:t xml:space="preserve">. </w:t>
            </w:r>
            <w:r w:rsidR="008F035B">
              <w:rPr>
                <w:sz w:val="22"/>
                <w:szCs w:val="22"/>
              </w:rPr>
              <w:t xml:space="preserve">Apologies to </w:t>
            </w:r>
            <w:r>
              <w:rPr>
                <w:sz w:val="22"/>
                <w:szCs w:val="22"/>
              </w:rPr>
              <w:t>all who were impacted.</w:t>
            </w:r>
          </w:p>
          <w:p w14:paraId="1E2773E0" w14:textId="77777777" w:rsidR="00F314E1" w:rsidRDefault="00F314E1" w:rsidP="00102715">
            <w:pPr>
              <w:rPr>
                <w:sz w:val="22"/>
                <w:szCs w:val="22"/>
              </w:rPr>
            </w:pPr>
          </w:p>
          <w:p w14:paraId="6A9507F4" w14:textId="77777777" w:rsidR="00F314E1" w:rsidRDefault="00F314E1" w:rsidP="00102715">
            <w:pPr>
              <w:rPr>
                <w:sz w:val="22"/>
                <w:szCs w:val="22"/>
              </w:rPr>
            </w:pPr>
            <w:r>
              <w:rPr>
                <w:sz w:val="22"/>
                <w:szCs w:val="22"/>
              </w:rPr>
              <w:t>New appointments:</w:t>
            </w:r>
          </w:p>
          <w:p w14:paraId="725F0297" w14:textId="2D867C64" w:rsidR="00F314E1" w:rsidRDefault="00F314E1" w:rsidP="00102715">
            <w:pPr>
              <w:rPr>
                <w:sz w:val="22"/>
                <w:szCs w:val="22"/>
              </w:rPr>
            </w:pPr>
            <w:r>
              <w:rPr>
                <w:sz w:val="22"/>
                <w:szCs w:val="22"/>
              </w:rPr>
              <w:t>Preparedness</w:t>
            </w:r>
          </w:p>
          <w:p w14:paraId="65897574" w14:textId="265704D4" w:rsidR="008F035B" w:rsidRPr="00F314E1" w:rsidRDefault="008F035B" w:rsidP="00F314E1">
            <w:pPr>
              <w:pStyle w:val="ListParagraph"/>
              <w:numPr>
                <w:ilvl w:val="0"/>
                <w:numId w:val="39"/>
              </w:numPr>
              <w:rPr>
                <w:sz w:val="22"/>
                <w:szCs w:val="22"/>
              </w:rPr>
            </w:pPr>
            <w:r w:rsidRPr="00F314E1">
              <w:rPr>
                <w:sz w:val="22"/>
                <w:szCs w:val="22"/>
              </w:rPr>
              <w:t xml:space="preserve">Teresa </w:t>
            </w:r>
            <w:proofErr w:type="spellStart"/>
            <w:r w:rsidRPr="00F314E1">
              <w:rPr>
                <w:sz w:val="22"/>
                <w:szCs w:val="22"/>
              </w:rPr>
              <w:t>Mu</w:t>
            </w:r>
            <w:r w:rsidR="00F314E1">
              <w:rPr>
                <w:sz w:val="22"/>
                <w:szCs w:val="22"/>
              </w:rPr>
              <w:t>t</w:t>
            </w:r>
            <w:r w:rsidRPr="00F314E1">
              <w:rPr>
                <w:sz w:val="22"/>
                <w:szCs w:val="22"/>
              </w:rPr>
              <w:t>chler</w:t>
            </w:r>
            <w:proofErr w:type="spellEnd"/>
            <w:r w:rsidRPr="00F314E1">
              <w:rPr>
                <w:sz w:val="22"/>
                <w:szCs w:val="22"/>
              </w:rPr>
              <w:t xml:space="preserve"> </w:t>
            </w:r>
            <w:r w:rsidR="00F314E1">
              <w:rPr>
                <w:sz w:val="22"/>
                <w:szCs w:val="22"/>
              </w:rPr>
              <w:t>(Douglas)</w:t>
            </w:r>
          </w:p>
          <w:p w14:paraId="656BCC87" w14:textId="115998B5" w:rsidR="008F035B" w:rsidRPr="00F314E1" w:rsidRDefault="008F035B" w:rsidP="00F314E1">
            <w:pPr>
              <w:pStyle w:val="ListParagraph"/>
              <w:numPr>
                <w:ilvl w:val="0"/>
                <w:numId w:val="39"/>
              </w:numPr>
              <w:rPr>
                <w:sz w:val="22"/>
                <w:szCs w:val="22"/>
              </w:rPr>
            </w:pPr>
            <w:r w:rsidRPr="00F314E1">
              <w:rPr>
                <w:sz w:val="22"/>
                <w:szCs w:val="22"/>
              </w:rPr>
              <w:t xml:space="preserve">Ann Parrot </w:t>
            </w:r>
            <w:r w:rsidR="00F314E1" w:rsidRPr="00F314E1">
              <w:rPr>
                <w:sz w:val="22"/>
                <w:szCs w:val="22"/>
              </w:rPr>
              <w:t>(Columbia County)</w:t>
            </w:r>
          </w:p>
          <w:p w14:paraId="73923B85" w14:textId="78A522D3" w:rsidR="008F035B" w:rsidRPr="00F314E1" w:rsidRDefault="00F314E1" w:rsidP="00F314E1">
            <w:pPr>
              <w:pStyle w:val="ListParagraph"/>
              <w:numPr>
                <w:ilvl w:val="0"/>
                <w:numId w:val="39"/>
              </w:numPr>
              <w:rPr>
                <w:sz w:val="22"/>
                <w:szCs w:val="22"/>
              </w:rPr>
            </w:pPr>
            <w:r w:rsidRPr="00F314E1">
              <w:rPr>
                <w:sz w:val="22"/>
                <w:szCs w:val="22"/>
              </w:rPr>
              <w:t>Jenny</w:t>
            </w:r>
            <w:r w:rsidR="00A16718">
              <w:rPr>
                <w:sz w:val="22"/>
                <w:szCs w:val="22"/>
              </w:rPr>
              <w:t xml:space="preserve"> </w:t>
            </w:r>
            <w:proofErr w:type="spellStart"/>
            <w:r w:rsidR="00A16718">
              <w:rPr>
                <w:sz w:val="22"/>
                <w:szCs w:val="22"/>
              </w:rPr>
              <w:t>Demaris</w:t>
            </w:r>
            <w:proofErr w:type="spellEnd"/>
            <w:r>
              <w:rPr>
                <w:sz w:val="22"/>
                <w:szCs w:val="22"/>
              </w:rPr>
              <w:t xml:space="preserve"> (Lincoln)</w:t>
            </w:r>
          </w:p>
          <w:p w14:paraId="6A221E7E" w14:textId="77777777" w:rsidR="00F314E1" w:rsidRDefault="00F314E1" w:rsidP="00102715">
            <w:pPr>
              <w:rPr>
                <w:sz w:val="22"/>
                <w:szCs w:val="22"/>
              </w:rPr>
            </w:pPr>
          </w:p>
          <w:p w14:paraId="7B187928" w14:textId="77777777" w:rsidR="00F314E1" w:rsidRDefault="00F314E1" w:rsidP="00F314E1">
            <w:pPr>
              <w:rPr>
                <w:sz w:val="22"/>
                <w:szCs w:val="22"/>
              </w:rPr>
            </w:pPr>
            <w:r>
              <w:rPr>
                <w:sz w:val="22"/>
                <w:szCs w:val="22"/>
              </w:rPr>
              <w:t>Systems and Innovation</w:t>
            </w:r>
          </w:p>
          <w:p w14:paraId="4C024D69" w14:textId="74ECE21F" w:rsidR="008F035B" w:rsidRPr="00F314E1" w:rsidRDefault="008F035B" w:rsidP="00F314E1">
            <w:pPr>
              <w:pStyle w:val="ListParagraph"/>
              <w:numPr>
                <w:ilvl w:val="0"/>
                <w:numId w:val="40"/>
              </w:numPr>
              <w:rPr>
                <w:sz w:val="22"/>
                <w:szCs w:val="22"/>
              </w:rPr>
            </w:pPr>
            <w:r w:rsidRPr="00F314E1">
              <w:rPr>
                <w:sz w:val="22"/>
                <w:szCs w:val="22"/>
              </w:rPr>
              <w:t xml:space="preserve">Dawn </w:t>
            </w:r>
            <w:proofErr w:type="spellStart"/>
            <w:r w:rsidRPr="00F314E1">
              <w:rPr>
                <w:sz w:val="22"/>
                <w:szCs w:val="22"/>
              </w:rPr>
              <w:t>Emerick</w:t>
            </w:r>
            <w:proofErr w:type="spellEnd"/>
            <w:r w:rsidR="00F314E1" w:rsidRPr="00F314E1">
              <w:rPr>
                <w:sz w:val="22"/>
                <w:szCs w:val="22"/>
              </w:rPr>
              <w:t xml:space="preserve"> (Clackamas)</w:t>
            </w:r>
          </w:p>
          <w:p w14:paraId="0F6084CC" w14:textId="77777777" w:rsidR="008F035B" w:rsidRDefault="008F035B" w:rsidP="00102715">
            <w:pPr>
              <w:rPr>
                <w:sz w:val="22"/>
                <w:szCs w:val="22"/>
              </w:rPr>
            </w:pPr>
          </w:p>
          <w:p w14:paraId="04D33CD0" w14:textId="77777777" w:rsidR="008F035B" w:rsidRDefault="008F035B" w:rsidP="00102715">
            <w:pPr>
              <w:rPr>
                <w:sz w:val="22"/>
                <w:szCs w:val="22"/>
              </w:rPr>
            </w:pPr>
          </w:p>
        </w:tc>
      </w:tr>
      <w:tr w:rsidR="008F035B" w:rsidRPr="003A18FD" w14:paraId="37CF21A3" w14:textId="77777777" w:rsidTr="00102715">
        <w:trPr>
          <w:trHeight w:val="692"/>
        </w:trPr>
        <w:tc>
          <w:tcPr>
            <w:tcW w:w="3143" w:type="dxa"/>
          </w:tcPr>
          <w:p w14:paraId="7BEE4AF1" w14:textId="39F8A55C" w:rsidR="008F035B" w:rsidRDefault="008F035B" w:rsidP="00102715">
            <w:pPr>
              <w:rPr>
                <w:sz w:val="22"/>
                <w:szCs w:val="22"/>
              </w:rPr>
            </w:pPr>
            <w:r>
              <w:rPr>
                <w:sz w:val="22"/>
                <w:szCs w:val="22"/>
              </w:rPr>
              <w:t>CLHO Communicable Disease: PE 01 – State Support for Public Health</w:t>
            </w:r>
          </w:p>
        </w:tc>
        <w:tc>
          <w:tcPr>
            <w:tcW w:w="1571" w:type="dxa"/>
          </w:tcPr>
          <w:p w14:paraId="7FBE043F" w14:textId="77777777" w:rsidR="008F035B" w:rsidRDefault="008F035B" w:rsidP="00102715">
            <w:pPr>
              <w:rPr>
                <w:sz w:val="22"/>
                <w:szCs w:val="22"/>
              </w:rPr>
            </w:pPr>
            <w:r>
              <w:rPr>
                <w:sz w:val="22"/>
                <w:szCs w:val="22"/>
              </w:rPr>
              <w:t xml:space="preserve">Discuss &amp; </w:t>
            </w:r>
            <w:r w:rsidRPr="00F93229">
              <w:rPr>
                <w:b/>
                <w:color w:val="FF0000"/>
                <w:sz w:val="22"/>
                <w:szCs w:val="22"/>
              </w:rPr>
              <w:t>APPROVE</w:t>
            </w:r>
          </w:p>
        </w:tc>
        <w:tc>
          <w:tcPr>
            <w:tcW w:w="4826" w:type="dxa"/>
          </w:tcPr>
          <w:p w14:paraId="3DE59305" w14:textId="77777777" w:rsidR="00A16718" w:rsidRDefault="00A16718" w:rsidP="00102715">
            <w:pPr>
              <w:rPr>
                <w:sz w:val="22"/>
                <w:szCs w:val="22"/>
              </w:rPr>
            </w:pPr>
            <w:r>
              <w:rPr>
                <w:sz w:val="22"/>
                <w:szCs w:val="22"/>
              </w:rPr>
              <w:t>Revisions to PE01 include:</w:t>
            </w:r>
          </w:p>
          <w:p w14:paraId="1BC13E36" w14:textId="77777777" w:rsidR="00A16718" w:rsidRDefault="008F035B" w:rsidP="00102715">
            <w:pPr>
              <w:pStyle w:val="ListParagraph"/>
              <w:numPr>
                <w:ilvl w:val="0"/>
                <w:numId w:val="40"/>
              </w:numPr>
              <w:rPr>
                <w:sz w:val="22"/>
                <w:szCs w:val="22"/>
              </w:rPr>
            </w:pPr>
            <w:r w:rsidRPr="00A16718">
              <w:rPr>
                <w:sz w:val="22"/>
                <w:szCs w:val="22"/>
              </w:rPr>
              <w:t>Removed standards for communicable disease control to line up with statute.</w:t>
            </w:r>
          </w:p>
          <w:p w14:paraId="4286EB35" w14:textId="77777777" w:rsidR="00A16718" w:rsidRDefault="008F035B" w:rsidP="00102715">
            <w:pPr>
              <w:pStyle w:val="ListParagraph"/>
              <w:numPr>
                <w:ilvl w:val="0"/>
                <w:numId w:val="40"/>
              </w:numPr>
              <w:rPr>
                <w:sz w:val="22"/>
                <w:szCs w:val="22"/>
              </w:rPr>
            </w:pPr>
            <w:r w:rsidRPr="00A16718">
              <w:rPr>
                <w:sz w:val="22"/>
                <w:szCs w:val="22"/>
              </w:rPr>
              <w:t>Added investigative guidelines for all the diseases</w:t>
            </w:r>
            <w:r w:rsidR="00A16718">
              <w:rPr>
                <w:sz w:val="22"/>
                <w:szCs w:val="22"/>
              </w:rPr>
              <w:t>.</w:t>
            </w:r>
          </w:p>
          <w:p w14:paraId="2779E219" w14:textId="77777777" w:rsidR="00A16718" w:rsidRDefault="008F035B" w:rsidP="00102715">
            <w:pPr>
              <w:pStyle w:val="ListParagraph"/>
              <w:numPr>
                <w:ilvl w:val="0"/>
                <w:numId w:val="40"/>
              </w:numPr>
              <w:rPr>
                <w:sz w:val="22"/>
                <w:szCs w:val="22"/>
              </w:rPr>
            </w:pPr>
            <w:r w:rsidRPr="00A16718">
              <w:rPr>
                <w:sz w:val="22"/>
                <w:szCs w:val="22"/>
              </w:rPr>
              <w:t>Added reference in procedural requirements for training</w:t>
            </w:r>
            <w:r w:rsidR="00A16718">
              <w:rPr>
                <w:sz w:val="22"/>
                <w:szCs w:val="22"/>
              </w:rPr>
              <w:t>.</w:t>
            </w:r>
          </w:p>
          <w:p w14:paraId="5B4E2832" w14:textId="77777777" w:rsidR="00A16718" w:rsidRDefault="008F035B" w:rsidP="00102715">
            <w:pPr>
              <w:pStyle w:val="ListParagraph"/>
              <w:numPr>
                <w:ilvl w:val="0"/>
                <w:numId w:val="40"/>
              </w:numPr>
              <w:rPr>
                <w:sz w:val="22"/>
                <w:szCs w:val="22"/>
              </w:rPr>
            </w:pPr>
            <w:r w:rsidRPr="00A16718">
              <w:rPr>
                <w:sz w:val="22"/>
                <w:szCs w:val="22"/>
              </w:rPr>
              <w:t xml:space="preserve">Added </w:t>
            </w:r>
            <w:proofErr w:type="gramStart"/>
            <w:r w:rsidRPr="00A16718">
              <w:rPr>
                <w:sz w:val="22"/>
                <w:szCs w:val="22"/>
              </w:rPr>
              <w:t>in 24/7 assistance</w:t>
            </w:r>
            <w:proofErr w:type="gramEnd"/>
            <w:r w:rsidR="00A16718">
              <w:rPr>
                <w:sz w:val="22"/>
                <w:szCs w:val="22"/>
              </w:rPr>
              <w:t xml:space="preserve"> from PHD</w:t>
            </w:r>
            <w:r w:rsidRPr="00A16718">
              <w:rPr>
                <w:sz w:val="22"/>
                <w:szCs w:val="22"/>
              </w:rPr>
              <w:t>.</w:t>
            </w:r>
          </w:p>
          <w:p w14:paraId="71E23454" w14:textId="48BAB822" w:rsidR="008F035B" w:rsidRPr="00A16718" w:rsidRDefault="00A16718" w:rsidP="00A16718">
            <w:pPr>
              <w:rPr>
                <w:sz w:val="22"/>
                <w:szCs w:val="22"/>
              </w:rPr>
            </w:pPr>
            <w:r w:rsidRPr="00A16718">
              <w:rPr>
                <w:sz w:val="22"/>
                <w:szCs w:val="22"/>
              </w:rPr>
              <w:lastRenderedPageBreak/>
              <w:t xml:space="preserve">There was discussion about the language that </w:t>
            </w:r>
            <w:r w:rsidR="00061AB0">
              <w:rPr>
                <w:sz w:val="22"/>
                <w:szCs w:val="22"/>
              </w:rPr>
              <w:t>said</w:t>
            </w:r>
            <w:r w:rsidRPr="00A16718">
              <w:rPr>
                <w:sz w:val="22"/>
                <w:szCs w:val="22"/>
              </w:rPr>
              <w:t xml:space="preserve"> the </w:t>
            </w:r>
            <w:r w:rsidR="008F035B" w:rsidRPr="00A16718">
              <w:rPr>
                <w:sz w:val="22"/>
                <w:szCs w:val="22"/>
              </w:rPr>
              <w:t>Loca</w:t>
            </w:r>
            <w:r w:rsidR="00061AB0">
              <w:rPr>
                <w:sz w:val="22"/>
                <w:szCs w:val="22"/>
              </w:rPr>
              <w:t>l Public Health Administrator</w:t>
            </w:r>
            <w:r w:rsidR="008F035B" w:rsidRPr="00A16718">
              <w:rPr>
                <w:sz w:val="22"/>
                <w:szCs w:val="22"/>
              </w:rPr>
              <w:t xml:space="preserve"> </w:t>
            </w:r>
            <w:r w:rsidR="00061AB0">
              <w:rPr>
                <w:sz w:val="22"/>
                <w:szCs w:val="22"/>
              </w:rPr>
              <w:t xml:space="preserve">is </w:t>
            </w:r>
            <w:r w:rsidR="008F035B" w:rsidRPr="00A16718">
              <w:rPr>
                <w:sz w:val="22"/>
                <w:szCs w:val="22"/>
              </w:rPr>
              <w:t xml:space="preserve">responsible to ensure reports. </w:t>
            </w:r>
            <w:r w:rsidRPr="00A16718">
              <w:rPr>
                <w:sz w:val="22"/>
                <w:szCs w:val="22"/>
              </w:rPr>
              <w:t>The Administrator is often not the person who completes the report.</w:t>
            </w:r>
            <w:r w:rsidR="00061AB0">
              <w:rPr>
                <w:sz w:val="22"/>
                <w:szCs w:val="22"/>
              </w:rPr>
              <w:t xml:space="preserve"> The PE reflects the language written in statute.</w:t>
            </w:r>
          </w:p>
          <w:p w14:paraId="0DFE5DA6" w14:textId="77777777" w:rsidR="008F035B" w:rsidRDefault="008F035B" w:rsidP="00102715">
            <w:pPr>
              <w:rPr>
                <w:sz w:val="22"/>
                <w:szCs w:val="22"/>
              </w:rPr>
            </w:pPr>
          </w:p>
          <w:p w14:paraId="76FF3A47" w14:textId="77777777" w:rsidR="008F035B" w:rsidRDefault="008F035B" w:rsidP="00102715">
            <w:pPr>
              <w:rPr>
                <w:sz w:val="22"/>
                <w:szCs w:val="22"/>
              </w:rPr>
            </w:pPr>
            <w:r>
              <w:rPr>
                <w:sz w:val="22"/>
                <w:szCs w:val="22"/>
              </w:rPr>
              <w:t xml:space="preserve">CLHO Board approved. </w:t>
            </w:r>
          </w:p>
          <w:p w14:paraId="725B68C4" w14:textId="0A659B30" w:rsidR="00A16718" w:rsidRDefault="00A16718" w:rsidP="00102715">
            <w:pPr>
              <w:rPr>
                <w:sz w:val="22"/>
                <w:szCs w:val="22"/>
              </w:rPr>
            </w:pPr>
          </w:p>
        </w:tc>
      </w:tr>
      <w:tr w:rsidR="008F035B" w:rsidRPr="003A18FD" w14:paraId="6DFA0E04" w14:textId="77777777" w:rsidTr="00102715">
        <w:trPr>
          <w:trHeight w:val="656"/>
        </w:trPr>
        <w:tc>
          <w:tcPr>
            <w:tcW w:w="3143" w:type="dxa"/>
          </w:tcPr>
          <w:p w14:paraId="204A3C90" w14:textId="2B46041B" w:rsidR="008F035B" w:rsidRPr="008C7C7E" w:rsidRDefault="008F035B" w:rsidP="00102715">
            <w:pPr>
              <w:rPr>
                <w:sz w:val="22"/>
                <w:szCs w:val="22"/>
              </w:rPr>
            </w:pPr>
            <w:r>
              <w:rPr>
                <w:sz w:val="22"/>
                <w:szCs w:val="22"/>
              </w:rPr>
              <w:lastRenderedPageBreak/>
              <w:t>CLHO Communicable Disease: PE 03 – Tuberculosis</w:t>
            </w:r>
          </w:p>
        </w:tc>
        <w:tc>
          <w:tcPr>
            <w:tcW w:w="1571" w:type="dxa"/>
          </w:tcPr>
          <w:p w14:paraId="5B022BB0" w14:textId="77777777" w:rsidR="008F035B" w:rsidRPr="008C7C7E" w:rsidRDefault="008F035B" w:rsidP="00102715">
            <w:pPr>
              <w:rPr>
                <w:sz w:val="22"/>
                <w:szCs w:val="22"/>
              </w:rPr>
            </w:pPr>
            <w:r>
              <w:rPr>
                <w:sz w:val="22"/>
                <w:szCs w:val="22"/>
              </w:rPr>
              <w:t xml:space="preserve">Discuss &amp; </w:t>
            </w:r>
            <w:r w:rsidRPr="00F93229">
              <w:rPr>
                <w:b/>
                <w:color w:val="FF0000"/>
                <w:sz w:val="22"/>
                <w:szCs w:val="22"/>
              </w:rPr>
              <w:t>APPROVE</w:t>
            </w:r>
          </w:p>
        </w:tc>
        <w:tc>
          <w:tcPr>
            <w:tcW w:w="4826" w:type="dxa"/>
          </w:tcPr>
          <w:p w14:paraId="63EF9046" w14:textId="77777777" w:rsidR="006B187F" w:rsidRDefault="006B187F" w:rsidP="00102715">
            <w:pPr>
              <w:rPr>
                <w:sz w:val="22"/>
                <w:szCs w:val="22"/>
              </w:rPr>
            </w:pPr>
            <w:r>
              <w:rPr>
                <w:sz w:val="22"/>
                <w:szCs w:val="22"/>
              </w:rPr>
              <w:t>Revisions to PE03 include:</w:t>
            </w:r>
          </w:p>
          <w:p w14:paraId="36B586C0" w14:textId="77777777" w:rsidR="006B187F" w:rsidRDefault="006B187F" w:rsidP="00102715">
            <w:pPr>
              <w:pStyle w:val="ListParagraph"/>
              <w:numPr>
                <w:ilvl w:val="0"/>
                <w:numId w:val="41"/>
              </w:numPr>
              <w:rPr>
                <w:sz w:val="22"/>
                <w:szCs w:val="22"/>
              </w:rPr>
            </w:pPr>
            <w:r w:rsidRPr="006B187F">
              <w:rPr>
                <w:sz w:val="22"/>
                <w:szCs w:val="22"/>
              </w:rPr>
              <w:t>A</w:t>
            </w:r>
            <w:r w:rsidR="008F035B" w:rsidRPr="006B187F">
              <w:rPr>
                <w:sz w:val="22"/>
                <w:szCs w:val="22"/>
              </w:rPr>
              <w:t xml:space="preserve">dapting to format for </w:t>
            </w:r>
            <w:r w:rsidRPr="006B187F">
              <w:rPr>
                <w:sz w:val="22"/>
                <w:szCs w:val="22"/>
              </w:rPr>
              <w:t>public</w:t>
            </w:r>
            <w:r w:rsidR="008F035B" w:rsidRPr="006B187F">
              <w:rPr>
                <w:sz w:val="22"/>
                <w:szCs w:val="22"/>
              </w:rPr>
              <w:t xml:space="preserve"> health modernization. </w:t>
            </w:r>
          </w:p>
          <w:p w14:paraId="1E45F977" w14:textId="77777777" w:rsidR="006B187F" w:rsidRDefault="008F035B" w:rsidP="00102715">
            <w:pPr>
              <w:pStyle w:val="ListParagraph"/>
              <w:numPr>
                <w:ilvl w:val="0"/>
                <w:numId w:val="41"/>
              </w:numPr>
              <w:rPr>
                <w:sz w:val="22"/>
                <w:szCs w:val="22"/>
              </w:rPr>
            </w:pPr>
            <w:r w:rsidRPr="006B187F">
              <w:rPr>
                <w:sz w:val="22"/>
                <w:szCs w:val="22"/>
              </w:rPr>
              <w:t>Changed county to LPHA.</w:t>
            </w:r>
          </w:p>
          <w:p w14:paraId="53A91B65" w14:textId="7B032A4E" w:rsidR="008F035B" w:rsidRPr="006B187F" w:rsidRDefault="008F035B" w:rsidP="00102715">
            <w:pPr>
              <w:pStyle w:val="ListParagraph"/>
              <w:numPr>
                <w:ilvl w:val="0"/>
                <w:numId w:val="41"/>
              </w:numPr>
              <w:rPr>
                <w:sz w:val="22"/>
                <w:szCs w:val="22"/>
              </w:rPr>
            </w:pPr>
            <w:r w:rsidRPr="006B187F">
              <w:rPr>
                <w:sz w:val="22"/>
                <w:szCs w:val="22"/>
              </w:rPr>
              <w:t xml:space="preserve">Includes language that allows the </w:t>
            </w:r>
            <w:r w:rsidR="006B187F">
              <w:rPr>
                <w:sz w:val="22"/>
                <w:szCs w:val="22"/>
              </w:rPr>
              <w:t>L</w:t>
            </w:r>
            <w:r w:rsidRPr="006B187F">
              <w:rPr>
                <w:sz w:val="22"/>
                <w:szCs w:val="22"/>
              </w:rPr>
              <w:t>PHA to distribute medications in compliance with the vendors with language to OHA in writing.</w:t>
            </w:r>
          </w:p>
          <w:p w14:paraId="198CDE0A" w14:textId="77777777" w:rsidR="008F035B" w:rsidRDefault="008F035B" w:rsidP="00102715">
            <w:pPr>
              <w:rPr>
                <w:sz w:val="22"/>
                <w:szCs w:val="22"/>
              </w:rPr>
            </w:pPr>
          </w:p>
          <w:p w14:paraId="4C2EF222" w14:textId="598F8D99" w:rsidR="008F035B" w:rsidRDefault="006B187F" w:rsidP="00102715">
            <w:pPr>
              <w:rPr>
                <w:sz w:val="22"/>
                <w:szCs w:val="22"/>
              </w:rPr>
            </w:pPr>
            <w:r>
              <w:rPr>
                <w:sz w:val="22"/>
                <w:szCs w:val="22"/>
              </w:rPr>
              <w:t xml:space="preserve">There was a discussion about the importance of TB and concern about counties with no </w:t>
            </w:r>
            <w:r w:rsidR="008F035B">
              <w:rPr>
                <w:sz w:val="22"/>
                <w:szCs w:val="22"/>
              </w:rPr>
              <w:t>general fund</w:t>
            </w:r>
            <w:r>
              <w:rPr>
                <w:sz w:val="22"/>
                <w:szCs w:val="22"/>
              </w:rPr>
              <w:t xml:space="preserve"> to support TB work</w:t>
            </w:r>
            <w:r w:rsidR="008F035B">
              <w:rPr>
                <w:sz w:val="22"/>
                <w:szCs w:val="22"/>
              </w:rPr>
              <w:t>.</w:t>
            </w:r>
            <w:r>
              <w:rPr>
                <w:sz w:val="22"/>
                <w:szCs w:val="22"/>
              </w:rPr>
              <w:t xml:space="preserve"> Also identified the need to enhance training about TB</w:t>
            </w:r>
            <w:r w:rsidR="00061AB0">
              <w:rPr>
                <w:sz w:val="22"/>
                <w:szCs w:val="22"/>
              </w:rPr>
              <w:t xml:space="preserve"> investigation and reporting.</w:t>
            </w:r>
          </w:p>
          <w:p w14:paraId="5D6E8F70" w14:textId="77777777" w:rsidR="008F035B" w:rsidRDefault="008F035B" w:rsidP="00102715">
            <w:pPr>
              <w:rPr>
                <w:sz w:val="22"/>
                <w:szCs w:val="22"/>
              </w:rPr>
            </w:pPr>
          </w:p>
          <w:p w14:paraId="09ED0FB7" w14:textId="67287B4C" w:rsidR="008F035B" w:rsidRDefault="008F035B" w:rsidP="00102715">
            <w:pPr>
              <w:rPr>
                <w:sz w:val="22"/>
                <w:szCs w:val="22"/>
              </w:rPr>
            </w:pPr>
            <w:r>
              <w:rPr>
                <w:sz w:val="22"/>
                <w:szCs w:val="22"/>
              </w:rPr>
              <w:t xml:space="preserve">CLHO </w:t>
            </w:r>
            <w:r w:rsidR="006B187F">
              <w:rPr>
                <w:sz w:val="22"/>
                <w:szCs w:val="22"/>
              </w:rPr>
              <w:t>Board approved.</w:t>
            </w:r>
          </w:p>
          <w:p w14:paraId="668095A7" w14:textId="77777777" w:rsidR="008F035B" w:rsidRDefault="008F035B" w:rsidP="00102715">
            <w:pPr>
              <w:rPr>
                <w:sz w:val="22"/>
                <w:szCs w:val="22"/>
              </w:rPr>
            </w:pPr>
          </w:p>
        </w:tc>
      </w:tr>
      <w:tr w:rsidR="008F035B" w:rsidRPr="003A18FD" w14:paraId="4E632DCF" w14:textId="77777777" w:rsidTr="00102715">
        <w:trPr>
          <w:trHeight w:val="584"/>
        </w:trPr>
        <w:tc>
          <w:tcPr>
            <w:tcW w:w="3143" w:type="dxa"/>
          </w:tcPr>
          <w:p w14:paraId="2CF8B44D" w14:textId="787EC2FD" w:rsidR="008F035B" w:rsidRPr="008C7C7E" w:rsidRDefault="008F035B" w:rsidP="00102715">
            <w:pPr>
              <w:rPr>
                <w:sz w:val="22"/>
                <w:szCs w:val="22"/>
              </w:rPr>
            </w:pPr>
            <w:r>
              <w:rPr>
                <w:sz w:val="22"/>
                <w:szCs w:val="22"/>
              </w:rPr>
              <w:t>CLHO Communicable Disease: PE 08 – Ryan White</w:t>
            </w:r>
          </w:p>
        </w:tc>
        <w:tc>
          <w:tcPr>
            <w:tcW w:w="1571" w:type="dxa"/>
          </w:tcPr>
          <w:p w14:paraId="5C29C9C2" w14:textId="77777777" w:rsidR="008F035B" w:rsidRPr="008C7C7E" w:rsidRDefault="008F035B" w:rsidP="00102715">
            <w:pPr>
              <w:rPr>
                <w:sz w:val="22"/>
                <w:szCs w:val="22"/>
              </w:rPr>
            </w:pPr>
            <w:r>
              <w:rPr>
                <w:sz w:val="22"/>
                <w:szCs w:val="22"/>
              </w:rPr>
              <w:t xml:space="preserve">Discuss &amp; </w:t>
            </w:r>
            <w:r w:rsidRPr="00F93229">
              <w:rPr>
                <w:b/>
                <w:color w:val="FF0000"/>
                <w:sz w:val="22"/>
                <w:szCs w:val="22"/>
              </w:rPr>
              <w:t>APPROVE</w:t>
            </w:r>
          </w:p>
        </w:tc>
        <w:tc>
          <w:tcPr>
            <w:tcW w:w="4826" w:type="dxa"/>
          </w:tcPr>
          <w:p w14:paraId="4A2E04DF" w14:textId="0072632D" w:rsidR="008F035B" w:rsidRDefault="000E355D" w:rsidP="00102715">
            <w:pPr>
              <w:rPr>
                <w:sz w:val="22"/>
                <w:szCs w:val="22"/>
              </w:rPr>
            </w:pPr>
            <w:r>
              <w:rPr>
                <w:sz w:val="22"/>
                <w:szCs w:val="22"/>
              </w:rPr>
              <w:t>PE08</w:t>
            </w:r>
            <w:r w:rsidR="008F035B">
              <w:rPr>
                <w:sz w:val="22"/>
                <w:szCs w:val="22"/>
              </w:rPr>
              <w:t xml:space="preserve"> originally went to Access to Clinical Services and CLHO CD</w:t>
            </w:r>
            <w:r>
              <w:rPr>
                <w:sz w:val="22"/>
                <w:szCs w:val="22"/>
              </w:rPr>
              <w:t xml:space="preserve"> made edits.</w:t>
            </w:r>
          </w:p>
          <w:p w14:paraId="627DC057" w14:textId="58E9649A" w:rsidR="008F035B" w:rsidRDefault="008F035B" w:rsidP="00102715">
            <w:pPr>
              <w:rPr>
                <w:sz w:val="22"/>
                <w:szCs w:val="22"/>
              </w:rPr>
            </w:pPr>
            <w:r>
              <w:rPr>
                <w:sz w:val="22"/>
                <w:szCs w:val="22"/>
              </w:rPr>
              <w:t>Muriel</w:t>
            </w:r>
            <w:r w:rsidR="000E355D">
              <w:rPr>
                <w:sz w:val="22"/>
                <w:szCs w:val="22"/>
              </w:rPr>
              <w:t xml:space="preserve"> </w:t>
            </w:r>
            <w:proofErr w:type="spellStart"/>
            <w:r w:rsidR="00061AB0">
              <w:rPr>
                <w:sz w:val="22"/>
                <w:szCs w:val="22"/>
              </w:rPr>
              <w:t>DeLavergne</w:t>
            </w:r>
            <w:proofErr w:type="spellEnd"/>
            <w:r w:rsidR="00061AB0">
              <w:rPr>
                <w:sz w:val="22"/>
                <w:szCs w:val="22"/>
              </w:rPr>
              <w:t xml:space="preserve"> Brown </w:t>
            </w:r>
            <w:r w:rsidR="000E355D">
              <w:rPr>
                <w:sz w:val="22"/>
                <w:szCs w:val="22"/>
              </w:rPr>
              <w:t>motioned to move PE08 to CLHO CD</w:t>
            </w:r>
            <w:r>
              <w:rPr>
                <w:sz w:val="22"/>
                <w:szCs w:val="22"/>
              </w:rPr>
              <w:t>, Rachel</w:t>
            </w:r>
            <w:r w:rsidR="00061AB0">
              <w:rPr>
                <w:sz w:val="22"/>
                <w:szCs w:val="22"/>
              </w:rPr>
              <w:t xml:space="preserve"> Banks</w:t>
            </w:r>
            <w:r>
              <w:rPr>
                <w:sz w:val="22"/>
                <w:szCs w:val="22"/>
              </w:rPr>
              <w:t xml:space="preserve"> </w:t>
            </w:r>
            <w:r w:rsidR="000E355D">
              <w:rPr>
                <w:sz w:val="22"/>
                <w:szCs w:val="22"/>
              </w:rPr>
              <w:t>seconded. Board approved.</w:t>
            </w:r>
          </w:p>
          <w:p w14:paraId="0D48C7F0" w14:textId="77777777" w:rsidR="008F035B" w:rsidRDefault="008F035B" w:rsidP="00102715">
            <w:pPr>
              <w:rPr>
                <w:sz w:val="22"/>
                <w:szCs w:val="22"/>
              </w:rPr>
            </w:pPr>
          </w:p>
          <w:p w14:paraId="58897C22" w14:textId="1B1BFC37" w:rsidR="008F035B" w:rsidRDefault="000E355D" w:rsidP="00102715">
            <w:pPr>
              <w:rPr>
                <w:sz w:val="22"/>
                <w:szCs w:val="22"/>
              </w:rPr>
            </w:pPr>
            <w:r>
              <w:rPr>
                <w:sz w:val="22"/>
                <w:szCs w:val="22"/>
              </w:rPr>
              <w:t>Ryan White p</w:t>
            </w:r>
            <w:r w:rsidR="008F035B">
              <w:rPr>
                <w:sz w:val="22"/>
                <w:szCs w:val="22"/>
              </w:rPr>
              <w:t>rogram has shifted to switch to a regional model as LPHAs have shifted away from local</w:t>
            </w:r>
            <w:r>
              <w:rPr>
                <w:sz w:val="22"/>
                <w:szCs w:val="22"/>
              </w:rPr>
              <w:t xml:space="preserve"> Ryan White funding. This PE impacts </w:t>
            </w:r>
            <w:r w:rsidR="008F035B">
              <w:rPr>
                <w:sz w:val="22"/>
                <w:szCs w:val="22"/>
              </w:rPr>
              <w:t xml:space="preserve">Polk, Tillamook, Hood, </w:t>
            </w:r>
            <w:r>
              <w:rPr>
                <w:sz w:val="22"/>
                <w:szCs w:val="22"/>
              </w:rPr>
              <w:t>and the Tri-County region of</w:t>
            </w:r>
            <w:r w:rsidR="008F035B">
              <w:rPr>
                <w:sz w:val="22"/>
                <w:szCs w:val="22"/>
              </w:rPr>
              <w:t xml:space="preserve"> Deschutes, Jefferson, and Crook</w:t>
            </w:r>
            <w:r>
              <w:rPr>
                <w:sz w:val="22"/>
                <w:szCs w:val="22"/>
              </w:rPr>
              <w:t>.</w:t>
            </w:r>
          </w:p>
          <w:p w14:paraId="2D6C0F93" w14:textId="77777777" w:rsidR="008F035B" w:rsidRDefault="008F035B" w:rsidP="00102715">
            <w:pPr>
              <w:rPr>
                <w:sz w:val="22"/>
                <w:szCs w:val="22"/>
              </w:rPr>
            </w:pPr>
          </w:p>
          <w:p w14:paraId="1BA78D6B" w14:textId="77777777" w:rsidR="000E355D" w:rsidRDefault="000E355D" w:rsidP="00102715">
            <w:pPr>
              <w:rPr>
                <w:sz w:val="22"/>
                <w:szCs w:val="22"/>
              </w:rPr>
            </w:pPr>
            <w:r>
              <w:rPr>
                <w:sz w:val="22"/>
                <w:szCs w:val="22"/>
              </w:rPr>
              <w:t>Discussion:</w:t>
            </w:r>
          </w:p>
          <w:p w14:paraId="259E5179" w14:textId="77777777" w:rsidR="008F035B" w:rsidRDefault="008F035B" w:rsidP="00102715">
            <w:pPr>
              <w:rPr>
                <w:sz w:val="22"/>
                <w:szCs w:val="22"/>
              </w:rPr>
            </w:pPr>
            <w:r>
              <w:rPr>
                <w:sz w:val="22"/>
                <w:szCs w:val="22"/>
              </w:rPr>
              <w:t>Expectations look identical for contractors that are not LPHAs.</w:t>
            </w:r>
          </w:p>
          <w:p w14:paraId="636B2999" w14:textId="03588046" w:rsidR="008F035B" w:rsidRDefault="008F035B" w:rsidP="00102715">
            <w:pPr>
              <w:rPr>
                <w:sz w:val="22"/>
                <w:szCs w:val="22"/>
              </w:rPr>
            </w:pPr>
            <w:r>
              <w:rPr>
                <w:sz w:val="22"/>
                <w:szCs w:val="22"/>
              </w:rPr>
              <w:t>Counties don’t get feedback around the relationship with the contractor and it would be helpful for them to know</w:t>
            </w:r>
            <w:r w:rsidR="000E355D">
              <w:rPr>
                <w:sz w:val="22"/>
                <w:szCs w:val="22"/>
              </w:rPr>
              <w:t xml:space="preserve"> and get more specific information about the program and contractor</w:t>
            </w:r>
            <w:r>
              <w:rPr>
                <w:sz w:val="22"/>
                <w:szCs w:val="22"/>
              </w:rPr>
              <w:t>.</w:t>
            </w:r>
          </w:p>
          <w:p w14:paraId="0029CEDE" w14:textId="77777777" w:rsidR="008F035B" w:rsidRDefault="008F035B" w:rsidP="00102715">
            <w:pPr>
              <w:rPr>
                <w:sz w:val="22"/>
                <w:szCs w:val="22"/>
              </w:rPr>
            </w:pPr>
          </w:p>
          <w:p w14:paraId="75C3FFDC" w14:textId="77777777" w:rsidR="008F035B" w:rsidRDefault="008F035B" w:rsidP="00102715">
            <w:pPr>
              <w:rPr>
                <w:sz w:val="22"/>
                <w:szCs w:val="22"/>
              </w:rPr>
            </w:pPr>
            <w:r>
              <w:rPr>
                <w:sz w:val="22"/>
                <w:szCs w:val="22"/>
              </w:rPr>
              <w:t>Jonathan will look into putting language into contract to reflect that reporting will be given to LPHAs so they know what is happening with contractor.</w:t>
            </w:r>
          </w:p>
          <w:p w14:paraId="7B3B943A" w14:textId="77777777" w:rsidR="008F035B" w:rsidRDefault="008F035B" w:rsidP="00102715">
            <w:pPr>
              <w:rPr>
                <w:sz w:val="22"/>
                <w:szCs w:val="22"/>
              </w:rPr>
            </w:pPr>
          </w:p>
          <w:p w14:paraId="37B27845" w14:textId="77777777" w:rsidR="008F035B" w:rsidRDefault="008F035B" w:rsidP="00102715">
            <w:pPr>
              <w:rPr>
                <w:sz w:val="22"/>
                <w:szCs w:val="22"/>
              </w:rPr>
            </w:pPr>
            <w:r>
              <w:rPr>
                <w:sz w:val="22"/>
                <w:szCs w:val="22"/>
              </w:rPr>
              <w:t xml:space="preserve">Typo: warp </w:t>
            </w:r>
            <w:proofErr w:type="spellStart"/>
            <w:r>
              <w:rPr>
                <w:sz w:val="22"/>
                <w:szCs w:val="22"/>
              </w:rPr>
              <w:t>vs</w:t>
            </w:r>
            <w:proofErr w:type="spellEnd"/>
            <w:r>
              <w:rPr>
                <w:sz w:val="22"/>
                <w:szCs w:val="22"/>
              </w:rPr>
              <w:t xml:space="preserve"> wrap</w:t>
            </w:r>
          </w:p>
          <w:p w14:paraId="54BCCB01" w14:textId="77777777" w:rsidR="008F035B" w:rsidRDefault="008F035B" w:rsidP="00102715">
            <w:pPr>
              <w:rPr>
                <w:sz w:val="22"/>
                <w:szCs w:val="22"/>
              </w:rPr>
            </w:pPr>
          </w:p>
          <w:p w14:paraId="69C4BA54" w14:textId="77777777" w:rsidR="008F035B" w:rsidRDefault="008F035B" w:rsidP="00102715">
            <w:pPr>
              <w:rPr>
                <w:sz w:val="22"/>
                <w:szCs w:val="22"/>
              </w:rPr>
            </w:pPr>
            <w:r>
              <w:rPr>
                <w:sz w:val="22"/>
                <w:szCs w:val="22"/>
              </w:rPr>
              <w:t>CLHO Board approved with typo change.</w:t>
            </w:r>
          </w:p>
          <w:p w14:paraId="3B2D27F8" w14:textId="77777777" w:rsidR="008F035B" w:rsidRDefault="008F035B" w:rsidP="00102715">
            <w:pPr>
              <w:rPr>
                <w:sz w:val="22"/>
                <w:szCs w:val="22"/>
              </w:rPr>
            </w:pPr>
          </w:p>
        </w:tc>
      </w:tr>
      <w:tr w:rsidR="008F035B" w:rsidRPr="003A18FD" w14:paraId="5906BC7B" w14:textId="77777777" w:rsidTr="00102715">
        <w:trPr>
          <w:trHeight w:val="534"/>
        </w:trPr>
        <w:tc>
          <w:tcPr>
            <w:tcW w:w="3143" w:type="dxa"/>
          </w:tcPr>
          <w:p w14:paraId="4DE13A6F" w14:textId="05E907A2" w:rsidR="008F035B" w:rsidRDefault="008F035B" w:rsidP="00102715">
            <w:pPr>
              <w:rPr>
                <w:sz w:val="22"/>
                <w:szCs w:val="22"/>
              </w:rPr>
            </w:pPr>
            <w:r>
              <w:rPr>
                <w:sz w:val="22"/>
                <w:szCs w:val="22"/>
              </w:rPr>
              <w:t xml:space="preserve">CLHO Communicable Disease: PE 10 – STD </w:t>
            </w:r>
          </w:p>
        </w:tc>
        <w:tc>
          <w:tcPr>
            <w:tcW w:w="1571" w:type="dxa"/>
          </w:tcPr>
          <w:p w14:paraId="548BA52A" w14:textId="77777777" w:rsidR="008F035B" w:rsidRPr="008C7C7E" w:rsidRDefault="008F035B" w:rsidP="00102715">
            <w:pPr>
              <w:rPr>
                <w:sz w:val="22"/>
                <w:szCs w:val="22"/>
              </w:rPr>
            </w:pPr>
            <w:r>
              <w:rPr>
                <w:sz w:val="22"/>
                <w:szCs w:val="22"/>
              </w:rPr>
              <w:t xml:space="preserve">Discuss &amp; </w:t>
            </w:r>
            <w:r w:rsidRPr="00FE3DE4">
              <w:rPr>
                <w:b/>
                <w:color w:val="FF0000"/>
                <w:sz w:val="22"/>
                <w:szCs w:val="22"/>
              </w:rPr>
              <w:t>APPROVE</w:t>
            </w:r>
          </w:p>
        </w:tc>
        <w:tc>
          <w:tcPr>
            <w:tcW w:w="4826" w:type="dxa"/>
          </w:tcPr>
          <w:p w14:paraId="0C4C2B3B" w14:textId="575A3CCE" w:rsidR="008F035B" w:rsidRDefault="000E355D" w:rsidP="00102715">
            <w:pPr>
              <w:rPr>
                <w:sz w:val="22"/>
                <w:szCs w:val="22"/>
              </w:rPr>
            </w:pPr>
            <w:r>
              <w:rPr>
                <w:sz w:val="22"/>
                <w:szCs w:val="22"/>
              </w:rPr>
              <w:t>Revisions to PE 10:</w:t>
            </w:r>
          </w:p>
          <w:p w14:paraId="3BDB9084" w14:textId="77777777" w:rsidR="000E355D" w:rsidRDefault="000E355D" w:rsidP="00102715">
            <w:pPr>
              <w:rPr>
                <w:sz w:val="22"/>
                <w:szCs w:val="22"/>
              </w:rPr>
            </w:pPr>
            <w:r>
              <w:rPr>
                <w:sz w:val="22"/>
                <w:szCs w:val="22"/>
              </w:rPr>
              <w:t>Formatting</w:t>
            </w:r>
          </w:p>
          <w:p w14:paraId="0C55071D" w14:textId="77777777" w:rsidR="000E355D" w:rsidRPr="000E355D" w:rsidRDefault="000E355D" w:rsidP="000E355D">
            <w:pPr>
              <w:pStyle w:val="ListParagraph"/>
              <w:numPr>
                <w:ilvl w:val="0"/>
                <w:numId w:val="42"/>
              </w:numPr>
              <w:rPr>
                <w:sz w:val="22"/>
                <w:szCs w:val="22"/>
              </w:rPr>
            </w:pPr>
            <w:r w:rsidRPr="000E355D">
              <w:rPr>
                <w:sz w:val="22"/>
                <w:szCs w:val="22"/>
              </w:rPr>
              <w:t xml:space="preserve">Added measures related to gonorrhea that are part of modernization. </w:t>
            </w:r>
          </w:p>
          <w:p w14:paraId="14BD836C" w14:textId="77777777" w:rsidR="00546B9A" w:rsidRDefault="000E355D" w:rsidP="00546B9A">
            <w:pPr>
              <w:pStyle w:val="ListParagraph"/>
              <w:numPr>
                <w:ilvl w:val="0"/>
                <w:numId w:val="42"/>
              </w:numPr>
              <w:rPr>
                <w:sz w:val="22"/>
                <w:szCs w:val="22"/>
              </w:rPr>
            </w:pPr>
            <w:r w:rsidRPr="000E355D">
              <w:rPr>
                <w:sz w:val="22"/>
                <w:szCs w:val="22"/>
              </w:rPr>
              <w:t>Performance measures mirror gonorrhea measure.</w:t>
            </w:r>
          </w:p>
          <w:p w14:paraId="0FE50A9A" w14:textId="600F4404" w:rsidR="00546B9A" w:rsidRPr="00546B9A" w:rsidRDefault="00546B9A" w:rsidP="00546B9A">
            <w:pPr>
              <w:pStyle w:val="ListParagraph"/>
              <w:numPr>
                <w:ilvl w:val="0"/>
                <w:numId w:val="42"/>
              </w:numPr>
              <w:rPr>
                <w:sz w:val="22"/>
                <w:szCs w:val="22"/>
              </w:rPr>
            </w:pPr>
            <w:r w:rsidRPr="00546B9A">
              <w:rPr>
                <w:sz w:val="22"/>
                <w:szCs w:val="22"/>
              </w:rPr>
              <w:t>Altered some language, restructured STD program and no longer have disease intervention specialist state staff, removed that l</w:t>
            </w:r>
            <w:r>
              <w:rPr>
                <w:sz w:val="22"/>
                <w:szCs w:val="22"/>
              </w:rPr>
              <w:t>anguage and changed it to STD/HI</w:t>
            </w:r>
            <w:r w:rsidRPr="00546B9A">
              <w:rPr>
                <w:sz w:val="22"/>
                <w:szCs w:val="22"/>
              </w:rPr>
              <w:t>V prevention staff and added outbreak response.</w:t>
            </w:r>
          </w:p>
          <w:p w14:paraId="53ABCC6E" w14:textId="77777777" w:rsidR="000E355D" w:rsidRDefault="000E355D" w:rsidP="00102715">
            <w:pPr>
              <w:rPr>
                <w:sz w:val="22"/>
                <w:szCs w:val="22"/>
              </w:rPr>
            </w:pPr>
          </w:p>
          <w:p w14:paraId="61232A48" w14:textId="1A1204E0" w:rsidR="008F035B" w:rsidRDefault="000E355D" w:rsidP="00102715">
            <w:pPr>
              <w:rPr>
                <w:sz w:val="22"/>
                <w:szCs w:val="22"/>
              </w:rPr>
            </w:pPr>
            <w:r>
              <w:rPr>
                <w:sz w:val="22"/>
                <w:szCs w:val="22"/>
              </w:rPr>
              <w:t>Discussion:</w:t>
            </w:r>
          </w:p>
          <w:p w14:paraId="09988B46" w14:textId="7BB186B7" w:rsidR="008F035B" w:rsidRDefault="00546B9A" w:rsidP="00102715">
            <w:pPr>
              <w:rPr>
                <w:sz w:val="22"/>
                <w:szCs w:val="22"/>
              </w:rPr>
            </w:pPr>
            <w:r>
              <w:rPr>
                <w:sz w:val="22"/>
                <w:szCs w:val="22"/>
              </w:rPr>
              <w:t xml:space="preserve">For 340b counties, </w:t>
            </w:r>
            <w:r w:rsidR="008F035B">
              <w:rPr>
                <w:sz w:val="22"/>
                <w:szCs w:val="22"/>
              </w:rPr>
              <w:t xml:space="preserve">LPHA can directly order the medication and then OHA reimburses. </w:t>
            </w:r>
            <w:r>
              <w:rPr>
                <w:sz w:val="22"/>
                <w:szCs w:val="22"/>
              </w:rPr>
              <w:t>340b counties get most affordable rate.</w:t>
            </w:r>
          </w:p>
          <w:p w14:paraId="3EAA79C4" w14:textId="77777777" w:rsidR="008F035B" w:rsidRDefault="008F035B" w:rsidP="00102715">
            <w:pPr>
              <w:rPr>
                <w:sz w:val="22"/>
                <w:szCs w:val="22"/>
              </w:rPr>
            </w:pPr>
            <w:r>
              <w:rPr>
                <w:sz w:val="22"/>
                <w:szCs w:val="22"/>
              </w:rPr>
              <w:t>For other counties, OHA makes purchases through MCAP and distributes the same way they always have, LHDs make order and OHA fills in and sends out</w:t>
            </w:r>
          </w:p>
          <w:p w14:paraId="199D8D0C" w14:textId="77777777" w:rsidR="008F035B" w:rsidRDefault="008F035B" w:rsidP="00102715">
            <w:pPr>
              <w:rPr>
                <w:sz w:val="22"/>
                <w:szCs w:val="22"/>
              </w:rPr>
            </w:pPr>
          </w:p>
          <w:p w14:paraId="4C38C666" w14:textId="5CC42854" w:rsidR="008F035B" w:rsidRDefault="00546B9A" w:rsidP="00102715">
            <w:pPr>
              <w:rPr>
                <w:sz w:val="22"/>
                <w:szCs w:val="22"/>
              </w:rPr>
            </w:pPr>
            <w:r>
              <w:rPr>
                <w:sz w:val="22"/>
                <w:szCs w:val="22"/>
              </w:rPr>
              <w:t>CLHO Board approved.</w:t>
            </w:r>
          </w:p>
          <w:p w14:paraId="1C46891C" w14:textId="77777777" w:rsidR="008F035B" w:rsidRDefault="008F035B" w:rsidP="00102715">
            <w:pPr>
              <w:rPr>
                <w:sz w:val="22"/>
                <w:szCs w:val="22"/>
              </w:rPr>
            </w:pPr>
          </w:p>
        </w:tc>
      </w:tr>
      <w:tr w:rsidR="008F035B" w:rsidRPr="003A18FD" w14:paraId="2FA760FD" w14:textId="77777777" w:rsidTr="00102715">
        <w:trPr>
          <w:trHeight w:val="534"/>
        </w:trPr>
        <w:tc>
          <w:tcPr>
            <w:tcW w:w="3143" w:type="dxa"/>
          </w:tcPr>
          <w:p w14:paraId="72799532" w14:textId="00CE7B18" w:rsidR="008F035B" w:rsidRPr="008C7C7E" w:rsidRDefault="008F035B" w:rsidP="00102715">
            <w:pPr>
              <w:rPr>
                <w:sz w:val="22"/>
                <w:szCs w:val="22"/>
              </w:rPr>
            </w:pPr>
            <w:r>
              <w:rPr>
                <w:sz w:val="22"/>
                <w:szCs w:val="22"/>
              </w:rPr>
              <w:t xml:space="preserve">CLHO Communicable Disease PE 43 – Immunizations </w:t>
            </w:r>
          </w:p>
        </w:tc>
        <w:tc>
          <w:tcPr>
            <w:tcW w:w="1571" w:type="dxa"/>
          </w:tcPr>
          <w:p w14:paraId="3D5D8930" w14:textId="77777777" w:rsidR="008F035B" w:rsidRPr="008C7C7E" w:rsidRDefault="008F035B" w:rsidP="00102715">
            <w:pPr>
              <w:rPr>
                <w:sz w:val="22"/>
                <w:szCs w:val="22"/>
              </w:rPr>
            </w:pPr>
            <w:r>
              <w:rPr>
                <w:sz w:val="22"/>
                <w:szCs w:val="22"/>
              </w:rPr>
              <w:t xml:space="preserve">Discuss &amp; </w:t>
            </w:r>
            <w:r w:rsidRPr="00226154">
              <w:rPr>
                <w:b/>
                <w:color w:val="FF0000"/>
                <w:sz w:val="22"/>
                <w:szCs w:val="22"/>
              </w:rPr>
              <w:t>APPROVE</w:t>
            </w:r>
          </w:p>
        </w:tc>
        <w:tc>
          <w:tcPr>
            <w:tcW w:w="4826" w:type="dxa"/>
          </w:tcPr>
          <w:p w14:paraId="5EB983E9" w14:textId="4485F4B7" w:rsidR="008F035B" w:rsidRDefault="00546B9A" w:rsidP="00102715">
            <w:pPr>
              <w:rPr>
                <w:sz w:val="22"/>
                <w:szCs w:val="22"/>
              </w:rPr>
            </w:pPr>
            <w:r>
              <w:rPr>
                <w:sz w:val="22"/>
                <w:szCs w:val="22"/>
              </w:rPr>
              <w:t>Revisions to PE 43 include:</w:t>
            </w:r>
          </w:p>
          <w:p w14:paraId="6A059194" w14:textId="77777777" w:rsidR="00546B9A" w:rsidRDefault="00546B9A" w:rsidP="00102715">
            <w:pPr>
              <w:pStyle w:val="ListParagraph"/>
              <w:numPr>
                <w:ilvl w:val="0"/>
                <w:numId w:val="43"/>
              </w:numPr>
              <w:rPr>
                <w:sz w:val="22"/>
                <w:szCs w:val="22"/>
              </w:rPr>
            </w:pPr>
            <w:r w:rsidRPr="00546B9A">
              <w:rPr>
                <w:sz w:val="22"/>
                <w:szCs w:val="22"/>
              </w:rPr>
              <w:t xml:space="preserve">PE was </w:t>
            </w:r>
            <w:r w:rsidR="008F035B" w:rsidRPr="00546B9A">
              <w:rPr>
                <w:sz w:val="22"/>
                <w:szCs w:val="22"/>
              </w:rPr>
              <w:t xml:space="preserve">updated significantly a year </w:t>
            </w:r>
            <w:proofErr w:type="gramStart"/>
            <w:r w:rsidR="008F035B" w:rsidRPr="00546B9A">
              <w:rPr>
                <w:sz w:val="22"/>
                <w:szCs w:val="22"/>
              </w:rPr>
              <w:t>ago,</w:t>
            </w:r>
            <w:proofErr w:type="gramEnd"/>
            <w:r w:rsidR="008F035B" w:rsidRPr="00546B9A">
              <w:rPr>
                <w:sz w:val="22"/>
                <w:szCs w:val="22"/>
              </w:rPr>
              <w:t xml:space="preserve"> changes were to line it up with Modernization.</w:t>
            </w:r>
          </w:p>
          <w:p w14:paraId="28F5876C" w14:textId="72AEDB1D" w:rsidR="008F035B" w:rsidRPr="00546B9A" w:rsidRDefault="008F035B" w:rsidP="00102715">
            <w:pPr>
              <w:pStyle w:val="ListParagraph"/>
              <w:numPr>
                <w:ilvl w:val="0"/>
                <w:numId w:val="43"/>
              </w:numPr>
              <w:rPr>
                <w:sz w:val="22"/>
                <w:szCs w:val="22"/>
              </w:rPr>
            </w:pPr>
            <w:r w:rsidRPr="00546B9A">
              <w:rPr>
                <w:sz w:val="22"/>
                <w:szCs w:val="22"/>
              </w:rPr>
              <w:t>Added new performance measure.</w:t>
            </w:r>
          </w:p>
          <w:p w14:paraId="6E590217" w14:textId="77777777" w:rsidR="008F035B" w:rsidRDefault="008F035B" w:rsidP="00102715">
            <w:pPr>
              <w:rPr>
                <w:sz w:val="22"/>
                <w:szCs w:val="22"/>
              </w:rPr>
            </w:pPr>
          </w:p>
          <w:p w14:paraId="299F83DF" w14:textId="77777777" w:rsidR="00180C5C" w:rsidRDefault="00180C5C" w:rsidP="00102715">
            <w:pPr>
              <w:rPr>
                <w:sz w:val="22"/>
                <w:szCs w:val="22"/>
              </w:rPr>
            </w:pPr>
            <w:r>
              <w:rPr>
                <w:sz w:val="22"/>
                <w:szCs w:val="22"/>
              </w:rPr>
              <w:t>Discussion:</w:t>
            </w:r>
          </w:p>
          <w:p w14:paraId="39ED22B8" w14:textId="77777777" w:rsidR="0006189B" w:rsidRPr="0006189B" w:rsidRDefault="00180C5C" w:rsidP="0006189B">
            <w:pPr>
              <w:pStyle w:val="ListParagraph"/>
              <w:numPr>
                <w:ilvl w:val="0"/>
                <w:numId w:val="44"/>
              </w:numPr>
              <w:rPr>
                <w:sz w:val="22"/>
                <w:szCs w:val="22"/>
              </w:rPr>
            </w:pPr>
            <w:r w:rsidRPr="0006189B">
              <w:rPr>
                <w:sz w:val="22"/>
                <w:szCs w:val="22"/>
              </w:rPr>
              <w:t>Counties have no control over who is in AFIX program</w:t>
            </w:r>
            <w:r w:rsidR="0006189B" w:rsidRPr="0006189B">
              <w:rPr>
                <w:sz w:val="22"/>
                <w:szCs w:val="22"/>
              </w:rPr>
              <w:t>.</w:t>
            </w:r>
          </w:p>
          <w:p w14:paraId="751211C1" w14:textId="58F7FCBF" w:rsidR="0006189B" w:rsidRPr="0006189B" w:rsidRDefault="0006189B" w:rsidP="0006189B">
            <w:pPr>
              <w:pStyle w:val="ListParagraph"/>
              <w:numPr>
                <w:ilvl w:val="0"/>
                <w:numId w:val="44"/>
              </w:numPr>
              <w:rPr>
                <w:sz w:val="22"/>
                <w:szCs w:val="22"/>
              </w:rPr>
            </w:pPr>
            <w:r w:rsidRPr="0006189B">
              <w:rPr>
                <w:sz w:val="22"/>
                <w:szCs w:val="22"/>
              </w:rPr>
              <w:t>Smaller counties might have limitations around amount of VFC providers.</w:t>
            </w:r>
          </w:p>
          <w:p w14:paraId="3CA8023B" w14:textId="7CD5E28F" w:rsidR="0006189B" w:rsidRPr="0006189B" w:rsidRDefault="0006189B" w:rsidP="0006189B">
            <w:pPr>
              <w:pStyle w:val="ListParagraph"/>
              <w:numPr>
                <w:ilvl w:val="0"/>
                <w:numId w:val="44"/>
              </w:numPr>
              <w:rPr>
                <w:sz w:val="22"/>
                <w:szCs w:val="22"/>
              </w:rPr>
            </w:pPr>
            <w:r w:rsidRPr="0006189B">
              <w:rPr>
                <w:sz w:val="22"/>
                <w:szCs w:val="22"/>
              </w:rPr>
              <w:t xml:space="preserve">Right now there is no data about </w:t>
            </w:r>
            <w:r w:rsidR="00061AB0">
              <w:rPr>
                <w:sz w:val="22"/>
                <w:szCs w:val="22"/>
              </w:rPr>
              <w:t>number of</w:t>
            </w:r>
            <w:r w:rsidRPr="0006189B">
              <w:rPr>
                <w:sz w:val="22"/>
                <w:szCs w:val="22"/>
              </w:rPr>
              <w:t xml:space="preserve"> VFC providers by county. </w:t>
            </w:r>
          </w:p>
          <w:p w14:paraId="667F2CA8" w14:textId="1ABD3EEF" w:rsidR="008F035B" w:rsidRDefault="0006189B" w:rsidP="0006189B">
            <w:pPr>
              <w:pStyle w:val="ListParagraph"/>
              <w:numPr>
                <w:ilvl w:val="0"/>
                <w:numId w:val="44"/>
              </w:numPr>
              <w:rPr>
                <w:sz w:val="22"/>
                <w:szCs w:val="22"/>
              </w:rPr>
            </w:pPr>
            <w:r w:rsidRPr="0006189B">
              <w:rPr>
                <w:sz w:val="22"/>
                <w:szCs w:val="22"/>
              </w:rPr>
              <w:t xml:space="preserve">General ongoing issues that </w:t>
            </w:r>
            <w:r w:rsidR="008F035B" w:rsidRPr="0006189B">
              <w:rPr>
                <w:sz w:val="22"/>
                <w:szCs w:val="22"/>
              </w:rPr>
              <w:t>Local Health Departments bei</w:t>
            </w:r>
            <w:r w:rsidR="00061AB0">
              <w:rPr>
                <w:sz w:val="22"/>
                <w:szCs w:val="22"/>
              </w:rPr>
              <w:t xml:space="preserve">ng held responsible for things </w:t>
            </w:r>
            <w:r w:rsidR="008F035B" w:rsidRPr="0006189B">
              <w:rPr>
                <w:sz w:val="22"/>
                <w:szCs w:val="22"/>
              </w:rPr>
              <w:t>out of their control.</w:t>
            </w:r>
          </w:p>
          <w:p w14:paraId="7AED3A01" w14:textId="79D74094" w:rsidR="0006189B" w:rsidRPr="0006189B" w:rsidRDefault="0006189B" w:rsidP="0006189B">
            <w:pPr>
              <w:pStyle w:val="ListParagraph"/>
              <w:numPr>
                <w:ilvl w:val="0"/>
                <w:numId w:val="44"/>
              </w:numPr>
              <w:rPr>
                <w:sz w:val="22"/>
                <w:szCs w:val="22"/>
              </w:rPr>
            </w:pPr>
            <w:r>
              <w:rPr>
                <w:sz w:val="22"/>
                <w:szCs w:val="22"/>
              </w:rPr>
              <w:t>Many clinics will refer patients to get their vaccines at LPHAs.</w:t>
            </w:r>
          </w:p>
          <w:p w14:paraId="37E1100F" w14:textId="77777777" w:rsidR="008F035B" w:rsidRDefault="008F035B" w:rsidP="00102715">
            <w:pPr>
              <w:rPr>
                <w:sz w:val="22"/>
                <w:szCs w:val="22"/>
              </w:rPr>
            </w:pPr>
          </w:p>
          <w:p w14:paraId="053605D8" w14:textId="1F90D5FD" w:rsidR="0006189B" w:rsidRDefault="0006189B" w:rsidP="00102715">
            <w:pPr>
              <w:rPr>
                <w:sz w:val="22"/>
                <w:szCs w:val="22"/>
              </w:rPr>
            </w:pPr>
            <w:r>
              <w:rPr>
                <w:sz w:val="22"/>
                <w:szCs w:val="22"/>
              </w:rPr>
              <w:t>CLHO CD agreed to</w:t>
            </w:r>
            <w:r w:rsidR="008F035B">
              <w:rPr>
                <w:sz w:val="22"/>
                <w:szCs w:val="22"/>
              </w:rPr>
              <w:t xml:space="preserve"> have a more in depth conversation </w:t>
            </w:r>
            <w:r>
              <w:rPr>
                <w:sz w:val="22"/>
                <w:szCs w:val="22"/>
              </w:rPr>
              <w:t xml:space="preserve">about the PE revisions </w:t>
            </w:r>
            <w:r w:rsidR="008F035B">
              <w:rPr>
                <w:sz w:val="22"/>
                <w:szCs w:val="22"/>
              </w:rPr>
              <w:t xml:space="preserve">and bring back to CLHO. State staff will provide data so </w:t>
            </w:r>
            <w:r>
              <w:rPr>
                <w:sz w:val="22"/>
                <w:szCs w:val="22"/>
              </w:rPr>
              <w:t>they</w:t>
            </w:r>
            <w:r w:rsidR="008F035B">
              <w:rPr>
                <w:sz w:val="22"/>
                <w:szCs w:val="22"/>
              </w:rPr>
              <w:t xml:space="preserve"> can make an informed decision.</w:t>
            </w:r>
          </w:p>
          <w:p w14:paraId="092370B4" w14:textId="77777777" w:rsidR="008F035B" w:rsidRDefault="008F035B" w:rsidP="00102715">
            <w:pPr>
              <w:rPr>
                <w:sz w:val="22"/>
                <w:szCs w:val="22"/>
              </w:rPr>
            </w:pPr>
          </w:p>
        </w:tc>
      </w:tr>
      <w:tr w:rsidR="008F035B" w:rsidRPr="003A18FD" w14:paraId="36E98D48" w14:textId="77777777" w:rsidTr="00102715">
        <w:trPr>
          <w:trHeight w:val="683"/>
        </w:trPr>
        <w:tc>
          <w:tcPr>
            <w:tcW w:w="3143" w:type="dxa"/>
          </w:tcPr>
          <w:p w14:paraId="43409B35" w14:textId="51400084" w:rsidR="008F035B" w:rsidRDefault="008F035B" w:rsidP="00102715">
            <w:pPr>
              <w:rPr>
                <w:sz w:val="22"/>
                <w:szCs w:val="22"/>
              </w:rPr>
            </w:pPr>
            <w:r>
              <w:rPr>
                <w:sz w:val="22"/>
                <w:szCs w:val="22"/>
              </w:rPr>
              <w:t xml:space="preserve">Public Health Funding Principles - </w:t>
            </w:r>
          </w:p>
        </w:tc>
        <w:tc>
          <w:tcPr>
            <w:tcW w:w="1571" w:type="dxa"/>
          </w:tcPr>
          <w:p w14:paraId="208F1D2B" w14:textId="77777777" w:rsidR="008F035B" w:rsidRDefault="008F035B" w:rsidP="00102715">
            <w:pPr>
              <w:rPr>
                <w:sz w:val="22"/>
                <w:szCs w:val="22"/>
              </w:rPr>
            </w:pPr>
            <w:r>
              <w:rPr>
                <w:sz w:val="22"/>
                <w:szCs w:val="22"/>
              </w:rPr>
              <w:t>Discuss &amp; Feedback</w:t>
            </w:r>
          </w:p>
        </w:tc>
        <w:tc>
          <w:tcPr>
            <w:tcW w:w="4826" w:type="dxa"/>
          </w:tcPr>
          <w:p w14:paraId="6E5C5661" w14:textId="52255177" w:rsidR="008F035B" w:rsidRDefault="008F035B" w:rsidP="00102715">
            <w:pPr>
              <w:rPr>
                <w:sz w:val="22"/>
                <w:szCs w:val="22"/>
              </w:rPr>
            </w:pPr>
            <w:r>
              <w:rPr>
                <w:sz w:val="22"/>
                <w:szCs w:val="22"/>
              </w:rPr>
              <w:t xml:space="preserve">In the next several months the PHAB has to update the fiscal formula and </w:t>
            </w:r>
            <w:r w:rsidR="00061AB0">
              <w:rPr>
                <w:sz w:val="22"/>
                <w:szCs w:val="22"/>
              </w:rPr>
              <w:t>need to</w:t>
            </w:r>
            <w:r>
              <w:rPr>
                <w:sz w:val="22"/>
                <w:szCs w:val="22"/>
              </w:rPr>
              <w:t xml:space="preserve"> draft funding principles.</w:t>
            </w:r>
          </w:p>
          <w:p w14:paraId="676AC26B" w14:textId="77777777" w:rsidR="008F035B" w:rsidRDefault="008F035B" w:rsidP="00102715">
            <w:pPr>
              <w:rPr>
                <w:sz w:val="22"/>
                <w:szCs w:val="22"/>
              </w:rPr>
            </w:pPr>
          </w:p>
          <w:p w14:paraId="05B17464" w14:textId="7CB31087" w:rsidR="008F035B" w:rsidRDefault="008F035B" w:rsidP="00102715">
            <w:pPr>
              <w:rPr>
                <w:sz w:val="22"/>
                <w:szCs w:val="22"/>
              </w:rPr>
            </w:pPr>
            <w:r>
              <w:rPr>
                <w:sz w:val="22"/>
                <w:szCs w:val="22"/>
              </w:rPr>
              <w:t>PHAB is looking at overarching principles and CLHO is going to help inform the funding principles.</w:t>
            </w:r>
          </w:p>
          <w:p w14:paraId="03CADAED" w14:textId="77777777" w:rsidR="008F035B" w:rsidRDefault="008F035B" w:rsidP="00102715">
            <w:pPr>
              <w:rPr>
                <w:sz w:val="22"/>
                <w:szCs w:val="22"/>
              </w:rPr>
            </w:pPr>
          </w:p>
          <w:p w14:paraId="183D6B39" w14:textId="6F412DD8" w:rsidR="008F035B" w:rsidRDefault="003E5E16" w:rsidP="00102715">
            <w:pPr>
              <w:rPr>
                <w:sz w:val="22"/>
                <w:szCs w:val="22"/>
              </w:rPr>
            </w:pPr>
            <w:r>
              <w:rPr>
                <w:sz w:val="22"/>
                <w:szCs w:val="22"/>
              </w:rPr>
              <w:t xml:space="preserve">PHAB </w:t>
            </w:r>
            <w:r w:rsidR="00061AB0">
              <w:rPr>
                <w:sz w:val="22"/>
                <w:szCs w:val="22"/>
              </w:rPr>
              <w:t>Incentives and F</w:t>
            </w:r>
            <w:bookmarkStart w:id="0" w:name="_GoBack"/>
            <w:bookmarkEnd w:id="0"/>
            <w:r w:rsidR="008F035B">
              <w:rPr>
                <w:sz w:val="22"/>
                <w:szCs w:val="22"/>
              </w:rPr>
              <w:t>unding principles:</w:t>
            </w:r>
          </w:p>
          <w:p w14:paraId="07473B3C" w14:textId="77777777" w:rsidR="008F035B" w:rsidRDefault="008F035B" w:rsidP="00102715">
            <w:pPr>
              <w:rPr>
                <w:sz w:val="22"/>
                <w:szCs w:val="22"/>
              </w:rPr>
            </w:pPr>
          </w:p>
          <w:p w14:paraId="52B811E3" w14:textId="77777777" w:rsidR="008F035B" w:rsidRPr="00861DD6" w:rsidRDefault="008F035B" w:rsidP="00102715">
            <w:pPr>
              <w:rPr>
                <w:sz w:val="22"/>
                <w:szCs w:val="22"/>
              </w:rPr>
            </w:pPr>
            <w:r w:rsidRPr="00861DD6">
              <w:rPr>
                <w:sz w:val="22"/>
                <w:szCs w:val="22"/>
              </w:rPr>
              <w:t>Public health system approach to foundational programs</w:t>
            </w:r>
          </w:p>
          <w:p w14:paraId="6FF45382" w14:textId="77777777" w:rsidR="0006189B" w:rsidRDefault="008F035B" w:rsidP="00102715">
            <w:pPr>
              <w:pStyle w:val="ListParagraph"/>
              <w:numPr>
                <w:ilvl w:val="0"/>
                <w:numId w:val="37"/>
              </w:numPr>
              <w:rPr>
                <w:sz w:val="22"/>
                <w:szCs w:val="22"/>
              </w:rPr>
            </w:pPr>
            <w:r w:rsidRPr="00861DD6">
              <w:rPr>
                <w:sz w:val="22"/>
                <w:szCs w:val="22"/>
              </w:rPr>
              <w:t xml:space="preserve">Ensure services are available everywhere across Oregon, but not necessarily </w:t>
            </w:r>
            <w:proofErr w:type="gramStart"/>
            <w:r w:rsidRPr="00861DD6">
              <w:rPr>
                <w:sz w:val="22"/>
                <w:szCs w:val="22"/>
              </w:rPr>
              <w:t>county by county</w:t>
            </w:r>
            <w:proofErr w:type="gramEnd"/>
            <w:r w:rsidRPr="00861DD6">
              <w:rPr>
                <w:sz w:val="22"/>
                <w:szCs w:val="22"/>
              </w:rPr>
              <w:t>.</w:t>
            </w:r>
          </w:p>
          <w:p w14:paraId="7681F23A" w14:textId="77777777" w:rsidR="0006189B" w:rsidRDefault="008F035B" w:rsidP="00102715">
            <w:pPr>
              <w:pStyle w:val="ListParagraph"/>
              <w:numPr>
                <w:ilvl w:val="0"/>
                <w:numId w:val="37"/>
              </w:numPr>
              <w:rPr>
                <w:sz w:val="22"/>
                <w:szCs w:val="22"/>
              </w:rPr>
            </w:pPr>
            <w:r w:rsidRPr="0006189B">
              <w:rPr>
                <w:sz w:val="22"/>
                <w:szCs w:val="22"/>
              </w:rPr>
              <w:t>Align funding with burden of disease and risk, while considering the impact to public health infrastructure.</w:t>
            </w:r>
          </w:p>
          <w:p w14:paraId="6B159197" w14:textId="77777777" w:rsidR="0006189B" w:rsidRDefault="008F035B" w:rsidP="00102715">
            <w:pPr>
              <w:pStyle w:val="ListParagraph"/>
              <w:numPr>
                <w:ilvl w:val="0"/>
                <w:numId w:val="37"/>
              </w:numPr>
              <w:rPr>
                <w:sz w:val="22"/>
                <w:szCs w:val="22"/>
              </w:rPr>
            </w:pPr>
            <w:r w:rsidRPr="0006189B">
              <w:rPr>
                <w:sz w:val="22"/>
                <w:szCs w:val="22"/>
              </w:rPr>
              <w:t xml:space="preserve">Use funding to advance health equity in Oregon, which may include directing funds to areas of the state experiencing a disproportionate burden of disease or where health disparities </w:t>
            </w:r>
            <w:r w:rsidR="0006189B">
              <w:rPr>
                <w:sz w:val="22"/>
                <w:szCs w:val="22"/>
              </w:rPr>
              <w:t>exist</w:t>
            </w:r>
          </w:p>
          <w:p w14:paraId="5EB4F53F" w14:textId="2C2699FF" w:rsidR="0006189B" w:rsidRPr="0006189B" w:rsidRDefault="0006189B" w:rsidP="0006189B">
            <w:pPr>
              <w:rPr>
                <w:sz w:val="22"/>
                <w:szCs w:val="22"/>
              </w:rPr>
            </w:pPr>
            <w:r w:rsidRPr="0006189B">
              <w:rPr>
                <w:sz w:val="22"/>
                <w:szCs w:val="22"/>
              </w:rPr>
              <w:t>Discussion:</w:t>
            </w:r>
          </w:p>
          <w:p w14:paraId="26AC770E" w14:textId="77777777" w:rsidR="0006189B" w:rsidRPr="0006189B" w:rsidRDefault="008F035B" w:rsidP="0006189B">
            <w:pPr>
              <w:ind w:left="720"/>
              <w:rPr>
                <w:sz w:val="22"/>
                <w:szCs w:val="22"/>
              </w:rPr>
            </w:pPr>
            <w:r w:rsidRPr="0006189B">
              <w:rPr>
                <w:sz w:val="22"/>
                <w:szCs w:val="22"/>
              </w:rPr>
              <w:t xml:space="preserve">Glad to see the burden of disease and reference to health </w:t>
            </w:r>
            <w:proofErr w:type="gramStart"/>
            <w:r w:rsidRPr="0006189B">
              <w:rPr>
                <w:sz w:val="22"/>
                <w:szCs w:val="22"/>
              </w:rPr>
              <w:t>equity which</w:t>
            </w:r>
            <w:proofErr w:type="gramEnd"/>
            <w:r w:rsidRPr="0006189B">
              <w:rPr>
                <w:sz w:val="22"/>
                <w:szCs w:val="22"/>
              </w:rPr>
              <w:t xml:space="preserve"> can mean we are addressing disproportionate need. </w:t>
            </w:r>
          </w:p>
          <w:p w14:paraId="6470E894" w14:textId="77777777" w:rsidR="0006189B" w:rsidRDefault="008F035B" w:rsidP="0006189B">
            <w:pPr>
              <w:ind w:left="720"/>
              <w:rPr>
                <w:sz w:val="22"/>
                <w:szCs w:val="22"/>
              </w:rPr>
            </w:pPr>
            <w:r w:rsidRPr="0006189B">
              <w:rPr>
                <w:sz w:val="22"/>
                <w:szCs w:val="22"/>
              </w:rPr>
              <w:t>Large counties have a disadvantage if all counties are treated the same.</w:t>
            </w:r>
          </w:p>
          <w:p w14:paraId="1DFB2321" w14:textId="77777777" w:rsidR="0006189B" w:rsidRPr="0006189B" w:rsidRDefault="0006189B" w:rsidP="0006189B">
            <w:pPr>
              <w:ind w:left="720"/>
              <w:rPr>
                <w:sz w:val="22"/>
                <w:szCs w:val="22"/>
              </w:rPr>
            </w:pPr>
          </w:p>
          <w:p w14:paraId="7CE1026E" w14:textId="77777777" w:rsidR="0006189B" w:rsidRDefault="008F035B" w:rsidP="00102715">
            <w:pPr>
              <w:pStyle w:val="ListParagraph"/>
              <w:numPr>
                <w:ilvl w:val="0"/>
                <w:numId w:val="37"/>
              </w:numPr>
              <w:rPr>
                <w:sz w:val="22"/>
                <w:szCs w:val="22"/>
              </w:rPr>
            </w:pPr>
            <w:r w:rsidRPr="0006189B">
              <w:rPr>
                <w:sz w:val="22"/>
                <w:szCs w:val="22"/>
              </w:rPr>
              <w:t>Use funding to incentivize changes to the public health system intended to increase efficiency and improve health outcomes, which may include regional approaches to service provision.</w:t>
            </w:r>
          </w:p>
          <w:p w14:paraId="0EDC0C5A" w14:textId="77777777" w:rsidR="0006189B" w:rsidRDefault="0006189B" w:rsidP="0006189B">
            <w:pPr>
              <w:rPr>
                <w:sz w:val="22"/>
                <w:szCs w:val="22"/>
              </w:rPr>
            </w:pPr>
          </w:p>
          <w:p w14:paraId="6A3E21D5" w14:textId="77777777" w:rsidR="0006189B" w:rsidRPr="0006189B" w:rsidRDefault="0006189B" w:rsidP="0006189B">
            <w:pPr>
              <w:rPr>
                <w:sz w:val="22"/>
                <w:szCs w:val="22"/>
              </w:rPr>
            </w:pPr>
            <w:r w:rsidRPr="0006189B">
              <w:rPr>
                <w:sz w:val="22"/>
                <w:szCs w:val="22"/>
              </w:rPr>
              <w:t xml:space="preserve">Discussion: </w:t>
            </w:r>
          </w:p>
          <w:p w14:paraId="4460AF99" w14:textId="6CA4E13C" w:rsidR="0006189B" w:rsidRDefault="008F035B" w:rsidP="0006189B">
            <w:pPr>
              <w:pStyle w:val="ListParagraph"/>
              <w:rPr>
                <w:sz w:val="22"/>
                <w:szCs w:val="22"/>
              </w:rPr>
            </w:pPr>
            <w:r w:rsidRPr="0006189B">
              <w:rPr>
                <w:sz w:val="22"/>
                <w:szCs w:val="22"/>
              </w:rPr>
              <w:t>This is not about 8 regional health departments but innovative ways to share public health services.</w:t>
            </w:r>
            <w:r w:rsidR="0006189B">
              <w:rPr>
                <w:sz w:val="22"/>
                <w:szCs w:val="22"/>
              </w:rPr>
              <w:t xml:space="preserve"> Suggestion</w:t>
            </w:r>
            <w:r>
              <w:rPr>
                <w:sz w:val="22"/>
                <w:szCs w:val="22"/>
              </w:rPr>
              <w:t xml:space="preserve"> to change the word regionalization to innovation.</w:t>
            </w:r>
          </w:p>
          <w:p w14:paraId="1C3BA194" w14:textId="77777777" w:rsidR="0006189B" w:rsidRDefault="008F035B" w:rsidP="0006189B">
            <w:pPr>
              <w:pStyle w:val="ListParagraph"/>
              <w:rPr>
                <w:sz w:val="22"/>
                <w:szCs w:val="22"/>
              </w:rPr>
            </w:pPr>
            <w:r>
              <w:rPr>
                <w:sz w:val="22"/>
                <w:szCs w:val="22"/>
              </w:rPr>
              <w:t xml:space="preserve">Another alternative in the language could be Cross Jurisdictional Sharing. Maybe it’s a separate principle to engage cross jurisdictionally with healthcare and early learning. </w:t>
            </w:r>
          </w:p>
          <w:p w14:paraId="1C2A2555" w14:textId="77777777" w:rsidR="0006189B" w:rsidRDefault="008F035B" w:rsidP="0006189B">
            <w:pPr>
              <w:pStyle w:val="ListParagraph"/>
              <w:rPr>
                <w:sz w:val="22"/>
                <w:szCs w:val="22"/>
              </w:rPr>
            </w:pPr>
            <w:r>
              <w:rPr>
                <w:sz w:val="22"/>
                <w:szCs w:val="22"/>
              </w:rPr>
              <w:t xml:space="preserve">The word regionalization is distracting. </w:t>
            </w:r>
          </w:p>
          <w:p w14:paraId="132BC605" w14:textId="77777777" w:rsidR="0006189B" w:rsidRDefault="0006189B" w:rsidP="0006189B">
            <w:pPr>
              <w:pStyle w:val="ListParagraph"/>
              <w:rPr>
                <w:sz w:val="22"/>
                <w:szCs w:val="22"/>
              </w:rPr>
            </w:pPr>
          </w:p>
          <w:p w14:paraId="528D089E" w14:textId="3E055ECC" w:rsidR="008F035B" w:rsidRDefault="008F035B" w:rsidP="0006189B">
            <w:pPr>
              <w:pStyle w:val="ListParagraph"/>
              <w:numPr>
                <w:ilvl w:val="0"/>
                <w:numId w:val="37"/>
              </w:numPr>
              <w:rPr>
                <w:sz w:val="22"/>
                <w:szCs w:val="22"/>
              </w:rPr>
            </w:pPr>
            <w:r w:rsidRPr="0006189B">
              <w:rPr>
                <w:sz w:val="22"/>
                <w:szCs w:val="22"/>
              </w:rPr>
              <w:t>Recognize the individual roles of state and local public health authorities to achieve outcomes.</w:t>
            </w:r>
          </w:p>
          <w:p w14:paraId="51EE5261" w14:textId="77777777" w:rsidR="003E5E16" w:rsidRDefault="003E5E16" w:rsidP="003E5E16">
            <w:pPr>
              <w:rPr>
                <w:sz w:val="22"/>
                <w:szCs w:val="22"/>
              </w:rPr>
            </w:pPr>
          </w:p>
          <w:p w14:paraId="3CA2E1BD" w14:textId="3EDB4355" w:rsidR="003E5E16" w:rsidRDefault="003E5E16" w:rsidP="003E5E16">
            <w:pPr>
              <w:rPr>
                <w:sz w:val="22"/>
                <w:szCs w:val="22"/>
              </w:rPr>
            </w:pPr>
            <w:r>
              <w:rPr>
                <w:sz w:val="22"/>
                <w:szCs w:val="22"/>
              </w:rPr>
              <w:t>Discussion:</w:t>
            </w:r>
          </w:p>
          <w:p w14:paraId="1EA59914" w14:textId="77777777" w:rsidR="003E5E16" w:rsidRDefault="003E5E16" w:rsidP="003E5E16">
            <w:pPr>
              <w:ind w:left="720"/>
              <w:rPr>
                <w:sz w:val="22"/>
                <w:szCs w:val="22"/>
              </w:rPr>
            </w:pPr>
            <w:r>
              <w:rPr>
                <w:sz w:val="22"/>
                <w:szCs w:val="22"/>
              </w:rPr>
              <w:t>Need a principle about the public health system, not just state and local.</w:t>
            </w:r>
          </w:p>
          <w:p w14:paraId="50210ABB" w14:textId="77777777" w:rsidR="003E5E16" w:rsidRPr="003E5E16" w:rsidRDefault="003E5E16" w:rsidP="003E5E16">
            <w:pPr>
              <w:rPr>
                <w:sz w:val="22"/>
                <w:szCs w:val="22"/>
              </w:rPr>
            </w:pPr>
          </w:p>
          <w:p w14:paraId="07907490" w14:textId="5784BCBC" w:rsidR="008F035B" w:rsidRPr="003E5E16" w:rsidRDefault="008F035B" w:rsidP="00102715">
            <w:pPr>
              <w:pStyle w:val="ListParagraph"/>
              <w:numPr>
                <w:ilvl w:val="0"/>
                <w:numId w:val="37"/>
              </w:numPr>
              <w:rPr>
                <w:sz w:val="22"/>
                <w:szCs w:val="22"/>
              </w:rPr>
            </w:pPr>
            <w:r w:rsidRPr="003E5E16">
              <w:rPr>
                <w:sz w:val="22"/>
                <w:szCs w:val="22"/>
              </w:rPr>
              <w:t>Improve transparency about funded work and state and local roles.</w:t>
            </w:r>
          </w:p>
          <w:p w14:paraId="4BD45FA6" w14:textId="77777777" w:rsidR="008F035B" w:rsidRDefault="008F035B" w:rsidP="00102715">
            <w:pPr>
              <w:rPr>
                <w:sz w:val="22"/>
                <w:szCs w:val="22"/>
              </w:rPr>
            </w:pPr>
          </w:p>
          <w:p w14:paraId="48584E30" w14:textId="77777777" w:rsidR="008F035B" w:rsidRDefault="008F035B" w:rsidP="00102715">
            <w:pPr>
              <w:rPr>
                <w:sz w:val="22"/>
                <w:szCs w:val="22"/>
              </w:rPr>
            </w:pPr>
          </w:p>
          <w:p w14:paraId="7EBC65B2" w14:textId="0D5333DB" w:rsidR="008F035B" w:rsidRDefault="003E5E16" w:rsidP="00102715">
            <w:pPr>
              <w:rPr>
                <w:sz w:val="22"/>
                <w:szCs w:val="22"/>
              </w:rPr>
            </w:pPr>
            <w:r>
              <w:rPr>
                <w:sz w:val="22"/>
                <w:szCs w:val="22"/>
              </w:rPr>
              <w:t xml:space="preserve">CLHO Funding Principles Document </w:t>
            </w:r>
          </w:p>
          <w:p w14:paraId="4CC1C03E" w14:textId="2F6EA2FD" w:rsidR="008F035B" w:rsidRDefault="008F035B" w:rsidP="00102715">
            <w:pPr>
              <w:rPr>
                <w:sz w:val="22"/>
                <w:szCs w:val="22"/>
              </w:rPr>
            </w:pPr>
            <w:r>
              <w:rPr>
                <w:sz w:val="22"/>
                <w:szCs w:val="22"/>
              </w:rPr>
              <w:t xml:space="preserve">Document is a compilation of all of the </w:t>
            </w:r>
            <w:r w:rsidR="003E5E16">
              <w:rPr>
                <w:sz w:val="22"/>
                <w:szCs w:val="22"/>
              </w:rPr>
              <w:t>conversations</w:t>
            </w:r>
            <w:r>
              <w:rPr>
                <w:sz w:val="22"/>
                <w:szCs w:val="22"/>
              </w:rPr>
              <w:t xml:space="preserve">. Not in </w:t>
            </w:r>
            <w:proofErr w:type="gramStart"/>
            <w:r>
              <w:rPr>
                <w:sz w:val="22"/>
                <w:szCs w:val="22"/>
              </w:rPr>
              <w:t>high level</w:t>
            </w:r>
            <w:proofErr w:type="gramEnd"/>
            <w:r>
              <w:rPr>
                <w:sz w:val="22"/>
                <w:szCs w:val="22"/>
              </w:rPr>
              <w:t xml:space="preserve"> form like the PHAB funding principles.</w:t>
            </w:r>
          </w:p>
          <w:p w14:paraId="426FA28B" w14:textId="77777777" w:rsidR="003E5E16" w:rsidRDefault="003E5E16" w:rsidP="00102715">
            <w:pPr>
              <w:rPr>
                <w:sz w:val="22"/>
                <w:szCs w:val="22"/>
              </w:rPr>
            </w:pPr>
          </w:p>
          <w:p w14:paraId="06223011" w14:textId="77777777" w:rsidR="003E5E16" w:rsidRDefault="003E5E16" w:rsidP="00102715">
            <w:pPr>
              <w:rPr>
                <w:sz w:val="22"/>
                <w:szCs w:val="22"/>
              </w:rPr>
            </w:pPr>
            <w:r>
              <w:rPr>
                <w:sz w:val="22"/>
                <w:szCs w:val="22"/>
              </w:rPr>
              <w:t>Discussion:</w:t>
            </w:r>
          </w:p>
          <w:p w14:paraId="5D42939C" w14:textId="77777777" w:rsidR="003E5E16" w:rsidRDefault="008F035B" w:rsidP="00102715">
            <w:pPr>
              <w:pStyle w:val="ListParagraph"/>
              <w:numPr>
                <w:ilvl w:val="0"/>
                <w:numId w:val="45"/>
              </w:numPr>
              <w:rPr>
                <w:sz w:val="22"/>
                <w:szCs w:val="22"/>
              </w:rPr>
            </w:pPr>
            <w:r w:rsidRPr="003E5E16">
              <w:rPr>
                <w:sz w:val="22"/>
                <w:szCs w:val="22"/>
              </w:rPr>
              <w:t>Can be used to operationalize the next piece. Not in any priority, more as a listing over time. Probably don’t want funding reductions as overall principles but more general.</w:t>
            </w:r>
          </w:p>
          <w:p w14:paraId="3CC71402" w14:textId="77777777" w:rsidR="003E5E16" w:rsidRDefault="008F035B" w:rsidP="00102715">
            <w:pPr>
              <w:pStyle w:val="ListParagraph"/>
              <w:numPr>
                <w:ilvl w:val="0"/>
                <w:numId w:val="45"/>
              </w:numPr>
              <w:rPr>
                <w:sz w:val="22"/>
                <w:szCs w:val="22"/>
              </w:rPr>
            </w:pPr>
            <w:r w:rsidRPr="003E5E16">
              <w:rPr>
                <w:sz w:val="22"/>
                <w:szCs w:val="22"/>
              </w:rPr>
              <w:t>Tying funding to the work. Don’t always have the funding to do the work that is needed to be done</w:t>
            </w:r>
          </w:p>
          <w:p w14:paraId="5280B7F6" w14:textId="77777777" w:rsidR="003E5E16" w:rsidRDefault="008F035B" w:rsidP="00102715">
            <w:pPr>
              <w:pStyle w:val="ListParagraph"/>
              <w:numPr>
                <w:ilvl w:val="0"/>
                <w:numId w:val="45"/>
              </w:numPr>
              <w:rPr>
                <w:sz w:val="22"/>
                <w:szCs w:val="22"/>
              </w:rPr>
            </w:pPr>
            <w:r w:rsidRPr="003E5E16">
              <w:rPr>
                <w:sz w:val="22"/>
                <w:szCs w:val="22"/>
              </w:rPr>
              <w:t>There isn’t a discussion about the work being tied to funding at PHAB.</w:t>
            </w:r>
          </w:p>
          <w:p w14:paraId="34AFC614" w14:textId="77777777" w:rsidR="003E5E16" w:rsidRDefault="008F035B" w:rsidP="00102715">
            <w:pPr>
              <w:pStyle w:val="ListParagraph"/>
              <w:numPr>
                <w:ilvl w:val="0"/>
                <w:numId w:val="45"/>
              </w:numPr>
              <w:rPr>
                <w:sz w:val="22"/>
                <w:szCs w:val="22"/>
              </w:rPr>
            </w:pPr>
            <w:r w:rsidRPr="003E5E16">
              <w:rPr>
                <w:sz w:val="22"/>
                <w:szCs w:val="22"/>
              </w:rPr>
              <w:t xml:space="preserve">Until we are fully modernized the burden of work has to be reflected in the funding. </w:t>
            </w:r>
          </w:p>
          <w:p w14:paraId="20C02E64" w14:textId="77777777" w:rsidR="003E5E16" w:rsidRDefault="008F035B" w:rsidP="00102715">
            <w:pPr>
              <w:pStyle w:val="ListParagraph"/>
              <w:numPr>
                <w:ilvl w:val="0"/>
                <w:numId w:val="45"/>
              </w:numPr>
              <w:rPr>
                <w:sz w:val="22"/>
                <w:szCs w:val="22"/>
              </w:rPr>
            </w:pPr>
            <w:r w:rsidRPr="003E5E16">
              <w:rPr>
                <w:sz w:val="22"/>
                <w:szCs w:val="22"/>
              </w:rPr>
              <w:t>Good conversation for PHAO to have if PHAB doesn’t adopt it.</w:t>
            </w:r>
          </w:p>
          <w:p w14:paraId="7CD1B8B4" w14:textId="77777777" w:rsidR="003E5E16" w:rsidRDefault="008F035B" w:rsidP="00102715">
            <w:pPr>
              <w:pStyle w:val="ListParagraph"/>
              <w:numPr>
                <w:ilvl w:val="0"/>
                <w:numId w:val="45"/>
              </w:numPr>
              <w:rPr>
                <w:sz w:val="22"/>
                <w:szCs w:val="22"/>
              </w:rPr>
            </w:pPr>
            <w:r w:rsidRPr="003E5E16">
              <w:rPr>
                <w:sz w:val="22"/>
                <w:szCs w:val="22"/>
              </w:rPr>
              <w:t xml:space="preserve">Strategies for implementation – priorities on the document and look more at how to implement these principles in the committee. </w:t>
            </w:r>
          </w:p>
          <w:p w14:paraId="5478D1C5" w14:textId="14A7BE9A" w:rsidR="008F035B" w:rsidRPr="003E5E16" w:rsidRDefault="008F035B" w:rsidP="00102715">
            <w:pPr>
              <w:pStyle w:val="ListParagraph"/>
              <w:numPr>
                <w:ilvl w:val="0"/>
                <w:numId w:val="45"/>
              </w:numPr>
              <w:rPr>
                <w:sz w:val="22"/>
                <w:szCs w:val="22"/>
              </w:rPr>
            </w:pPr>
            <w:r w:rsidRPr="003E5E16">
              <w:rPr>
                <w:sz w:val="22"/>
                <w:szCs w:val="22"/>
              </w:rPr>
              <w:t>Will revisit during February meeting.</w:t>
            </w:r>
          </w:p>
          <w:p w14:paraId="3A1446B6" w14:textId="77777777" w:rsidR="008F035B" w:rsidRDefault="008F035B" w:rsidP="00102715">
            <w:pPr>
              <w:rPr>
                <w:sz w:val="22"/>
                <w:szCs w:val="22"/>
              </w:rPr>
            </w:pPr>
          </w:p>
        </w:tc>
      </w:tr>
      <w:tr w:rsidR="008F035B" w:rsidRPr="003A18FD" w14:paraId="1B8B7269" w14:textId="77777777" w:rsidTr="003E5E16">
        <w:trPr>
          <w:trHeight w:val="5048"/>
        </w:trPr>
        <w:tc>
          <w:tcPr>
            <w:tcW w:w="3143" w:type="dxa"/>
          </w:tcPr>
          <w:p w14:paraId="38DDE2D7" w14:textId="4FBAE647" w:rsidR="008F035B" w:rsidRPr="003A18FD" w:rsidRDefault="008F035B" w:rsidP="00102715">
            <w:pPr>
              <w:rPr>
                <w:sz w:val="22"/>
                <w:szCs w:val="22"/>
              </w:rPr>
            </w:pPr>
            <w:r>
              <w:rPr>
                <w:sz w:val="22"/>
                <w:szCs w:val="22"/>
              </w:rPr>
              <w:t>Cost Allocation Update &amp; Timeline</w:t>
            </w:r>
          </w:p>
        </w:tc>
        <w:tc>
          <w:tcPr>
            <w:tcW w:w="1571" w:type="dxa"/>
          </w:tcPr>
          <w:p w14:paraId="33542A39" w14:textId="77777777" w:rsidR="008F035B" w:rsidRPr="004206A0" w:rsidRDefault="008F035B" w:rsidP="00102715">
            <w:pPr>
              <w:rPr>
                <w:sz w:val="22"/>
                <w:szCs w:val="22"/>
              </w:rPr>
            </w:pPr>
            <w:r>
              <w:rPr>
                <w:sz w:val="22"/>
                <w:szCs w:val="22"/>
              </w:rPr>
              <w:t>Update</w:t>
            </w:r>
          </w:p>
        </w:tc>
        <w:tc>
          <w:tcPr>
            <w:tcW w:w="4826" w:type="dxa"/>
          </w:tcPr>
          <w:p w14:paraId="3EE49790" w14:textId="1904E9DF" w:rsidR="008F035B" w:rsidRDefault="003E5E16" w:rsidP="00102715">
            <w:pPr>
              <w:rPr>
                <w:sz w:val="22"/>
                <w:szCs w:val="22"/>
              </w:rPr>
            </w:pPr>
            <w:r>
              <w:rPr>
                <w:sz w:val="22"/>
                <w:szCs w:val="22"/>
              </w:rPr>
              <w:t xml:space="preserve">Karen </w:t>
            </w:r>
            <w:proofErr w:type="spellStart"/>
            <w:r>
              <w:rPr>
                <w:sz w:val="22"/>
                <w:szCs w:val="22"/>
              </w:rPr>
              <w:t>Slothower</w:t>
            </w:r>
            <w:proofErr w:type="spellEnd"/>
            <w:r>
              <w:rPr>
                <w:sz w:val="22"/>
                <w:szCs w:val="22"/>
              </w:rPr>
              <w:t xml:space="preserve"> presented on background of cost allocation. </w:t>
            </w:r>
          </w:p>
          <w:p w14:paraId="62973465" w14:textId="77777777" w:rsidR="008F035B" w:rsidRDefault="008F035B" w:rsidP="00102715">
            <w:pPr>
              <w:rPr>
                <w:sz w:val="22"/>
                <w:szCs w:val="22"/>
              </w:rPr>
            </w:pPr>
          </w:p>
          <w:p w14:paraId="5DC1F2A9" w14:textId="730B8EDA" w:rsidR="008F035B" w:rsidRDefault="008F035B" w:rsidP="00102715">
            <w:pPr>
              <w:rPr>
                <w:sz w:val="22"/>
                <w:szCs w:val="22"/>
              </w:rPr>
            </w:pPr>
            <w:r>
              <w:rPr>
                <w:sz w:val="22"/>
                <w:szCs w:val="22"/>
              </w:rPr>
              <w:t>OHA uses cost allocation process for pulling in and distributing admini</w:t>
            </w:r>
            <w:r w:rsidR="003E5E16">
              <w:rPr>
                <w:sz w:val="22"/>
                <w:szCs w:val="22"/>
              </w:rPr>
              <w:t>strative overhead and charges which m</w:t>
            </w:r>
            <w:r>
              <w:rPr>
                <w:sz w:val="22"/>
                <w:szCs w:val="22"/>
              </w:rPr>
              <w:t>akes it really hard to budget appropriately for cost allocation charges.</w:t>
            </w:r>
          </w:p>
          <w:p w14:paraId="748733C7" w14:textId="77777777" w:rsidR="008F035B" w:rsidRDefault="008F035B" w:rsidP="00102715">
            <w:pPr>
              <w:rPr>
                <w:sz w:val="22"/>
                <w:szCs w:val="22"/>
              </w:rPr>
            </w:pPr>
          </w:p>
          <w:p w14:paraId="01DA5933" w14:textId="77777777" w:rsidR="008F035B" w:rsidRDefault="008F035B" w:rsidP="00102715">
            <w:pPr>
              <w:rPr>
                <w:sz w:val="22"/>
                <w:szCs w:val="22"/>
              </w:rPr>
            </w:pPr>
            <w:r>
              <w:rPr>
                <w:sz w:val="22"/>
                <w:szCs w:val="22"/>
              </w:rPr>
              <w:t xml:space="preserve">In 2015 started planning for an indirect cost rate. Set percentage against each of the grants to cover administrative overhead. Helps smooth out cost allocation over time. </w:t>
            </w:r>
          </w:p>
          <w:p w14:paraId="309CAF67" w14:textId="77777777" w:rsidR="008F035B" w:rsidRDefault="008F035B" w:rsidP="00102715">
            <w:pPr>
              <w:rPr>
                <w:sz w:val="22"/>
                <w:szCs w:val="22"/>
              </w:rPr>
            </w:pPr>
          </w:p>
          <w:p w14:paraId="0601CCE7" w14:textId="77777777" w:rsidR="008F035B" w:rsidRDefault="008F035B" w:rsidP="00102715">
            <w:pPr>
              <w:rPr>
                <w:sz w:val="22"/>
                <w:szCs w:val="22"/>
              </w:rPr>
            </w:pPr>
            <w:r>
              <w:rPr>
                <w:sz w:val="22"/>
                <w:szCs w:val="22"/>
              </w:rPr>
              <w:t>In 2016 another visit back to the group when they put the planning on hold for OHA’s org structure that could have impacted any rate that they set.</w:t>
            </w:r>
          </w:p>
          <w:p w14:paraId="0E1E732B" w14:textId="77777777" w:rsidR="008F035B" w:rsidRDefault="008F035B" w:rsidP="00102715">
            <w:pPr>
              <w:rPr>
                <w:sz w:val="22"/>
                <w:szCs w:val="22"/>
              </w:rPr>
            </w:pPr>
          </w:p>
          <w:p w14:paraId="4134E368" w14:textId="1014B6C5" w:rsidR="008F035B" w:rsidRDefault="008F035B" w:rsidP="00102715">
            <w:pPr>
              <w:rPr>
                <w:sz w:val="22"/>
                <w:szCs w:val="22"/>
              </w:rPr>
            </w:pPr>
            <w:r>
              <w:rPr>
                <w:sz w:val="22"/>
                <w:szCs w:val="22"/>
              </w:rPr>
              <w:t>Needed to finalize the analysis to make sure the</w:t>
            </w:r>
            <w:r w:rsidR="003E5E16">
              <w:rPr>
                <w:sz w:val="22"/>
                <w:szCs w:val="22"/>
              </w:rPr>
              <w:t>y had time to approve the rates.</w:t>
            </w:r>
          </w:p>
          <w:p w14:paraId="2504DBC2" w14:textId="77777777" w:rsidR="008F035B" w:rsidRDefault="008F035B" w:rsidP="00102715">
            <w:pPr>
              <w:rPr>
                <w:sz w:val="22"/>
                <w:szCs w:val="22"/>
              </w:rPr>
            </w:pPr>
          </w:p>
          <w:p w14:paraId="466F6630" w14:textId="05B462F6" w:rsidR="008F035B" w:rsidRDefault="008F035B" w:rsidP="00102715">
            <w:pPr>
              <w:rPr>
                <w:sz w:val="22"/>
                <w:szCs w:val="22"/>
              </w:rPr>
            </w:pPr>
            <w:r>
              <w:rPr>
                <w:sz w:val="22"/>
                <w:szCs w:val="22"/>
              </w:rPr>
              <w:t xml:space="preserve">In 2017 picked up planning again. Finalized many design dependencies. Cost allocation methodology is still going to be applied to public health division. </w:t>
            </w:r>
          </w:p>
          <w:p w14:paraId="1C649301" w14:textId="77777777" w:rsidR="008F035B" w:rsidRDefault="008F035B" w:rsidP="00102715">
            <w:pPr>
              <w:rPr>
                <w:sz w:val="22"/>
                <w:szCs w:val="22"/>
              </w:rPr>
            </w:pPr>
          </w:p>
          <w:p w14:paraId="596854C5" w14:textId="77777777" w:rsidR="008F035B" w:rsidRDefault="008F035B" w:rsidP="00102715">
            <w:pPr>
              <w:rPr>
                <w:sz w:val="22"/>
                <w:szCs w:val="22"/>
              </w:rPr>
            </w:pPr>
            <w:r>
              <w:rPr>
                <w:sz w:val="22"/>
                <w:szCs w:val="22"/>
              </w:rPr>
              <w:t>Proposes indirect cost rate and planned to implement in July for estimates of rates.</w:t>
            </w:r>
          </w:p>
          <w:p w14:paraId="1288E761" w14:textId="77777777" w:rsidR="008F035B" w:rsidRDefault="008F035B" w:rsidP="00102715">
            <w:pPr>
              <w:rPr>
                <w:sz w:val="22"/>
                <w:szCs w:val="22"/>
              </w:rPr>
            </w:pPr>
          </w:p>
          <w:p w14:paraId="2921379A" w14:textId="252A570F" w:rsidR="008F035B" w:rsidRDefault="008F035B" w:rsidP="00102715">
            <w:pPr>
              <w:rPr>
                <w:sz w:val="22"/>
                <w:szCs w:val="22"/>
              </w:rPr>
            </w:pPr>
            <w:r>
              <w:rPr>
                <w:sz w:val="22"/>
                <w:szCs w:val="22"/>
              </w:rPr>
              <w:t>OHA is moving Medi</w:t>
            </w:r>
            <w:r w:rsidR="003E5E16">
              <w:rPr>
                <w:sz w:val="22"/>
                <w:szCs w:val="22"/>
              </w:rPr>
              <w:t>caid eligibility program to DHS</w:t>
            </w:r>
            <w:r>
              <w:rPr>
                <w:sz w:val="22"/>
                <w:szCs w:val="22"/>
              </w:rPr>
              <w:t xml:space="preserve">. Sure it will have an impact on cost allocation assessment. </w:t>
            </w:r>
          </w:p>
          <w:p w14:paraId="7A5ECDBB" w14:textId="77777777" w:rsidR="008F035B" w:rsidRDefault="008F035B" w:rsidP="00102715">
            <w:pPr>
              <w:rPr>
                <w:sz w:val="22"/>
                <w:szCs w:val="22"/>
              </w:rPr>
            </w:pPr>
          </w:p>
          <w:p w14:paraId="22078761" w14:textId="77777777" w:rsidR="008F035B" w:rsidRDefault="008F035B" w:rsidP="00102715">
            <w:pPr>
              <w:rPr>
                <w:sz w:val="22"/>
                <w:szCs w:val="22"/>
              </w:rPr>
            </w:pPr>
            <w:r>
              <w:rPr>
                <w:sz w:val="22"/>
                <w:szCs w:val="22"/>
              </w:rPr>
              <w:t xml:space="preserve">Moving it to July 2019. There is a </w:t>
            </w:r>
            <w:proofErr w:type="gramStart"/>
            <w:r>
              <w:rPr>
                <w:sz w:val="22"/>
                <w:szCs w:val="22"/>
              </w:rPr>
              <w:t>12 month</w:t>
            </w:r>
            <w:proofErr w:type="gramEnd"/>
            <w:r>
              <w:rPr>
                <w:sz w:val="22"/>
                <w:szCs w:val="22"/>
              </w:rPr>
              <w:t xml:space="preserve"> lag in reviewing cost allocation proposals. Establish implementation at July 1 2019 but want to move forward as soon as possible so there are no further delays.</w:t>
            </w:r>
          </w:p>
          <w:p w14:paraId="15E1653D" w14:textId="77777777" w:rsidR="008F035B" w:rsidRDefault="008F035B" w:rsidP="00102715">
            <w:pPr>
              <w:rPr>
                <w:sz w:val="22"/>
                <w:szCs w:val="22"/>
              </w:rPr>
            </w:pPr>
          </w:p>
          <w:p w14:paraId="02F59634" w14:textId="77777777" w:rsidR="008F035B" w:rsidRDefault="008F035B" w:rsidP="00102715">
            <w:pPr>
              <w:rPr>
                <w:sz w:val="22"/>
                <w:szCs w:val="22"/>
              </w:rPr>
            </w:pPr>
            <w:r>
              <w:rPr>
                <w:sz w:val="22"/>
                <w:szCs w:val="22"/>
              </w:rPr>
              <w:t xml:space="preserve">When would there be an opportunity for the group to see the indirect rate being proposed? In the next quarter will do another review of the rate calculations and as they develop proposal they would come back to CLHO. </w:t>
            </w:r>
          </w:p>
          <w:p w14:paraId="228FEF7B" w14:textId="77777777" w:rsidR="008F035B" w:rsidRDefault="008F035B" w:rsidP="00102715">
            <w:pPr>
              <w:rPr>
                <w:sz w:val="22"/>
                <w:szCs w:val="22"/>
              </w:rPr>
            </w:pPr>
          </w:p>
          <w:p w14:paraId="06E30A12" w14:textId="77777777" w:rsidR="008F035B" w:rsidRDefault="008F035B" w:rsidP="00102715">
            <w:pPr>
              <w:rPr>
                <w:sz w:val="22"/>
                <w:szCs w:val="22"/>
              </w:rPr>
            </w:pPr>
            <w:r>
              <w:rPr>
                <w:sz w:val="22"/>
                <w:szCs w:val="22"/>
              </w:rPr>
              <w:t>Will LPHAs need to negotiate their own rates with HHS? Need to look into the impact on LHDs</w:t>
            </w:r>
          </w:p>
          <w:p w14:paraId="35CD2EDC" w14:textId="013A2C51" w:rsidR="008F035B" w:rsidRDefault="008F035B" w:rsidP="003E5E16">
            <w:pPr>
              <w:rPr>
                <w:sz w:val="22"/>
                <w:szCs w:val="22"/>
              </w:rPr>
            </w:pPr>
          </w:p>
        </w:tc>
      </w:tr>
      <w:tr w:rsidR="008F035B" w:rsidRPr="003A18FD" w14:paraId="2F0B13B5" w14:textId="77777777" w:rsidTr="00102715">
        <w:trPr>
          <w:trHeight w:val="683"/>
        </w:trPr>
        <w:tc>
          <w:tcPr>
            <w:tcW w:w="3143" w:type="dxa"/>
          </w:tcPr>
          <w:p w14:paraId="4FB0DA5E" w14:textId="77777777" w:rsidR="008F035B" w:rsidRPr="00226154" w:rsidRDefault="008F035B" w:rsidP="00102715">
            <w:pPr>
              <w:rPr>
                <w:sz w:val="22"/>
                <w:szCs w:val="22"/>
              </w:rPr>
            </w:pPr>
            <w:r>
              <w:rPr>
                <w:sz w:val="22"/>
                <w:szCs w:val="22"/>
              </w:rPr>
              <w:t>Financial Assistance Agreement Boilerplate</w:t>
            </w:r>
          </w:p>
        </w:tc>
        <w:tc>
          <w:tcPr>
            <w:tcW w:w="1571" w:type="dxa"/>
          </w:tcPr>
          <w:p w14:paraId="4EB63924" w14:textId="77777777" w:rsidR="008F035B" w:rsidRPr="004206A0" w:rsidRDefault="008F035B" w:rsidP="00102715">
            <w:pPr>
              <w:rPr>
                <w:sz w:val="22"/>
                <w:szCs w:val="22"/>
              </w:rPr>
            </w:pPr>
            <w:r>
              <w:rPr>
                <w:sz w:val="22"/>
                <w:szCs w:val="22"/>
              </w:rPr>
              <w:t xml:space="preserve">Review &amp; </w:t>
            </w:r>
            <w:r w:rsidRPr="00945EF1">
              <w:rPr>
                <w:b/>
                <w:color w:val="FF0000"/>
                <w:sz w:val="22"/>
                <w:szCs w:val="22"/>
              </w:rPr>
              <w:t>APPROVE</w:t>
            </w:r>
          </w:p>
        </w:tc>
        <w:tc>
          <w:tcPr>
            <w:tcW w:w="4826" w:type="dxa"/>
          </w:tcPr>
          <w:p w14:paraId="04ED5C33" w14:textId="77777777" w:rsidR="008F035B" w:rsidRDefault="008F035B" w:rsidP="00102715">
            <w:pPr>
              <w:rPr>
                <w:sz w:val="22"/>
                <w:szCs w:val="22"/>
              </w:rPr>
            </w:pPr>
            <w:r>
              <w:rPr>
                <w:sz w:val="22"/>
                <w:szCs w:val="22"/>
              </w:rPr>
              <w:t>Group looking at and approving boilerplate language. There were some outstanding boilerplate issues. Agreed to move the contract through but would come back and look at these issues.</w:t>
            </w:r>
          </w:p>
          <w:p w14:paraId="20F6CE46" w14:textId="77777777" w:rsidR="008F035B" w:rsidRDefault="008F035B" w:rsidP="00102715">
            <w:pPr>
              <w:rPr>
                <w:sz w:val="22"/>
                <w:szCs w:val="22"/>
              </w:rPr>
            </w:pPr>
          </w:p>
          <w:p w14:paraId="37541150" w14:textId="77777777" w:rsidR="008F035B" w:rsidRDefault="008F035B" w:rsidP="00102715">
            <w:pPr>
              <w:rPr>
                <w:sz w:val="22"/>
                <w:szCs w:val="22"/>
              </w:rPr>
            </w:pPr>
            <w:r>
              <w:rPr>
                <w:sz w:val="22"/>
                <w:szCs w:val="22"/>
              </w:rPr>
              <w:t>The issues they are in conversation about:</w:t>
            </w:r>
          </w:p>
          <w:p w14:paraId="51724E8B" w14:textId="3BC5296B" w:rsidR="008F035B" w:rsidRPr="003E5E16" w:rsidRDefault="008F035B" w:rsidP="00102715">
            <w:pPr>
              <w:pStyle w:val="ListParagraph"/>
              <w:numPr>
                <w:ilvl w:val="0"/>
                <w:numId w:val="38"/>
              </w:numPr>
              <w:ind w:left="398"/>
              <w:rPr>
                <w:sz w:val="22"/>
                <w:szCs w:val="22"/>
              </w:rPr>
            </w:pPr>
            <w:r w:rsidRPr="00F77F9C">
              <w:rPr>
                <w:sz w:val="22"/>
                <w:szCs w:val="22"/>
              </w:rPr>
              <w:t>Language related to the security of OHA computer systems to which</w:t>
            </w:r>
            <w:r>
              <w:rPr>
                <w:sz w:val="22"/>
                <w:szCs w:val="22"/>
              </w:rPr>
              <w:t xml:space="preserve"> </w:t>
            </w:r>
            <w:r w:rsidRPr="004C5A2A">
              <w:rPr>
                <w:sz w:val="22"/>
                <w:szCs w:val="22"/>
              </w:rPr>
              <w:t>LPHAs have access</w:t>
            </w:r>
          </w:p>
          <w:p w14:paraId="293BFD98" w14:textId="77777777" w:rsidR="008F035B" w:rsidRPr="00F77F9C" w:rsidRDefault="008F035B" w:rsidP="00102715">
            <w:pPr>
              <w:rPr>
                <w:sz w:val="22"/>
                <w:szCs w:val="22"/>
              </w:rPr>
            </w:pPr>
            <w:r w:rsidRPr="00F77F9C">
              <w:rPr>
                <w:sz w:val="22"/>
                <w:szCs w:val="22"/>
              </w:rPr>
              <w:t>• Language related to requirements regarding alternative formats and</w:t>
            </w:r>
          </w:p>
          <w:p w14:paraId="7D7C748D" w14:textId="15D2B641" w:rsidR="008F035B" w:rsidRPr="00F77F9C" w:rsidRDefault="008F035B" w:rsidP="00102715">
            <w:pPr>
              <w:rPr>
                <w:sz w:val="22"/>
                <w:szCs w:val="22"/>
              </w:rPr>
            </w:pPr>
            <w:proofErr w:type="gramStart"/>
            <w:r w:rsidRPr="00F77F9C">
              <w:rPr>
                <w:sz w:val="22"/>
                <w:szCs w:val="22"/>
              </w:rPr>
              <w:t>language</w:t>
            </w:r>
            <w:proofErr w:type="gramEnd"/>
            <w:r w:rsidRPr="00F77F9C">
              <w:rPr>
                <w:sz w:val="22"/>
                <w:szCs w:val="22"/>
              </w:rPr>
              <w:t xml:space="preserve"> access</w:t>
            </w:r>
            <w:r>
              <w:rPr>
                <w:sz w:val="22"/>
                <w:szCs w:val="22"/>
              </w:rPr>
              <w:t>. OHA has federal requirements related to it. Feds require that to be provided. Nothing legally that they can do to change the financial agreement</w:t>
            </w:r>
            <w:r w:rsidR="003E5E16">
              <w:rPr>
                <w:sz w:val="22"/>
                <w:szCs w:val="22"/>
              </w:rPr>
              <w:t>.</w:t>
            </w:r>
          </w:p>
          <w:p w14:paraId="2A90383D" w14:textId="4FA6A0EC" w:rsidR="008F035B" w:rsidRDefault="008F035B" w:rsidP="00102715">
            <w:pPr>
              <w:rPr>
                <w:sz w:val="22"/>
                <w:szCs w:val="22"/>
              </w:rPr>
            </w:pPr>
            <w:r w:rsidRPr="00F77F9C">
              <w:rPr>
                <w:sz w:val="22"/>
                <w:szCs w:val="22"/>
              </w:rPr>
              <w:t>• Language regarding unannounced site reviews by OHA</w:t>
            </w:r>
            <w:r w:rsidR="003E5E16">
              <w:rPr>
                <w:sz w:val="22"/>
                <w:szCs w:val="22"/>
              </w:rPr>
              <w:t>.</w:t>
            </w:r>
          </w:p>
          <w:p w14:paraId="79CA4F1A" w14:textId="11DE52EA" w:rsidR="008F035B" w:rsidRPr="00F77F9C" w:rsidRDefault="008F035B" w:rsidP="00102715">
            <w:pPr>
              <w:rPr>
                <w:sz w:val="22"/>
                <w:szCs w:val="22"/>
              </w:rPr>
            </w:pPr>
            <w:r>
              <w:rPr>
                <w:sz w:val="22"/>
                <w:szCs w:val="22"/>
              </w:rPr>
              <w:t>Wanted to revi</w:t>
            </w:r>
            <w:r w:rsidR="003E5E16">
              <w:rPr>
                <w:sz w:val="22"/>
                <w:szCs w:val="22"/>
              </w:rPr>
              <w:t>ew this language and change it to</w:t>
            </w:r>
            <w:r>
              <w:rPr>
                <w:sz w:val="22"/>
                <w:szCs w:val="22"/>
              </w:rPr>
              <w:t xml:space="preserve"> 24 hour notice</w:t>
            </w:r>
          </w:p>
          <w:p w14:paraId="61499B91" w14:textId="77777777" w:rsidR="008F035B" w:rsidRDefault="008F035B" w:rsidP="00102715">
            <w:pPr>
              <w:rPr>
                <w:sz w:val="22"/>
                <w:szCs w:val="22"/>
              </w:rPr>
            </w:pPr>
            <w:r w:rsidRPr="00F77F9C">
              <w:rPr>
                <w:sz w:val="22"/>
                <w:szCs w:val="22"/>
              </w:rPr>
              <w:t>• Force Majeure language that states either party may terminate the</w:t>
            </w:r>
            <w:r>
              <w:rPr>
                <w:sz w:val="22"/>
                <w:szCs w:val="22"/>
              </w:rPr>
              <w:t xml:space="preserve"> F</w:t>
            </w:r>
            <w:r w:rsidRPr="00F77F9C">
              <w:rPr>
                <w:sz w:val="22"/>
                <w:szCs w:val="22"/>
              </w:rPr>
              <w:t>AA upon written notice to the other party</w:t>
            </w:r>
          </w:p>
          <w:p w14:paraId="7CE9D6AF" w14:textId="77777777" w:rsidR="008F035B" w:rsidRDefault="008F035B" w:rsidP="00102715">
            <w:pPr>
              <w:rPr>
                <w:sz w:val="22"/>
                <w:szCs w:val="22"/>
              </w:rPr>
            </w:pPr>
            <w:r>
              <w:rPr>
                <w:sz w:val="22"/>
                <w:szCs w:val="22"/>
              </w:rPr>
              <w:t>Still working on this language. Will be able to provide either party language but still in discussion.</w:t>
            </w:r>
          </w:p>
          <w:p w14:paraId="31DDF288" w14:textId="77777777" w:rsidR="008F035B" w:rsidRDefault="008F035B" w:rsidP="00102715">
            <w:pPr>
              <w:rPr>
                <w:sz w:val="22"/>
                <w:szCs w:val="22"/>
              </w:rPr>
            </w:pPr>
          </w:p>
          <w:p w14:paraId="2AAE2818" w14:textId="191F8F4F" w:rsidR="008F035B" w:rsidRDefault="008F035B" w:rsidP="00102715">
            <w:pPr>
              <w:rPr>
                <w:sz w:val="22"/>
                <w:szCs w:val="22"/>
              </w:rPr>
            </w:pPr>
            <w:r>
              <w:rPr>
                <w:sz w:val="22"/>
                <w:szCs w:val="22"/>
              </w:rPr>
              <w:t>If a CLHO rep wants to attend</w:t>
            </w:r>
            <w:r w:rsidR="003E5E16">
              <w:rPr>
                <w:sz w:val="22"/>
                <w:szCs w:val="22"/>
              </w:rPr>
              <w:t xml:space="preserve"> the FAA workgroup</w:t>
            </w:r>
            <w:r>
              <w:rPr>
                <w:sz w:val="22"/>
                <w:szCs w:val="22"/>
              </w:rPr>
              <w:t>, let Morgan know.</w:t>
            </w:r>
          </w:p>
          <w:p w14:paraId="7644EEA4" w14:textId="77777777" w:rsidR="008F035B" w:rsidRDefault="008F035B" w:rsidP="00102715">
            <w:pPr>
              <w:rPr>
                <w:sz w:val="22"/>
                <w:szCs w:val="22"/>
              </w:rPr>
            </w:pPr>
          </w:p>
          <w:p w14:paraId="4D84062F" w14:textId="77777777" w:rsidR="008F035B" w:rsidRDefault="008F035B" w:rsidP="00102715">
            <w:pPr>
              <w:rPr>
                <w:sz w:val="22"/>
                <w:szCs w:val="22"/>
              </w:rPr>
            </w:pPr>
            <w:r>
              <w:rPr>
                <w:sz w:val="22"/>
                <w:szCs w:val="22"/>
              </w:rPr>
              <w:t>Changes that need to be made to FAA because of the changes in the OAR that impact public health:</w:t>
            </w:r>
          </w:p>
          <w:p w14:paraId="51EB3E19" w14:textId="77777777" w:rsidR="003E5E16" w:rsidRDefault="008F035B" w:rsidP="00102715">
            <w:pPr>
              <w:pStyle w:val="ListParagraph"/>
              <w:numPr>
                <w:ilvl w:val="0"/>
                <w:numId w:val="38"/>
              </w:numPr>
              <w:rPr>
                <w:sz w:val="22"/>
                <w:szCs w:val="22"/>
              </w:rPr>
            </w:pPr>
            <w:r w:rsidRPr="003E5E16">
              <w:rPr>
                <w:sz w:val="22"/>
                <w:szCs w:val="22"/>
              </w:rPr>
              <w:t xml:space="preserve">Language regarding administrative costs (direct or indirect charges) and OHA ability to request information about administrative costs of LPHA, its subcontracts and/or </w:t>
            </w:r>
            <w:proofErr w:type="spellStart"/>
            <w:r w:rsidRPr="003E5E16">
              <w:rPr>
                <w:sz w:val="22"/>
                <w:szCs w:val="22"/>
              </w:rPr>
              <w:t>subrecipients</w:t>
            </w:r>
            <w:proofErr w:type="spellEnd"/>
            <w:r w:rsidRPr="003E5E16">
              <w:rPr>
                <w:sz w:val="22"/>
                <w:szCs w:val="22"/>
              </w:rPr>
              <w:t xml:space="preserve"> applied to funds received through the LPHA FAA. So funds would go to the program or service. Can request information but can’t say anything about the percentage.</w:t>
            </w:r>
          </w:p>
          <w:p w14:paraId="41A580F9" w14:textId="77777777" w:rsidR="003E5E16" w:rsidRDefault="008F035B" w:rsidP="00102715">
            <w:pPr>
              <w:pStyle w:val="ListParagraph"/>
              <w:numPr>
                <w:ilvl w:val="0"/>
                <w:numId w:val="38"/>
              </w:numPr>
              <w:rPr>
                <w:sz w:val="22"/>
                <w:szCs w:val="22"/>
              </w:rPr>
            </w:pPr>
            <w:r w:rsidRPr="003E5E16">
              <w:rPr>
                <w:sz w:val="22"/>
                <w:szCs w:val="22"/>
              </w:rPr>
              <w:t>Align boilerplate language with new OAR regarding subcontracting of</w:t>
            </w:r>
            <w:r w:rsidR="003E5E16">
              <w:rPr>
                <w:sz w:val="22"/>
                <w:szCs w:val="22"/>
              </w:rPr>
              <w:t xml:space="preserve"> </w:t>
            </w:r>
            <w:r w:rsidRPr="003E5E16">
              <w:rPr>
                <w:sz w:val="22"/>
                <w:szCs w:val="22"/>
              </w:rPr>
              <w:t>public health services – OHA can request to see contracts but cannot actually approve contracts</w:t>
            </w:r>
          </w:p>
          <w:p w14:paraId="71C02942" w14:textId="77777777" w:rsidR="009A17CB" w:rsidRDefault="008F035B" w:rsidP="00102715">
            <w:pPr>
              <w:pStyle w:val="ListParagraph"/>
              <w:numPr>
                <w:ilvl w:val="0"/>
                <w:numId w:val="38"/>
              </w:numPr>
              <w:rPr>
                <w:sz w:val="22"/>
                <w:szCs w:val="22"/>
              </w:rPr>
            </w:pPr>
            <w:r w:rsidRPr="003E5E16">
              <w:rPr>
                <w:sz w:val="22"/>
                <w:szCs w:val="22"/>
              </w:rPr>
              <w:t>Behavioral Health Collaborative Language boilerplate addition</w:t>
            </w:r>
          </w:p>
          <w:p w14:paraId="205AF133" w14:textId="77777777" w:rsidR="009A17CB" w:rsidRDefault="008F035B" w:rsidP="009A17CB">
            <w:pPr>
              <w:pStyle w:val="ListParagraph"/>
              <w:rPr>
                <w:sz w:val="22"/>
                <w:szCs w:val="22"/>
              </w:rPr>
            </w:pPr>
            <w:r w:rsidRPr="009A17CB">
              <w:rPr>
                <w:sz w:val="22"/>
                <w:szCs w:val="22"/>
              </w:rPr>
              <w:t>Work is moving forward. If there is a signi</w:t>
            </w:r>
            <w:r w:rsidR="009A17CB">
              <w:rPr>
                <w:sz w:val="22"/>
                <w:szCs w:val="22"/>
              </w:rPr>
              <w:t>fi</w:t>
            </w:r>
            <w:r w:rsidRPr="009A17CB">
              <w:rPr>
                <w:sz w:val="22"/>
                <w:szCs w:val="22"/>
              </w:rPr>
              <w:t xml:space="preserve">cant change they will bring back to CLHO. There is an OHA steering committee for that group. Concern that there could be a </w:t>
            </w:r>
            <w:r w:rsidR="009A17CB">
              <w:rPr>
                <w:sz w:val="22"/>
                <w:szCs w:val="22"/>
              </w:rPr>
              <w:t xml:space="preserve">BHC </w:t>
            </w:r>
            <w:r w:rsidRPr="009A17CB">
              <w:rPr>
                <w:sz w:val="22"/>
                <w:szCs w:val="22"/>
              </w:rPr>
              <w:t xml:space="preserve">meeting </w:t>
            </w:r>
            <w:proofErr w:type="gramStart"/>
            <w:r w:rsidRPr="009A17CB">
              <w:rPr>
                <w:sz w:val="22"/>
                <w:szCs w:val="22"/>
              </w:rPr>
              <w:t>that administrators</w:t>
            </w:r>
            <w:proofErr w:type="gramEnd"/>
            <w:r w:rsidRPr="009A17CB">
              <w:rPr>
                <w:sz w:val="22"/>
                <w:szCs w:val="22"/>
              </w:rPr>
              <w:t xml:space="preserve"> could miss. Danna will make sure to send out information.</w:t>
            </w:r>
          </w:p>
          <w:p w14:paraId="48EE06CF" w14:textId="5BE3E3A7" w:rsidR="008F035B" w:rsidRPr="009A17CB" w:rsidRDefault="008F035B" w:rsidP="009A17CB">
            <w:pPr>
              <w:pStyle w:val="ListParagraph"/>
              <w:numPr>
                <w:ilvl w:val="0"/>
                <w:numId w:val="46"/>
              </w:numPr>
              <w:rPr>
                <w:sz w:val="22"/>
                <w:szCs w:val="22"/>
              </w:rPr>
            </w:pPr>
            <w:r w:rsidRPr="009A17CB">
              <w:rPr>
                <w:sz w:val="22"/>
                <w:szCs w:val="22"/>
              </w:rPr>
              <w:t>Update OAR references as needed to reflect newly adopted rules</w:t>
            </w:r>
          </w:p>
          <w:p w14:paraId="6E880192" w14:textId="77777777" w:rsidR="008F035B" w:rsidRPr="004C5A2A" w:rsidRDefault="008F035B" w:rsidP="00102715">
            <w:pPr>
              <w:rPr>
                <w:sz w:val="22"/>
                <w:szCs w:val="22"/>
              </w:rPr>
            </w:pPr>
            <w:r w:rsidRPr="004C5A2A">
              <w:rPr>
                <w:sz w:val="22"/>
                <w:szCs w:val="22"/>
              </w:rPr>
              <w:t>• Remove reference to different expenditure report for family planning</w:t>
            </w:r>
          </w:p>
          <w:p w14:paraId="72B13E17" w14:textId="77777777" w:rsidR="008F035B" w:rsidRDefault="008F035B" w:rsidP="00102715">
            <w:pPr>
              <w:rPr>
                <w:sz w:val="22"/>
                <w:szCs w:val="22"/>
              </w:rPr>
            </w:pPr>
            <w:r w:rsidRPr="004C5A2A">
              <w:rPr>
                <w:sz w:val="22"/>
                <w:szCs w:val="22"/>
              </w:rPr>
              <w:t>• Change reference to OHA Assistant Administrator</w:t>
            </w:r>
            <w:r>
              <w:rPr>
                <w:sz w:val="22"/>
                <w:szCs w:val="22"/>
              </w:rPr>
              <w:t>. There is no position. OHA will designate who would fill this role.</w:t>
            </w:r>
          </w:p>
          <w:p w14:paraId="14A7E288" w14:textId="77777777" w:rsidR="008F035B" w:rsidRDefault="008F035B" w:rsidP="00102715">
            <w:pPr>
              <w:rPr>
                <w:sz w:val="22"/>
                <w:szCs w:val="22"/>
              </w:rPr>
            </w:pPr>
          </w:p>
          <w:p w14:paraId="07AA3DB9" w14:textId="77777777" w:rsidR="008F035B" w:rsidRDefault="008F035B" w:rsidP="00102715">
            <w:pPr>
              <w:rPr>
                <w:sz w:val="22"/>
                <w:szCs w:val="22"/>
              </w:rPr>
            </w:pPr>
            <w:r>
              <w:rPr>
                <w:sz w:val="22"/>
                <w:szCs w:val="22"/>
              </w:rPr>
              <w:t>OHA Statutory Authority – if county isn’t performing, OHA has ability to step in. It’s a last resort but the contract needs to not supersede that statutory piece.</w:t>
            </w:r>
          </w:p>
          <w:p w14:paraId="290E8C2B" w14:textId="77777777" w:rsidR="008F035B" w:rsidRDefault="008F035B" w:rsidP="00102715">
            <w:pPr>
              <w:rPr>
                <w:sz w:val="22"/>
                <w:szCs w:val="22"/>
              </w:rPr>
            </w:pPr>
          </w:p>
          <w:p w14:paraId="2E241CAC" w14:textId="77777777" w:rsidR="008F035B" w:rsidRPr="00637E4A" w:rsidRDefault="008F035B" w:rsidP="00102715">
            <w:pPr>
              <w:rPr>
                <w:sz w:val="22"/>
                <w:szCs w:val="22"/>
              </w:rPr>
            </w:pPr>
            <w:r w:rsidRPr="00637E4A">
              <w:rPr>
                <w:sz w:val="22"/>
                <w:szCs w:val="22"/>
              </w:rPr>
              <w:t>An amendment for the EH IGA with LPHAs</w:t>
            </w:r>
            <w:r>
              <w:rPr>
                <w:sz w:val="22"/>
                <w:szCs w:val="22"/>
              </w:rPr>
              <w:t xml:space="preserve"> is also being processed in the </w:t>
            </w:r>
            <w:r w:rsidRPr="00637E4A">
              <w:rPr>
                <w:sz w:val="22"/>
                <w:szCs w:val="22"/>
              </w:rPr>
              <w:t>next couple of months to:</w:t>
            </w:r>
          </w:p>
          <w:p w14:paraId="3A6CBE2A" w14:textId="77777777" w:rsidR="008F035B" w:rsidRDefault="008F035B" w:rsidP="00102715">
            <w:pPr>
              <w:rPr>
                <w:sz w:val="22"/>
                <w:szCs w:val="22"/>
              </w:rPr>
            </w:pPr>
            <w:r w:rsidRPr="00637E4A">
              <w:rPr>
                <w:sz w:val="22"/>
                <w:szCs w:val="22"/>
              </w:rPr>
              <w:t>• Align subcontracting approval language with OARs</w:t>
            </w:r>
            <w:r>
              <w:rPr>
                <w:sz w:val="22"/>
                <w:szCs w:val="22"/>
              </w:rPr>
              <w:t xml:space="preserve">. </w:t>
            </w:r>
          </w:p>
          <w:p w14:paraId="78C81643" w14:textId="77777777" w:rsidR="008F035B" w:rsidRDefault="008F035B" w:rsidP="00102715">
            <w:pPr>
              <w:rPr>
                <w:sz w:val="22"/>
                <w:szCs w:val="22"/>
              </w:rPr>
            </w:pPr>
            <w:r>
              <w:rPr>
                <w:sz w:val="22"/>
                <w:szCs w:val="22"/>
              </w:rPr>
              <w:t>It says approval of OHA but it is actually a notification</w:t>
            </w:r>
          </w:p>
        </w:tc>
      </w:tr>
      <w:tr w:rsidR="008F035B" w:rsidRPr="003A18FD" w14:paraId="14733E65" w14:textId="77777777" w:rsidTr="00102715">
        <w:trPr>
          <w:trHeight w:val="683"/>
        </w:trPr>
        <w:tc>
          <w:tcPr>
            <w:tcW w:w="3143" w:type="dxa"/>
          </w:tcPr>
          <w:p w14:paraId="56FFDAE6" w14:textId="77777777" w:rsidR="008F035B" w:rsidRPr="003A18FD" w:rsidRDefault="008F035B" w:rsidP="00102715">
            <w:pPr>
              <w:rPr>
                <w:sz w:val="22"/>
                <w:szCs w:val="22"/>
              </w:rPr>
            </w:pPr>
            <w:r>
              <w:rPr>
                <w:sz w:val="22"/>
                <w:szCs w:val="22"/>
              </w:rPr>
              <w:t>Systems &amp; Innovation Update – Expenditure Reporting Update</w:t>
            </w:r>
          </w:p>
        </w:tc>
        <w:tc>
          <w:tcPr>
            <w:tcW w:w="1571" w:type="dxa"/>
          </w:tcPr>
          <w:p w14:paraId="307D82B8" w14:textId="77777777" w:rsidR="008F035B" w:rsidRPr="004206A0" w:rsidRDefault="008F035B" w:rsidP="00102715">
            <w:pPr>
              <w:rPr>
                <w:sz w:val="22"/>
                <w:szCs w:val="22"/>
              </w:rPr>
            </w:pPr>
            <w:r>
              <w:rPr>
                <w:sz w:val="22"/>
                <w:szCs w:val="22"/>
              </w:rPr>
              <w:t>Update</w:t>
            </w:r>
          </w:p>
        </w:tc>
        <w:tc>
          <w:tcPr>
            <w:tcW w:w="4826" w:type="dxa"/>
          </w:tcPr>
          <w:p w14:paraId="721AE987" w14:textId="0D7DE27F" w:rsidR="00061AB0" w:rsidRDefault="008F035B" w:rsidP="00102715">
            <w:pPr>
              <w:rPr>
                <w:sz w:val="22"/>
                <w:szCs w:val="22"/>
              </w:rPr>
            </w:pPr>
            <w:r>
              <w:rPr>
                <w:sz w:val="22"/>
                <w:szCs w:val="22"/>
              </w:rPr>
              <w:t xml:space="preserve">Mai </w:t>
            </w:r>
            <w:proofErr w:type="spellStart"/>
            <w:r w:rsidR="00232B9E">
              <w:rPr>
                <w:sz w:val="22"/>
                <w:szCs w:val="22"/>
              </w:rPr>
              <w:t>Quach</w:t>
            </w:r>
            <w:proofErr w:type="spellEnd"/>
            <w:r w:rsidR="009A17CB">
              <w:rPr>
                <w:sz w:val="22"/>
                <w:szCs w:val="22"/>
              </w:rPr>
              <w:t>, Program Support Manager at PHD, presented on expenditure reporting.</w:t>
            </w:r>
          </w:p>
          <w:p w14:paraId="41D7E2C0" w14:textId="2AD58293" w:rsidR="008F035B" w:rsidRPr="00061AB0" w:rsidRDefault="008F035B" w:rsidP="00061AB0">
            <w:pPr>
              <w:pStyle w:val="ListParagraph"/>
              <w:numPr>
                <w:ilvl w:val="0"/>
                <w:numId w:val="46"/>
              </w:numPr>
              <w:rPr>
                <w:sz w:val="22"/>
                <w:szCs w:val="22"/>
              </w:rPr>
            </w:pPr>
            <w:r w:rsidRPr="00061AB0">
              <w:rPr>
                <w:sz w:val="22"/>
                <w:szCs w:val="22"/>
              </w:rPr>
              <w:t>Revising report because they want to</w:t>
            </w:r>
            <w:r w:rsidR="00061AB0" w:rsidRPr="00061AB0">
              <w:rPr>
                <w:sz w:val="22"/>
                <w:szCs w:val="22"/>
              </w:rPr>
              <w:t xml:space="preserve"> get revenues by quarter.</w:t>
            </w:r>
            <w:r w:rsidRPr="00061AB0">
              <w:rPr>
                <w:sz w:val="22"/>
                <w:szCs w:val="22"/>
              </w:rPr>
              <w:t xml:space="preserve"> </w:t>
            </w:r>
          </w:p>
          <w:p w14:paraId="561A6B59" w14:textId="614F9307" w:rsidR="008F035B" w:rsidRPr="00061AB0" w:rsidRDefault="008F035B" w:rsidP="00061AB0">
            <w:pPr>
              <w:pStyle w:val="ListParagraph"/>
              <w:numPr>
                <w:ilvl w:val="0"/>
                <w:numId w:val="46"/>
              </w:numPr>
              <w:rPr>
                <w:sz w:val="22"/>
                <w:szCs w:val="22"/>
              </w:rPr>
            </w:pPr>
            <w:r w:rsidRPr="00061AB0">
              <w:rPr>
                <w:sz w:val="22"/>
                <w:szCs w:val="22"/>
              </w:rPr>
              <w:t>Will help with reporting and reimbursing LPHAs. Ind</w:t>
            </w:r>
            <w:r w:rsidR="00061AB0" w:rsidRPr="00061AB0">
              <w:rPr>
                <w:sz w:val="22"/>
                <w:szCs w:val="22"/>
              </w:rPr>
              <w:t>irect cost was incorporating in</w:t>
            </w:r>
            <w:r w:rsidRPr="00061AB0">
              <w:rPr>
                <w:sz w:val="22"/>
                <w:szCs w:val="22"/>
              </w:rPr>
              <w:t>to quarterly reporting.</w:t>
            </w:r>
          </w:p>
          <w:p w14:paraId="4BBB0B62" w14:textId="77777777" w:rsidR="008F035B" w:rsidRPr="00061AB0" w:rsidRDefault="008F035B" w:rsidP="00061AB0">
            <w:pPr>
              <w:pStyle w:val="ListParagraph"/>
              <w:numPr>
                <w:ilvl w:val="0"/>
                <w:numId w:val="46"/>
              </w:numPr>
              <w:rPr>
                <w:sz w:val="22"/>
                <w:szCs w:val="22"/>
              </w:rPr>
            </w:pPr>
            <w:r w:rsidRPr="00061AB0">
              <w:rPr>
                <w:sz w:val="22"/>
                <w:szCs w:val="22"/>
              </w:rPr>
              <w:t>Created revised report.</w:t>
            </w:r>
          </w:p>
          <w:p w14:paraId="61B08AC3" w14:textId="3231DD09" w:rsidR="008F035B" w:rsidRPr="00061AB0" w:rsidRDefault="00061AB0" w:rsidP="00061AB0">
            <w:pPr>
              <w:pStyle w:val="ListParagraph"/>
              <w:numPr>
                <w:ilvl w:val="0"/>
                <w:numId w:val="46"/>
              </w:numPr>
              <w:rPr>
                <w:sz w:val="22"/>
                <w:szCs w:val="22"/>
              </w:rPr>
            </w:pPr>
            <w:r>
              <w:rPr>
                <w:sz w:val="22"/>
                <w:szCs w:val="22"/>
              </w:rPr>
              <w:t>All expenditures should be categorized so they are detailed. Other category should be used sparingly.</w:t>
            </w:r>
          </w:p>
          <w:p w14:paraId="5098E418" w14:textId="3DF97E48" w:rsidR="008F035B" w:rsidRDefault="008F035B" w:rsidP="00102715">
            <w:pPr>
              <w:rPr>
                <w:sz w:val="22"/>
                <w:szCs w:val="22"/>
              </w:rPr>
            </w:pPr>
          </w:p>
        </w:tc>
      </w:tr>
      <w:tr w:rsidR="008F035B" w:rsidRPr="003A18FD" w14:paraId="62B8BF4C" w14:textId="77777777" w:rsidTr="00102715">
        <w:trPr>
          <w:trHeight w:val="683"/>
        </w:trPr>
        <w:tc>
          <w:tcPr>
            <w:tcW w:w="3143" w:type="dxa"/>
          </w:tcPr>
          <w:p w14:paraId="242D5BB8" w14:textId="77777777" w:rsidR="008F035B" w:rsidRPr="003A18FD" w:rsidRDefault="008F035B" w:rsidP="00102715">
            <w:pPr>
              <w:rPr>
                <w:sz w:val="22"/>
                <w:szCs w:val="22"/>
              </w:rPr>
            </w:pPr>
            <w:r w:rsidRPr="003A18FD">
              <w:rPr>
                <w:sz w:val="22"/>
                <w:szCs w:val="22"/>
              </w:rPr>
              <w:t>Adjourn – Stretch Break!</w:t>
            </w:r>
          </w:p>
        </w:tc>
        <w:tc>
          <w:tcPr>
            <w:tcW w:w="1571" w:type="dxa"/>
          </w:tcPr>
          <w:p w14:paraId="7B247011" w14:textId="77777777" w:rsidR="008F035B" w:rsidRPr="004206A0" w:rsidRDefault="008F035B" w:rsidP="00102715">
            <w:pPr>
              <w:rPr>
                <w:sz w:val="22"/>
                <w:szCs w:val="22"/>
              </w:rPr>
            </w:pPr>
          </w:p>
        </w:tc>
        <w:tc>
          <w:tcPr>
            <w:tcW w:w="4826" w:type="dxa"/>
          </w:tcPr>
          <w:p w14:paraId="3FEC2E4B" w14:textId="77777777" w:rsidR="008F035B" w:rsidRPr="004206A0" w:rsidRDefault="008F035B" w:rsidP="00102715">
            <w:pPr>
              <w:rPr>
                <w:sz w:val="22"/>
                <w:szCs w:val="22"/>
              </w:rPr>
            </w:pPr>
          </w:p>
        </w:tc>
      </w:tr>
    </w:tbl>
    <w:p w14:paraId="22F5EAF5" w14:textId="77777777" w:rsidR="00204CE7" w:rsidRDefault="00204CE7" w:rsidP="00204CE7">
      <w:pPr>
        <w:sectPr w:rsidR="00204CE7" w:rsidSect="00877A73">
          <w:headerReference w:type="default" r:id="rId9"/>
          <w:footerReference w:type="default" r:id="rId10"/>
          <w:pgSz w:w="12240" w:h="15840"/>
          <w:pgMar w:top="1080" w:right="1800" w:bottom="1440" w:left="1800" w:header="720" w:footer="463" w:gutter="0"/>
          <w:cols w:space="720"/>
          <w:docGrid w:linePitch="360"/>
        </w:sectPr>
      </w:pPr>
    </w:p>
    <w:p w14:paraId="06198889" w14:textId="77777777" w:rsidR="00204CE7" w:rsidRPr="00204CE7" w:rsidRDefault="00204CE7" w:rsidP="00204CE7">
      <w:pPr>
        <w:pStyle w:val="Title"/>
        <w:jc w:val="left"/>
      </w:pPr>
    </w:p>
    <w:sectPr w:rsidR="00204CE7" w:rsidRPr="00204CE7" w:rsidSect="00DB2CBF">
      <w:headerReference w:type="default" r:id="rId11"/>
      <w:pgSz w:w="12240" w:h="15840"/>
      <w:pgMar w:top="1080" w:right="1800" w:bottom="1260" w:left="1800" w:header="720" w:footer="2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B8769" w14:textId="77777777" w:rsidR="00061AB0" w:rsidRDefault="00061AB0" w:rsidP="00FF6E4C">
      <w:r>
        <w:separator/>
      </w:r>
    </w:p>
  </w:endnote>
  <w:endnote w:type="continuationSeparator" w:id="0">
    <w:p w14:paraId="35134EAE" w14:textId="77777777" w:rsidR="00061AB0" w:rsidRDefault="00061AB0" w:rsidP="00FF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T∞xÊˇøî0œ">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2FF0F" w14:textId="77777777" w:rsidR="00061AB0" w:rsidRPr="00F70289" w:rsidRDefault="00061AB0" w:rsidP="00F70289">
    <w:pPr>
      <w:widowControl w:val="0"/>
      <w:autoSpaceDE w:val="0"/>
      <w:autoSpaceDN w:val="0"/>
      <w:adjustRightInd w:val="0"/>
      <w:jc w:val="center"/>
      <w:rPr>
        <w:rFonts w:cs="T∞xÊˇøî0œ"/>
        <w:color w:val="1D1E59"/>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68477" w14:textId="77777777" w:rsidR="00061AB0" w:rsidRDefault="00061AB0" w:rsidP="00FF6E4C">
      <w:r>
        <w:separator/>
      </w:r>
    </w:p>
  </w:footnote>
  <w:footnote w:type="continuationSeparator" w:id="0">
    <w:p w14:paraId="355608FA" w14:textId="77777777" w:rsidR="00061AB0" w:rsidRDefault="00061AB0" w:rsidP="00FF6E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6DC0" w14:textId="3A3757A7" w:rsidR="00061AB0" w:rsidRPr="00877A73" w:rsidRDefault="00061AB0" w:rsidP="00877A73">
    <w:pPr>
      <w:pStyle w:val="Title"/>
      <w:rPr>
        <w:rFonts w:ascii="Century Gothic" w:hAnsi="Century Gothic"/>
      </w:rPr>
    </w:pPr>
    <w:r w:rsidRPr="00877A73">
      <w:rPr>
        <w:rFonts w:ascii="Century Gothic" w:hAnsi="Century Gothic"/>
        <w:noProof/>
      </w:rPr>
      <mc:AlternateContent>
        <mc:Choice Requires="wpg">
          <w:drawing>
            <wp:anchor distT="0" distB="0" distL="114300" distR="114300" simplePos="0" relativeHeight="251659264" behindDoc="0" locked="0" layoutInCell="1" allowOverlap="1" wp14:anchorId="442358EF" wp14:editId="024CCA7D">
              <wp:simplePos x="0" y="0"/>
              <wp:positionH relativeFrom="column">
                <wp:posOffset>-1028700</wp:posOffset>
              </wp:positionH>
              <wp:positionV relativeFrom="paragraph">
                <wp:posOffset>-196850</wp:posOffset>
              </wp:positionV>
              <wp:extent cx="2057400" cy="1036955"/>
              <wp:effectExtent l="0" t="0" r="0" b="4445"/>
              <wp:wrapThrough wrapText="bothSides">
                <wp:wrapPolygon edited="0">
                  <wp:start x="4533" y="0"/>
                  <wp:lineTo x="3467" y="13756"/>
                  <wp:lineTo x="4267" y="16931"/>
                  <wp:lineTo x="1333" y="16931"/>
                  <wp:lineTo x="267" y="17460"/>
                  <wp:lineTo x="267" y="21164"/>
                  <wp:lineTo x="21067" y="21164"/>
                  <wp:lineTo x="21333" y="17460"/>
                  <wp:lineTo x="19733" y="16931"/>
                  <wp:lineTo x="14667" y="16931"/>
                  <wp:lineTo x="15733" y="14814"/>
                  <wp:lineTo x="16000" y="1587"/>
                  <wp:lineTo x="14400" y="0"/>
                  <wp:lineTo x="6933" y="0"/>
                  <wp:lineTo x="4533" y="0"/>
                </wp:wrapPolygon>
              </wp:wrapThrough>
              <wp:docPr id="4" name="Group 4"/>
              <wp:cNvGraphicFramePr/>
              <a:graphic xmlns:a="http://schemas.openxmlformats.org/drawingml/2006/main">
                <a:graphicData uri="http://schemas.microsoft.com/office/word/2010/wordprocessingGroup">
                  <wpg:wgp>
                    <wpg:cNvGrpSpPr/>
                    <wpg:grpSpPr>
                      <a:xfrm>
                        <a:off x="0" y="0"/>
                        <a:ext cx="2057400" cy="1036955"/>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C752B" w14:textId="77777777" w:rsidR="00061AB0" w:rsidRPr="00726A3E" w:rsidRDefault="00061AB0" w:rsidP="00A50EAD">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 o:spid="_x0000_s1026" style="position:absolute;left:0;text-align:left;margin-left:-80.95pt;margin-top:-15.45pt;width:162pt;height:81.65pt;z-index:251659264;mso-width-relative:margin;mso-height-relative:margin" coordorigin="-265528,102675" coordsize="2124222,1016679" o:gfxdata="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64;top:102675;width:1118673;height:80077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ESD&#10;FBLDAAAA2gAAAA8AAABkcnMvZG93bnJldi54bWxEj0FrwkAUhO+F/oflFXqrGwOKRFcpYqnVk9aL&#10;t0f2mcRm38bdNYn/3hWEHoeZ+YaZLXpTi5acrywrGA4SEMS51RUXCg6/Xx8TED4ga6wtk4IbeVjM&#10;X19mmGnb8Y7afShEhLDPUEEZQpNJ6fOSDPqBbYijd7LOYIjSFVI77CLc1DJNkrE0WHFcKLGhZUn5&#10;3/5qFCRteu1+ztvv1cF1yzDEy3EzGiv1/tZ/TkEE6sN/+NleawUpPK7EGyDnd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RIMUEsMAAADaAAAADwAAAAAAAAAAAAAAAACcAgAA&#10;ZHJzL2Rvd25yZXYueG1sUEsFBgAAAAAEAAQA9wAAAIwDAAAAAA==&#10;">
                <v:imagedata r:id="rId2" o:title=""/>
                <v:path arrowok="t"/>
              </v:shape>
              <v:shapetype id="_x0000_t202" coordsize="21600,21600" o:spt="202" path="m0,0l0,21600,21600,21600,21600,0xe">
                <v:stroke joinstyle="miter"/>
                <v:path gradientshapeok="t" o:connecttype="rect"/>
              </v:shapetype>
              <v:shape id="Text Box 2" o:spid="_x0000_s1028" type="#_x0000_t202" style="position:absolute;left:-265528;top:903454;width:2124222;height:2159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3wizwwAA&#10;ANoAAAAPAAAAZHJzL2Rvd25yZXYueG1sRI9Ba8JAFITvBf/D8oTedNfWlhqzkaIInixNW8HbI/tM&#10;gtm3Ibua9N93BaHHYWa+YdLVYBtxpc7XjjXMpgoEceFMzaWG76/t5A2ED8gGG8ek4Zc8rLLRQ4qJ&#10;cT1/0jUPpYgQ9glqqEJoEyl9UZFFP3UtcfROrrMYouxKaTrsI9w28kmpV2mx5rhQYUvriopzfrEa&#10;fvan42GuPsqNfWl7NyjJdiG1fhwP70sQgYbwH763d0bDM9yuxBsgs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3wizwwAAANoAAAAPAAAAAAAAAAAAAAAAAJcCAABkcnMvZG93&#10;bnJldi54bWxQSwUGAAAAAAQABAD1AAAAhwMAAAAA&#10;" filled="f" stroked="f">
                <v:textbox>
                  <w:txbxContent>
                    <w:p w14:paraId="6C0C752B" w14:textId="77777777" w:rsidR="00061AB0" w:rsidRPr="00726A3E" w:rsidRDefault="00061AB0" w:rsidP="00A50EAD">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r w:rsidRPr="00877A73">
      <w:rPr>
        <w:rFonts w:ascii="Century Gothic" w:hAnsi="Century Gothic"/>
      </w:rPr>
      <w:t>CONFERENCE OF LOCAL HEALTH OFFICIALS</w:t>
    </w:r>
  </w:p>
  <w:p w14:paraId="6CE83CEF" w14:textId="0311B868" w:rsidR="00061AB0" w:rsidRPr="00877A73" w:rsidRDefault="00061AB0" w:rsidP="00877A73">
    <w:pPr>
      <w:jc w:val="center"/>
      <w:rPr>
        <w:rFonts w:eastAsia="Times New Roman" w:cs="Times New Roman"/>
        <w:b/>
      </w:rPr>
    </w:pPr>
    <w:r>
      <w:rPr>
        <w:rFonts w:eastAsia="Times New Roman" w:cs="Times New Roman"/>
        <w:b/>
      </w:rPr>
      <w:t>January 18, 2018</w:t>
    </w:r>
  </w:p>
  <w:p w14:paraId="24768307" w14:textId="77777777" w:rsidR="00061AB0" w:rsidRPr="00877A73" w:rsidRDefault="00061AB0" w:rsidP="00877A73">
    <w:pPr>
      <w:jc w:val="center"/>
      <w:rPr>
        <w:rFonts w:eastAsia="Times New Roman" w:cs="Times New Roman"/>
        <w:b/>
      </w:rPr>
    </w:pPr>
    <w:r w:rsidRPr="00877A73">
      <w:rPr>
        <w:rFonts w:eastAsia="Times New Roman" w:cs="Times New Roman"/>
        <w:b/>
      </w:rPr>
      <w:t>Meeting Minutes</w:t>
    </w:r>
  </w:p>
  <w:p w14:paraId="23F25F71" w14:textId="220523B3" w:rsidR="00061AB0" w:rsidRDefault="00061AB0" w:rsidP="00FF6E4C">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9F06B" w14:textId="7D725B64" w:rsidR="00061AB0" w:rsidRDefault="00061AB0" w:rsidP="00FF6E4C">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443BD"/>
    <w:multiLevelType w:val="hybridMultilevel"/>
    <w:tmpl w:val="39E69E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F2C75"/>
    <w:multiLevelType w:val="hybridMultilevel"/>
    <w:tmpl w:val="696E2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C7DE9"/>
    <w:multiLevelType w:val="hybridMultilevel"/>
    <w:tmpl w:val="09B4B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522B1"/>
    <w:multiLevelType w:val="hybridMultilevel"/>
    <w:tmpl w:val="24A06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C183F"/>
    <w:multiLevelType w:val="hybridMultilevel"/>
    <w:tmpl w:val="D7300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110931"/>
    <w:multiLevelType w:val="hybridMultilevel"/>
    <w:tmpl w:val="89809970"/>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8B4FFF"/>
    <w:multiLevelType w:val="hybridMultilevel"/>
    <w:tmpl w:val="3CDE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8B0C1B"/>
    <w:multiLevelType w:val="hybridMultilevel"/>
    <w:tmpl w:val="5492D76C"/>
    <w:lvl w:ilvl="0" w:tplc="0122F6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9483E"/>
    <w:multiLevelType w:val="hybridMultilevel"/>
    <w:tmpl w:val="9030E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D21B70"/>
    <w:multiLevelType w:val="hybridMultilevel"/>
    <w:tmpl w:val="2488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D5D0C"/>
    <w:multiLevelType w:val="hybridMultilevel"/>
    <w:tmpl w:val="1276B44C"/>
    <w:lvl w:ilvl="0" w:tplc="700E28A2">
      <w:start w:val="1"/>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300017E"/>
    <w:multiLevelType w:val="multilevel"/>
    <w:tmpl w:val="FC7A6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5531390"/>
    <w:multiLevelType w:val="hybridMultilevel"/>
    <w:tmpl w:val="365A7EAC"/>
    <w:lvl w:ilvl="0" w:tplc="A282F192">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90C21"/>
    <w:multiLevelType w:val="hybridMultilevel"/>
    <w:tmpl w:val="DC403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526109"/>
    <w:multiLevelType w:val="hybridMultilevel"/>
    <w:tmpl w:val="D590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3012A3"/>
    <w:multiLevelType w:val="hybridMultilevel"/>
    <w:tmpl w:val="71842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277927"/>
    <w:multiLevelType w:val="hybridMultilevel"/>
    <w:tmpl w:val="25128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BE6CBA"/>
    <w:multiLevelType w:val="hybridMultilevel"/>
    <w:tmpl w:val="EF0E8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812A87"/>
    <w:multiLevelType w:val="hybridMultilevel"/>
    <w:tmpl w:val="8488F616"/>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19">
    <w:nsid w:val="34F7130B"/>
    <w:multiLevelType w:val="hybridMultilevel"/>
    <w:tmpl w:val="8AB6C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9A0102"/>
    <w:multiLevelType w:val="hybridMultilevel"/>
    <w:tmpl w:val="7B84F664"/>
    <w:lvl w:ilvl="0" w:tplc="5A2259F4">
      <w:start w:val="5"/>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D51338"/>
    <w:multiLevelType w:val="hybridMultilevel"/>
    <w:tmpl w:val="189C9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622E0F"/>
    <w:multiLevelType w:val="hybridMultilevel"/>
    <w:tmpl w:val="719AA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7933C4"/>
    <w:multiLevelType w:val="hybridMultilevel"/>
    <w:tmpl w:val="585A0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D27B8B"/>
    <w:multiLevelType w:val="hybridMultilevel"/>
    <w:tmpl w:val="CB5E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283DB8"/>
    <w:multiLevelType w:val="hybridMultilevel"/>
    <w:tmpl w:val="DC1CA6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0F46C3"/>
    <w:multiLevelType w:val="hybridMultilevel"/>
    <w:tmpl w:val="E46A3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A0769B"/>
    <w:multiLevelType w:val="hybridMultilevel"/>
    <w:tmpl w:val="D84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085030"/>
    <w:multiLevelType w:val="hybridMultilevel"/>
    <w:tmpl w:val="ECCC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5B0D54"/>
    <w:multiLevelType w:val="hybridMultilevel"/>
    <w:tmpl w:val="E9669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245042"/>
    <w:multiLevelType w:val="hybridMultilevel"/>
    <w:tmpl w:val="61080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45498D"/>
    <w:multiLevelType w:val="hybridMultilevel"/>
    <w:tmpl w:val="F80A1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5E59E1"/>
    <w:multiLevelType w:val="hybridMultilevel"/>
    <w:tmpl w:val="C188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A05B9F"/>
    <w:multiLevelType w:val="hybridMultilevel"/>
    <w:tmpl w:val="62CCA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0A62AD5"/>
    <w:multiLevelType w:val="hybridMultilevel"/>
    <w:tmpl w:val="F5C05E82"/>
    <w:lvl w:ilvl="0" w:tplc="0122F6E4">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18E775D"/>
    <w:multiLevelType w:val="hybridMultilevel"/>
    <w:tmpl w:val="0860A25C"/>
    <w:lvl w:ilvl="0" w:tplc="700E28A2">
      <w:start w:val="1"/>
      <w:numFmt w:val="bullet"/>
      <w:lvlText w:val="-"/>
      <w:lvlJc w:val="left"/>
      <w:pPr>
        <w:ind w:left="108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F04114"/>
    <w:multiLevelType w:val="hybridMultilevel"/>
    <w:tmpl w:val="B74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FD709F3"/>
    <w:multiLevelType w:val="hybridMultilevel"/>
    <w:tmpl w:val="B4D8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A6302E"/>
    <w:multiLevelType w:val="hybridMultilevel"/>
    <w:tmpl w:val="F4667918"/>
    <w:lvl w:ilvl="0" w:tplc="9F9C8D0E">
      <w:start w:val="8"/>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nsid w:val="659F55AB"/>
    <w:multiLevelType w:val="hybridMultilevel"/>
    <w:tmpl w:val="76EA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4C2856"/>
    <w:multiLevelType w:val="multilevel"/>
    <w:tmpl w:val="56D8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850080C"/>
    <w:multiLevelType w:val="hybridMultilevel"/>
    <w:tmpl w:val="6B5CF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D10C04"/>
    <w:multiLevelType w:val="hybridMultilevel"/>
    <w:tmpl w:val="10EA61A0"/>
    <w:lvl w:ilvl="0" w:tplc="ADF40054">
      <w:start w:val="5"/>
      <w:numFmt w:val="bullet"/>
      <w:lvlText w:val="-"/>
      <w:lvlJc w:val="left"/>
      <w:pPr>
        <w:ind w:left="420" w:hanging="360"/>
      </w:pPr>
      <w:rPr>
        <w:rFonts w:ascii="Century Gothic" w:eastAsiaTheme="minorEastAsia" w:hAnsi="Century Gothic" w:cs="Arial"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3">
    <w:nsid w:val="778F0DDD"/>
    <w:multiLevelType w:val="hybridMultilevel"/>
    <w:tmpl w:val="FD94D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2674E2"/>
    <w:multiLevelType w:val="hybridMultilevel"/>
    <w:tmpl w:val="A4FA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E875AB"/>
    <w:multiLevelType w:val="hybridMultilevel"/>
    <w:tmpl w:val="C566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7"/>
  </w:num>
  <w:num w:numId="3">
    <w:abstractNumId w:val="5"/>
  </w:num>
  <w:num w:numId="4">
    <w:abstractNumId w:val="34"/>
  </w:num>
  <w:num w:numId="5">
    <w:abstractNumId w:val="42"/>
  </w:num>
  <w:num w:numId="6">
    <w:abstractNumId w:val="20"/>
  </w:num>
  <w:num w:numId="7">
    <w:abstractNumId w:val="2"/>
  </w:num>
  <w:num w:numId="8">
    <w:abstractNumId w:val="25"/>
  </w:num>
  <w:num w:numId="9">
    <w:abstractNumId w:val="40"/>
  </w:num>
  <w:num w:numId="10">
    <w:abstractNumId w:val="44"/>
  </w:num>
  <w:num w:numId="11">
    <w:abstractNumId w:val="27"/>
  </w:num>
  <w:num w:numId="12">
    <w:abstractNumId w:val="10"/>
  </w:num>
  <w:num w:numId="13">
    <w:abstractNumId w:val="35"/>
  </w:num>
  <w:num w:numId="14">
    <w:abstractNumId w:val="9"/>
  </w:num>
  <w:num w:numId="15">
    <w:abstractNumId w:val="8"/>
  </w:num>
  <w:num w:numId="16">
    <w:abstractNumId w:val="11"/>
  </w:num>
  <w:num w:numId="17">
    <w:abstractNumId w:val="18"/>
  </w:num>
  <w:num w:numId="18">
    <w:abstractNumId w:val="19"/>
  </w:num>
  <w:num w:numId="19">
    <w:abstractNumId w:val="45"/>
  </w:num>
  <w:num w:numId="20">
    <w:abstractNumId w:val="1"/>
  </w:num>
  <w:num w:numId="21">
    <w:abstractNumId w:val="29"/>
  </w:num>
  <w:num w:numId="22">
    <w:abstractNumId w:val="15"/>
  </w:num>
  <w:num w:numId="23">
    <w:abstractNumId w:val="17"/>
  </w:num>
  <w:num w:numId="24">
    <w:abstractNumId w:val="39"/>
  </w:num>
  <w:num w:numId="25">
    <w:abstractNumId w:val="12"/>
  </w:num>
  <w:num w:numId="26">
    <w:abstractNumId w:val="6"/>
  </w:num>
  <w:num w:numId="27">
    <w:abstractNumId w:val="41"/>
  </w:num>
  <w:num w:numId="28">
    <w:abstractNumId w:val="21"/>
  </w:num>
  <w:num w:numId="29">
    <w:abstractNumId w:val="16"/>
  </w:num>
  <w:num w:numId="30">
    <w:abstractNumId w:val="22"/>
  </w:num>
  <w:num w:numId="31">
    <w:abstractNumId w:val="13"/>
  </w:num>
  <w:num w:numId="32">
    <w:abstractNumId w:val="23"/>
  </w:num>
  <w:num w:numId="33">
    <w:abstractNumId w:val="24"/>
  </w:num>
  <w:num w:numId="34">
    <w:abstractNumId w:val="31"/>
  </w:num>
  <w:num w:numId="35">
    <w:abstractNumId w:val="36"/>
  </w:num>
  <w:num w:numId="36">
    <w:abstractNumId w:val="37"/>
  </w:num>
  <w:num w:numId="37">
    <w:abstractNumId w:val="0"/>
  </w:num>
  <w:num w:numId="38">
    <w:abstractNumId w:val="14"/>
  </w:num>
  <w:num w:numId="39">
    <w:abstractNumId w:val="4"/>
  </w:num>
  <w:num w:numId="40">
    <w:abstractNumId w:val="26"/>
  </w:num>
  <w:num w:numId="41">
    <w:abstractNumId w:val="43"/>
  </w:num>
  <w:num w:numId="42">
    <w:abstractNumId w:val="30"/>
  </w:num>
  <w:num w:numId="43">
    <w:abstractNumId w:val="28"/>
  </w:num>
  <w:num w:numId="44">
    <w:abstractNumId w:val="32"/>
  </w:num>
  <w:num w:numId="45">
    <w:abstractNumId w:val="3"/>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E4C"/>
    <w:rsid w:val="000053AA"/>
    <w:rsid w:val="0005061D"/>
    <w:rsid w:val="0006189B"/>
    <w:rsid w:val="00061AB0"/>
    <w:rsid w:val="000622C2"/>
    <w:rsid w:val="0007357F"/>
    <w:rsid w:val="0008148E"/>
    <w:rsid w:val="00084776"/>
    <w:rsid w:val="00090836"/>
    <w:rsid w:val="000E355D"/>
    <w:rsid w:val="000F29A9"/>
    <w:rsid w:val="000F46CA"/>
    <w:rsid w:val="000F6F66"/>
    <w:rsid w:val="000F75F3"/>
    <w:rsid w:val="00102715"/>
    <w:rsid w:val="00114072"/>
    <w:rsid w:val="00172BBB"/>
    <w:rsid w:val="00180C5C"/>
    <w:rsid w:val="00181DED"/>
    <w:rsid w:val="001A6C52"/>
    <w:rsid w:val="001B6991"/>
    <w:rsid w:val="001C4133"/>
    <w:rsid w:val="00204CE7"/>
    <w:rsid w:val="00220D0C"/>
    <w:rsid w:val="00223248"/>
    <w:rsid w:val="002275FA"/>
    <w:rsid w:val="002315D3"/>
    <w:rsid w:val="00232B9E"/>
    <w:rsid w:val="00246B2E"/>
    <w:rsid w:val="00257F38"/>
    <w:rsid w:val="00291541"/>
    <w:rsid w:val="002A01D6"/>
    <w:rsid w:val="002D6300"/>
    <w:rsid w:val="00307569"/>
    <w:rsid w:val="00324B0F"/>
    <w:rsid w:val="00331AF9"/>
    <w:rsid w:val="00335A51"/>
    <w:rsid w:val="003378FC"/>
    <w:rsid w:val="00352731"/>
    <w:rsid w:val="00370E57"/>
    <w:rsid w:val="00374A75"/>
    <w:rsid w:val="00387745"/>
    <w:rsid w:val="003A18FD"/>
    <w:rsid w:val="003A6143"/>
    <w:rsid w:val="003C6339"/>
    <w:rsid w:val="003E5E16"/>
    <w:rsid w:val="003F044C"/>
    <w:rsid w:val="00402F94"/>
    <w:rsid w:val="00420810"/>
    <w:rsid w:val="004220AD"/>
    <w:rsid w:val="00433099"/>
    <w:rsid w:val="004361FC"/>
    <w:rsid w:val="0044543E"/>
    <w:rsid w:val="0045246E"/>
    <w:rsid w:val="00481EE5"/>
    <w:rsid w:val="00482948"/>
    <w:rsid w:val="004832AE"/>
    <w:rsid w:val="004A4C11"/>
    <w:rsid w:val="004C629A"/>
    <w:rsid w:val="005160E8"/>
    <w:rsid w:val="00546B9A"/>
    <w:rsid w:val="005570F9"/>
    <w:rsid w:val="005826C4"/>
    <w:rsid w:val="00590ACD"/>
    <w:rsid w:val="005923AB"/>
    <w:rsid w:val="005C1BE2"/>
    <w:rsid w:val="005D43A7"/>
    <w:rsid w:val="005E0FF8"/>
    <w:rsid w:val="005E58D9"/>
    <w:rsid w:val="00605435"/>
    <w:rsid w:val="00607039"/>
    <w:rsid w:val="0061162C"/>
    <w:rsid w:val="00635386"/>
    <w:rsid w:val="00636C88"/>
    <w:rsid w:val="00653131"/>
    <w:rsid w:val="0067024A"/>
    <w:rsid w:val="006724EA"/>
    <w:rsid w:val="00673478"/>
    <w:rsid w:val="00683F84"/>
    <w:rsid w:val="006937BA"/>
    <w:rsid w:val="006A3772"/>
    <w:rsid w:val="006B187F"/>
    <w:rsid w:val="006B3265"/>
    <w:rsid w:val="006D2A81"/>
    <w:rsid w:val="006D5EC8"/>
    <w:rsid w:val="006E7DCC"/>
    <w:rsid w:val="00700282"/>
    <w:rsid w:val="00764B95"/>
    <w:rsid w:val="00767C07"/>
    <w:rsid w:val="0078550C"/>
    <w:rsid w:val="007C6397"/>
    <w:rsid w:val="007D05E7"/>
    <w:rsid w:val="007F2B11"/>
    <w:rsid w:val="00816E03"/>
    <w:rsid w:val="00836C5C"/>
    <w:rsid w:val="008461C9"/>
    <w:rsid w:val="0085470E"/>
    <w:rsid w:val="008562D7"/>
    <w:rsid w:val="00877A73"/>
    <w:rsid w:val="00885857"/>
    <w:rsid w:val="008876C2"/>
    <w:rsid w:val="008B3A6F"/>
    <w:rsid w:val="008B61BF"/>
    <w:rsid w:val="008C3F48"/>
    <w:rsid w:val="008D3CB9"/>
    <w:rsid w:val="008D5A67"/>
    <w:rsid w:val="008F035B"/>
    <w:rsid w:val="008F31CC"/>
    <w:rsid w:val="00977B34"/>
    <w:rsid w:val="00985304"/>
    <w:rsid w:val="009A17CB"/>
    <w:rsid w:val="009A41CC"/>
    <w:rsid w:val="00A02405"/>
    <w:rsid w:val="00A03EC1"/>
    <w:rsid w:val="00A16718"/>
    <w:rsid w:val="00A26D20"/>
    <w:rsid w:val="00A32A7C"/>
    <w:rsid w:val="00A41130"/>
    <w:rsid w:val="00A43B27"/>
    <w:rsid w:val="00A50EAD"/>
    <w:rsid w:val="00A57E35"/>
    <w:rsid w:val="00A64E11"/>
    <w:rsid w:val="00A9240F"/>
    <w:rsid w:val="00AC1230"/>
    <w:rsid w:val="00AC4ABE"/>
    <w:rsid w:val="00AC7807"/>
    <w:rsid w:val="00B051B7"/>
    <w:rsid w:val="00B14CA2"/>
    <w:rsid w:val="00B450D8"/>
    <w:rsid w:val="00B5131B"/>
    <w:rsid w:val="00B61A16"/>
    <w:rsid w:val="00BA3E12"/>
    <w:rsid w:val="00BC5A86"/>
    <w:rsid w:val="00BC7451"/>
    <w:rsid w:val="00BD6054"/>
    <w:rsid w:val="00BF347F"/>
    <w:rsid w:val="00C03FB4"/>
    <w:rsid w:val="00C116F2"/>
    <w:rsid w:val="00C22001"/>
    <w:rsid w:val="00C2608E"/>
    <w:rsid w:val="00C818D7"/>
    <w:rsid w:val="00C85DB0"/>
    <w:rsid w:val="00C96A00"/>
    <w:rsid w:val="00CA4E33"/>
    <w:rsid w:val="00CB51B1"/>
    <w:rsid w:val="00CB73CE"/>
    <w:rsid w:val="00CB7DD4"/>
    <w:rsid w:val="00CC038F"/>
    <w:rsid w:val="00CC06C2"/>
    <w:rsid w:val="00CF08A1"/>
    <w:rsid w:val="00D03896"/>
    <w:rsid w:val="00D20479"/>
    <w:rsid w:val="00D229DC"/>
    <w:rsid w:val="00D22D8C"/>
    <w:rsid w:val="00D306AD"/>
    <w:rsid w:val="00D34152"/>
    <w:rsid w:val="00D34F7B"/>
    <w:rsid w:val="00D45050"/>
    <w:rsid w:val="00D51CE0"/>
    <w:rsid w:val="00D51F86"/>
    <w:rsid w:val="00D61236"/>
    <w:rsid w:val="00D75F0B"/>
    <w:rsid w:val="00DB2CBF"/>
    <w:rsid w:val="00DD4225"/>
    <w:rsid w:val="00DD4CA3"/>
    <w:rsid w:val="00DE2950"/>
    <w:rsid w:val="00E04544"/>
    <w:rsid w:val="00E37AB8"/>
    <w:rsid w:val="00E45EB5"/>
    <w:rsid w:val="00E61877"/>
    <w:rsid w:val="00E72987"/>
    <w:rsid w:val="00E76149"/>
    <w:rsid w:val="00E90D56"/>
    <w:rsid w:val="00EB1301"/>
    <w:rsid w:val="00EF56B4"/>
    <w:rsid w:val="00F05964"/>
    <w:rsid w:val="00F14B7F"/>
    <w:rsid w:val="00F314E1"/>
    <w:rsid w:val="00F31D80"/>
    <w:rsid w:val="00F70289"/>
    <w:rsid w:val="00F90053"/>
    <w:rsid w:val="00F9178A"/>
    <w:rsid w:val="00F9432A"/>
    <w:rsid w:val="00F976EA"/>
    <w:rsid w:val="00FA30E9"/>
    <w:rsid w:val="00FB4AE2"/>
    <w:rsid w:val="00FE6B59"/>
    <w:rsid w:val="00FF3382"/>
    <w:rsid w:val="00FF6E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2CB9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E4C"/>
    <w:pPr>
      <w:tabs>
        <w:tab w:val="center" w:pos="4320"/>
        <w:tab w:val="right" w:pos="8640"/>
      </w:tabs>
    </w:pPr>
  </w:style>
  <w:style w:type="character" w:customStyle="1" w:styleId="HeaderChar">
    <w:name w:val="Header Char"/>
    <w:basedOn w:val="DefaultParagraphFont"/>
    <w:link w:val="Header"/>
    <w:uiPriority w:val="99"/>
    <w:rsid w:val="00FF6E4C"/>
  </w:style>
  <w:style w:type="paragraph" w:styleId="Footer">
    <w:name w:val="footer"/>
    <w:basedOn w:val="Normal"/>
    <w:link w:val="FooterChar"/>
    <w:unhideWhenUsed/>
    <w:rsid w:val="00FF6E4C"/>
    <w:pPr>
      <w:tabs>
        <w:tab w:val="center" w:pos="4320"/>
        <w:tab w:val="right" w:pos="8640"/>
      </w:tabs>
    </w:pPr>
  </w:style>
  <w:style w:type="character" w:customStyle="1" w:styleId="FooterChar">
    <w:name w:val="Footer Char"/>
    <w:basedOn w:val="DefaultParagraphFont"/>
    <w:link w:val="Footer"/>
    <w:rsid w:val="00FF6E4C"/>
  </w:style>
  <w:style w:type="paragraph" w:styleId="Title">
    <w:name w:val="Title"/>
    <w:basedOn w:val="Normal"/>
    <w:link w:val="TitleChar"/>
    <w:qFormat/>
    <w:rsid w:val="00FF6E4C"/>
    <w:pPr>
      <w:jc w:val="center"/>
    </w:pPr>
    <w:rPr>
      <w:rFonts w:ascii="Times New Roman" w:eastAsia="Times New Roman" w:hAnsi="Times New Roman" w:cs="Times New Roman"/>
      <w:b/>
      <w:bCs/>
    </w:rPr>
  </w:style>
  <w:style w:type="character" w:customStyle="1" w:styleId="TitleChar">
    <w:name w:val="Title Char"/>
    <w:basedOn w:val="DefaultParagraphFont"/>
    <w:link w:val="Title"/>
    <w:rsid w:val="00FF6E4C"/>
    <w:rPr>
      <w:rFonts w:ascii="Times New Roman" w:eastAsia="Times New Roman" w:hAnsi="Times New Roman" w:cs="Times New Roman"/>
      <w:b/>
      <w:bCs/>
    </w:rPr>
  </w:style>
  <w:style w:type="paragraph" w:styleId="BodyText2">
    <w:name w:val="Body Text 2"/>
    <w:basedOn w:val="Normal"/>
    <w:link w:val="BodyText2Char"/>
    <w:rsid w:val="00FF6E4C"/>
    <w:pPr>
      <w:jc w:val="center"/>
    </w:pPr>
    <w:rPr>
      <w:rFonts w:ascii="Times New Roman" w:eastAsia="Times New Roman" w:hAnsi="Times New Roman" w:cs="Times New Roman"/>
      <w:b/>
      <w:bCs/>
    </w:rPr>
  </w:style>
  <w:style w:type="character" w:customStyle="1" w:styleId="BodyText2Char">
    <w:name w:val="Body Text 2 Char"/>
    <w:basedOn w:val="DefaultParagraphFont"/>
    <w:link w:val="BodyText2"/>
    <w:rsid w:val="00FF6E4C"/>
    <w:rPr>
      <w:rFonts w:ascii="Times New Roman" w:eastAsia="Times New Roman" w:hAnsi="Times New Roman" w:cs="Times New Roman"/>
      <w:b/>
      <w:bCs/>
    </w:rPr>
  </w:style>
  <w:style w:type="table" w:styleId="TableGrid">
    <w:name w:val="Table Grid"/>
    <w:basedOn w:val="TableNormal"/>
    <w:uiPriority w:val="59"/>
    <w:rsid w:val="00FF6E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7F38"/>
    <w:pPr>
      <w:ind w:left="720"/>
      <w:contextualSpacing/>
    </w:pPr>
  </w:style>
  <w:style w:type="paragraph" w:styleId="BalloonText">
    <w:name w:val="Balloon Text"/>
    <w:basedOn w:val="Normal"/>
    <w:link w:val="BalloonTextChar"/>
    <w:uiPriority w:val="99"/>
    <w:semiHidden/>
    <w:unhideWhenUsed/>
    <w:rsid w:val="00A03EC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3EC1"/>
    <w:rPr>
      <w:rFonts w:ascii="Lucida Grande" w:hAnsi="Lucida Grande" w:cs="Lucida Grande"/>
      <w:sz w:val="18"/>
      <w:szCs w:val="18"/>
    </w:rPr>
  </w:style>
  <w:style w:type="character" w:styleId="Hyperlink">
    <w:name w:val="Hyperlink"/>
    <w:basedOn w:val="DefaultParagraphFont"/>
    <w:uiPriority w:val="99"/>
    <w:unhideWhenUsed/>
    <w:rsid w:val="008D5A67"/>
    <w:rPr>
      <w:color w:val="0000FF" w:themeColor="hyperlink"/>
      <w:u w:val="single"/>
    </w:rPr>
  </w:style>
  <w:style w:type="character" w:styleId="FollowedHyperlink">
    <w:name w:val="FollowedHyperlink"/>
    <w:basedOn w:val="DefaultParagraphFont"/>
    <w:uiPriority w:val="99"/>
    <w:semiHidden/>
    <w:unhideWhenUsed/>
    <w:rsid w:val="008D5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9161">
      <w:bodyDiv w:val="1"/>
      <w:marLeft w:val="0"/>
      <w:marRight w:val="0"/>
      <w:marTop w:val="0"/>
      <w:marBottom w:val="0"/>
      <w:divBdr>
        <w:top w:val="none" w:sz="0" w:space="0" w:color="auto"/>
        <w:left w:val="none" w:sz="0" w:space="0" w:color="auto"/>
        <w:bottom w:val="none" w:sz="0" w:space="0" w:color="auto"/>
        <w:right w:val="none" w:sz="0" w:space="0" w:color="auto"/>
      </w:divBdr>
    </w:div>
    <w:div w:id="103574425">
      <w:bodyDiv w:val="1"/>
      <w:marLeft w:val="0"/>
      <w:marRight w:val="0"/>
      <w:marTop w:val="0"/>
      <w:marBottom w:val="0"/>
      <w:divBdr>
        <w:top w:val="none" w:sz="0" w:space="0" w:color="auto"/>
        <w:left w:val="none" w:sz="0" w:space="0" w:color="auto"/>
        <w:bottom w:val="none" w:sz="0" w:space="0" w:color="auto"/>
        <w:right w:val="none" w:sz="0" w:space="0" w:color="auto"/>
      </w:divBdr>
    </w:div>
    <w:div w:id="133330756">
      <w:bodyDiv w:val="1"/>
      <w:marLeft w:val="0"/>
      <w:marRight w:val="0"/>
      <w:marTop w:val="0"/>
      <w:marBottom w:val="0"/>
      <w:divBdr>
        <w:top w:val="none" w:sz="0" w:space="0" w:color="auto"/>
        <w:left w:val="none" w:sz="0" w:space="0" w:color="auto"/>
        <w:bottom w:val="none" w:sz="0" w:space="0" w:color="auto"/>
        <w:right w:val="none" w:sz="0" w:space="0" w:color="auto"/>
      </w:divBdr>
    </w:div>
    <w:div w:id="190924645">
      <w:bodyDiv w:val="1"/>
      <w:marLeft w:val="0"/>
      <w:marRight w:val="0"/>
      <w:marTop w:val="0"/>
      <w:marBottom w:val="0"/>
      <w:divBdr>
        <w:top w:val="none" w:sz="0" w:space="0" w:color="auto"/>
        <w:left w:val="none" w:sz="0" w:space="0" w:color="auto"/>
        <w:bottom w:val="none" w:sz="0" w:space="0" w:color="auto"/>
        <w:right w:val="none" w:sz="0" w:space="0" w:color="auto"/>
      </w:divBdr>
    </w:div>
    <w:div w:id="242645777">
      <w:bodyDiv w:val="1"/>
      <w:marLeft w:val="0"/>
      <w:marRight w:val="0"/>
      <w:marTop w:val="0"/>
      <w:marBottom w:val="0"/>
      <w:divBdr>
        <w:top w:val="none" w:sz="0" w:space="0" w:color="auto"/>
        <w:left w:val="none" w:sz="0" w:space="0" w:color="auto"/>
        <w:bottom w:val="none" w:sz="0" w:space="0" w:color="auto"/>
        <w:right w:val="none" w:sz="0" w:space="0" w:color="auto"/>
      </w:divBdr>
    </w:div>
    <w:div w:id="299967924">
      <w:bodyDiv w:val="1"/>
      <w:marLeft w:val="0"/>
      <w:marRight w:val="0"/>
      <w:marTop w:val="0"/>
      <w:marBottom w:val="0"/>
      <w:divBdr>
        <w:top w:val="none" w:sz="0" w:space="0" w:color="auto"/>
        <w:left w:val="none" w:sz="0" w:space="0" w:color="auto"/>
        <w:bottom w:val="none" w:sz="0" w:space="0" w:color="auto"/>
        <w:right w:val="none" w:sz="0" w:space="0" w:color="auto"/>
      </w:divBdr>
    </w:div>
    <w:div w:id="341786666">
      <w:bodyDiv w:val="1"/>
      <w:marLeft w:val="0"/>
      <w:marRight w:val="0"/>
      <w:marTop w:val="0"/>
      <w:marBottom w:val="0"/>
      <w:divBdr>
        <w:top w:val="none" w:sz="0" w:space="0" w:color="auto"/>
        <w:left w:val="none" w:sz="0" w:space="0" w:color="auto"/>
        <w:bottom w:val="none" w:sz="0" w:space="0" w:color="auto"/>
        <w:right w:val="none" w:sz="0" w:space="0" w:color="auto"/>
      </w:divBdr>
    </w:div>
    <w:div w:id="494612299">
      <w:bodyDiv w:val="1"/>
      <w:marLeft w:val="0"/>
      <w:marRight w:val="0"/>
      <w:marTop w:val="0"/>
      <w:marBottom w:val="0"/>
      <w:divBdr>
        <w:top w:val="none" w:sz="0" w:space="0" w:color="auto"/>
        <w:left w:val="none" w:sz="0" w:space="0" w:color="auto"/>
        <w:bottom w:val="none" w:sz="0" w:space="0" w:color="auto"/>
        <w:right w:val="none" w:sz="0" w:space="0" w:color="auto"/>
      </w:divBdr>
    </w:div>
    <w:div w:id="584845202">
      <w:bodyDiv w:val="1"/>
      <w:marLeft w:val="0"/>
      <w:marRight w:val="0"/>
      <w:marTop w:val="0"/>
      <w:marBottom w:val="0"/>
      <w:divBdr>
        <w:top w:val="none" w:sz="0" w:space="0" w:color="auto"/>
        <w:left w:val="none" w:sz="0" w:space="0" w:color="auto"/>
        <w:bottom w:val="none" w:sz="0" w:space="0" w:color="auto"/>
        <w:right w:val="none" w:sz="0" w:space="0" w:color="auto"/>
      </w:divBdr>
      <w:divsChild>
        <w:div w:id="173157322">
          <w:marLeft w:val="0"/>
          <w:marRight w:val="0"/>
          <w:marTop w:val="0"/>
          <w:marBottom w:val="0"/>
          <w:divBdr>
            <w:top w:val="none" w:sz="0" w:space="0" w:color="auto"/>
            <w:left w:val="none" w:sz="0" w:space="0" w:color="auto"/>
            <w:bottom w:val="none" w:sz="0" w:space="0" w:color="auto"/>
            <w:right w:val="none" w:sz="0" w:space="0" w:color="auto"/>
          </w:divBdr>
        </w:div>
        <w:div w:id="882445201">
          <w:marLeft w:val="0"/>
          <w:marRight w:val="0"/>
          <w:marTop w:val="0"/>
          <w:marBottom w:val="0"/>
          <w:divBdr>
            <w:top w:val="none" w:sz="0" w:space="0" w:color="auto"/>
            <w:left w:val="none" w:sz="0" w:space="0" w:color="auto"/>
            <w:bottom w:val="none" w:sz="0" w:space="0" w:color="auto"/>
            <w:right w:val="none" w:sz="0" w:space="0" w:color="auto"/>
          </w:divBdr>
        </w:div>
        <w:div w:id="1439057420">
          <w:marLeft w:val="0"/>
          <w:marRight w:val="0"/>
          <w:marTop w:val="0"/>
          <w:marBottom w:val="0"/>
          <w:divBdr>
            <w:top w:val="none" w:sz="0" w:space="0" w:color="auto"/>
            <w:left w:val="none" w:sz="0" w:space="0" w:color="auto"/>
            <w:bottom w:val="none" w:sz="0" w:space="0" w:color="auto"/>
            <w:right w:val="none" w:sz="0" w:space="0" w:color="auto"/>
          </w:divBdr>
        </w:div>
        <w:div w:id="1557355547">
          <w:marLeft w:val="0"/>
          <w:marRight w:val="0"/>
          <w:marTop w:val="0"/>
          <w:marBottom w:val="0"/>
          <w:divBdr>
            <w:top w:val="none" w:sz="0" w:space="0" w:color="auto"/>
            <w:left w:val="none" w:sz="0" w:space="0" w:color="auto"/>
            <w:bottom w:val="none" w:sz="0" w:space="0" w:color="auto"/>
            <w:right w:val="none" w:sz="0" w:space="0" w:color="auto"/>
          </w:divBdr>
        </w:div>
        <w:div w:id="622808395">
          <w:marLeft w:val="0"/>
          <w:marRight w:val="0"/>
          <w:marTop w:val="0"/>
          <w:marBottom w:val="0"/>
          <w:divBdr>
            <w:top w:val="none" w:sz="0" w:space="0" w:color="auto"/>
            <w:left w:val="none" w:sz="0" w:space="0" w:color="auto"/>
            <w:bottom w:val="none" w:sz="0" w:space="0" w:color="auto"/>
            <w:right w:val="none" w:sz="0" w:space="0" w:color="auto"/>
          </w:divBdr>
        </w:div>
        <w:div w:id="1573586021">
          <w:marLeft w:val="0"/>
          <w:marRight w:val="0"/>
          <w:marTop w:val="0"/>
          <w:marBottom w:val="0"/>
          <w:divBdr>
            <w:top w:val="none" w:sz="0" w:space="0" w:color="auto"/>
            <w:left w:val="none" w:sz="0" w:space="0" w:color="auto"/>
            <w:bottom w:val="none" w:sz="0" w:space="0" w:color="auto"/>
            <w:right w:val="none" w:sz="0" w:space="0" w:color="auto"/>
          </w:divBdr>
        </w:div>
        <w:div w:id="536888574">
          <w:marLeft w:val="0"/>
          <w:marRight w:val="0"/>
          <w:marTop w:val="0"/>
          <w:marBottom w:val="0"/>
          <w:divBdr>
            <w:top w:val="none" w:sz="0" w:space="0" w:color="auto"/>
            <w:left w:val="none" w:sz="0" w:space="0" w:color="auto"/>
            <w:bottom w:val="none" w:sz="0" w:space="0" w:color="auto"/>
            <w:right w:val="none" w:sz="0" w:space="0" w:color="auto"/>
          </w:divBdr>
        </w:div>
        <w:div w:id="1686974636">
          <w:marLeft w:val="0"/>
          <w:marRight w:val="0"/>
          <w:marTop w:val="0"/>
          <w:marBottom w:val="0"/>
          <w:divBdr>
            <w:top w:val="none" w:sz="0" w:space="0" w:color="auto"/>
            <w:left w:val="none" w:sz="0" w:space="0" w:color="auto"/>
            <w:bottom w:val="none" w:sz="0" w:space="0" w:color="auto"/>
            <w:right w:val="none" w:sz="0" w:space="0" w:color="auto"/>
          </w:divBdr>
        </w:div>
        <w:div w:id="1383018331">
          <w:marLeft w:val="0"/>
          <w:marRight w:val="0"/>
          <w:marTop w:val="0"/>
          <w:marBottom w:val="0"/>
          <w:divBdr>
            <w:top w:val="none" w:sz="0" w:space="0" w:color="auto"/>
            <w:left w:val="none" w:sz="0" w:space="0" w:color="auto"/>
            <w:bottom w:val="none" w:sz="0" w:space="0" w:color="auto"/>
            <w:right w:val="none" w:sz="0" w:space="0" w:color="auto"/>
          </w:divBdr>
        </w:div>
        <w:div w:id="1254703336">
          <w:marLeft w:val="0"/>
          <w:marRight w:val="0"/>
          <w:marTop w:val="0"/>
          <w:marBottom w:val="0"/>
          <w:divBdr>
            <w:top w:val="none" w:sz="0" w:space="0" w:color="auto"/>
            <w:left w:val="none" w:sz="0" w:space="0" w:color="auto"/>
            <w:bottom w:val="none" w:sz="0" w:space="0" w:color="auto"/>
            <w:right w:val="none" w:sz="0" w:space="0" w:color="auto"/>
          </w:divBdr>
        </w:div>
      </w:divsChild>
    </w:div>
    <w:div w:id="590358308">
      <w:bodyDiv w:val="1"/>
      <w:marLeft w:val="0"/>
      <w:marRight w:val="0"/>
      <w:marTop w:val="0"/>
      <w:marBottom w:val="0"/>
      <w:divBdr>
        <w:top w:val="none" w:sz="0" w:space="0" w:color="auto"/>
        <w:left w:val="none" w:sz="0" w:space="0" w:color="auto"/>
        <w:bottom w:val="none" w:sz="0" w:space="0" w:color="auto"/>
        <w:right w:val="none" w:sz="0" w:space="0" w:color="auto"/>
      </w:divBdr>
    </w:div>
    <w:div w:id="629749062">
      <w:bodyDiv w:val="1"/>
      <w:marLeft w:val="0"/>
      <w:marRight w:val="0"/>
      <w:marTop w:val="0"/>
      <w:marBottom w:val="0"/>
      <w:divBdr>
        <w:top w:val="none" w:sz="0" w:space="0" w:color="auto"/>
        <w:left w:val="none" w:sz="0" w:space="0" w:color="auto"/>
        <w:bottom w:val="none" w:sz="0" w:space="0" w:color="auto"/>
        <w:right w:val="none" w:sz="0" w:space="0" w:color="auto"/>
      </w:divBdr>
    </w:div>
    <w:div w:id="784622427">
      <w:bodyDiv w:val="1"/>
      <w:marLeft w:val="0"/>
      <w:marRight w:val="0"/>
      <w:marTop w:val="0"/>
      <w:marBottom w:val="0"/>
      <w:divBdr>
        <w:top w:val="none" w:sz="0" w:space="0" w:color="auto"/>
        <w:left w:val="none" w:sz="0" w:space="0" w:color="auto"/>
        <w:bottom w:val="none" w:sz="0" w:space="0" w:color="auto"/>
        <w:right w:val="none" w:sz="0" w:space="0" w:color="auto"/>
      </w:divBdr>
    </w:div>
    <w:div w:id="961228657">
      <w:bodyDiv w:val="1"/>
      <w:marLeft w:val="0"/>
      <w:marRight w:val="0"/>
      <w:marTop w:val="0"/>
      <w:marBottom w:val="0"/>
      <w:divBdr>
        <w:top w:val="none" w:sz="0" w:space="0" w:color="auto"/>
        <w:left w:val="none" w:sz="0" w:space="0" w:color="auto"/>
        <w:bottom w:val="none" w:sz="0" w:space="0" w:color="auto"/>
        <w:right w:val="none" w:sz="0" w:space="0" w:color="auto"/>
      </w:divBdr>
    </w:div>
    <w:div w:id="1301686655">
      <w:bodyDiv w:val="1"/>
      <w:marLeft w:val="0"/>
      <w:marRight w:val="0"/>
      <w:marTop w:val="0"/>
      <w:marBottom w:val="0"/>
      <w:divBdr>
        <w:top w:val="none" w:sz="0" w:space="0" w:color="auto"/>
        <w:left w:val="none" w:sz="0" w:space="0" w:color="auto"/>
        <w:bottom w:val="none" w:sz="0" w:space="0" w:color="auto"/>
        <w:right w:val="none" w:sz="0" w:space="0" w:color="auto"/>
      </w:divBdr>
    </w:div>
    <w:div w:id="1721317568">
      <w:bodyDiv w:val="1"/>
      <w:marLeft w:val="0"/>
      <w:marRight w:val="0"/>
      <w:marTop w:val="0"/>
      <w:marBottom w:val="0"/>
      <w:divBdr>
        <w:top w:val="none" w:sz="0" w:space="0" w:color="auto"/>
        <w:left w:val="none" w:sz="0" w:space="0" w:color="auto"/>
        <w:bottom w:val="none" w:sz="0" w:space="0" w:color="auto"/>
        <w:right w:val="none" w:sz="0" w:space="0" w:color="auto"/>
      </w:divBdr>
    </w:div>
    <w:div w:id="20109360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1D881-0CA3-4443-8CA5-C19D7546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11</Pages>
  <Words>1804</Words>
  <Characters>10288</Characters>
  <Application>Microsoft Macintosh Word</Application>
  <DocSecurity>0</DocSecurity>
  <Lines>85</Lines>
  <Paragraphs>24</Paragraphs>
  <ScaleCrop>false</ScaleCrop>
  <Company>Coalition of Local Health Officials</Company>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Caitlin Hill</cp:lastModifiedBy>
  <cp:revision>4</cp:revision>
  <cp:lastPrinted>2016-08-09T23:02:00Z</cp:lastPrinted>
  <dcterms:created xsi:type="dcterms:W3CDTF">2018-01-19T18:51:00Z</dcterms:created>
  <dcterms:modified xsi:type="dcterms:W3CDTF">2018-01-20T00:11:00Z</dcterms:modified>
</cp:coreProperties>
</file>