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CEDC0" w14:textId="356137F3" w:rsidR="00F31D80" w:rsidRPr="00A57E35" w:rsidRDefault="003378FC" w:rsidP="003378FC">
      <w:pPr>
        <w:pStyle w:val="Title"/>
        <w:ind w:firstLine="720"/>
        <w:jc w:val="both"/>
        <w:rPr>
          <w:rFonts w:ascii="Times" w:hAnsi="Tim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B1372D" wp14:editId="727BAE67">
                <wp:simplePos x="0" y="0"/>
                <wp:positionH relativeFrom="column">
                  <wp:posOffset>-914400</wp:posOffset>
                </wp:positionH>
                <wp:positionV relativeFrom="paragraph">
                  <wp:posOffset>-457200</wp:posOffset>
                </wp:positionV>
                <wp:extent cx="1828800" cy="1036955"/>
                <wp:effectExtent l="0" t="0" r="0" b="4445"/>
                <wp:wrapThrough wrapText="bothSides">
                  <wp:wrapPolygon edited="0">
                    <wp:start x="4500" y="0"/>
                    <wp:lineTo x="3600" y="15873"/>
                    <wp:lineTo x="300" y="17460"/>
                    <wp:lineTo x="300" y="21164"/>
                    <wp:lineTo x="21000" y="21164"/>
                    <wp:lineTo x="21300" y="17460"/>
                    <wp:lineTo x="19500" y="16931"/>
                    <wp:lineTo x="14700" y="16931"/>
                    <wp:lineTo x="15900" y="14814"/>
                    <wp:lineTo x="15900" y="1587"/>
                    <wp:lineTo x="14400" y="0"/>
                    <wp:lineTo x="7200" y="0"/>
                    <wp:lineTo x="4500" y="0"/>
                  </wp:wrapPolygon>
                </wp:wrapThrough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036955"/>
                          <a:chOff x="-265528" y="102675"/>
                          <a:chExt cx="2124222" cy="101667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764" y="102675"/>
                            <a:ext cx="1118673" cy="8007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265528" y="903454"/>
                            <a:ext cx="2124222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FE8C9" w14:textId="77777777" w:rsidR="00331AF9" w:rsidRPr="00726A3E" w:rsidRDefault="00331AF9" w:rsidP="003378FC">
                              <w:pPr>
                                <w:rPr>
                                  <w:rFonts w:ascii="Arial Narrow" w:hAnsi="Arial Narrow"/>
                                  <w:color w:val="0000FF"/>
                                  <w:sz w:val="18"/>
                                  <w:szCs w:val="18"/>
                                </w:rPr>
                              </w:pPr>
                              <w:r w:rsidRPr="00726A3E">
                                <w:rPr>
                                  <w:rFonts w:ascii="Arial Narrow" w:hAnsi="Arial Narrow"/>
                                  <w:color w:val="0000FF"/>
                                  <w:sz w:val="18"/>
                                  <w:szCs w:val="18"/>
                                </w:rPr>
                                <w:t>Conference of Local Health Officials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-71.95pt;margin-top:-35.95pt;width:2in;height:81.65pt;z-index:251659264;mso-width-relative:margin;mso-height-relative:margin" coordorigin="-265528,102675" coordsize="2124222,1016679" o:gfxdata="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32764;top:102675;width:1118673;height:800779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SD&#10;FBLDAAAA2gAAAA8AAABkcnMvZG93bnJldi54bWxEj0FrwkAUhO+F/oflFXqrGwOKRFcpYqnVk9aL&#10;t0f2mcRm38bdNYn/3hWEHoeZ+YaZLXpTi5acrywrGA4SEMS51RUXCg6/Xx8TED4ga6wtk4IbeVjM&#10;X19mmGnb8Y7afShEhLDPUEEZQpNJ6fOSDPqBbYijd7LOYIjSFVI77CLc1DJNkrE0WHFcKLGhZUn5&#10;3/5qFCRteu1+ztvv1cF1yzDEy3EzGiv1/tZ/TkEE6sN/+NleawUpPK7EGyDnd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RIMUEsMAAADaAAAADwAAAAAAAAAAAAAAAACcAgAA&#10;ZHJzL2Rvd25yZXYueG1sUEsFBgAAAAAEAAQA9wAAAIwDAAAAAA==&#10;">
                  <v:imagedata r:id="rId10" o:title=""/>
                  <v:path arrowok="t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2" o:spid="_x0000_s1028" type="#_x0000_t202" style="position:absolute;left:-265528;top:903454;width:2124222;height:215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3wizwwAA&#10;ANoAAAAPAAAAZHJzL2Rvd25yZXYueG1sRI9Ba8JAFITvBf/D8oTedNfWlhqzkaIInixNW8HbI/tM&#10;gtm3Ibua9N93BaHHYWa+YdLVYBtxpc7XjjXMpgoEceFMzaWG76/t5A2ED8gGG8ek4Zc8rLLRQ4qJ&#10;cT1/0jUPpYgQ9glqqEJoEyl9UZFFP3UtcfROrrMYouxKaTrsI9w28kmpV2mx5rhQYUvriopzfrEa&#10;fvan42GuPsqNfWl7NyjJdiG1fhwP70sQgYbwH763d0bDM9yuxBsgs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V3wizwwAAANoAAAAPAAAAAAAAAAAAAAAAAJcCAABkcnMvZG93&#10;bnJldi54bWxQSwUGAAAAAAQABAD1AAAAhwMAAAAA&#10;" filled="f" stroked="f">
                  <v:textbox>
                    <w:txbxContent>
                      <w:p w14:paraId="528FE8C9" w14:textId="77777777" w:rsidR="008461C9" w:rsidRPr="00726A3E" w:rsidRDefault="008461C9" w:rsidP="003378FC">
                        <w:pPr>
                          <w:rPr>
                            <w:rFonts w:ascii="Arial Narrow" w:hAnsi="Arial Narrow"/>
                            <w:color w:val="0000FF"/>
                            <w:sz w:val="18"/>
                            <w:szCs w:val="18"/>
                          </w:rPr>
                        </w:pPr>
                        <w:r w:rsidRPr="00726A3E">
                          <w:rPr>
                            <w:rFonts w:ascii="Arial Narrow" w:hAnsi="Arial Narrow"/>
                            <w:color w:val="0000FF"/>
                            <w:sz w:val="18"/>
                            <w:szCs w:val="18"/>
                          </w:rPr>
                          <w:t>Conference of Local Health Officials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F31D80" w:rsidRPr="00A57E35">
        <w:rPr>
          <w:rFonts w:ascii="Times" w:hAnsi="Times"/>
        </w:rPr>
        <w:t>CONFERENCE OF LOCAL HEALTH OFFICIALS</w:t>
      </w:r>
    </w:p>
    <w:p w14:paraId="272990CE" w14:textId="211C0513" w:rsidR="00F31D80" w:rsidRPr="00A57E35" w:rsidRDefault="00CC06C2" w:rsidP="00F31D80">
      <w:pPr>
        <w:ind w:firstLine="720"/>
        <w:rPr>
          <w:rFonts w:ascii="Times" w:eastAsia="Times New Roman" w:hAnsi="Times" w:cs="Times New Roman"/>
          <w:b/>
        </w:rPr>
      </w:pPr>
      <w:r>
        <w:rPr>
          <w:rFonts w:ascii="Times" w:eastAsia="Times New Roman" w:hAnsi="Times" w:cs="Times New Roman"/>
          <w:b/>
        </w:rPr>
        <w:t>July 20</w:t>
      </w:r>
      <w:r w:rsidR="00F31D80" w:rsidRPr="00A57E35">
        <w:rPr>
          <w:rFonts w:ascii="Times" w:eastAsia="Times New Roman" w:hAnsi="Times" w:cs="Times New Roman"/>
          <w:b/>
        </w:rPr>
        <w:t>, 2017</w:t>
      </w:r>
    </w:p>
    <w:p w14:paraId="00A4EF34" w14:textId="3FD6F355" w:rsidR="00F31D80" w:rsidRPr="00A57E35" w:rsidRDefault="00F31D80" w:rsidP="003378FC">
      <w:pPr>
        <w:rPr>
          <w:rFonts w:ascii="Times" w:eastAsia="Times New Roman" w:hAnsi="Times" w:cs="Times New Roman"/>
          <w:b/>
        </w:rPr>
      </w:pPr>
      <w:r w:rsidRPr="00A57E35">
        <w:rPr>
          <w:rFonts w:ascii="Times" w:hAnsi="Times"/>
          <w:b/>
        </w:rPr>
        <w:t>Meeting Minutes</w:t>
      </w:r>
    </w:p>
    <w:p w14:paraId="5279527D" w14:textId="77777777" w:rsidR="00F31D80" w:rsidRDefault="00F31D80" w:rsidP="00F31D80">
      <w:pPr>
        <w:pStyle w:val="BodyText2"/>
        <w:jc w:val="left"/>
      </w:pPr>
    </w:p>
    <w:p w14:paraId="135E72E2" w14:textId="7BC6BCCA" w:rsidR="00F31D80" w:rsidRPr="008D5A67" w:rsidRDefault="00F31D80" w:rsidP="00F31D80">
      <w:pPr>
        <w:pStyle w:val="BodyText2"/>
        <w:jc w:val="left"/>
        <w:rPr>
          <w:rFonts w:ascii="Century Gothic" w:hAnsi="Century Gothic"/>
          <w:b w:val="0"/>
          <w:sz w:val="20"/>
          <w:szCs w:val="20"/>
        </w:rPr>
      </w:pPr>
      <w:r w:rsidRPr="008D5A67">
        <w:rPr>
          <w:rFonts w:ascii="Century Gothic" w:hAnsi="Century Gothic"/>
          <w:sz w:val="20"/>
          <w:szCs w:val="20"/>
        </w:rPr>
        <w:t>In attendance:</w:t>
      </w:r>
      <w:r w:rsidRPr="008D5A67">
        <w:rPr>
          <w:rFonts w:ascii="Century Gothic" w:hAnsi="Century Gothic"/>
          <w:b w:val="0"/>
          <w:sz w:val="20"/>
          <w:szCs w:val="20"/>
        </w:rPr>
        <w:t xml:space="preserve"> Nancy Staten (Baker), </w:t>
      </w:r>
      <w:r w:rsidR="00CC06C2">
        <w:rPr>
          <w:rFonts w:ascii="Century Gothic" w:hAnsi="Century Gothic"/>
          <w:b w:val="0"/>
          <w:sz w:val="20"/>
          <w:szCs w:val="20"/>
        </w:rPr>
        <w:t>Charlie Fautin</w:t>
      </w:r>
      <w:r w:rsidR="00172BBB">
        <w:rPr>
          <w:rFonts w:ascii="Century Gothic" w:hAnsi="Century Gothic"/>
          <w:b w:val="0"/>
          <w:sz w:val="20"/>
          <w:szCs w:val="20"/>
        </w:rPr>
        <w:t xml:space="preserve"> (Benton)</w:t>
      </w:r>
      <w:r w:rsidR="00CC06C2">
        <w:rPr>
          <w:rFonts w:ascii="Century Gothic" w:hAnsi="Century Gothic"/>
          <w:b w:val="0"/>
          <w:sz w:val="20"/>
          <w:szCs w:val="20"/>
        </w:rPr>
        <w:t>, Dawn Emerick</w:t>
      </w:r>
      <w:r w:rsidR="00172BBB">
        <w:rPr>
          <w:rFonts w:ascii="Century Gothic" w:hAnsi="Century Gothic"/>
          <w:b w:val="0"/>
          <w:sz w:val="20"/>
          <w:szCs w:val="20"/>
        </w:rPr>
        <w:t xml:space="preserve"> (Clackamas)</w:t>
      </w:r>
      <w:r w:rsidR="00CC06C2">
        <w:rPr>
          <w:rFonts w:ascii="Century Gothic" w:hAnsi="Century Gothic"/>
          <w:b w:val="0"/>
          <w:sz w:val="20"/>
          <w:szCs w:val="20"/>
        </w:rPr>
        <w:t xml:space="preserve">, </w:t>
      </w:r>
      <w:r w:rsidR="00F90053">
        <w:rPr>
          <w:rFonts w:ascii="Century Gothic" w:hAnsi="Century Gothic"/>
          <w:b w:val="0"/>
          <w:sz w:val="20"/>
          <w:szCs w:val="20"/>
        </w:rPr>
        <w:t>Sherrie</w:t>
      </w:r>
      <w:r w:rsidR="00172BBB">
        <w:rPr>
          <w:rFonts w:ascii="Century Gothic" w:hAnsi="Century Gothic"/>
          <w:b w:val="0"/>
          <w:sz w:val="20"/>
          <w:szCs w:val="20"/>
        </w:rPr>
        <w:t xml:space="preserve"> Ford</w:t>
      </w:r>
      <w:r w:rsidR="00F90053">
        <w:rPr>
          <w:rFonts w:ascii="Century Gothic" w:hAnsi="Century Gothic"/>
          <w:b w:val="0"/>
          <w:sz w:val="20"/>
          <w:szCs w:val="20"/>
        </w:rPr>
        <w:t xml:space="preserve"> </w:t>
      </w:r>
      <w:r w:rsidR="00172BBB">
        <w:rPr>
          <w:rFonts w:ascii="Century Gothic" w:hAnsi="Century Gothic"/>
          <w:b w:val="0"/>
          <w:sz w:val="20"/>
          <w:szCs w:val="20"/>
        </w:rPr>
        <w:t>(</w:t>
      </w:r>
      <w:r w:rsidR="00F90053">
        <w:rPr>
          <w:rFonts w:ascii="Century Gothic" w:hAnsi="Century Gothic"/>
          <w:b w:val="0"/>
          <w:sz w:val="20"/>
          <w:szCs w:val="20"/>
        </w:rPr>
        <w:t>Clatsop</w:t>
      </w:r>
      <w:r w:rsidR="00172BBB">
        <w:rPr>
          <w:rFonts w:ascii="Century Gothic" w:hAnsi="Century Gothic"/>
          <w:b w:val="0"/>
          <w:sz w:val="20"/>
          <w:szCs w:val="20"/>
        </w:rPr>
        <w:t>)</w:t>
      </w:r>
      <w:r w:rsidR="00F90053">
        <w:rPr>
          <w:rFonts w:ascii="Century Gothic" w:hAnsi="Century Gothic"/>
          <w:b w:val="0"/>
          <w:sz w:val="20"/>
          <w:szCs w:val="20"/>
        </w:rPr>
        <w:t xml:space="preserve">, </w:t>
      </w:r>
      <w:r w:rsidRPr="008D5A67">
        <w:rPr>
          <w:rFonts w:ascii="Century Gothic" w:hAnsi="Century Gothic"/>
          <w:b w:val="0"/>
          <w:sz w:val="20"/>
          <w:szCs w:val="20"/>
        </w:rPr>
        <w:t>Muriel DeLaVergne-Brown (Crook),</w:t>
      </w:r>
      <w:r w:rsidR="00114072">
        <w:rPr>
          <w:rFonts w:ascii="Century Gothic" w:hAnsi="Century Gothic"/>
          <w:b w:val="0"/>
          <w:sz w:val="20"/>
          <w:szCs w:val="20"/>
        </w:rPr>
        <w:t xml:space="preserve"> </w:t>
      </w:r>
      <w:r w:rsidR="00CC06C2">
        <w:rPr>
          <w:rFonts w:ascii="Century Gothic" w:hAnsi="Century Gothic"/>
          <w:b w:val="0"/>
          <w:sz w:val="20"/>
          <w:szCs w:val="20"/>
        </w:rPr>
        <w:t>George Conway</w:t>
      </w:r>
      <w:r w:rsidR="00172BBB">
        <w:rPr>
          <w:rFonts w:ascii="Century Gothic" w:hAnsi="Century Gothic"/>
          <w:b w:val="0"/>
          <w:sz w:val="20"/>
          <w:szCs w:val="20"/>
        </w:rPr>
        <w:t xml:space="preserve"> &amp;</w:t>
      </w:r>
      <w:r w:rsidR="00172BBB" w:rsidRPr="00172BBB">
        <w:rPr>
          <w:rFonts w:ascii="Century Gothic" w:hAnsi="Century Gothic"/>
          <w:b w:val="0"/>
          <w:sz w:val="20"/>
          <w:szCs w:val="20"/>
        </w:rPr>
        <w:t xml:space="preserve"> </w:t>
      </w:r>
      <w:r w:rsidR="00172BBB">
        <w:rPr>
          <w:rFonts w:ascii="Century Gothic" w:hAnsi="Century Gothic"/>
          <w:b w:val="0"/>
          <w:sz w:val="20"/>
          <w:szCs w:val="20"/>
        </w:rPr>
        <w:t xml:space="preserve">Hilary Saraceno, </w:t>
      </w:r>
      <w:r w:rsidR="00114072">
        <w:rPr>
          <w:rFonts w:ascii="Century Gothic" w:hAnsi="Century Gothic"/>
          <w:b w:val="0"/>
          <w:sz w:val="20"/>
          <w:szCs w:val="20"/>
        </w:rPr>
        <w:t xml:space="preserve"> (Deschutes),</w:t>
      </w:r>
      <w:r w:rsidR="00CC06C2">
        <w:rPr>
          <w:rFonts w:ascii="Century Gothic" w:hAnsi="Century Gothic"/>
          <w:b w:val="0"/>
          <w:sz w:val="20"/>
          <w:szCs w:val="20"/>
        </w:rPr>
        <w:t xml:space="preserve"> </w:t>
      </w:r>
      <w:r w:rsidR="00BD6054">
        <w:rPr>
          <w:rFonts w:ascii="Century Gothic" w:hAnsi="Century Gothic"/>
          <w:b w:val="0"/>
          <w:sz w:val="20"/>
          <w:szCs w:val="20"/>
        </w:rPr>
        <w:t xml:space="preserve">Bob Dannenhofer (Douglas), Teri Thalhofer (North Central Public Health), </w:t>
      </w:r>
      <w:r w:rsidR="000F6F66">
        <w:rPr>
          <w:rFonts w:ascii="Century Gothic" w:hAnsi="Century Gothic"/>
          <w:b w:val="0"/>
          <w:sz w:val="20"/>
          <w:szCs w:val="20"/>
        </w:rPr>
        <w:t xml:space="preserve">Ellen Larsen (Hood River), </w:t>
      </w:r>
      <w:r w:rsidRPr="008D5A67">
        <w:rPr>
          <w:rFonts w:ascii="Century Gothic" w:hAnsi="Century Gothic"/>
          <w:b w:val="0"/>
          <w:sz w:val="20"/>
          <w:szCs w:val="20"/>
        </w:rPr>
        <w:t xml:space="preserve">Jackson Baures (Jackson), </w:t>
      </w:r>
      <w:r w:rsidR="00114072">
        <w:rPr>
          <w:rFonts w:ascii="Century Gothic" w:hAnsi="Century Gothic"/>
          <w:b w:val="0"/>
          <w:sz w:val="20"/>
          <w:szCs w:val="20"/>
        </w:rPr>
        <w:t xml:space="preserve">Mike Baker (Jefferson), </w:t>
      </w:r>
      <w:r w:rsidR="00CC06C2">
        <w:rPr>
          <w:rFonts w:ascii="Century Gothic" w:hAnsi="Century Gothic"/>
          <w:b w:val="0"/>
          <w:sz w:val="20"/>
          <w:szCs w:val="20"/>
        </w:rPr>
        <w:t>Courtney Vanbragt</w:t>
      </w:r>
      <w:r w:rsidR="00172BBB">
        <w:rPr>
          <w:rFonts w:ascii="Century Gothic" w:hAnsi="Century Gothic"/>
          <w:b w:val="0"/>
          <w:sz w:val="20"/>
          <w:szCs w:val="20"/>
        </w:rPr>
        <w:t xml:space="preserve"> (Klamath)</w:t>
      </w:r>
      <w:r w:rsidR="00CC06C2">
        <w:rPr>
          <w:rFonts w:ascii="Century Gothic" w:hAnsi="Century Gothic"/>
          <w:b w:val="0"/>
          <w:sz w:val="20"/>
          <w:szCs w:val="20"/>
        </w:rPr>
        <w:t xml:space="preserve">, </w:t>
      </w:r>
      <w:r w:rsidR="000F6F66">
        <w:rPr>
          <w:rFonts w:ascii="Century Gothic" w:hAnsi="Century Gothic"/>
          <w:b w:val="0"/>
          <w:sz w:val="20"/>
          <w:szCs w:val="20"/>
        </w:rPr>
        <w:t xml:space="preserve"> </w:t>
      </w:r>
      <w:r w:rsidR="00F90053">
        <w:rPr>
          <w:rFonts w:ascii="Century Gothic" w:hAnsi="Century Gothic"/>
          <w:b w:val="0"/>
          <w:sz w:val="20"/>
          <w:szCs w:val="20"/>
        </w:rPr>
        <w:t>Jocelyn Warren</w:t>
      </w:r>
      <w:r w:rsidR="00172BBB">
        <w:rPr>
          <w:rFonts w:ascii="Century Gothic" w:hAnsi="Century Gothic"/>
          <w:b w:val="0"/>
          <w:sz w:val="20"/>
          <w:szCs w:val="20"/>
        </w:rPr>
        <w:t xml:space="preserve"> (Lane)</w:t>
      </w:r>
      <w:r w:rsidR="00F90053">
        <w:rPr>
          <w:rFonts w:ascii="Century Gothic" w:hAnsi="Century Gothic"/>
          <w:b w:val="0"/>
          <w:sz w:val="20"/>
          <w:szCs w:val="20"/>
        </w:rPr>
        <w:t xml:space="preserve">, </w:t>
      </w:r>
      <w:r w:rsidR="00114072">
        <w:rPr>
          <w:rFonts w:ascii="Century Gothic" w:hAnsi="Century Gothic"/>
          <w:b w:val="0"/>
          <w:sz w:val="20"/>
          <w:szCs w:val="20"/>
        </w:rPr>
        <w:t>Angie Gerrard (Malheur), Pam Hutchinson (Marion),</w:t>
      </w:r>
      <w:r w:rsidR="000F6F66">
        <w:rPr>
          <w:rFonts w:ascii="Century Gothic" w:hAnsi="Century Gothic"/>
          <w:b w:val="0"/>
          <w:sz w:val="20"/>
          <w:szCs w:val="20"/>
        </w:rPr>
        <w:t xml:space="preserve"> </w:t>
      </w:r>
      <w:r w:rsidR="00D22D8C">
        <w:rPr>
          <w:rFonts w:ascii="Century Gothic" w:hAnsi="Century Gothic"/>
          <w:b w:val="0"/>
          <w:sz w:val="20"/>
          <w:szCs w:val="20"/>
        </w:rPr>
        <w:t>Sheree Smith (Morrow</w:t>
      </w:r>
      <w:r w:rsidR="000F6F66">
        <w:rPr>
          <w:rFonts w:ascii="Century Gothic" w:hAnsi="Century Gothic"/>
          <w:b w:val="0"/>
          <w:sz w:val="20"/>
          <w:szCs w:val="20"/>
        </w:rPr>
        <w:t>),</w:t>
      </w:r>
      <w:r w:rsidR="00114072">
        <w:rPr>
          <w:rFonts w:ascii="Century Gothic" w:hAnsi="Century Gothic"/>
          <w:b w:val="0"/>
          <w:sz w:val="20"/>
          <w:szCs w:val="20"/>
        </w:rPr>
        <w:t xml:space="preserve"> </w:t>
      </w:r>
      <w:r w:rsidR="00CC06C2">
        <w:rPr>
          <w:rFonts w:ascii="Century Gothic" w:hAnsi="Century Gothic"/>
          <w:b w:val="0"/>
          <w:sz w:val="20"/>
          <w:szCs w:val="20"/>
        </w:rPr>
        <w:t>Tricia Tillman</w:t>
      </w:r>
      <w:r w:rsidR="00D22D8C">
        <w:rPr>
          <w:rFonts w:ascii="Century Gothic" w:hAnsi="Century Gothic"/>
          <w:b w:val="0"/>
          <w:sz w:val="20"/>
          <w:szCs w:val="20"/>
        </w:rPr>
        <w:t xml:space="preserve"> (Multnomah), </w:t>
      </w:r>
      <w:r w:rsidR="00CC06C2">
        <w:rPr>
          <w:rFonts w:ascii="Century Gothic" w:hAnsi="Century Gothic"/>
          <w:b w:val="0"/>
          <w:sz w:val="20"/>
          <w:szCs w:val="20"/>
        </w:rPr>
        <w:t>Katrina Rothenberger</w:t>
      </w:r>
      <w:r w:rsidR="00172BBB">
        <w:rPr>
          <w:rFonts w:ascii="Century Gothic" w:hAnsi="Century Gothic"/>
          <w:b w:val="0"/>
          <w:sz w:val="20"/>
          <w:szCs w:val="20"/>
        </w:rPr>
        <w:t xml:space="preserve"> (Polk)</w:t>
      </w:r>
      <w:r w:rsidR="00CC06C2">
        <w:rPr>
          <w:rFonts w:ascii="Century Gothic" w:hAnsi="Century Gothic"/>
          <w:b w:val="0"/>
          <w:sz w:val="20"/>
          <w:szCs w:val="20"/>
        </w:rPr>
        <w:t xml:space="preserve">, </w:t>
      </w:r>
      <w:r w:rsidR="00114072">
        <w:rPr>
          <w:rFonts w:ascii="Century Gothic" w:hAnsi="Century Gothic"/>
          <w:b w:val="0"/>
          <w:sz w:val="20"/>
          <w:szCs w:val="20"/>
        </w:rPr>
        <w:t xml:space="preserve">Carrie Brogoitti (Union), </w:t>
      </w:r>
      <w:r w:rsidR="00F90053">
        <w:rPr>
          <w:rFonts w:ascii="Century Gothic" w:hAnsi="Century Gothic"/>
          <w:b w:val="0"/>
          <w:sz w:val="20"/>
          <w:szCs w:val="20"/>
        </w:rPr>
        <w:t xml:space="preserve">Tricai Mortell (Washington), Karen Woods (Wheeler), </w:t>
      </w:r>
      <w:r w:rsidR="000F6F66">
        <w:rPr>
          <w:rFonts w:ascii="Century Gothic" w:hAnsi="Century Gothic"/>
          <w:b w:val="0"/>
          <w:sz w:val="20"/>
          <w:szCs w:val="20"/>
        </w:rPr>
        <w:t>Lindsey Manfrin (Yamhill</w:t>
      </w:r>
      <w:r w:rsidR="00D22D8C">
        <w:rPr>
          <w:rFonts w:ascii="Century Gothic" w:hAnsi="Century Gothic"/>
          <w:b w:val="0"/>
          <w:sz w:val="20"/>
          <w:szCs w:val="20"/>
        </w:rPr>
        <w:t>),</w:t>
      </w:r>
      <w:r w:rsidR="000F6F66">
        <w:rPr>
          <w:rFonts w:ascii="Century Gothic" w:hAnsi="Century Gothic"/>
          <w:b w:val="0"/>
          <w:sz w:val="20"/>
          <w:szCs w:val="20"/>
        </w:rPr>
        <w:t xml:space="preserve"> Frank Brown</w:t>
      </w:r>
      <w:r w:rsidRPr="008D5A67">
        <w:rPr>
          <w:rFonts w:ascii="Century Gothic" w:hAnsi="Century Gothic"/>
          <w:b w:val="0"/>
          <w:sz w:val="20"/>
          <w:szCs w:val="20"/>
        </w:rPr>
        <w:t xml:space="preserve"> (CLEHS), Pat Lu</w:t>
      </w:r>
      <w:r w:rsidR="00420810">
        <w:rPr>
          <w:rFonts w:ascii="Century Gothic" w:hAnsi="Century Gothic"/>
          <w:b w:val="0"/>
          <w:sz w:val="20"/>
          <w:szCs w:val="20"/>
        </w:rPr>
        <w:t>ed</w:t>
      </w:r>
      <w:r w:rsidRPr="008D5A67">
        <w:rPr>
          <w:rFonts w:ascii="Century Gothic" w:hAnsi="Century Gothic"/>
          <w:b w:val="0"/>
          <w:sz w:val="20"/>
          <w:szCs w:val="20"/>
        </w:rPr>
        <w:t>tke (Health Officers)</w:t>
      </w:r>
    </w:p>
    <w:p w14:paraId="296A1581" w14:textId="77777777" w:rsidR="00F31D80" w:rsidRPr="008D5A67" w:rsidRDefault="00F31D80" w:rsidP="00F31D80">
      <w:pPr>
        <w:pStyle w:val="BodyText2"/>
        <w:jc w:val="left"/>
        <w:rPr>
          <w:rFonts w:ascii="Century Gothic" w:hAnsi="Century Gothic"/>
          <w:sz w:val="20"/>
          <w:szCs w:val="20"/>
        </w:rPr>
      </w:pPr>
    </w:p>
    <w:p w14:paraId="3B5E763F" w14:textId="1245866D" w:rsidR="00F31D80" w:rsidRPr="008D5A67" w:rsidRDefault="00F31D80" w:rsidP="00F31D80">
      <w:pPr>
        <w:pStyle w:val="BodyText2"/>
        <w:jc w:val="left"/>
        <w:rPr>
          <w:rFonts w:ascii="Century Gothic" w:hAnsi="Century Gothic"/>
          <w:b w:val="0"/>
          <w:sz w:val="20"/>
          <w:szCs w:val="20"/>
        </w:rPr>
      </w:pPr>
      <w:r w:rsidRPr="008D5A67">
        <w:rPr>
          <w:rFonts w:ascii="Century Gothic" w:hAnsi="Century Gothic"/>
          <w:sz w:val="20"/>
          <w:szCs w:val="20"/>
        </w:rPr>
        <w:t>Public Health Division:</w:t>
      </w:r>
      <w:r w:rsidR="00D22D8C">
        <w:rPr>
          <w:rFonts w:ascii="Century Gothic" w:hAnsi="Century Gothic"/>
          <w:b w:val="0"/>
          <w:sz w:val="20"/>
          <w:szCs w:val="20"/>
        </w:rPr>
        <w:t xml:space="preserve"> </w:t>
      </w:r>
      <w:r w:rsidR="00CC06C2">
        <w:rPr>
          <w:rFonts w:ascii="Century Gothic" w:hAnsi="Century Gothic"/>
          <w:b w:val="0"/>
          <w:sz w:val="20"/>
          <w:szCs w:val="20"/>
        </w:rPr>
        <w:t>Sara Beaudrault, Danna Drum, Jere High</w:t>
      </w:r>
      <w:r w:rsidR="00172BBB">
        <w:rPr>
          <w:rFonts w:ascii="Century Gothic" w:hAnsi="Century Gothic"/>
          <w:b w:val="0"/>
          <w:sz w:val="20"/>
          <w:szCs w:val="20"/>
        </w:rPr>
        <w:t>, Nora Zimmerman</w:t>
      </w:r>
    </w:p>
    <w:p w14:paraId="3EBD7677" w14:textId="24A5FE0C" w:rsidR="00F31D80" w:rsidRDefault="00F31D80" w:rsidP="003378FC">
      <w:pPr>
        <w:pStyle w:val="BodyText2"/>
        <w:jc w:val="left"/>
        <w:rPr>
          <w:rFonts w:ascii="Century Gothic" w:hAnsi="Century Gothic"/>
          <w:b w:val="0"/>
          <w:sz w:val="20"/>
          <w:szCs w:val="20"/>
        </w:rPr>
      </w:pPr>
      <w:r w:rsidRPr="008D5A67">
        <w:rPr>
          <w:rFonts w:ascii="Century Gothic" w:hAnsi="Century Gothic"/>
          <w:sz w:val="20"/>
          <w:szCs w:val="20"/>
        </w:rPr>
        <w:t>CLHO:</w:t>
      </w:r>
      <w:r w:rsidRPr="008D5A67">
        <w:rPr>
          <w:rFonts w:ascii="Century Gothic" w:hAnsi="Century Gothic"/>
          <w:b w:val="0"/>
          <w:sz w:val="20"/>
          <w:szCs w:val="20"/>
        </w:rPr>
        <w:t xml:space="preserve"> </w:t>
      </w:r>
      <w:r>
        <w:rPr>
          <w:rFonts w:ascii="Century Gothic" w:hAnsi="Century Gothic"/>
          <w:b w:val="0"/>
          <w:sz w:val="20"/>
          <w:szCs w:val="20"/>
        </w:rPr>
        <w:t>Morgan Cowling, Kathleen Johnson</w:t>
      </w:r>
    </w:p>
    <w:p w14:paraId="1042AC96" w14:textId="525EA28D" w:rsidR="00172BBB" w:rsidRPr="003378FC" w:rsidRDefault="00172BBB" w:rsidP="003378FC">
      <w:pPr>
        <w:pStyle w:val="BodyText2"/>
        <w:jc w:val="left"/>
        <w:rPr>
          <w:rFonts w:ascii="Century Gothic" w:hAnsi="Century Gothic"/>
          <w:b w:val="0"/>
          <w:sz w:val="20"/>
          <w:szCs w:val="20"/>
        </w:rPr>
      </w:pPr>
      <w:r w:rsidRPr="00172BBB">
        <w:rPr>
          <w:rFonts w:ascii="Century Gothic" w:hAnsi="Century Gothic"/>
          <w:sz w:val="20"/>
          <w:szCs w:val="20"/>
        </w:rPr>
        <w:t>Guests</w:t>
      </w:r>
      <w:r>
        <w:rPr>
          <w:rFonts w:ascii="Century Gothic" w:hAnsi="Century Gothic"/>
          <w:b w:val="0"/>
          <w:sz w:val="20"/>
          <w:szCs w:val="20"/>
        </w:rPr>
        <w:t>: Stacy Michaelson, AOC</w:t>
      </w:r>
    </w:p>
    <w:tbl>
      <w:tblPr>
        <w:tblStyle w:val="TableGrid"/>
        <w:tblpPr w:leftFromText="180" w:rightFromText="180" w:vertAnchor="text" w:horzAnchor="page" w:tblpX="649" w:tblpY="726"/>
        <w:tblW w:w="10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341"/>
        <w:gridCol w:w="7627"/>
      </w:tblGrid>
      <w:tr w:rsidR="00F31D80" w:rsidRPr="003378FC" w14:paraId="572337CA" w14:textId="77777777" w:rsidTr="007F2B11">
        <w:trPr>
          <w:trHeight w:val="323"/>
        </w:trPr>
        <w:tc>
          <w:tcPr>
            <w:tcW w:w="1818" w:type="dxa"/>
          </w:tcPr>
          <w:p w14:paraId="0B6ABFB0" w14:textId="77777777" w:rsidR="00F31D80" w:rsidRPr="003378FC" w:rsidRDefault="00F31D80" w:rsidP="00F31D80">
            <w:pPr>
              <w:jc w:val="center"/>
              <w:rPr>
                <w:b/>
                <w:sz w:val="22"/>
                <w:szCs w:val="22"/>
              </w:rPr>
            </w:pPr>
            <w:r w:rsidRPr="003378FC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341" w:type="dxa"/>
          </w:tcPr>
          <w:p w14:paraId="19487C1C" w14:textId="77777777" w:rsidR="00F31D80" w:rsidRPr="003378FC" w:rsidRDefault="00F31D80" w:rsidP="00F31D80">
            <w:pPr>
              <w:jc w:val="center"/>
              <w:rPr>
                <w:b/>
                <w:sz w:val="22"/>
                <w:szCs w:val="22"/>
              </w:rPr>
            </w:pPr>
            <w:r w:rsidRPr="003378FC">
              <w:rPr>
                <w:b/>
                <w:sz w:val="22"/>
                <w:szCs w:val="22"/>
              </w:rPr>
              <w:t>How</w:t>
            </w:r>
          </w:p>
        </w:tc>
        <w:tc>
          <w:tcPr>
            <w:tcW w:w="7627" w:type="dxa"/>
          </w:tcPr>
          <w:p w14:paraId="0CCE085B" w14:textId="77777777" w:rsidR="00F31D80" w:rsidRPr="003378FC" w:rsidRDefault="00F31D80" w:rsidP="00F31D80">
            <w:pPr>
              <w:jc w:val="center"/>
              <w:rPr>
                <w:b/>
                <w:sz w:val="22"/>
                <w:szCs w:val="22"/>
              </w:rPr>
            </w:pPr>
            <w:r w:rsidRPr="003378FC">
              <w:rPr>
                <w:b/>
                <w:sz w:val="22"/>
                <w:szCs w:val="22"/>
              </w:rPr>
              <w:t>Notes</w:t>
            </w:r>
          </w:p>
        </w:tc>
      </w:tr>
      <w:tr w:rsidR="00F31D80" w:rsidRPr="003A18FD" w14:paraId="0B5AA436" w14:textId="77777777" w:rsidTr="007F2B11">
        <w:trPr>
          <w:trHeight w:val="311"/>
        </w:trPr>
        <w:tc>
          <w:tcPr>
            <w:tcW w:w="1818" w:type="dxa"/>
          </w:tcPr>
          <w:p w14:paraId="7D202B14" w14:textId="77777777" w:rsidR="00F31D80" w:rsidRPr="003A18FD" w:rsidRDefault="00F31D80" w:rsidP="00F31D80">
            <w:pPr>
              <w:rPr>
                <w:sz w:val="22"/>
                <w:szCs w:val="22"/>
              </w:rPr>
            </w:pPr>
            <w:r w:rsidRPr="003A18FD">
              <w:rPr>
                <w:sz w:val="22"/>
                <w:szCs w:val="22"/>
              </w:rPr>
              <w:t>Convene &amp; Introduce</w:t>
            </w:r>
          </w:p>
        </w:tc>
        <w:tc>
          <w:tcPr>
            <w:tcW w:w="1341" w:type="dxa"/>
          </w:tcPr>
          <w:p w14:paraId="56219148" w14:textId="77777777" w:rsidR="00F31D80" w:rsidRPr="003A18FD" w:rsidRDefault="00F31D80" w:rsidP="00F31D80">
            <w:pPr>
              <w:rPr>
                <w:sz w:val="22"/>
                <w:szCs w:val="22"/>
              </w:rPr>
            </w:pPr>
          </w:p>
        </w:tc>
        <w:tc>
          <w:tcPr>
            <w:tcW w:w="7627" w:type="dxa"/>
          </w:tcPr>
          <w:p w14:paraId="60CF4A1A" w14:textId="77777777" w:rsidR="00F31D80" w:rsidRPr="008D5A67" w:rsidRDefault="00F31D80" w:rsidP="00F31D80">
            <w:pPr>
              <w:rPr>
                <w:sz w:val="20"/>
                <w:szCs w:val="20"/>
              </w:rPr>
            </w:pPr>
          </w:p>
        </w:tc>
      </w:tr>
      <w:tr w:rsidR="00F31D80" w:rsidRPr="003A18FD" w14:paraId="045729B1" w14:textId="77777777" w:rsidTr="007F2B11">
        <w:trPr>
          <w:trHeight w:val="311"/>
        </w:trPr>
        <w:tc>
          <w:tcPr>
            <w:tcW w:w="1818" w:type="dxa"/>
          </w:tcPr>
          <w:p w14:paraId="2F5A5A26" w14:textId="77777777" w:rsidR="00F31D80" w:rsidRPr="003A18FD" w:rsidRDefault="00F31D80" w:rsidP="00F31D80">
            <w:pPr>
              <w:ind w:left="-360" w:firstLine="360"/>
              <w:rPr>
                <w:sz w:val="22"/>
                <w:szCs w:val="22"/>
              </w:rPr>
            </w:pPr>
            <w:r w:rsidRPr="003A18FD">
              <w:rPr>
                <w:sz w:val="22"/>
                <w:szCs w:val="22"/>
              </w:rPr>
              <w:t>Agenda</w:t>
            </w:r>
          </w:p>
        </w:tc>
        <w:tc>
          <w:tcPr>
            <w:tcW w:w="1341" w:type="dxa"/>
          </w:tcPr>
          <w:p w14:paraId="384135ED" w14:textId="77777777" w:rsidR="00F31D80" w:rsidRPr="003A18FD" w:rsidRDefault="00F31D80" w:rsidP="00F31D80">
            <w:pPr>
              <w:rPr>
                <w:sz w:val="22"/>
                <w:szCs w:val="22"/>
              </w:rPr>
            </w:pPr>
            <w:r w:rsidRPr="003A18FD">
              <w:rPr>
                <w:sz w:val="22"/>
                <w:szCs w:val="22"/>
              </w:rPr>
              <w:t>Review</w:t>
            </w:r>
          </w:p>
        </w:tc>
        <w:tc>
          <w:tcPr>
            <w:tcW w:w="7627" w:type="dxa"/>
          </w:tcPr>
          <w:p w14:paraId="38BEA1EF" w14:textId="4A8F0CF8" w:rsidR="00D22D8C" w:rsidRPr="008D5A67" w:rsidRDefault="00CC06C2" w:rsidP="00F3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updates from Public Heath Division</w:t>
            </w:r>
          </w:p>
        </w:tc>
      </w:tr>
      <w:tr w:rsidR="00F31D80" w:rsidRPr="003A18FD" w14:paraId="77124C04" w14:textId="77777777" w:rsidTr="007F2B11">
        <w:trPr>
          <w:trHeight w:val="622"/>
        </w:trPr>
        <w:tc>
          <w:tcPr>
            <w:tcW w:w="1818" w:type="dxa"/>
          </w:tcPr>
          <w:p w14:paraId="1EE712F1" w14:textId="363EDF88" w:rsidR="00F31D80" w:rsidRPr="003A18FD" w:rsidRDefault="00F31D80" w:rsidP="00F31D80">
            <w:pPr>
              <w:rPr>
                <w:sz w:val="22"/>
                <w:szCs w:val="22"/>
              </w:rPr>
            </w:pPr>
            <w:r w:rsidRPr="003A18FD">
              <w:rPr>
                <w:sz w:val="22"/>
                <w:szCs w:val="22"/>
              </w:rPr>
              <w:t>Appointments</w:t>
            </w:r>
          </w:p>
          <w:p w14:paraId="21CE5E67" w14:textId="77777777" w:rsidR="00F31D80" w:rsidRPr="003A18FD" w:rsidRDefault="00F31D80" w:rsidP="00F31D80">
            <w:pPr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14:paraId="05084766" w14:textId="77777777" w:rsidR="00F31D80" w:rsidRPr="003A18FD" w:rsidRDefault="00F31D80" w:rsidP="00F31D80">
            <w:pPr>
              <w:rPr>
                <w:sz w:val="22"/>
                <w:szCs w:val="22"/>
              </w:rPr>
            </w:pPr>
            <w:r w:rsidRPr="003A18FD">
              <w:rPr>
                <w:sz w:val="22"/>
                <w:szCs w:val="22"/>
              </w:rPr>
              <w:t>Appoint</w:t>
            </w:r>
          </w:p>
        </w:tc>
        <w:tc>
          <w:tcPr>
            <w:tcW w:w="7627" w:type="dxa"/>
          </w:tcPr>
          <w:p w14:paraId="6CF15391" w14:textId="77777777" w:rsidR="00D22D8C" w:rsidRDefault="00CC06C2" w:rsidP="008D3CB9">
            <w:pPr>
              <w:rPr>
                <w:sz w:val="20"/>
              </w:rPr>
            </w:pPr>
            <w:r>
              <w:rPr>
                <w:sz w:val="20"/>
              </w:rPr>
              <w:t>Kristy Marks (Washington)- CD</w:t>
            </w:r>
          </w:p>
          <w:p w14:paraId="258193DD" w14:textId="52D8DDBD" w:rsidR="00CC06C2" w:rsidRPr="001C4133" w:rsidRDefault="00CC06C2" w:rsidP="008D3CB9">
            <w:pPr>
              <w:rPr>
                <w:sz w:val="20"/>
              </w:rPr>
            </w:pPr>
            <w:r>
              <w:rPr>
                <w:sz w:val="20"/>
              </w:rPr>
              <w:t>Muriel DeLaVergne-Brown, Teri Thalhofer, Ben Cannon, Pam Hutchinson (CLHO Nominating)</w:t>
            </w:r>
          </w:p>
        </w:tc>
      </w:tr>
      <w:tr w:rsidR="00F31D80" w:rsidRPr="003A18FD" w14:paraId="02A9BAA0" w14:textId="77777777" w:rsidTr="007F2B11">
        <w:trPr>
          <w:trHeight w:val="311"/>
        </w:trPr>
        <w:tc>
          <w:tcPr>
            <w:tcW w:w="1818" w:type="dxa"/>
          </w:tcPr>
          <w:p w14:paraId="13FB2147" w14:textId="011FDAD7" w:rsidR="00F31D80" w:rsidRPr="003A18FD" w:rsidRDefault="00F31D80" w:rsidP="00F31D80">
            <w:pPr>
              <w:rPr>
                <w:sz w:val="22"/>
                <w:szCs w:val="22"/>
              </w:rPr>
            </w:pPr>
            <w:r w:rsidRPr="003A18FD">
              <w:rPr>
                <w:sz w:val="22"/>
                <w:szCs w:val="22"/>
              </w:rPr>
              <w:t>Minutes</w:t>
            </w:r>
          </w:p>
        </w:tc>
        <w:tc>
          <w:tcPr>
            <w:tcW w:w="1341" w:type="dxa"/>
          </w:tcPr>
          <w:p w14:paraId="243862F5" w14:textId="77777777" w:rsidR="00F31D80" w:rsidRPr="003A18FD" w:rsidRDefault="00F31D80" w:rsidP="00F31D80">
            <w:pPr>
              <w:rPr>
                <w:b/>
                <w:color w:val="FF0000"/>
                <w:sz w:val="22"/>
                <w:szCs w:val="22"/>
              </w:rPr>
            </w:pPr>
            <w:r w:rsidRPr="003A18FD">
              <w:rPr>
                <w:b/>
                <w:color w:val="FF0000"/>
                <w:sz w:val="22"/>
                <w:szCs w:val="22"/>
              </w:rPr>
              <w:t>APPROVE</w:t>
            </w:r>
          </w:p>
        </w:tc>
        <w:tc>
          <w:tcPr>
            <w:tcW w:w="7627" w:type="dxa"/>
          </w:tcPr>
          <w:p w14:paraId="22391364" w14:textId="64BF8AA1" w:rsidR="00F31D80" w:rsidRPr="008D5A67" w:rsidRDefault="00CC06C2" w:rsidP="008D3CB9">
            <w:pPr>
              <w:tabs>
                <w:tab w:val="left" w:pos="853"/>
              </w:tabs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Teri Thalhofer moves to approve, Tricia Mortell seconds, all voted in favor, motion passed</w:t>
            </w:r>
          </w:p>
        </w:tc>
      </w:tr>
      <w:tr w:rsidR="00F31D80" w:rsidRPr="003A18FD" w14:paraId="1A81C36E" w14:textId="77777777" w:rsidTr="007F2B11">
        <w:trPr>
          <w:trHeight w:val="311"/>
        </w:trPr>
        <w:tc>
          <w:tcPr>
            <w:tcW w:w="1818" w:type="dxa"/>
          </w:tcPr>
          <w:p w14:paraId="446930B1" w14:textId="2D8F867B" w:rsidR="001C4133" w:rsidRPr="003A18FD" w:rsidRDefault="001C4133" w:rsidP="00F31D80">
            <w:pPr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14:paraId="127DC25C" w14:textId="77777777" w:rsidR="00F31D80" w:rsidRPr="002275FA" w:rsidRDefault="00F31D80" w:rsidP="00F31D80">
            <w:pPr>
              <w:rPr>
                <w:sz w:val="22"/>
                <w:szCs w:val="22"/>
              </w:rPr>
            </w:pPr>
            <w:r w:rsidRPr="002275FA">
              <w:rPr>
                <w:sz w:val="22"/>
                <w:szCs w:val="22"/>
              </w:rPr>
              <w:t>Update</w:t>
            </w:r>
          </w:p>
        </w:tc>
        <w:tc>
          <w:tcPr>
            <w:tcW w:w="7627" w:type="dxa"/>
          </w:tcPr>
          <w:p w14:paraId="7CF9E98D" w14:textId="56787987" w:rsidR="00F31D80" w:rsidRPr="00F976EA" w:rsidRDefault="00F31D80" w:rsidP="00EB1301">
            <w:pPr>
              <w:rPr>
                <w:sz w:val="20"/>
              </w:rPr>
            </w:pPr>
          </w:p>
        </w:tc>
      </w:tr>
      <w:tr w:rsidR="00F31D80" w:rsidRPr="003A18FD" w14:paraId="5381EACE" w14:textId="77777777" w:rsidTr="007F2B11">
        <w:trPr>
          <w:trHeight w:val="1262"/>
        </w:trPr>
        <w:tc>
          <w:tcPr>
            <w:tcW w:w="1818" w:type="dxa"/>
          </w:tcPr>
          <w:p w14:paraId="7F331A84" w14:textId="6DF7F38A" w:rsidR="00F31D80" w:rsidRPr="003A18FD" w:rsidRDefault="00CC06C2" w:rsidP="007F2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PHAB Open Seat</w:t>
            </w:r>
            <w:r w:rsidR="007F2B1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41" w:type="dxa"/>
          </w:tcPr>
          <w:p w14:paraId="668D25B3" w14:textId="77777777" w:rsidR="00F31D80" w:rsidRPr="002275FA" w:rsidRDefault="00F31D80" w:rsidP="00F31D80">
            <w:pPr>
              <w:rPr>
                <w:sz w:val="22"/>
                <w:szCs w:val="22"/>
              </w:rPr>
            </w:pPr>
            <w:r w:rsidRPr="002275FA">
              <w:rPr>
                <w:sz w:val="22"/>
                <w:szCs w:val="22"/>
              </w:rPr>
              <w:t>Update</w:t>
            </w:r>
          </w:p>
        </w:tc>
        <w:tc>
          <w:tcPr>
            <w:tcW w:w="7627" w:type="dxa"/>
          </w:tcPr>
          <w:p w14:paraId="5C46E047" w14:textId="77777777" w:rsidR="007F2B11" w:rsidRDefault="00CC06C2" w:rsidP="00EB1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Diane Hoover has moved on from Josephine County and her seat on the PHAB will need to be filled. </w:t>
            </w:r>
          </w:p>
          <w:p w14:paraId="5A912FDC" w14:textId="77777777" w:rsidR="00CC06C2" w:rsidRDefault="00CC06C2" w:rsidP="00EB1301">
            <w:pPr>
              <w:rPr>
                <w:sz w:val="20"/>
                <w:szCs w:val="20"/>
              </w:rPr>
            </w:pPr>
          </w:p>
          <w:p w14:paraId="0EE60116" w14:textId="77777777" w:rsidR="00CC06C2" w:rsidRDefault="00CC06C2" w:rsidP="00EB1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Would like to have person seated for September meeting</w:t>
            </w:r>
          </w:p>
          <w:p w14:paraId="641789AC" w14:textId="639A7AA3" w:rsidR="00CC06C2" w:rsidRDefault="00CC06C2" w:rsidP="00EB1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commitment for membership- monthly meetings on third Thursday from 230-530pm. Most people try to be in the room. Expectation will also participate on a committee that meets monthly via phone or web. </w:t>
            </w:r>
          </w:p>
          <w:p w14:paraId="385FBBAC" w14:textId="77777777" w:rsidR="00CC06C2" w:rsidRDefault="00CC06C2" w:rsidP="00EB1301">
            <w:pPr>
              <w:rPr>
                <w:sz w:val="20"/>
                <w:szCs w:val="20"/>
              </w:rPr>
            </w:pPr>
          </w:p>
          <w:p w14:paraId="2768285B" w14:textId="61E0E68D" w:rsidR="00CC06C2" w:rsidRDefault="00CC06C2" w:rsidP="00EB1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Morgan will reach out to LPHA to garner interest, and if there is more than one interested party </w:t>
            </w:r>
            <w:r w:rsidR="00F90053">
              <w:rPr>
                <w:sz w:val="20"/>
                <w:szCs w:val="20"/>
              </w:rPr>
              <w:t xml:space="preserve">will bring back to CLHO for recommendation. </w:t>
            </w:r>
          </w:p>
          <w:p w14:paraId="0FEB676D" w14:textId="77777777" w:rsidR="00F90053" w:rsidRDefault="00F90053" w:rsidP="00EB1301">
            <w:pPr>
              <w:rPr>
                <w:sz w:val="20"/>
                <w:szCs w:val="20"/>
              </w:rPr>
            </w:pPr>
          </w:p>
          <w:p w14:paraId="253D21F9" w14:textId="2C994B53" w:rsidR="00F90053" w:rsidRDefault="00F90053" w:rsidP="00EB1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Bob Dannenhofer is interested</w:t>
            </w:r>
          </w:p>
          <w:p w14:paraId="316D91DF" w14:textId="38998A25" w:rsidR="00CC06C2" w:rsidRPr="00CC06C2" w:rsidRDefault="00CC06C2" w:rsidP="00EB1301">
            <w:pPr>
              <w:rPr>
                <w:sz w:val="20"/>
                <w:szCs w:val="20"/>
              </w:rPr>
            </w:pPr>
          </w:p>
        </w:tc>
      </w:tr>
      <w:tr w:rsidR="00F31D80" w:rsidRPr="003A18FD" w14:paraId="0016BCAD" w14:textId="77777777" w:rsidTr="007F2B11">
        <w:trPr>
          <w:trHeight w:val="622"/>
        </w:trPr>
        <w:tc>
          <w:tcPr>
            <w:tcW w:w="1818" w:type="dxa"/>
          </w:tcPr>
          <w:p w14:paraId="1479CB85" w14:textId="2A819D9C" w:rsidR="00F31D80" w:rsidRPr="003A18FD" w:rsidRDefault="00F90053" w:rsidP="00F90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 </w:t>
            </w:r>
          </w:p>
        </w:tc>
        <w:tc>
          <w:tcPr>
            <w:tcW w:w="1341" w:type="dxa"/>
          </w:tcPr>
          <w:p w14:paraId="1F816D88" w14:textId="48D4B426" w:rsidR="00F31D80" w:rsidRPr="003A18FD" w:rsidRDefault="00F31D80" w:rsidP="00F31D80">
            <w:pPr>
              <w:rPr>
                <w:sz w:val="22"/>
                <w:szCs w:val="22"/>
              </w:rPr>
            </w:pPr>
            <w:r w:rsidRPr="003A18FD">
              <w:rPr>
                <w:sz w:val="22"/>
                <w:szCs w:val="22"/>
              </w:rPr>
              <w:t>Update</w:t>
            </w:r>
            <w:r w:rsidR="007F2B11">
              <w:rPr>
                <w:sz w:val="22"/>
                <w:szCs w:val="22"/>
              </w:rPr>
              <w:t xml:space="preserve"> &amp; Volunteers</w:t>
            </w:r>
          </w:p>
        </w:tc>
        <w:tc>
          <w:tcPr>
            <w:tcW w:w="7627" w:type="dxa"/>
          </w:tcPr>
          <w:p w14:paraId="349AFDB9" w14:textId="77777777" w:rsidR="004361FC" w:rsidRDefault="00F90053" w:rsidP="00EB1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Staffing changes at Wallowa County- Jodi Beck new administrator working with partners and state to figure out how to support PH services</w:t>
            </w:r>
          </w:p>
          <w:p w14:paraId="7AB33A10" w14:textId="77777777" w:rsidR="00F90053" w:rsidRDefault="00F90053" w:rsidP="00EB1301">
            <w:pPr>
              <w:rPr>
                <w:sz w:val="20"/>
                <w:szCs w:val="20"/>
              </w:rPr>
            </w:pPr>
          </w:p>
          <w:p w14:paraId="106045D7" w14:textId="1B93CAC5" w:rsidR="00F90053" w:rsidRDefault="00F90053" w:rsidP="00EB1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Lake County potentially in process for transitioning public health services</w:t>
            </w:r>
          </w:p>
          <w:p w14:paraId="112AF74B" w14:textId="77777777" w:rsidR="00F90053" w:rsidRDefault="00F90053" w:rsidP="00EB1301">
            <w:pPr>
              <w:rPr>
                <w:sz w:val="20"/>
                <w:szCs w:val="20"/>
              </w:rPr>
            </w:pPr>
          </w:p>
          <w:p w14:paraId="0FD6A277" w14:textId="77777777" w:rsidR="00F90053" w:rsidRDefault="00F90053" w:rsidP="00EB1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Staffing changes at Josephine County</w:t>
            </w:r>
          </w:p>
          <w:p w14:paraId="382359DE" w14:textId="77777777" w:rsidR="00F90053" w:rsidRDefault="00F90053" w:rsidP="00EB1301">
            <w:pPr>
              <w:rPr>
                <w:sz w:val="20"/>
                <w:szCs w:val="20"/>
              </w:rPr>
            </w:pPr>
          </w:p>
          <w:p w14:paraId="4CEB71ED" w14:textId="77777777" w:rsidR="00F90053" w:rsidRDefault="00F90053" w:rsidP="00EB1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PHD is in conversation with AOC and CLHO about how to work with BOC to think about LHD changes in broader context of Modernization. </w:t>
            </w:r>
          </w:p>
          <w:p w14:paraId="69F1DF8D" w14:textId="77777777" w:rsidR="00F90053" w:rsidRDefault="00F90053" w:rsidP="00EB1301">
            <w:pPr>
              <w:rPr>
                <w:sz w:val="20"/>
                <w:szCs w:val="20"/>
              </w:rPr>
            </w:pPr>
          </w:p>
          <w:p w14:paraId="4B3E0CAA" w14:textId="77777777" w:rsidR="00F90053" w:rsidRDefault="00F90053" w:rsidP="00EB1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Danna’s team is working on quarterly financial updates as a part of program reporting, this is driven by a Secretary of State audit. Charlie suggested holding a webinar for finance folks for orienting to new reporting process. </w:t>
            </w:r>
          </w:p>
          <w:p w14:paraId="4353C76F" w14:textId="38D68035" w:rsidR="002D6300" w:rsidRPr="008D5A67" w:rsidRDefault="002D6300" w:rsidP="00EB1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support for public health—LHDs will be receiving at least what was received for last fiscal year</w:t>
            </w:r>
          </w:p>
        </w:tc>
      </w:tr>
      <w:tr w:rsidR="00F31D80" w:rsidRPr="003A18FD" w14:paraId="1EF4C298" w14:textId="77777777" w:rsidTr="007F2B11">
        <w:trPr>
          <w:trHeight w:val="622"/>
        </w:trPr>
        <w:tc>
          <w:tcPr>
            <w:tcW w:w="1818" w:type="dxa"/>
          </w:tcPr>
          <w:p w14:paraId="54950628" w14:textId="051394A3" w:rsidR="00F31D80" w:rsidRPr="003A18FD" w:rsidRDefault="007F2B11" w:rsidP="002D6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Modernization </w:t>
            </w:r>
            <w:r w:rsidR="002D6300">
              <w:rPr>
                <w:sz w:val="22"/>
                <w:szCs w:val="22"/>
              </w:rPr>
              <w:t>RAC</w:t>
            </w:r>
          </w:p>
        </w:tc>
        <w:tc>
          <w:tcPr>
            <w:tcW w:w="1341" w:type="dxa"/>
          </w:tcPr>
          <w:p w14:paraId="741A20B0" w14:textId="5836C7CE" w:rsidR="00F31D80" w:rsidRPr="00D75F0B" w:rsidRDefault="003A6143" w:rsidP="007F2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Update and </w:t>
            </w:r>
            <w:r w:rsidR="007F2B11">
              <w:rPr>
                <w:sz w:val="22"/>
                <w:szCs w:val="22"/>
              </w:rPr>
              <w:t>Discuss</w:t>
            </w:r>
          </w:p>
        </w:tc>
        <w:tc>
          <w:tcPr>
            <w:tcW w:w="7627" w:type="dxa"/>
          </w:tcPr>
          <w:p w14:paraId="5203FC56" w14:textId="77777777" w:rsidR="007F2B11" w:rsidRPr="007F2B11" w:rsidRDefault="007F2B11" w:rsidP="007F2B11">
            <w:pPr>
              <w:rPr>
                <w:sz w:val="20"/>
                <w:szCs w:val="20"/>
              </w:rPr>
            </w:pPr>
          </w:p>
          <w:p w14:paraId="0EBFB4A3" w14:textId="77777777" w:rsidR="007F2B11" w:rsidRDefault="002D6300" w:rsidP="007F2B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Moving into rule making process for HB 3100 and HB 2310, need to clean up OAR related to PH.</w:t>
            </w:r>
          </w:p>
          <w:p w14:paraId="5B39E3CA" w14:textId="77777777" w:rsidR="002D6300" w:rsidRDefault="002D6300" w:rsidP="007F2B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 workgroups as a part of RAC 1) funding and incentives 2) subcontracting for public health services</w:t>
            </w:r>
          </w:p>
          <w:p w14:paraId="1DE1D229" w14:textId="4E4CDDBD" w:rsidR="002D6300" w:rsidRDefault="002D6300" w:rsidP="007F2B11">
            <w:pPr>
              <w:rPr>
                <w:sz w:val="20"/>
                <w:szCs w:val="20"/>
              </w:rPr>
            </w:pPr>
          </w:p>
          <w:p w14:paraId="75E37A5E" w14:textId="75B67237" w:rsidR="002D6300" w:rsidRDefault="002D6300" w:rsidP="007F2B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Subcontracting workgroup is working on what are the pieces in rule needed if authority wants to subcontract PH services, what are the safeguard needed while also allowing for flexibility. </w:t>
            </w:r>
          </w:p>
          <w:p w14:paraId="7348AA94" w14:textId="77777777" w:rsidR="002D6300" w:rsidRDefault="002D6300" w:rsidP="007F2B11">
            <w:pPr>
              <w:rPr>
                <w:sz w:val="20"/>
                <w:szCs w:val="20"/>
              </w:rPr>
            </w:pPr>
          </w:p>
          <w:p w14:paraId="45C4E0AF" w14:textId="2CEC6939" w:rsidR="002D6300" w:rsidRPr="007F2B11" w:rsidRDefault="002D6300" w:rsidP="007F2B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Rules advisory scheduled to meet</w:t>
            </w:r>
          </w:p>
          <w:p w14:paraId="09EB391A" w14:textId="77777777" w:rsidR="007F2B11" w:rsidRPr="007F2B11" w:rsidRDefault="007F2B11" w:rsidP="007F2B11">
            <w:pPr>
              <w:rPr>
                <w:sz w:val="20"/>
                <w:szCs w:val="20"/>
              </w:rPr>
            </w:pPr>
          </w:p>
          <w:p w14:paraId="63BC83AD" w14:textId="77777777" w:rsidR="007F2B11" w:rsidRPr="007F2B11" w:rsidRDefault="007F2B11" w:rsidP="007F2B11">
            <w:pPr>
              <w:rPr>
                <w:b/>
                <w:sz w:val="20"/>
                <w:szCs w:val="20"/>
              </w:rPr>
            </w:pPr>
          </w:p>
          <w:p w14:paraId="2964E6BE" w14:textId="77777777" w:rsidR="00F31D80" w:rsidRPr="008D5A67" w:rsidRDefault="00F31D80" w:rsidP="00EB1301">
            <w:pPr>
              <w:rPr>
                <w:sz w:val="20"/>
                <w:szCs w:val="20"/>
              </w:rPr>
            </w:pPr>
          </w:p>
        </w:tc>
      </w:tr>
      <w:tr w:rsidR="00F31D80" w:rsidRPr="003A18FD" w14:paraId="3904ED0D" w14:textId="77777777" w:rsidTr="007F2B11">
        <w:trPr>
          <w:trHeight w:val="311"/>
        </w:trPr>
        <w:tc>
          <w:tcPr>
            <w:tcW w:w="1818" w:type="dxa"/>
          </w:tcPr>
          <w:p w14:paraId="2EDA0435" w14:textId="455E2BF8" w:rsidR="00F31D80" w:rsidRDefault="002D6300" w:rsidP="00F31D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Healthy Structures Proposal</w:t>
            </w:r>
          </w:p>
        </w:tc>
        <w:tc>
          <w:tcPr>
            <w:tcW w:w="1341" w:type="dxa"/>
          </w:tcPr>
          <w:p w14:paraId="5784A8E8" w14:textId="7C9BC40D" w:rsidR="00F31D80" w:rsidRDefault="002D6300" w:rsidP="00F31D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</w:t>
            </w:r>
          </w:p>
          <w:p w14:paraId="7EBD1ADC" w14:textId="37BC58BE" w:rsidR="002D6300" w:rsidRDefault="002D6300" w:rsidP="00F31D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 Approval</w:t>
            </w:r>
          </w:p>
          <w:p w14:paraId="7CE02790" w14:textId="5C4C2C94" w:rsidR="001A6C52" w:rsidRPr="00D75F0B" w:rsidRDefault="001A6C52" w:rsidP="00F31D80">
            <w:pPr>
              <w:rPr>
                <w:sz w:val="22"/>
                <w:szCs w:val="22"/>
              </w:rPr>
            </w:pPr>
          </w:p>
        </w:tc>
        <w:tc>
          <w:tcPr>
            <w:tcW w:w="7627" w:type="dxa"/>
          </w:tcPr>
          <w:p w14:paraId="09420914" w14:textId="77777777" w:rsidR="00F31D80" w:rsidRDefault="00A41130" w:rsidP="00EB1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JLT charged Healthy Structure with creating recommendation </w:t>
            </w:r>
          </w:p>
          <w:p w14:paraId="006DE9B5" w14:textId="06C97201" w:rsidR="00A41130" w:rsidRDefault="00653131" w:rsidP="00EB1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Questions</w:t>
            </w:r>
            <w:r w:rsidR="00172BBB">
              <w:rPr>
                <w:sz w:val="20"/>
                <w:szCs w:val="20"/>
              </w:rPr>
              <w:t>/ Comments:</w:t>
            </w:r>
          </w:p>
          <w:p w14:paraId="7C1F9868" w14:textId="6326BBD9" w:rsidR="00653131" w:rsidRDefault="00653131" w:rsidP="00172BBB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172BBB">
              <w:rPr>
                <w:sz w:val="20"/>
                <w:szCs w:val="20"/>
              </w:rPr>
              <w:t>balance of membership</w:t>
            </w:r>
          </w:p>
          <w:p w14:paraId="53AAA7C0" w14:textId="77777777" w:rsidR="00172BBB" w:rsidRDefault="00172BBB" w:rsidP="00172BBB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Connection with Modernization</w:t>
            </w:r>
          </w:p>
          <w:p w14:paraId="44DA2F8D" w14:textId="46EE666D" w:rsidR="00172BBB" w:rsidRDefault="00172BBB" w:rsidP="00172BBB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Co-Chair Environmental Health Committee w/ CLEHS Chair and ensure new people</w:t>
            </w:r>
          </w:p>
          <w:p w14:paraId="42DC49F3" w14:textId="0BC705C3" w:rsidR="00172BBB" w:rsidRPr="00172BBB" w:rsidRDefault="00172BBB" w:rsidP="00172BBB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Important for small counties to be represented in this new model</w:t>
            </w:r>
          </w:p>
          <w:p w14:paraId="138EE5B3" w14:textId="77777777" w:rsidR="00172BBB" w:rsidRDefault="00172BBB" w:rsidP="00EB1301">
            <w:pPr>
              <w:rPr>
                <w:sz w:val="20"/>
                <w:szCs w:val="20"/>
              </w:rPr>
            </w:pPr>
          </w:p>
          <w:p w14:paraId="292FAC93" w14:textId="77777777" w:rsidR="00653131" w:rsidRDefault="00653131" w:rsidP="00EB1301">
            <w:pPr>
              <w:rPr>
                <w:sz w:val="20"/>
                <w:szCs w:val="20"/>
              </w:rPr>
            </w:pPr>
          </w:p>
          <w:p w14:paraId="13AB8472" w14:textId="77777777" w:rsidR="00A41130" w:rsidRPr="00653131" w:rsidRDefault="00A41130" w:rsidP="00EB1301">
            <w:pPr>
              <w:rPr>
                <w:b/>
                <w:sz w:val="20"/>
                <w:szCs w:val="20"/>
              </w:rPr>
            </w:pPr>
            <w:r w:rsidRPr="00653131">
              <w:rPr>
                <w:b/>
                <w:sz w:val="20"/>
                <w:szCs w:val="20"/>
              </w:rPr>
              <w:t>Motion-</w:t>
            </w:r>
          </w:p>
          <w:p w14:paraId="3E5AB600" w14:textId="5676DE01" w:rsidR="00A41130" w:rsidRPr="008D5A67" w:rsidRDefault="00A41130" w:rsidP="00EB1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Healthy Structure recommends approval of proposal</w:t>
            </w:r>
            <w:r w:rsidR="00653131">
              <w:rPr>
                <w:sz w:val="20"/>
                <w:szCs w:val="20"/>
              </w:rPr>
              <w:t>, all voted in favor. Motion passed</w:t>
            </w:r>
          </w:p>
        </w:tc>
      </w:tr>
      <w:tr w:rsidR="00F31D80" w:rsidRPr="003A18FD" w14:paraId="01010118" w14:textId="77777777" w:rsidTr="007F2B11">
        <w:trPr>
          <w:trHeight w:val="931"/>
        </w:trPr>
        <w:tc>
          <w:tcPr>
            <w:tcW w:w="1818" w:type="dxa"/>
          </w:tcPr>
          <w:p w14:paraId="0D06D767" w14:textId="015F0812" w:rsidR="001A6C52" w:rsidRDefault="00653131" w:rsidP="00F31D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Modernization Funding &amp; Scope of Work</w:t>
            </w:r>
          </w:p>
        </w:tc>
        <w:tc>
          <w:tcPr>
            <w:tcW w:w="1341" w:type="dxa"/>
          </w:tcPr>
          <w:p w14:paraId="5A824F6D" w14:textId="7179AF3A" w:rsidR="00F31D80" w:rsidRDefault="00F31D80" w:rsidP="000622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Update </w:t>
            </w:r>
          </w:p>
        </w:tc>
        <w:tc>
          <w:tcPr>
            <w:tcW w:w="7627" w:type="dxa"/>
          </w:tcPr>
          <w:p w14:paraId="3ACB4F76" w14:textId="77777777" w:rsidR="00F31D80" w:rsidRDefault="00B14CA2" w:rsidP="00EB1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$5M allocated by legislature</w:t>
            </w:r>
          </w:p>
          <w:p w14:paraId="327FF3A0" w14:textId="77777777" w:rsidR="00B14CA2" w:rsidRDefault="00B14CA2" w:rsidP="00EB1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 tracks in proposal</w:t>
            </w:r>
          </w:p>
          <w:p w14:paraId="5509D235" w14:textId="77777777" w:rsidR="00B14CA2" w:rsidRDefault="00B14CA2" w:rsidP="00EB1301">
            <w:pPr>
              <w:rPr>
                <w:sz w:val="20"/>
                <w:szCs w:val="20"/>
              </w:rPr>
            </w:pPr>
          </w:p>
          <w:p w14:paraId="74D22A12" w14:textId="77777777" w:rsidR="00B14CA2" w:rsidRDefault="00B14CA2" w:rsidP="00EB1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Discussion- do we need to have a track 2? </w:t>
            </w:r>
          </w:p>
          <w:p w14:paraId="5D07DD95" w14:textId="77777777" w:rsidR="00B14CA2" w:rsidRDefault="00B14CA2" w:rsidP="00EB1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LHD could receive up to $100,000 to support implementation</w:t>
            </w:r>
          </w:p>
          <w:p w14:paraId="54DAD00F" w14:textId="77777777" w:rsidR="00B14CA2" w:rsidRDefault="00B14CA2" w:rsidP="00EB1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 having a track 2 would be a mistake, and is there a measure that would give validity to </w:t>
            </w:r>
            <w:r w:rsidR="00370E57">
              <w:rPr>
                <w:sz w:val="20"/>
                <w:szCs w:val="20"/>
              </w:rPr>
              <w:t>the track</w:t>
            </w:r>
          </w:p>
          <w:p w14:paraId="0995E2D3" w14:textId="77777777" w:rsidR="00370E57" w:rsidRDefault="00370E57" w:rsidP="00EB1301">
            <w:pPr>
              <w:rPr>
                <w:sz w:val="20"/>
                <w:szCs w:val="20"/>
              </w:rPr>
            </w:pPr>
          </w:p>
          <w:p w14:paraId="4E8D1DBD" w14:textId="77777777" w:rsidR="00370E57" w:rsidRDefault="00370E57" w:rsidP="00EB1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will PHD support LHDs in deciding which track to apply for? Cannot work with LHDS once RFP is out.</w:t>
            </w:r>
          </w:p>
          <w:p w14:paraId="1427FD4C" w14:textId="77777777" w:rsidR="00370E57" w:rsidRDefault="00370E57" w:rsidP="00EB1301">
            <w:pPr>
              <w:rPr>
                <w:sz w:val="20"/>
                <w:szCs w:val="20"/>
              </w:rPr>
            </w:pPr>
          </w:p>
          <w:p w14:paraId="5D2CF718" w14:textId="77777777" w:rsidR="00370E57" w:rsidRDefault="00370E57" w:rsidP="00EB1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guidelines are very broad, are there concerns that if we are all working on different CD issues, will there be any story to tell?</w:t>
            </w:r>
          </w:p>
          <w:p w14:paraId="5E7BD3B2" w14:textId="77777777" w:rsidR="00370E57" w:rsidRDefault="00370E57" w:rsidP="00EB1301">
            <w:pPr>
              <w:rPr>
                <w:sz w:val="20"/>
                <w:szCs w:val="20"/>
              </w:rPr>
            </w:pPr>
          </w:p>
          <w:p w14:paraId="19D6D152" w14:textId="77777777" w:rsidR="00370E57" w:rsidRDefault="00370E57" w:rsidP="00EB1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Carrie has ideas that would be outside of track </w:t>
            </w:r>
            <w:r w:rsidR="00E76149">
              <w:rPr>
                <w:sz w:val="20"/>
                <w:szCs w:val="20"/>
              </w:rPr>
              <w:t>1/ 2, how do we build capacity i</w:t>
            </w:r>
            <w:r>
              <w:rPr>
                <w:sz w:val="20"/>
                <w:szCs w:val="20"/>
              </w:rPr>
              <w:t>n a broader context</w:t>
            </w:r>
            <w:r w:rsidR="00E76149">
              <w:rPr>
                <w:sz w:val="20"/>
                <w:szCs w:val="20"/>
              </w:rPr>
              <w:t xml:space="preserve">? </w:t>
            </w:r>
          </w:p>
          <w:p w14:paraId="612902FD" w14:textId="77777777" w:rsidR="00E76149" w:rsidRDefault="00E76149" w:rsidP="00EB1301">
            <w:pPr>
              <w:rPr>
                <w:sz w:val="20"/>
                <w:szCs w:val="20"/>
              </w:rPr>
            </w:pPr>
          </w:p>
          <w:p w14:paraId="7D6499B2" w14:textId="77777777" w:rsidR="00E76149" w:rsidRDefault="00E76149" w:rsidP="00EB1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does CLHO and PHD support thinking around work and collaborations. It would also be helpful to have clarifications about how PHD money will be used to support LHDs.</w:t>
            </w:r>
          </w:p>
          <w:p w14:paraId="396A51EB" w14:textId="77777777" w:rsidR="00E76149" w:rsidRDefault="00E76149" w:rsidP="00EB1301">
            <w:pPr>
              <w:rPr>
                <w:sz w:val="20"/>
                <w:szCs w:val="20"/>
              </w:rPr>
            </w:pPr>
          </w:p>
          <w:p w14:paraId="3ED56BDA" w14:textId="1C976EFA" w:rsidR="00E76149" w:rsidRDefault="00E76149" w:rsidP="00EB1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CLHO would like to see the qualifications of partnership be at least 2, not 3. </w:t>
            </w:r>
          </w:p>
          <w:p w14:paraId="78892C0F" w14:textId="416C20FA" w:rsidR="00E76149" w:rsidRDefault="00E76149" w:rsidP="00EB1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PHD provide template for MOU and letter, and how specific does it need to be?</w:t>
            </w:r>
          </w:p>
          <w:p w14:paraId="542DED9A" w14:textId="0F145392" w:rsidR="00E76149" w:rsidRPr="008D5A67" w:rsidRDefault="00E76149" w:rsidP="00EB1301">
            <w:pPr>
              <w:rPr>
                <w:sz w:val="20"/>
                <w:szCs w:val="20"/>
              </w:rPr>
            </w:pPr>
          </w:p>
        </w:tc>
      </w:tr>
      <w:tr w:rsidR="00F31D80" w:rsidRPr="003A18FD" w14:paraId="52C57A6A" w14:textId="77777777" w:rsidTr="007F2B11">
        <w:trPr>
          <w:trHeight w:val="1492"/>
        </w:trPr>
        <w:tc>
          <w:tcPr>
            <w:tcW w:w="1818" w:type="dxa"/>
          </w:tcPr>
          <w:p w14:paraId="21B4D601" w14:textId="068A4CCB" w:rsidR="00B450D8" w:rsidRPr="00D75F0B" w:rsidRDefault="00E76149" w:rsidP="00F31D80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2"/>
                <w:szCs w:val="22"/>
              </w:rPr>
              <w:t>Reproductive Health and HB 3391</w:t>
            </w:r>
          </w:p>
        </w:tc>
        <w:tc>
          <w:tcPr>
            <w:tcW w:w="1341" w:type="dxa"/>
          </w:tcPr>
          <w:p w14:paraId="3182A19E" w14:textId="4644F9B5" w:rsidR="00F31D80" w:rsidRPr="003A18FD" w:rsidRDefault="00F31D80" w:rsidP="00C818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Update </w:t>
            </w:r>
          </w:p>
        </w:tc>
        <w:tc>
          <w:tcPr>
            <w:tcW w:w="7627" w:type="dxa"/>
          </w:tcPr>
          <w:p w14:paraId="37C34EE2" w14:textId="149DCF99" w:rsidR="00F31D80" w:rsidRDefault="00B051B7" w:rsidP="00EB1301">
            <w:pPr>
              <w:rPr>
                <w:sz w:val="20"/>
              </w:rPr>
            </w:pPr>
            <w:r>
              <w:rPr>
                <w:sz w:val="20"/>
              </w:rPr>
              <w:t>Helene Rimberg—</w:t>
            </w:r>
          </w:p>
          <w:p w14:paraId="26B45357" w14:textId="77777777" w:rsidR="00B051B7" w:rsidRDefault="00B051B7" w:rsidP="00EB1301">
            <w:pPr>
              <w:rPr>
                <w:sz w:val="20"/>
              </w:rPr>
            </w:pPr>
            <w:r>
              <w:rPr>
                <w:sz w:val="20"/>
              </w:rPr>
              <w:t>section 5 of hb 3391- for individuals that can become pregnant who do not have citizenship status. Program would like to pool funds together (HB 3391 and Title X) and have a reproductive health fund to cover all that would eligible for</w:t>
            </w:r>
            <w:r w:rsidR="0061162C">
              <w:rPr>
                <w:sz w:val="20"/>
              </w:rPr>
              <w:t xml:space="preserve"> either Title X or HB 3391. PHD would contract directly with clinical provider in community and state would hold provider accountable, and for non-clinical work in PE 41 would contract with LHD.</w:t>
            </w:r>
          </w:p>
          <w:p w14:paraId="6EEE019A" w14:textId="77777777" w:rsidR="0061162C" w:rsidRDefault="0061162C" w:rsidP="00EB1301">
            <w:pPr>
              <w:rPr>
                <w:sz w:val="20"/>
              </w:rPr>
            </w:pPr>
          </w:p>
          <w:p w14:paraId="6C3095C0" w14:textId="77777777" w:rsidR="0061162C" w:rsidRDefault="0061162C" w:rsidP="00EB1301">
            <w:pPr>
              <w:rPr>
                <w:sz w:val="20"/>
              </w:rPr>
            </w:pPr>
            <w:r>
              <w:rPr>
                <w:sz w:val="20"/>
              </w:rPr>
              <w:t xml:space="preserve">With HB 3391 PHD will receive $6.5M for biennium, and April 1 money will go out and fee for service model will be transitioned. </w:t>
            </w:r>
          </w:p>
          <w:p w14:paraId="1EEDD01A" w14:textId="77777777" w:rsidR="00331AF9" w:rsidRDefault="00331AF9" w:rsidP="00EB1301">
            <w:pPr>
              <w:rPr>
                <w:sz w:val="20"/>
              </w:rPr>
            </w:pPr>
          </w:p>
          <w:p w14:paraId="7B7F03E6" w14:textId="71F210D6" w:rsidR="00331AF9" w:rsidRPr="00C818D7" w:rsidRDefault="00331AF9" w:rsidP="00EB1301">
            <w:pPr>
              <w:rPr>
                <w:sz w:val="20"/>
              </w:rPr>
            </w:pPr>
            <w:r>
              <w:rPr>
                <w:sz w:val="20"/>
              </w:rPr>
              <w:t>The program will be pulling together an adhoc committee and are looking for volunteers in additional to the Maternal and Child Health Reps from Healthy Families.</w:t>
            </w:r>
          </w:p>
        </w:tc>
      </w:tr>
      <w:tr w:rsidR="00C03FB4" w:rsidRPr="003A18FD" w14:paraId="362FFA44" w14:textId="77777777" w:rsidTr="007F2B11">
        <w:trPr>
          <w:trHeight w:val="1492"/>
        </w:trPr>
        <w:tc>
          <w:tcPr>
            <w:tcW w:w="1818" w:type="dxa"/>
          </w:tcPr>
          <w:p w14:paraId="785BBB2E" w14:textId="51A89DFB" w:rsidR="00C03FB4" w:rsidRDefault="00374A75" w:rsidP="00F31D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Triennial Review Evaluation</w:t>
            </w:r>
          </w:p>
        </w:tc>
        <w:tc>
          <w:tcPr>
            <w:tcW w:w="1341" w:type="dxa"/>
          </w:tcPr>
          <w:p w14:paraId="7228D629" w14:textId="5B986DE6" w:rsidR="00C03FB4" w:rsidRDefault="00C03FB4" w:rsidP="00C818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Update</w:t>
            </w:r>
          </w:p>
        </w:tc>
        <w:tc>
          <w:tcPr>
            <w:tcW w:w="7627" w:type="dxa"/>
          </w:tcPr>
          <w:p w14:paraId="119FB5E8" w14:textId="77777777" w:rsidR="00F14B7F" w:rsidRDefault="00331AF9" w:rsidP="00C818D7">
            <w:pPr>
              <w:rPr>
                <w:sz w:val="20"/>
              </w:rPr>
            </w:pPr>
            <w:r>
              <w:rPr>
                <w:sz w:val="20"/>
              </w:rPr>
              <w:t>The Rede Group</w:t>
            </w:r>
            <w:r w:rsidR="00F14B7F">
              <w:rPr>
                <w:sz w:val="20"/>
              </w:rPr>
              <w:t xml:space="preserve"> presented their work on evaluating the triennial review findings. </w:t>
            </w:r>
          </w:p>
          <w:p w14:paraId="5231EF79" w14:textId="77777777" w:rsidR="00F14B7F" w:rsidRDefault="00F14B7F" w:rsidP="00C818D7">
            <w:pPr>
              <w:rPr>
                <w:sz w:val="20"/>
              </w:rPr>
            </w:pPr>
          </w:p>
          <w:p w14:paraId="5F4B11C9" w14:textId="77777777" w:rsidR="00C03FB4" w:rsidRDefault="00F14B7F" w:rsidP="00C818D7">
            <w:pPr>
              <w:rPr>
                <w:sz w:val="20"/>
              </w:rPr>
            </w:pPr>
            <w:r>
              <w:rPr>
                <w:sz w:val="20"/>
              </w:rPr>
              <w:t xml:space="preserve">During the meeting they presented and asked for feedback as to the best way and next steps for the deeper dive, as there are a couple of options. </w:t>
            </w:r>
            <w:r w:rsidR="00331AF9">
              <w:rPr>
                <w:sz w:val="20"/>
              </w:rPr>
              <w:t xml:space="preserve"> </w:t>
            </w:r>
          </w:p>
          <w:p w14:paraId="5DF6276F" w14:textId="77777777" w:rsidR="00F14B7F" w:rsidRDefault="00F14B7F" w:rsidP="00C818D7">
            <w:pPr>
              <w:rPr>
                <w:sz w:val="20"/>
              </w:rPr>
            </w:pPr>
          </w:p>
          <w:p w14:paraId="23ACC5E0" w14:textId="18D854FF" w:rsidR="00F14B7F" w:rsidRDefault="00F14B7F" w:rsidP="00C818D7">
            <w:pPr>
              <w:rPr>
                <w:sz w:val="20"/>
              </w:rPr>
            </w:pPr>
            <w:r>
              <w:rPr>
                <w:sz w:val="20"/>
              </w:rPr>
              <w:t xml:space="preserve">The CLHO Board was mostly looking at the data and didn’t seem to have too much feedback. </w:t>
            </w:r>
          </w:p>
        </w:tc>
      </w:tr>
      <w:tr w:rsidR="00FB4AE2" w:rsidRPr="003A18FD" w14:paraId="37B0559C" w14:textId="77777777" w:rsidTr="007F2B11">
        <w:trPr>
          <w:trHeight w:val="1492"/>
        </w:trPr>
        <w:tc>
          <w:tcPr>
            <w:tcW w:w="1818" w:type="dxa"/>
          </w:tcPr>
          <w:p w14:paraId="37D862AD" w14:textId="02D1251B" w:rsidR="00FB4AE2" w:rsidRDefault="00FB4AE2" w:rsidP="00F31D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Adjourn</w:t>
            </w:r>
            <w:bookmarkStart w:id="0" w:name="_GoBack"/>
            <w:bookmarkEnd w:id="0"/>
          </w:p>
        </w:tc>
        <w:tc>
          <w:tcPr>
            <w:tcW w:w="1341" w:type="dxa"/>
          </w:tcPr>
          <w:p w14:paraId="034E6051" w14:textId="77777777" w:rsidR="00FB4AE2" w:rsidRDefault="00FB4AE2" w:rsidP="00C818D7">
            <w:pPr>
              <w:rPr>
                <w:sz w:val="22"/>
                <w:szCs w:val="22"/>
              </w:rPr>
            </w:pPr>
          </w:p>
        </w:tc>
        <w:tc>
          <w:tcPr>
            <w:tcW w:w="7627" w:type="dxa"/>
          </w:tcPr>
          <w:p w14:paraId="70D1B241" w14:textId="77777777" w:rsidR="00FB4AE2" w:rsidRDefault="00FB4AE2" w:rsidP="00C818D7">
            <w:pPr>
              <w:rPr>
                <w:sz w:val="20"/>
              </w:rPr>
            </w:pPr>
          </w:p>
        </w:tc>
      </w:tr>
    </w:tbl>
    <w:p w14:paraId="4384C86A" w14:textId="3712401A" w:rsidR="00A50EAD" w:rsidRPr="003378FC" w:rsidRDefault="00A50EAD" w:rsidP="00C818D7">
      <w:pPr>
        <w:tabs>
          <w:tab w:val="left" w:pos="3471"/>
        </w:tabs>
      </w:pPr>
    </w:p>
    <w:sectPr w:rsidR="00A50EAD" w:rsidRPr="003378FC" w:rsidSect="00DB2CBF">
      <w:headerReference w:type="default" r:id="rId11"/>
      <w:pgSz w:w="12240" w:h="15840"/>
      <w:pgMar w:top="1080" w:right="1800" w:bottom="1260" w:left="1800" w:header="720" w:footer="2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B8769" w14:textId="77777777" w:rsidR="00331AF9" w:rsidRDefault="00331AF9" w:rsidP="00FF6E4C">
      <w:r>
        <w:separator/>
      </w:r>
    </w:p>
  </w:endnote>
  <w:endnote w:type="continuationSeparator" w:id="0">
    <w:p w14:paraId="35134EAE" w14:textId="77777777" w:rsidR="00331AF9" w:rsidRDefault="00331AF9" w:rsidP="00FF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068477" w14:textId="77777777" w:rsidR="00331AF9" w:rsidRDefault="00331AF9" w:rsidP="00FF6E4C">
      <w:r>
        <w:separator/>
      </w:r>
    </w:p>
  </w:footnote>
  <w:footnote w:type="continuationSeparator" w:id="0">
    <w:p w14:paraId="355608FA" w14:textId="77777777" w:rsidR="00331AF9" w:rsidRDefault="00331AF9" w:rsidP="00FF6E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9F06B" w14:textId="7D725B64" w:rsidR="00331AF9" w:rsidRDefault="00331AF9" w:rsidP="00FF6E4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C7DE9"/>
    <w:multiLevelType w:val="hybridMultilevel"/>
    <w:tmpl w:val="09B4B5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10931"/>
    <w:multiLevelType w:val="hybridMultilevel"/>
    <w:tmpl w:val="89809970"/>
    <w:lvl w:ilvl="0" w:tplc="0122F6E4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B0C1B"/>
    <w:multiLevelType w:val="hybridMultilevel"/>
    <w:tmpl w:val="5492D76C"/>
    <w:lvl w:ilvl="0" w:tplc="0122F6E4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A0102"/>
    <w:multiLevelType w:val="hybridMultilevel"/>
    <w:tmpl w:val="7B84F664"/>
    <w:lvl w:ilvl="0" w:tplc="5A2259F4">
      <w:start w:val="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283DB8"/>
    <w:multiLevelType w:val="hybridMultilevel"/>
    <w:tmpl w:val="DC1CA6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62AD5"/>
    <w:multiLevelType w:val="hybridMultilevel"/>
    <w:tmpl w:val="F5C05E82"/>
    <w:lvl w:ilvl="0" w:tplc="0122F6E4"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3A6302E"/>
    <w:multiLevelType w:val="hybridMultilevel"/>
    <w:tmpl w:val="F4667918"/>
    <w:lvl w:ilvl="0" w:tplc="9F9C8D0E">
      <w:start w:val="8"/>
      <w:numFmt w:val="bullet"/>
      <w:lvlText w:val="-"/>
      <w:lvlJc w:val="left"/>
      <w:pPr>
        <w:ind w:left="42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674C2856"/>
    <w:multiLevelType w:val="multilevel"/>
    <w:tmpl w:val="56D83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D10C04"/>
    <w:multiLevelType w:val="hybridMultilevel"/>
    <w:tmpl w:val="10EA61A0"/>
    <w:lvl w:ilvl="0" w:tplc="ADF40054">
      <w:start w:val="5"/>
      <w:numFmt w:val="bullet"/>
      <w:lvlText w:val="-"/>
      <w:lvlJc w:val="left"/>
      <w:pPr>
        <w:ind w:left="42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792674E2"/>
    <w:multiLevelType w:val="hybridMultilevel"/>
    <w:tmpl w:val="A4FA7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4C"/>
    <w:rsid w:val="000053AA"/>
    <w:rsid w:val="000622C2"/>
    <w:rsid w:val="00090836"/>
    <w:rsid w:val="000F29A9"/>
    <w:rsid w:val="000F6F66"/>
    <w:rsid w:val="000F75F3"/>
    <w:rsid w:val="00114072"/>
    <w:rsid w:val="00172BBB"/>
    <w:rsid w:val="00181DED"/>
    <w:rsid w:val="001A6C52"/>
    <w:rsid w:val="001B6991"/>
    <w:rsid w:val="001C4133"/>
    <w:rsid w:val="00220D0C"/>
    <w:rsid w:val="002275FA"/>
    <w:rsid w:val="00246B2E"/>
    <w:rsid w:val="00257F38"/>
    <w:rsid w:val="00291541"/>
    <w:rsid w:val="002A01D6"/>
    <w:rsid w:val="002D6300"/>
    <w:rsid w:val="00307569"/>
    <w:rsid w:val="00324B0F"/>
    <w:rsid w:val="00331AF9"/>
    <w:rsid w:val="003378FC"/>
    <w:rsid w:val="00352731"/>
    <w:rsid w:val="00370E57"/>
    <w:rsid w:val="00374A75"/>
    <w:rsid w:val="00387745"/>
    <w:rsid w:val="003A18FD"/>
    <w:rsid w:val="003A6143"/>
    <w:rsid w:val="003C6339"/>
    <w:rsid w:val="003F044C"/>
    <w:rsid w:val="00420810"/>
    <w:rsid w:val="004220AD"/>
    <w:rsid w:val="004361FC"/>
    <w:rsid w:val="0045246E"/>
    <w:rsid w:val="004832AE"/>
    <w:rsid w:val="004C629A"/>
    <w:rsid w:val="005570F9"/>
    <w:rsid w:val="005826C4"/>
    <w:rsid w:val="00590ACD"/>
    <w:rsid w:val="005923AB"/>
    <w:rsid w:val="005C1BE2"/>
    <w:rsid w:val="005E0FF8"/>
    <w:rsid w:val="00605435"/>
    <w:rsid w:val="0061162C"/>
    <w:rsid w:val="00636C88"/>
    <w:rsid w:val="00653131"/>
    <w:rsid w:val="0067024A"/>
    <w:rsid w:val="00673478"/>
    <w:rsid w:val="00683F84"/>
    <w:rsid w:val="006937BA"/>
    <w:rsid w:val="006A3772"/>
    <w:rsid w:val="006B3265"/>
    <w:rsid w:val="006E7DCC"/>
    <w:rsid w:val="00700282"/>
    <w:rsid w:val="00767C07"/>
    <w:rsid w:val="007D05E7"/>
    <w:rsid w:val="007F2B11"/>
    <w:rsid w:val="00816E03"/>
    <w:rsid w:val="008461C9"/>
    <w:rsid w:val="0085470E"/>
    <w:rsid w:val="008B3A6F"/>
    <w:rsid w:val="008B61BF"/>
    <w:rsid w:val="008C3F48"/>
    <w:rsid w:val="008D3CB9"/>
    <w:rsid w:val="008D5A67"/>
    <w:rsid w:val="008F31CC"/>
    <w:rsid w:val="00977B34"/>
    <w:rsid w:val="009A41CC"/>
    <w:rsid w:val="00A03EC1"/>
    <w:rsid w:val="00A26D20"/>
    <w:rsid w:val="00A32A7C"/>
    <w:rsid w:val="00A41130"/>
    <w:rsid w:val="00A50EAD"/>
    <w:rsid w:val="00A57E35"/>
    <w:rsid w:val="00A64E11"/>
    <w:rsid w:val="00A9240F"/>
    <w:rsid w:val="00AC1230"/>
    <w:rsid w:val="00B051B7"/>
    <w:rsid w:val="00B14CA2"/>
    <w:rsid w:val="00B450D8"/>
    <w:rsid w:val="00B5131B"/>
    <w:rsid w:val="00B61A16"/>
    <w:rsid w:val="00BA3E12"/>
    <w:rsid w:val="00BC5A86"/>
    <w:rsid w:val="00BC7451"/>
    <w:rsid w:val="00BD6054"/>
    <w:rsid w:val="00BF347F"/>
    <w:rsid w:val="00C03FB4"/>
    <w:rsid w:val="00C116F2"/>
    <w:rsid w:val="00C2608E"/>
    <w:rsid w:val="00C818D7"/>
    <w:rsid w:val="00C96A00"/>
    <w:rsid w:val="00CB51B1"/>
    <w:rsid w:val="00CB73CE"/>
    <w:rsid w:val="00CC038F"/>
    <w:rsid w:val="00CC06C2"/>
    <w:rsid w:val="00CF08A1"/>
    <w:rsid w:val="00D03896"/>
    <w:rsid w:val="00D20479"/>
    <w:rsid w:val="00D229DC"/>
    <w:rsid w:val="00D22D8C"/>
    <w:rsid w:val="00D306AD"/>
    <w:rsid w:val="00D34152"/>
    <w:rsid w:val="00D34F7B"/>
    <w:rsid w:val="00D51F86"/>
    <w:rsid w:val="00D61236"/>
    <w:rsid w:val="00D75F0B"/>
    <w:rsid w:val="00DB2CBF"/>
    <w:rsid w:val="00DD4225"/>
    <w:rsid w:val="00DE2950"/>
    <w:rsid w:val="00E04544"/>
    <w:rsid w:val="00E45EB5"/>
    <w:rsid w:val="00E72987"/>
    <w:rsid w:val="00E76149"/>
    <w:rsid w:val="00EB1301"/>
    <w:rsid w:val="00EF56B4"/>
    <w:rsid w:val="00F14B7F"/>
    <w:rsid w:val="00F31D80"/>
    <w:rsid w:val="00F70289"/>
    <w:rsid w:val="00F90053"/>
    <w:rsid w:val="00F976EA"/>
    <w:rsid w:val="00FA30E9"/>
    <w:rsid w:val="00FB4AE2"/>
    <w:rsid w:val="00FF3382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2CB9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E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E4C"/>
  </w:style>
  <w:style w:type="paragraph" w:styleId="Footer">
    <w:name w:val="footer"/>
    <w:basedOn w:val="Normal"/>
    <w:link w:val="FooterChar"/>
    <w:unhideWhenUsed/>
    <w:rsid w:val="00FF6E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F6E4C"/>
  </w:style>
  <w:style w:type="paragraph" w:styleId="Title">
    <w:name w:val="Title"/>
    <w:basedOn w:val="Normal"/>
    <w:link w:val="TitleChar"/>
    <w:qFormat/>
    <w:rsid w:val="00FF6E4C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rsid w:val="00FF6E4C"/>
    <w:rPr>
      <w:rFonts w:ascii="Times New Roman" w:eastAsia="Times New Roman" w:hAnsi="Times New Roman" w:cs="Times New Roman"/>
      <w:b/>
      <w:bCs/>
    </w:rPr>
  </w:style>
  <w:style w:type="paragraph" w:styleId="BodyText2">
    <w:name w:val="Body Text 2"/>
    <w:basedOn w:val="Normal"/>
    <w:link w:val="BodyText2Char"/>
    <w:rsid w:val="00FF6E4C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2Char">
    <w:name w:val="Body Text 2 Char"/>
    <w:basedOn w:val="DefaultParagraphFont"/>
    <w:link w:val="BodyText2"/>
    <w:rsid w:val="00FF6E4C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sid w:val="00FF6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7F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3E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EC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5A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5A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E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E4C"/>
  </w:style>
  <w:style w:type="paragraph" w:styleId="Footer">
    <w:name w:val="footer"/>
    <w:basedOn w:val="Normal"/>
    <w:link w:val="FooterChar"/>
    <w:unhideWhenUsed/>
    <w:rsid w:val="00FF6E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F6E4C"/>
  </w:style>
  <w:style w:type="paragraph" w:styleId="Title">
    <w:name w:val="Title"/>
    <w:basedOn w:val="Normal"/>
    <w:link w:val="TitleChar"/>
    <w:qFormat/>
    <w:rsid w:val="00FF6E4C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rsid w:val="00FF6E4C"/>
    <w:rPr>
      <w:rFonts w:ascii="Times New Roman" w:eastAsia="Times New Roman" w:hAnsi="Times New Roman" w:cs="Times New Roman"/>
      <w:b/>
      <w:bCs/>
    </w:rPr>
  </w:style>
  <w:style w:type="paragraph" w:styleId="BodyText2">
    <w:name w:val="Body Text 2"/>
    <w:basedOn w:val="Normal"/>
    <w:link w:val="BodyText2Char"/>
    <w:rsid w:val="00FF6E4C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2Char">
    <w:name w:val="Body Text 2 Char"/>
    <w:basedOn w:val="DefaultParagraphFont"/>
    <w:link w:val="BodyText2"/>
    <w:rsid w:val="00FF6E4C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sid w:val="00FF6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7F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3E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EC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5A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5A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2902A3-DABA-C544-BCA9-9F9F0F7D2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830</Words>
  <Characters>4737</Characters>
  <Application>Microsoft Macintosh Word</Application>
  <DocSecurity>0</DocSecurity>
  <Lines>39</Lines>
  <Paragraphs>11</Paragraphs>
  <ScaleCrop>false</ScaleCrop>
  <Company>Coalition of Local Health Officials</Company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D. Cowling</dc:creator>
  <cp:keywords/>
  <dc:description/>
  <cp:lastModifiedBy>Morgan D. Cowling</cp:lastModifiedBy>
  <cp:revision>4</cp:revision>
  <cp:lastPrinted>2016-08-09T23:02:00Z</cp:lastPrinted>
  <dcterms:created xsi:type="dcterms:W3CDTF">2017-08-01T21:08:00Z</dcterms:created>
  <dcterms:modified xsi:type="dcterms:W3CDTF">2017-08-14T17:47:00Z</dcterms:modified>
</cp:coreProperties>
</file>