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CB94" w14:textId="77777777" w:rsidR="008F36E3" w:rsidRDefault="00353DC4" w:rsidP="008F36E3">
      <w:pPr>
        <w:pStyle w:val="Title"/>
        <w:jc w:val="left"/>
      </w:pPr>
      <w:r>
        <w:rPr>
          <w:noProof/>
        </w:rPr>
        <w:drawing>
          <wp:anchor distT="0" distB="0" distL="114300" distR="114300" simplePos="0" relativeHeight="251658240" behindDoc="0" locked="0" layoutInCell="1" allowOverlap="1" wp14:anchorId="035EAD69" wp14:editId="622F3896">
            <wp:simplePos x="0" y="0"/>
            <wp:positionH relativeFrom="column">
              <wp:posOffset>-914400</wp:posOffset>
            </wp:positionH>
            <wp:positionV relativeFrom="paragraph">
              <wp:posOffset>-685800</wp:posOffset>
            </wp:positionV>
            <wp:extent cx="1371600" cy="1371600"/>
            <wp:effectExtent l="0" t="0" r="0" b="0"/>
            <wp:wrapThrough wrapText="bothSides">
              <wp:wrapPolygon edited="0">
                <wp:start x="3200" y="3200"/>
                <wp:lineTo x="2000" y="12400"/>
                <wp:lineTo x="2400" y="16800"/>
                <wp:lineTo x="2800" y="17600"/>
                <wp:lineTo x="18400" y="17600"/>
                <wp:lineTo x="20000" y="5200"/>
                <wp:lineTo x="17600" y="4000"/>
                <wp:lineTo x="6800" y="3200"/>
                <wp:lineTo x="3200" y="32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8F36E3">
        <w:t>COALITION OF LOCAL HEALTH OFFICIALS</w:t>
      </w:r>
    </w:p>
    <w:p w14:paraId="2960D4FE" w14:textId="4D427FC6" w:rsidR="008F36E3" w:rsidRDefault="00D02CCC" w:rsidP="008F36E3">
      <w:pPr>
        <w:rPr>
          <w:rFonts w:ascii="Times" w:eastAsia="Times New Roman" w:hAnsi="Times" w:cs="Times New Roman"/>
          <w:b/>
        </w:rPr>
      </w:pPr>
      <w:r>
        <w:rPr>
          <w:rFonts w:ascii="Times" w:eastAsia="Times New Roman" w:hAnsi="Times" w:cs="Times New Roman"/>
          <w:b/>
        </w:rPr>
        <w:t>May 18</w:t>
      </w:r>
      <w:r w:rsidR="00C214F1">
        <w:rPr>
          <w:rFonts w:ascii="Times" w:eastAsia="Times New Roman" w:hAnsi="Times" w:cs="Times New Roman"/>
          <w:b/>
        </w:rPr>
        <w:t>, 2017</w:t>
      </w:r>
    </w:p>
    <w:p w14:paraId="02D7E127" w14:textId="77777777" w:rsidR="008F36E3" w:rsidRDefault="008F36E3" w:rsidP="008F36E3">
      <w:pPr>
        <w:rPr>
          <w:rFonts w:ascii="Times" w:eastAsia="Times New Roman" w:hAnsi="Times" w:cs="Times New Roman"/>
          <w:b/>
          <w:color w:val="222222"/>
          <w:shd w:val="clear" w:color="auto" w:fill="FFFFFF"/>
        </w:rPr>
      </w:pPr>
      <w:r>
        <w:rPr>
          <w:rFonts w:ascii="Times" w:eastAsia="Times New Roman" w:hAnsi="Times" w:cs="Times New Roman"/>
          <w:b/>
          <w:color w:val="222222"/>
          <w:shd w:val="clear" w:color="auto" w:fill="FFFFFF"/>
        </w:rPr>
        <w:t>Meeting Minutes</w:t>
      </w:r>
    </w:p>
    <w:p w14:paraId="2EE55695" w14:textId="77777777" w:rsidR="008F36E3" w:rsidRDefault="008F36E3" w:rsidP="008F36E3">
      <w:pPr>
        <w:rPr>
          <w:rFonts w:ascii="Times" w:eastAsia="Times New Roman" w:hAnsi="Times" w:cs="Times New Roman"/>
          <w:b/>
          <w:color w:val="222222"/>
          <w:shd w:val="clear" w:color="auto" w:fill="FFFFFF"/>
        </w:rPr>
      </w:pPr>
    </w:p>
    <w:p w14:paraId="2F375B90" w14:textId="18C16EE2" w:rsidR="008F36E3" w:rsidRDefault="008F36E3" w:rsidP="008F36E3">
      <w:pPr>
        <w:rPr>
          <w:rFonts w:eastAsia="Times New Roman" w:cs="Times New Roman"/>
          <w:color w:val="222222"/>
          <w:sz w:val="22"/>
          <w:szCs w:val="22"/>
          <w:shd w:val="clear" w:color="auto" w:fill="FFFFFF"/>
        </w:rPr>
      </w:pPr>
      <w:r>
        <w:rPr>
          <w:rFonts w:ascii="Times" w:eastAsia="Times New Roman" w:hAnsi="Times" w:cs="Times New Roman"/>
          <w:b/>
          <w:color w:val="222222"/>
          <w:shd w:val="clear" w:color="auto" w:fill="FFFFFF"/>
        </w:rPr>
        <w:t xml:space="preserve">In attendance: </w:t>
      </w:r>
      <w:r w:rsidR="00D02CCC">
        <w:rPr>
          <w:rFonts w:eastAsia="Times New Roman" w:cs="Times New Roman"/>
          <w:color w:val="222222"/>
          <w:sz w:val="22"/>
          <w:szCs w:val="22"/>
          <w:shd w:val="clear" w:color="auto" w:fill="FFFFFF"/>
        </w:rPr>
        <w:t>Nancy Staten</w:t>
      </w:r>
      <w:r w:rsidRPr="008F36E3">
        <w:rPr>
          <w:rFonts w:eastAsia="Times New Roman" w:cs="Times New Roman"/>
          <w:color w:val="222222"/>
          <w:sz w:val="22"/>
          <w:szCs w:val="22"/>
          <w:shd w:val="clear" w:color="auto" w:fill="FFFFFF"/>
        </w:rPr>
        <w:t xml:space="preserve"> (B</w:t>
      </w:r>
      <w:r w:rsidR="00D02CCC">
        <w:rPr>
          <w:rFonts w:eastAsia="Times New Roman" w:cs="Times New Roman"/>
          <w:color w:val="222222"/>
          <w:sz w:val="22"/>
          <w:szCs w:val="22"/>
          <w:shd w:val="clear" w:color="auto" w:fill="FFFFFF"/>
        </w:rPr>
        <w:t>aker</w:t>
      </w:r>
      <w:r w:rsidRPr="008F36E3">
        <w:rPr>
          <w:rFonts w:eastAsia="Times New Roman" w:cs="Times New Roman"/>
          <w:color w:val="222222"/>
          <w:sz w:val="22"/>
          <w:szCs w:val="22"/>
          <w:shd w:val="clear" w:color="auto" w:fill="FFFFFF"/>
        </w:rPr>
        <w:t xml:space="preserve">), </w:t>
      </w:r>
      <w:r w:rsidR="00D02CCC">
        <w:rPr>
          <w:rFonts w:eastAsia="Times New Roman" w:cs="Times New Roman"/>
          <w:color w:val="222222"/>
          <w:sz w:val="22"/>
          <w:szCs w:val="22"/>
          <w:shd w:val="clear" w:color="auto" w:fill="FFFFFF"/>
        </w:rPr>
        <w:t xml:space="preserve">Florence </w:t>
      </w:r>
      <w:proofErr w:type="spellStart"/>
      <w:r w:rsidR="00D02CCC">
        <w:rPr>
          <w:rFonts w:eastAsia="Times New Roman" w:cs="Times New Roman"/>
          <w:color w:val="222222"/>
          <w:sz w:val="22"/>
          <w:szCs w:val="22"/>
          <w:shd w:val="clear" w:color="auto" w:fill="FFFFFF"/>
        </w:rPr>
        <w:t>Pourtal</w:t>
      </w:r>
      <w:proofErr w:type="spellEnd"/>
      <w:r w:rsidR="00D02CCC">
        <w:rPr>
          <w:rFonts w:eastAsia="Times New Roman" w:cs="Times New Roman"/>
          <w:color w:val="222222"/>
          <w:sz w:val="22"/>
          <w:szCs w:val="22"/>
          <w:shd w:val="clear" w:color="auto" w:fill="FFFFFF"/>
        </w:rPr>
        <w:t xml:space="preserve">-Stevens (Coos), </w:t>
      </w:r>
      <w:r w:rsidRPr="008F36E3">
        <w:rPr>
          <w:rFonts w:eastAsia="Times New Roman" w:cs="Times New Roman"/>
          <w:color w:val="222222"/>
          <w:sz w:val="22"/>
          <w:szCs w:val="22"/>
          <w:shd w:val="clear" w:color="auto" w:fill="FFFFFF"/>
        </w:rPr>
        <w:t xml:space="preserve">Muriel </w:t>
      </w:r>
      <w:proofErr w:type="spellStart"/>
      <w:r w:rsidRPr="008F36E3">
        <w:rPr>
          <w:rFonts w:eastAsia="Times New Roman" w:cs="Times New Roman"/>
          <w:color w:val="222222"/>
          <w:sz w:val="22"/>
          <w:szCs w:val="22"/>
          <w:shd w:val="clear" w:color="auto" w:fill="FFFFFF"/>
        </w:rPr>
        <w:t>DeLaVergne</w:t>
      </w:r>
      <w:proofErr w:type="spellEnd"/>
      <w:r w:rsidRPr="008F36E3">
        <w:rPr>
          <w:rFonts w:eastAsia="Times New Roman" w:cs="Times New Roman"/>
          <w:color w:val="222222"/>
          <w:sz w:val="22"/>
          <w:szCs w:val="22"/>
          <w:shd w:val="clear" w:color="auto" w:fill="FFFFFF"/>
        </w:rPr>
        <w:t xml:space="preserve">-Brown (Crook), </w:t>
      </w:r>
      <w:r w:rsidR="00D02CCC">
        <w:rPr>
          <w:rFonts w:eastAsia="Times New Roman" w:cs="Times New Roman"/>
          <w:color w:val="222222"/>
          <w:sz w:val="22"/>
          <w:szCs w:val="22"/>
          <w:shd w:val="clear" w:color="auto" w:fill="FFFFFF"/>
        </w:rPr>
        <w:t>Tom Kuhn</w:t>
      </w:r>
      <w:r w:rsidR="004E4744">
        <w:rPr>
          <w:rFonts w:eastAsia="Times New Roman" w:cs="Times New Roman"/>
          <w:color w:val="222222"/>
          <w:sz w:val="22"/>
          <w:szCs w:val="22"/>
          <w:shd w:val="clear" w:color="auto" w:fill="FFFFFF"/>
        </w:rPr>
        <w:t xml:space="preserve"> (Deschutes), </w:t>
      </w:r>
      <w:r w:rsidR="00C214F1">
        <w:rPr>
          <w:rFonts w:eastAsia="Times New Roman" w:cs="Times New Roman"/>
          <w:color w:val="222222"/>
          <w:sz w:val="22"/>
          <w:szCs w:val="22"/>
          <w:shd w:val="clear" w:color="auto" w:fill="FFFFFF"/>
        </w:rPr>
        <w:t xml:space="preserve">Bob </w:t>
      </w:r>
      <w:proofErr w:type="spellStart"/>
      <w:r w:rsidR="00C214F1">
        <w:rPr>
          <w:rFonts w:eastAsia="Times New Roman" w:cs="Times New Roman"/>
          <w:color w:val="222222"/>
          <w:sz w:val="22"/>
          <w:szCs w:val="22"/>
          <w:shd w:val="clear" w:color="auto" w:fill="FFFFFF"/>
        </w:rPr>
        <w:t>Dannenhofer</w:t>
      </w:r>
      <w:proofErr w:type="spellEnd"/>
      <w:r w:rsidRPr="008F36E3">
        <w:rPr>
          <w:rFonts w:eastAsia="Times New Roman" w:cs="Times New Roman"/>
          <w:color w:val="222222"/>
          <w:sz w:val="22"/>
          <w:szCs w:val="22"/>
          <w:shd w:val="clear" w:color="auto" w:fill="FFFFFF"/>
        </w:rPr>
        <w:t xml:space="preserve"> (Douglas), Ellen Larsen (Hood River), </w:t>
      </w:r>
      <w:r w:rsidR="00D02CCC">
        <w:rPr>
          <w:rFonts w:eastAsia="Times New Roman" w:cs="Times New Roman"/>
          <w:color w:val="222222"/>
          <w:sz w:val="22"/>
          <w:szCs w:val="22"/>
          <w:shd w:val="clear" w:color="auto" w:fill="FFFFFF"/>
        </w:rPr>
        <w:t xml:space="preserve">Teri </w:t>
      </w:r>
      <w:proofErr w:type="spellStart"/>
      <w:r w:rsidR="00D02CCC">
        <w:rPr>
          <w:rFonts w:eastAsia="Times New Roman" w:cs="Times New Roman"/>
          <w:color w:val="222222"/>
          <w:sz w:val="22"/>
          <w:szCs w:val="22"/>
          <w:shd w:val="clear" w:color="auto" w:fill="FFFFFF"/>
        </w:rPr>
        <w:t>Thalhofer</w:t>
      </w:r>
      <w:proofErr w:type="spellEnd"/>
      <w:r w:rsidR="00D02CCC">
        <w:rPr>
          <w:rFonts w:eastAsia="Times New Roman" w:cs="Times New Roman"/>
          <w:color w:val="222222"/>
          <w:sz w:val="22"/>
          <w:szCs w:val="22"/>
          <w:shd w:val="clear" w:color="auto" w:fill="FFFFFF"/>
        </w:rPr>
        <w:t xml:space="preserve"> (North Central Public Health), </w:t>
      </w:r>
      <w:r w:rsidRPr="008F36E3">
        <w:rPr>
          <w:rFonts w:eastAsia="Times New Roman" w:cs="Times New Roman"/>
          <w:color w:val="222222"/>
          <w:sz w:val="22"/>
          <w:szCs w:val="22"/>
          <w:shd w:val="clear" w:color="auto" w:fill="FFFFFF"/>
        </w:rPr>
        <w:t xml:space="preserve">Jackson </w:t>
      </w:r>
      <w:proofErr w:type="spellStart"/>
      <w:r w:rsidRPr="008F36E3">
        <w:rPr>
          <w:rFonts w:eastAsia="Times New Roman" w:cs="Times New Roman"/>
          <w:color w:val="222222"/>
          <w:sz w:val="22"/>
          <w:szCs w:val="22"/>
          <w:shd w:val="clear" w:color="auto" w:fill="FFFFFF"/>
        </w:rPr>
        <w:t>Baures</w:t>
      </w:r>
      <w:proofErr w:type="spellEnd"/>
      <w:r w:rsidRPr="008F36E3">
        <w:rPr>
          <w:rFonts w:eastAsia="Times New Roman" w:cs="Times New Roman"/>
          <w:color w:val="222222"/>
          <w:sz w:val="22"/>
          <w:szCs w:val="22"/>
          <w:shd w:val="clear" w:color="auto" w:fill="FFFFFF"/>
        </w:rPr>
        <w:t xml:space="preserve"> (Jackson), </w:t>
      </w:r>
      <w:r w:rsidR="00D02CCC">
        <w:rPr>
          <w:rFonts w:eastAsia="Times New Roman" w:cs="Times New Roman"/>
          <w:color w:val="222222"/>
          <w:sz w:val="22"/>
          <w:szCs w:val="22"/>
          <w:shd w:val="clear" w:color="auto" w:fill="FFFFFF"/>
        </w:rPr>
        <w:t xml:space="preserve">Jared Wheeler </w:t>
      </w:r>
      <w:r w:rsidR="004E4744">
        <w:rPr>
          <w:rFonts w:eastAsia="Times New Roman" w:cs="Times New Roman"/>
          <w:color w:val="222222"/>
          <w:sz w:val="22"/>
          <w:szCs w:val="22"/>
          <w:shd w:val="clear" w:color="auto" w:fill="FFFFFF"/>
        </w:rPr>
        <w:t xml:space="preserve">(Josephine), </w:t>
      </w:r>
      <w:r w:rsidRPr="008F36E3">
        <w:rPr>
          <w:rFonts w:eastAsia="Times New Roman" w:cs="Times New Roman"/>
          <w:color w:val="222222"/>
          <w:sz w:val="22"/>
          <w:szCs w:val="22"/>
          <w:shd w:val="clear" w:color="auto" w:fill="FFFFFF"/>
        </w:rPr>
        <w:t xml:space="preserve">Jocelyn Warren (Lane), </w:t>
      </w:r>
      <w:r w:rsidR="00C214F1">
        <w:rPr>
          <w:rFonts w:eastAsia="Times New Roman" w:cs="Times New Roman"/>
          <w:color w:val="222222"/>
          <w:sz w:val="22"/>
          <w:szCs w:val="22"/>
          <w:shd w:val="clear" w:color="auto" w:fill="FFFFFF"/>
        </w:rPr>
        <w:t xml:space="preserve">Angie </w:t>
      </w:r>
      <w:proofErr w:type="spellStart"/>
      <w:r w:rsidR="00C214F1">
        <w:rPr>
          <w:rFonts w:eastAsia="Times New Roman" w:cs="Times New Roman"/>
          <w:color w:val="222222"/>
          <w:sz w:val="22"/>
          <w:szCs w:val="22"/>
          <w:shd w:val="clear" w:color="auto" w:fill="FFFFFF"/>
        </w:rPr>
        <w:t>Gerrard</w:t>
      </w:r>
      <w:proofErr w:type="spellEnd"/>
      <w:r w:rsidR="00C214F1">
        <w:rPr>
          <w:rFonts w:eastAsia="Times New Roman" w:cs="Times New Roman"/>
          <w:color w:val="222222"/>
          <w:sz w:val="22"/>
          <w:szCs w:val="22"/>
          <w:shd w:val="clear" w:color="auto" w:fill="FFFFFF"/>
        </w:rPr>
        <w:t xml:space="preserve"> (Malheur), </w:t>
      </w:r>
      <w:r w:rsidRPr="008F36E3">
        <w:rPr>
          <w:rFonts w:eastAsia="Times New Roman" w:cs="Times New Roman"/>
          <w:color w:val="222222"/>
          <w:sz w:val="22"/>
          <w:szCs w:val="22"/>
          <w:shd w:val="clear" w:color="auto" w:fill="FFFFFF"/>
        </w:rPr>
        <w:t xml:space="preserve">Pam Hutchinson (Marion), </w:t>
      </w:r>
      <w:r w:rsidR="004E4744">
        <w:rPr>
          <w:rFonts w:eastAsia="Times New Roman" w:cs="Times New Roman"/>
          <w:color w:val="222222"/>
          <w:sz w:val="22"/>
          <w:szCs w:val="22"/>
          <w:shd w:val="clear" w:color="auto" w:fill="FFFFFF"/>
        </w:rPr>
        <w:t xml:space="preserve">Kerry Ann </w:t>
      </w:r>
      <w:proofErr w:type="spellStart"/>
      <w:r w:rsidR="004E4744">
        <w:rPr>
          <w:rFonts w:eastAsia="Times New Roman" w:cs="Times New Roman"/>
          <w:color w:val="222222"/>
          <w:sz w:val="22"/>
          <w:szCs w:val="22"/>
          <w:shd w:val="clear" w:color="auto" w:fill="FFFFFF"/>
        </w:rPr>
        <w:t>Bouska</w:t>
      </w:r>
      <w:proofErr w:type="spellEnd"/>
      <w:r w:rsidR="004E4744">
        <w:rPr>
          <w:rFonts w:eastAsia="Times New Roman" w:cs="Times New Roman"/>
          <w:color w:val="222222"/>
          <w:sz w:val="22"/>
          <w:szCs w:val="22"/>
          <w:shd w:val="clear" w:color="auto" w:fill="FFFFFF"/>
        </w:rPr>
        <w:t xml:space="preserve"> (Marion), Rachel Banks</w:t>
      </w:r>
      <w:r w:rsidRPr="008F36E3">
        <w:rPr>
          <w:rFonts w:eastAsia="Times New Roman" w:cs="Times New Roman"/>
          <w:color w:val="222222"/>
          <w:sz w:val="22"/>
          <w:szCs w:val="22"/>
          <w:shd w:val="clear" w:color="auto" w:fill="FFFFFF"/>
        </w:rPr>
        <w:t xml:space="preserve"> (Multnomah), </w:t>
      </w:r>
      <w:r w:rsidR="00C214F1">
        <w:rPr>
          <w:rFonts w:eastAsia="Times New Roman" w:cs="Times New Roman"/>
          <w:color w:val="222222"/>
          <w:sz w:val="22"/>
          <w:szCs w:val="22"/>
          <w:shd w:val="clear" w:color="auto" w:fill="FFFFFF"/>
        </w:rPr>
        <w:t xml:space="preserve">Katrina </w:t>
      </w:r>
      <w:proofErr w:type="spellStart"/>
      <w:r w:rsidR="00C214F1">
        <w:rPr>
          <w:rFonts w:eastAsia="Times New Roman" w:cs="Times New Roman"/>
          <w:color w:val="222222"/>
          <w:sz w:val="22"/>
          <w:szCs w:val="22"/>
          <w:shd w:val="clear" w:color="auto" w:fill="FFFFFF"/>
        </w:rPr>
        <w:t>Rothenberger</w:t>
      </w:r>
      <w:proofErr w:type="spellEnd"/>
      <w:r w:rsidR="00C214F1">
        <w:rPr>
          <w:rFonts w:eastAsia="Times New Roman" w:cs="Times New Roman"/>
          <w:color w:val="222222"/>
          <w:sz w:val="22"/>
          <w:szCs w:val="22"/>
          <w:shd w:val="clear" w:color="auto" w:fill="FFFFFF"/>
        </w:rPr>
        <w:t xml:space="preserve"> (Polk), </w:t>
      </w:r>
      <w:r w:rsidRPr="008F36E3">
        <w:rPr>
          <w:rFonts w:eastAsia="Times New Roman" w:cs="Times New Roman"/>
          <w:color w:val="222222"/>
          <w:sz w:val="22"/>
          <w:szCs w:val="22"/>
          <w:shd w:val="clear" w:color="auto" w:fill="FFFFFF"/>
        </w:rPr>
        <w:t xml:space="preserve">Carrie </w:t>
      </w:r>
      <w:proofErr w:type="spellStart"/>
      <w:r w:rsidRPr="008F36E3">
        <w:rPr>
          <w:rFonts w:eastAsia="Times New Roman" w:cs="Times New Roman"/>
          <w:color w:val="222222"/>
          <w:sz w:val="22"/>
          <w:szCs w:val="22"/>
          <w:shd w:val="clear" w:color="auto" w:fill="FFFFFF"/>
        </w:rPr>
        <w:t>Brogoitti</w:t>
      </w:r>
      <w:proofErr w:type="spellEnd"/>
      <w:r w:rsidRPr="008F36E3">
        <w:rPr>
          <w:rFonts w:eastAsia="Times New Roman" w:cs="Times New Roman"/>
          <w:color w:val="222222"/>
          <w:sz w:val="22"/>
          <w:szCs w:val="22"/>
          <w:shd w:val="clear" w:color="auto" w:fill="FFFFFF"/>
        </w:rPr>
        <w:t xml:space="preserve"> (Union</w:t>
      </w:r>
      <w:r w:rsidR="00C214F1">
        <w:rPr>
          <w:rFonts w:eastAsia="Times New Roman" w:cs="Times New Roman"/>
          <w:color w:val="222222"/>
          <w:sz w:val="22"/>
          <w:szCs w:val="22"/>
          <w:shd w:val="clear" w:color="auto" w:fill="FFFFFF"/>
        </w:rPr>
        <w:t xml:space="preserve">), </w:t>
      </w:r>
      <w:r w:rsidR="00D02CCC">
        <w:rPr>
          <w:rFonts w:eastAsia="Times New Roman" w:cs="Times New Roman"/>
          <w:color w:val="222222"/>
          <w:sz w:val="22"/>
          <w:szCs w:val="22"/>
          <w:shd w:val="clear" w:color="auto" w:fill="FFFFFF"/>
        </w:rPr>
        <w:t>Karen Woods</w:t>
      </w:r>
      <w:r w:rsidR="00C214F1">
        <w:rPr>
          <w:rFonts w:eastAsia="Times New Roman" w:cs="Times New Roman"/>
          <w:color w:val="222222"/>
          <w:sz w:val="22"/>
          <w:szCs w:val="22"/>
          <w:shd w:val="clear" w:color="auto" w:fill="FFFFFF"/>
        </w:rPr>
        <w:t xml:space="preserve"> (W</w:t>
      </w:r>
      <w:r w:rsidR="00D02CCC">
        <w:rPr>
          <w:rFonts w:eastAsia="Times New Roman" w:cs="Times New Roman"/>
          <w:color w:val="222222"/>
          <w:sz w:val="22"/>
          <w:szCs w:val="22"/>
          <w:shd w:val="clear" w:color="auto" w:fill="FFFFFF"/>
        </w:rPr>
        <w:t>heeler</w:t>
      </w:r>
      <w:r w:rsidR="00C214F1">
        <w:rPr>
          <w:rFonts w:eastAsia="Times New Roman" w:cs="Times New Roman"/>
          <w:color w:val="222222"/>
          <w:sz w:val="22"/>
          <w:szCs w:val="22"/>
          <w:shd w:val="clear" w:color="auto" w:fill="FFFFFF"/>
        </w:rPr>
        <w:t xml:space="preserve">), </w:t>
      </w:r>
      <w:r w:rsidR="00D02CCC">
        <w:rPr>
          <w:rFonts w:eastAsia="Times New Roman" w:cs="Times New Roman"/>
          <w:color w:val="222222"/>
          <w:sz w:val="22"/>
          <w:szCs w:val="22"/>
          <w:shd w:val="clear" w:color="auto" w:fill="FFFFFF"/>
        </w:rPr>
        <w:t xml:space="preserve">Lindsey </w:t>
      </w:r>
      <w:proofErr w:type="spellStart"/>
      <w:r w:rsidR="00D02CCC">
        <w:rPr>
          <w:rFonts w:eastAsia="Times New Roman" w:cs="Times New Roman"/>
          <w:color w:val="222222"/>
          <w:sz w:val="22"/>
          <w:szCs w:val="22"/>
          <w:shd w:val="clear" w:color="auto" w:fill="FFFFFF"/>
        </w:rPr>
        <w:t>Manfrin</w:t>
      </w:r>
      <w:proofErr w:type="spellEnd"/>
      <w:r w:rsidR="00D02CCC">
        <w:rPr>
          <w:rFonts w:eastAsia="Times New Roman" w:cs="Times New Roman"/>
          <w:color w:val="222222"/>
          <w:sz w:val="22"/>
          <w:szCs w:val="22"/>
          <w:shd w:val="clear" w:color="auto" w:fill="FFFFFF"/>
        </w:rPr>
        <w:t xml:space="preserve"> (Yamhill), </w:t>
      </w:r>
      <w:r w:rsidRPr="008F36E3">
        <w:rPr>
          <w:rFonts w:eastAsia="Times New Roman" w:cs="Times New Roman"/>
          <w:color w:val="222222"/>
          <w:sz w:val="22"/>
          <w:szCs w:val="22"/>
          <w:shd w:val="clear" w:color="auto" w:fill="FFFFFF"/>
        </w:rPr>
        <w:t>Frank Brown (CLEHS)</w:t>
      </w:r>
      <w:r w:rsidR="00D02CCC">
        <w:rPr>
          <w:rFonts w:eastAsia="Times New Roman" w:cs="Times New Roman"/>
          <w:color w:val="222222"/>
          <w:sz w:val="22"/>
          <w:szCs w:val="22"/>
          <w:shd w:val="clear" w:color="auto" w:fill="FFFFFF"/>
        </w:rPr>
        <w:t xml:space="preserve">, Pat </w:t>
      </w:r>
      <w:proofErr w:type="spellStart"/>
      <w:r w:rsidR="00D02CCC">
        <w:rPr>
          <w:rFonts w:eastAsia="Times New Roman" w:cs="Times New Roman"/>
          <w:color w:val="222222"/>
          <w:sz w:val="22"/>
          <w:szCs w:val="22"/>
          <w:shd w:val="clear" w:color="auto" w:fill="FFFFFF"/>
        </w:rPr>
        <w:t>Ludetke</w:t>
      </w:r>
      <w:proofErr w:type="spellEnd"/>
      <w:r w:rsidR="00D02CCC">
        <w:rPr>
          <w:rFonts w:eastAsia="Times New Roman" w:cs="Times New Roman"/>
          <w:color w:val="222222"/>
          <w:sz w:val="22"/>
          <w:szCs w:val="22"/>
          <w:shd w:val="clear" w:color="auto" w:fill="FFFFFF"/>
        </w:rPr>
        <w:t xml:space="preserve"> (Health Officers)</w:t>
      </w:r>
    </w:p>
    <w:p w14:paraId="79C06E16" w14:textId="77777777" w:rsidR="008F36E3" w:rsidRDefault="008F36E3" w:rsidP="008F36E3">
      <w:pPr>
        <w:rPr>
          <w:rFonts w:eastAsia="Times New Roman" w:cs="Times New Roman"/>
          <w:color w:val="222222"/>
          <w:sz w:val="22"/>
          <w:szCs w:val="22"/>
          <w:shd w:val="clear" w:color="auto" w:fill="FFFFFF"/>
        </w:rPr>
      </w:pPr>
    </w:p>
    <w:p w14:paraId="664C4CD5" w14:textId="39C013B9"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Public Health Division</w:t>
      </w:r>
      <w:r>
        <w:rPr>
          <w:rFonts w:eastAsia="Times New Roman" w:cs="Times New Roman"/>
          <w:color w:val="222222"/>
          <w:sz w:val="22"/>
          <w:szCs w:val="22"/>
          <w:shd w:val="clear" w:color="auto" w:fill="FFFFFF"/>
        </w:rPr>
        <w:t xml:space="preserve">- Cara </w:t>
      </w:r>
      <w:proofErr w:type="spellStart"/>
      <w:r>
        <w:rPr>
          <w:rFonts w:eastAsia="Times New Roman" w:cs="Times New Roman"/>
          <w:color w:val="222222"/>
          <w:sz w:val="22"/>
          <w:szCs w:val="22"/>
          <w:shd w:val="clear" w:color="auto" w:fill="FFFFFF"/>
        </w:rPr>
        <w:t>Biddlecom</w:t>
      </w:r>
      <w:proofErr w:type="spellEnd"/>
    </w:p>
    <w:p w14:paraId="182C778D" w14:textId="77777777"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AOC</w:t>
      </w:r>
      <w:r>
        <w:rPr>
          <w:rFonts w:eastAsia="Times New Roman" w:cs="Times New Roman"/>
          <w:color w:val="222222"/>
          <w:sz w:val="22"/>
          <w:szCs w:val="22"/>
          <w:shd w:val="clear" w:color="auto" w:fill="FFFFFF"/>
        </w:rPr>
        <w:t xml:space="preserve">- Stacy </w:t>
      </w:r>
      <w:proofErr w:type="spellStart"/>
      <w:r>
        <w:rPr>
          <w:rFonts w:eastAsia="Times New Roman" w:cs="Times New Roman"/>
          <w:color w:val="222222"/>
          <w:sz w:val="22"/>
          <w:szCs w:val="22"/>
          <w:shd w:val="clear" w:color="auto" w:fill="FFFFFF"/>
        </w:rPr>
        <w:t>Michaelson</w:t>
      </w:r>
      <w:proofErr w:type="spellEnd"/>
    </w:p>
    <w:p w14:paraId="7CF30C79" w14:textId="77777777"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CLHO</w:t>
      </w:r>
      <w:r>
        <w:rPr>
          <w:rFonts w:eastAsia="Times New Roman" w:cs="Times New Roman"/>
          <w:color w:val="222222"/>
          <w:sz w:val="22"/>
          <w:szCs w:val="22"/>
          <w:shd w:val="clear" w:color="auto" w:fill="FFFFFF"/>
        </w:rPr>
        <w:t>- Morgan Cowling, Kathleen Johnson</w:t>
      </w:r>
    </w:p>
    <w:p w14:paraId="13327D43" w14:textId="77777777" w:rsidR="008F36E3" w:rsidRPr="008F36E3" w:rsidRDefault="008F36E3" w:rsidP="008F36E3">
      <w:pPr>
        <w:jc w:val="center"/>
        <w:rPr>
          <w:rFonts w:ascii="Times" w:eastAsia="Times New Roman" w:hAnsi="Times" w:cs="Times New Roman"/>
          <w:b/>
          <w:color w:val="222222"/>
          <w:shd w:val="clear" w:color="auto" w:fill="FFFFFF"/>
        </w:rPr>
      </w:pPr>
    </w:p>
    <w:tbl>
      <w:tblPr>
        <w:tblStyle w:val="TableGrid"/>
        <w:tblW w:w="10188" w:type="dxa"/>
        <w:tblInd w:w="-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48"/>
        <w:gridCol w:w="1350"/>
        <w:gridCol w:w="6390"/>
      </w:tblGrid>
      <w:tr w:rsidR="008F36E3" w:rsidRPr="008F36E3" w14:paraId="02B20506" w14:textId="77777777" w:rsidTr="00F840A9">
        <w:trPr>
          <w:trHeight w:val="303"/>
        </w:trPr>
        <w:tc>
          <w:tcPr>
            <w:tcW w:w="2448" w:type="dxa"/>
          </w:tcPr>
          <w:p w14:paraId="12FC3E32" w14:textId="77777777" w:rsidR="008F36E3" w:rsidRPr="008F36E3" w:rsidRDefault="008F36E3" w:rsidP="008F36E3">
            <w:pPr>
              <w:ind w:right="-720"/>
              <w:rPr>
                <w:b/>
              </w:rPr>
            </w:pPr>
            <w:r w:rsidRPr="008F36E3">
              <w:rPr>
                <w:b/>
              </w:rPr>
              <w:t>Item</w:t>
            </w:r>
          </w:p>
        </w:tc>
        <w:tc>
          <w:tcPr>
            <w:tcW w:w="1350" w:type="dxa"/>
          </w:tcPr>
          <w:p w14:paraId="71EAC93F" w14:textId="77777777" w:rsidR="008F36E3" w:rsidRPr="008F36E3" w:rsidRDefault="008F36E3" w:rsidP="008F36E3">
            <w:pPr>
              <w:ind w:right="-720"/>
              <w:rPr>
                <w:b/>
              </w:rPr>
            </w:pPr>
            <w:r w:rsidRPr="008F36E3">
              <w:rPr>
                <w:b/>
              </w:rPr>
              <w:t>How</w:t>
            </w:r>
          </w:p>
        </w:tc>
        <w:tc>
          <w:tcPr>
            <w:tcW w:w="6390" w:type="dxa"/>
          </w:tcPr>
          <w:p w14:paraId="573761DB" w14:textId="77777777" w:rsidR="008F36E3" w:rsidRPr="008F36E3" w:rsidRDefault="008F36E3" w:rsidP="008F36E3">
            <w:pPr>
              <w:ind w:right="-720"/>
              <w:rPr>
                <w:b/>
              </w:rPr>
            </w:pPr>
            <w:r w:rsidRPr="008F36E3">
              <w:rPr>
                <w:b/>
              </w:rPr>
              <w:t>Notes</w:t>
            </w:r>
          </w:p>
        </w:tc>
      </w:tr>
      <w:tr w:rsidR="008F36E3" w14:paraId="1F47BD39" w14:textId="77777777" w:rsidTr="00F840A9">
        <w:trPr>
          <w:trHeight w:val="303"/>
        </w:trPr>
        <w:tc>
          <w:tcPr>
            <w:tcW w:w="2448" w:type="dxa"/>
          </w:tcPr>
          <w:p w14:paraId="02777154" w14:textId="77777777" w:rsidR="008F36E3" w:rsidRDefault="008F36E3" w:rsidP="008F36E3">
            <w:pPr>
              <w:ind w:right="-720"/>
            </w:pPr>
            <w:r>
              <w:t>Convene &amp; Introduce</w:t>
            </w:r>
          </w:p>
        </w:tc>
        <w:tc>
          <w:tcPr>
            <w:tcW w:w="1350" w:type="dxa"/>
          </w:tcPr>
          <w:p w14:paraId="3B435532" w14:textId="77777777" w:rsidR="008F36E3" w:rsidRPr="00C214F1" w:rsidRDefault="008F36E3" w:rsidP="008F36E3">
            <w:pPr>
              <w:ind w:right="-720"/>
              <w:rPr>
                <w:sz w:val="20"/>
                <w:szCs w:val="20"/>
              </w:rPr>
            </w:pPr>
          </w:p>
        </w:tc>
        <w:tc>
          <w:tcPr>
            <w:tcW w:w="6390" w:type="dxa"/>
          </w:tcPr>
          <w:p w14:paraId="21283A0D" w14:textId="77777777" w:rsidR="008F36E3" w:rsidRPr="008F36E3" w:rsidRDefault="008F36E3" w:rsidP="008F36E3">
            <w:pPr>
              <w:ind w:right="-720"/>
              <w:rPr>
                <w:sz w:val="20"/>
                <w:szCs w:val="20"/>
              </w:rPr>
            </w:pPr>
          </w:p>
        </w:tc>
      </w:tr>
      <w:tr w:rsidR="008F36E3" w14:paraId="7644486F" w14:textId="77777777" w:rsidTr="00F840A9">
        <w:trPr>
          <w:trHeight w:val="609"/>
        </w:trPr>
        <w:tc>
          <w:tcPr>
            <w:tcW w:w="2448" w:type="dxa"/>
          </w:tcPr>
          <w:p w14:paraId="1E32E589" w14:textId="77777777" w:rsidR="008F36E3" w:rsidRDefault="008F36E3" w:rsidP="008F36E3">
            <w:pPr>
              <w:ind w:right="-720"/>
            </w:pPr>
            <w:r>
              <w:t xml:space="preserve">Minutes </w:t>
            </w:r>
          </w:p>
        </w:tc>
        <w:tc>
          <w:tcPr>
            <w:tcW w:w="1350" w:type="dxa"/>
          </w:tcPr>
          <w:p w14:paraId="219C8A98" w14:textId="77777777" w:rsidR="008F36E3" w:rsidRPr="00C214F1" w:rsidRDefault="008F36E3" w:rsidP="008F36E3">
            <w:pPr>
              <w:ind w:right="-108"/>
              <w:rPr>
                <w:sz w:val="20"/>
                <w:szCs w:val="20"/>
              </w:rPr>
            </w:pPr>
            <w:r w:rsidRPr="00C214F1">
              <w:rPr>
                <w:sz w:val="20"/>
                <w:szCs w:val="20"/>
              </w:rPr>
              <w:t>APPROVE</w:t>
            </w:r>
          </w:p>
        </w:tc>
        <w:tc>
          <w:tcPr>
            <w:tcW w:w="6390" w:type="dxa"/>
          </w:tcPr>
          <w:p w14:paraId="0D7DAA2F" w14:textId="38D09A96" w:rsidR="00DD1D61" w:rsidRDefault="00DD1D61" w:rsidP="00C214F1">
            <w:pPr>
              <w:rPr>
                <w:sz w:val="20"/>
                <w:szCs w:val="20"/>
              </w:rPr>
            </w:pPr>
          </w:p>
          <w:p w14:paraId="167472F4" w14:textId="39A409B3" w:rsidR="00C214F1" w:rsidRPr="00DD1D61" w:rsidRDefault="00D02CCC" w:rsidP="00C214F1">
            <w:pPr>
              <w:rPr>
                <w:b/>
                <w:i/>
                <w:sz w:val="20"/>
                <w:szCs w:val="20"/>
              </w:rPr>
            </w:pPr>
            <w:r>
              <w:rPr>
                <w:b/>
                <w:i/>
                <w:sz w:val="20"/>
                <w:szCs w:val="20"/>
              </w:rPr>
              <w:t xml:space="preserve">Pat </w:t>
            </w:r>
            <w:proofErr w:type="spellStart"/>
            <w:r>
              <w:rPr>
                <w:b/>
                <w:i/>
                <w:sz w:val="20"/>
                <w:szCs w:val="20"/>
              </w:rPr>
              <w:t>Ludetke</w:t>
            </w:r>
            <w:proofErr w:type="spellEnd"/>
            <w:r w:rsidR="00C214F1" w:rsidRPr="00DD1D61">
              <w:rPr>
                <w:b/>
                <w:i/>
                <w:sz w:val="20"/>
                <w:szCs w:val="20"/>
              </w:rPr>
              <w:t xml:space="preserve"> moves to approve </w:t>
            </w:r>
            <w:r>
              <w:rPr>
                <w:b/>
                <w:i/>
                <w:sz w:val="20"/>
                <w:szCs w:val="20"/>
              </w:rPr>
              <w:t>April</w:t>
            </w:r>
            <w:r w:rsidR="00DD1D61" w:rsidRPr="00DD1D61">
              <w:rPr>
                <w:b/>
                <w:i/>
                <w:sz w:val="20"/>
                <w:szCs w:val="20"/>
              </w:rPr>
              <w:t xml:space="preserve"> minutes as amended,</w:t>
            </w:r>
            <w:r w:rsidR="00C214F1" w:rsidRPr="00DD1D61">
              <w:rPr>
                <w:b/>
                <w:i/>
                <w:sz w:val="20"/>
                <w:szCs w:val="20"/>
              </w:rPr>
              <w:t xml:space="preserve"> </w:t>
            </w:r>
            <w:r>
              <w:rPr>
                <w:b/>
                <w:i/>
                <w:sz w:val="20"/>
                <w:szCs w:val="20"/>
              </w:rPr>
              <w:t>Ellen Larsen</w:t>
            </w:r>
            <w:r w:rsidR="00C214F1" w:rsidRPr="00DD1D61">
              <w:rPr>
                <w:b/>
                <w:i/>
                <w:sz w:val="20"/>
                <w:szCs w:val="20"/>
              </w:rPr>
              <w:t xml:space="preserve"> seconds the motion, all voted in favor, motion passed. </w:t>
            </w:r>
          </w:p>
          <w:p w14:paraId="0C6ABF94" w14:textId="77777777" w:rsidR="008F36E3" w:rsidRPr="008F36E3" w:rsidRDefault="008F36E3" w:rsidP="008F36E3">
            <w:pPr>
              <w:ind w:right="-108"/>
              <w:rPr>
                <w:sz w:val="20"/>
                <w:szCs w:val="20"/>
              </w:rPr>
            </w:pPr>
          </w:p>
        </w:tc>
      </w:tr>
      <w:tr w:rsidR="00DD1D61" w14:paraId="6C00E7C2" w14:textId="77777777" w:rsidTr="00F840A9">
        <w:trPr>
          <w:trHeight w:val="609"/>
        </w:trPr>
        <w:tc>
          <w:tcPr>
            <w:tcW w:w="2448" w:type="dxa"/>
          </w:tcPr>
          <w:p w14:paraId="349BC8F4" w14:textId="77777777" w:rsidR="00DD1D61" w:rsidRDefault="00DD1D61" w:rsidP="008F36E3">
            <w:pPr>
              <w:ind w:right="-720"/>
            </w:pPr>
            <w:r>
              <w:t>Appointments</w:t>
            </w:r>
          </w:p>
        </w:tc>
        <w:tc>
          <w:tcPr>
            <w:tcW w:w="1350" w:type="dxa"/>
          </w:tcPr>
          <w:p w14:paraId="57791194" w14:textId="77777777" w:rsidR="00DD1D61" w:rsidRPr="00C214F1" w:rsidRDefault="00DD1D61" w:rsidP="008F36E3">
            <w:pPr>
              <w:ind w:right="-108"/>
              <w:rPr>
                <w:sz w:val="20"/>
                <w:szCs w:val="20"/>
              </w:rPr>
            </w:pPr>
          </w:p>
        </w:tc>
        <w:tc>
          <w:tcPr>
            <w:tcW w:w="6390" w:type="dxa"/>
          </w:tcPr>
          <w:p w14:paraId="5AA44BE8" w14:textId="77777777" w:rsidR="00DD1D61" w:rsidRDefault="00DD1D61" w:rsidP="00C214F1">
            <w:pPr>
              <w:rPr>
                <w:sz w:val="20"/>
                <w:szCs w:val="20"/>
              </w:rPr>
            </w:pPr>
            <w:r>
              <w:rPr>
                <w:sz w:val="20"/>
                <w:szCs w:val="20"/>
              </w:rPr>
              <w:t>Laurel Moses (Multnomah County) is appointed to the Legislative Committee</w:t>
            </w:r>
          </w:p>
        </w:tc>
      </w:tr>
      <w:tr w:rsidR="008F36E3" w14:paraId="3DA17E70" w14:textId="77777777" w:rsidTr="00F840A9">
        <w:trPr>
          <w:trHeight w:val="303"/>
        </w:trPr>
        <w:tc>
          <w:tcPr>
            <w:tcW w:w="2448" w:type="dxa"/>
          </w:tcPr>
          <w:p w14:paraId="79C7ED91" w14:textId="2A2685DA" w:rsidR="008F36E3" w:rsidRDefault="00D02CCC" w:rsidP="008F36E3">
            <w:pPr>
              <w:ind w:right="-720"/>
            </w:pPr>
            <w:r>
              <w:t>Annual Member Dues</w:t>
            </w:r>
          </w:p>
        </w:tc>
        <w:tc>
          <w:tcPr>
            <w:tcW w:w="1350" w:type="dxa"/>
          </w:tcPr>
          <w:p w14:paraId="05F1C9B1" w14:textId="7F54CDFB" w:rsidR="008F36E3" w:rsidRPr="00C214F1" w:rsidRDefault="00DD1D61" w:rsidP="00D02CCC">
            <w:pPr>
              <w:ind w:right="-108"/>
              <w:rPr>
                <w:sz w:val="20"/>
                <w:szCs w:val="20"/>
              </w:rPr>
            </w:pPr>
            <w:r>
              <w:rPr>
                <w:sz w:val="20"/>
                <w:szCs w:val="20"/>
              </w:rPr>
              <w:t xml:space="preserve">Update and </w:t>
            </w:r>
            <w:r w:rsidR="00D02CCC">
              <w:rPr>
                <w:sz w:val="20"/>
                <w:szCs w:val="20"/>
              </w:rPr>
              <w:t>Approve</w:t>
            </w:r>
          </w:p>
        </w:tc>
        <w:tc>
          <w:tcPr>
            <w:tcW w:w="6390" w:type="dxa"/>
          </w:tcPr>
          <w:p w14:paraId="15510802" w14:textId="594BB593" w:rsidR="00D02CCC" w:rsidRPr="00D02CCC" w:rsidRDefault="00D02CCC" w:rsidP="00D02CCC">
            <w:pPr>
              <w:rPr>
                <w:sz w:val="20"/>
                <w:szCs w:val="20"/>
              </w:rPr>
            </w:pPr>
            <w:r w:rsidRPr="00D02CCC">
              <w:rPr>
                <w:sz w:val="20"/>
                <w:szCs w:val="20"/>
              </w:rPr>
              <w:t xml:space="preserve">2017-2018 dues </w:t>
            </w:r>
            <w:r>
              <w:rPr>
                <w:sz w:val="20"/>
                <w:szCs w:val="20"/>
              </w:rPr>
              <w:t xml:space="preserve">there is </w:t>
            </w:r>
            <w:r w:rsidRPr="00D02CCC">
              <w:rPr>
                <w:sz w:val="20"/>
                <w:szCs w:val="20"/>
              </w:rPr>
              <w:t xml:space="preserve">no change in </w:t>
            </w:r>
            <w:r>
              <w:rPr>
                <w:sz w:val="20"/>
                <w:szCs w:val="20"/>
              </w:rPr>
              <w:t xml:space="preserve">the </w:t>
            </w:r>
            <w:r w:rsidRPr="00D02CCC">
              <w:rPr>
                <w:sz w:val="20"/>
                <w:szCs w:val="20"/>
              </w:rPr>
              <w:t>formula, minor</w:t>
            </w:r>
            <w:r>
              <w:rPr>
                <w:sz w:val="20"/>
                <w:szCs w:val="20"/>
              </w:rPr>
              <w:t xml:space="preserve"> changes in amount are based on </w:t>
            </w:r>
            <w:r w:rsidRPr="00D02CCC">
              <w:rPr>
                <w:sz w:val="20"/>
                <w:szCs w:val="20"/>
              </w:rPr>
              <w:t xml:space="preserve">population changes. Base is $250 with a 0.055 for population. </w:t>
            </w:r>
          </w:p>
          <w:p w14:paraId="60ACF84F" w14:textId="77777777" w:rsidR="00D02CCC" w:rsidRPr="00D02CCC" w:rsidRDefault="00D02CCC" w:rsidP="00D02CCC">
            <w:pPr>
              <w:rPr>
                <w:sz w:val="20"/>
                <w:szCs w:val="20"/>
              </w:rPr>
            </w:pPr>
          </w:p>
          <w:p w14:paraId="66BEE8C1" w14:textId="25B34B91" w:rsidR="00D02CCC" w:rsidRPr="00D02CCC" w:rsidRDefault="00D02CCC" w:rsidP="00D02CCC">
            <w:pPr>
              <w:rPr>
                <w:sz w:val="20"/>
                <w:szCs w:val="20"/>
              </w:rPr>
            </w:pPr>
            <w:r>
              <w:rPr>
                <w:sz w:val="20"/>
                <w:szCs w:val="20"/>
              </w:rPr>
              <w:t>Past practice has been for M</w:t>
            </w:r>
            <w:r w:rsidRPr="00D02CCC">
              <w:rPr>
                <w:sz w:val="20"/>
                <w:szCs w:val="20"/>
              </w:rPr>
              <w:t>organ to email dues to administrator and for admini</w:t>
            </w:r>
            <w:r>
              <w:rPr>
                <w:sz w:val="20"/>
                <w:szCs w:val="20"/>
              </w:rPr>
              <w:t>strators</w:t>
            </w:r>
            <w:r w:rsidRPr="00D02CCC">
              <w:rPr>
                <w:sz w:val="20"/>
                <w:szCs w:val="20"/>
              </w:rPr>
              <w:t xml:space="preserve"> to get to</w:t>
            </w:r>
            <w:r>
              <w:rPr>
                <w:sz w:val="20"/>
                <w:szCs w:val="20"/>
              </w:rPr>
              <w:t xml:space="preserve"> their</w:t>
            </w:r>
            <w:r w:rsidRPr="00D02CCC">
              <w:rPr>
                <w:sz w:val="20"/>
                <w:szCs w:val="20"/>
              </w:rPr>
              <w:t xml:space="preserve"> fiscal folks. </w:t>
            </w:r>
          </w:p>
          <w:p w14:paraId="44F43032" w14:textId="77777777" w:rsidR="00D02CCC" w:rsidRPr="00D02CCC" w:rsidRDefault="00D02CCC" w:rsidP="00D02CCC">
            <w:pPr>
              <w:rPr>
                <w:sz w:val="20"/>
                <w:szCs w:val="20"/>
              </w:rPr>
            </w:pPr>
          </w:p>
          <w:p w14:paraId="66E9C035" w14:textId="77777777" w:rsidR="00D02CCC" w:rsidRPr="00D02CCC" w:rsidRDefault="00D02CCC" w:rsidP="00D02CCC">
            <w:pPr>
              <w:rPr>
                <w:b/>
                <w:i/>
                <w:sz w:val="20"/>
                <w:szCs w:val="20"/>
              </w:rPr>
            </w:pPr>
            <w:r w:rsidRPr="00D02CCC">
              <w:rPr>
                <w:b/>
                <w:i/>
                <w:sz w:val="20"/>
                <w:szCs w:val="20"/>
              </w:rPr>
              <w:t>Motion-</w:t>
            </w:r>
          </w:p>
          <w:p w14:paraId="307FAD7C" w14:textId="77777777" w:rsidR="00D02CCC" w:rsidRPr="00D02CCC" w:rsidRDefault="00D02CCC" w:rsidP="00D02CCC">
            <w:pPr>
              <w:rPr>
                <w:b/>
                <w:i/>
                <w:sz w:val="20"/>
                <w:szCs w:val="20"/>
              </w:rPr>
            </w:pPr>
            <w:proofErr w:type="gramStart"/>
            <w:r w:rsidRPr="00D02CCC">
              <w:rPr>
                <w:b/>
                <w:i/>
                <w:sz w:val="20"/>
                <w:szCs w:val="20"/>
              </w:rPr>
              <w:t>Jocelyn Warren moves to approve 2017-2018 dues</w:t>
            </w:r>
            <w:proofErr w:type="gramEnd"/>
            <w:r w:rsidRPr="00D02CCC">
              <w:rPr>
                <w:b/>
                <w:i/>
                <w:sz w:val="20"/>
                <w:szCs w:val="20"/>
              </w:rPr>
              <w:t xml:space="preserve">, </w:t>
            </w:r>
            <w:proofErr w:type="gramStart"/>
            <w:r w:rsidRPr="00D02CCC">
              <w:rPr>
                <w:b/>
                <w:i/>
                <w:sz w:val="20"/>
                <w:szCs w:val="20"/>
              </w:rPr>
              <w:t xml:space="preserve">Katrina </w:t>
            </w:r>
            <w:proofErr w:type="spellStart"/>
            <w:r w:rsidRPr="00D02CCC">
              <w:rPr>
                <w:b/>
                <w:i/>
                <w:sz w:val="20"/>
                <w:szCs w:val="20"/>
              </w:rPr>
              <w:t>Rothenberger</w:t>
            </w:r>
            <w:proofErr w:type="spellEnd"/>
            <w:r w:rsidRPr="00D02CCC">
              <w:rPr>
                <w:b/>
                <w:i/>
                <w:sz w:val="20"/>
                <w:szCs w:val="20"/>
              </w:rPr>
              <w:t xml:space="preserve"> seconds the motion</w:t>
            </w:r>
            <w:proofErr w:type="gramEnd"/>
            <w:r w:rsidRPr="00D02CCC">
              <w:rPr>
                <w:b/>
                <w:i/>
                <w:sz w:val="20"/>
                <w:szCs w:val="20"/>
              </w:rPr>
              <w:t xml:space="preserve">. No discussion. All voted in favor. </w:t>
            </w:r>
          </w:p>
          <w:p w14:paraId="38234F2F" w14:textId="77777777" w:rsidR="008F36E3" w:rsidRPr="008F36E3" w:rsidRDefault="008F36E3" w:rsidP="00DD1D61">
            <w:pPr>
              <w:ind w:right="-108"/>
              <w:rPr>
                <w:b/>
                <w:i/>
                <w:sz w:val="20"/>
                <w:szCs w:val="20"/>
              </w:rPr>
            </w:pPr>
          </w:p>
        </w:tc>
      </w:tr>
      <w:tr w:rsidR="008F36E3" w14:paraId="4A38BAAA" w14:textId="77777777" w:rsidTr="00F840A9">
        <w:trPr>
          <w:trHeight w:val="609"/>
        </w:trPr>
        <w:tc>
          <w:tcPr>
            <w:tcW w:w="2448" w:type="dxa"/>
          </w:tcPr>
          <w:p w14:paraId="777C69A6" w14:textId="0351FD36" w:rsidR="008F36E3" w:rsidRDefault="00F409CB" w:rsidP="00D02CCC">
            <w:pPr>
              <w:ind w:right="-108"/>
            </w:pPr>
            <w:r>
              <w:t xml:space="preserve">CLHO </w:t>
            </w:r>
            <w:r w:rsidR="00D02CCC">
              <w:t xml:space="preserve">17-18 </w:t>
            </w:r>
            <w:r>
              <w:t xml:space="preserve">Budget </w:t>
            </w:r>
          </w:p>
        </w:tc>
        <w:tc>
          <w:tcPr>
            <w:tcW w:w="1350" w:type="dxa"/>
          </w:tcPr>
          <w:p w14:paraId="7AEDF2C6" w14:textId="7B6BA9AD" w:rsidR="008F36E3" w:rsidRPr="00C214F1" w:rsidRDefault="008F36E3" w:rsidP="00F409CB">
            <w:pPr>
              <w:ind w:right="-108"/>
              <w:rPr>
                <w:sz w:val="20"/>
                <w:szCs w:val="20"/>
              </w:rPr>
            </w:pPr>
            <w:r w:rsidRPr="00C214F1">
              <w:rPr>
                <w:sz w:val="20"/>
                <w:szCs w:val="20"/>
              </w:rPr>
              <w:t xml:space="preserve">Update </w:t>
            </w:r>
            <w:r w:rsidR="00D02CCC">
              <w:rPr>
                <w:sz w:val="20"/>
                <w:szCs w:val="20"/>
              </w:rPr>
              <w:t>and Approve</w:t>
            </w:r>
          </w:p>
        </w:tc>
        <w:tc>
          <w:tcPr>
            <w:tcW w:w="6390" w:type="dxa"/>
          </w:tcPr>
          <w:p w14:paraId="0E7D5779" w14:textId="79BD0DAD" w:rsidR="00D02CCC" w:rsidRPr="00D02CCC" w:rsidRDefault="00D02CCC" w:rsidP="00D02CCC">
            <w:pPr>
              <w:rPr>
                <w:sz w:val="20"/>
                <w:szCs w:val="20"/>
              </w:rPr>
            </w:pPr>
            <w:r w:rsidRPr="00D02CCC">
              <w:rPr>
                <w:sz w:val="20"/>
                <w:szCs w:val="20"/>
              </w:rPr>
              <w:t>Change</w:t>
            </w:r>
            <w:r>
              <w:rPr>
                <w:sz w:val="20"/>
                <w:szCs w:val="20"/>
              </w:rPr>
              <w:t>s</w:t>
            </w:r>
            <w:r w:rsidRPr="00D02CCC">
              <w:rPr>
                <w:sz w:val="20"/>
                <w:szCs w:val="20"/>
              </w:rPr>
              <w:t xml:space="preserve"> to</w:t>
            </w:r>
            <w:r>
              <w:rPr>
                <w:sz w:val="20"/>
                <w:szCs w:val="20"/>
              </w:rPr>
              <w:t xml:space="preserve"> the</w:t>
            </w:r>
            <w:r w:rsidRPr="00D02CCC">
              <w:rPr>
                <w:sz w:val="20"/>
                <w:szCs w:val="20"/>
              </w:rPr>
              <w:t xml:space="preserve"> budget </w:t>
            </w:r>
            <w:r>
              <w:rPr>
                <w:sz w:val="20"/>
                <w:szCs w:val="20"/>
              </w:rPr>
              <w:t xml:space="preserve">based on discussions </w:t>
            </w:r>
            <w:r w:rsidRPr="00D02CCC">
              <w:rPr>
                <w:sz w:val="20"/>
                <w:szCs w:val="20"/>
              </w:rPr>
              <w:t xml:space="preserve">from </w:t>
            </w:r>
            <w:r>
              <w:rPr>
                <w:sz w:val="20"/>
                <w:szCs w:val="20"/>
              </w:rPr>
              <w:t xml:space="preserve">the </w:t>
            </w:r>
            <w:r w:rsidRPr="00D02CCC">
              <w:rPr>
                <w:sz w:val="20"/>
                <w:szCs w:val="20"/>
              </w:rPr>
              <w:t xml:space="preserve">last meeting </w:t>
            </w:r>
            <w:r>
              <w:rPr>
                <w:sz w:val="20"/>
                <w:szCs w:val="20"/>
              </w:rPr>
              <w:t xml:space="preserve">include the increase of the </w:t>
            </w:r>
            <w:r w:rsidRPr="00D02CCC">
              <w:rPr>
                <w:sz w:val="20"/>
                <w:szCs w:val="20"/>
              </w:rPr>
              <w:t>OPHA sponsorship level from $5000 to $7500</w:t>
            </w:r>
            <w:r>
              <w:rPr>
                <w:sz w:val="20"/>
                <w:szCs w:val="20"/>
              </w:rPr>
              <w:t>, and therefor the p</w:t>
            </w:r>
            <w:r w:rsidRPr="00D02CCC">
              <w:rPr>
                <w:sz w:val="20"/>
                <w:szCs w:val="20"/>
              </w:rPr>
              <w:t xml:space="preserve">roposed amount drawing from reserve to balance budget has increased. </w:t>
            </w:r>
          </w:p>
          <w:p w14:paraId="799168B6" w14:textId="77777777" w:rsidR="00D02CCC" w:rsidRPr="00D02CCC" w:rsidRDefault="00D02CCC" w:rsidP="00D02CCC">
            <w:pPr>
              <w:rPr>
                <w:sz w:val="20"/>
                <w:szCs w:val="20"/>
              </w:rPr>
            </w:pPr>
          </w:p>
          <w:p w14:paraId="64C29C4F" w14:textId="77777777" w:rsidR="00D02CCC" w:rsidRDefault="00D02CCC" w:rsidP="00D02CCC">
            <w:pPr>
              <w:rPr>
                <w:sz w:val="20"/>
                <w:szCs w:val="20"/>
              </w:rPr>
            </w:pPr>
            <w:r w:rsidRPr="00D02CCC">
              <w:rPr>
                <w:sz w:val="20"/>
                <w:szCs w:val="20"/>
              </w:rPr>
              <w:t>A few things of note</w:t>
            </w:r>
            <w:r>
              <w:rPr>
                <w:sz w:val="20"/>
                <w:szCs w:val="20"/>
              </w:rPr>
              <w:t>:</w:t>
            </w:r>
          </w:p>
          <w:p w14:paraId="5A6B1151" w14:textId="27C4BFA0" w:rsidR="00D02CCC" w:rsidRPr="00D02CCC" w:rsidRDefault="00D02CCC" w:rsidP="00D02CCC">
            <w:pPr>
              <w:rPr>
                <w:sz w:val="20"/>
                <w:szCs w:val="20"/>
              </w:rPr>
            </w:pPr>
            <w:r>
              <w:rPr>
                <w:sz w:val="20"/>
                <w:szCs w:val="20"/>
              </w:rPr>
              <w:t>We</w:t>
            </w:r>
            <w:r w:rsidRPr="00D02CCC">
              <w:rPr>
                <w:sz w:val="20"/>
                <w:szCs w:val="20"/>
              </w:rPr>
              <w:t xml:space="preserve"> will need to identify how to spend unspent dollars from RWJF due </w:t>
            </w:r>
            <w:r>
              <w:rPr>
                <w:sz w:val="20"/>
                <w:szCs w:val="20"/>
              </w:rPr>
              <w:t xml:space="preserve">to </w:t>
            </w:r>
            <w:r w:rsidRPr="00D02CCC">
              <w:rPr>
                <w:sz w:val="20"/>
                <w:szCs w:val="20"/>
              </w:rPr>
              <w:t xml:space="preserve">changes in </w:t>
            </w:r>
            <w:r>
              <w:rPr>
                <w:sz w:val="20"/>
                <w:szCs w:val="20"/>
              </w:rPr>
              <w:t xml:space="preserve">travel costs. </w:t>
            </w:r>
          </w:p>
          <w:p w14:paraId="58842C5D" w14:textId="77777777" w:rsidR="00D02CCC" w:rsidRPr="00D02CCC" w:rsidRDefault="00D02CCC" w:rsidP="00D02CCC">
            <w:pPr>
              <w:rPr>
                <w:sz w:val="20"/>
                <w:szCs w:val="20"/>
              </w:rPr>
            </w:pPr>
          </w:p>
          <w:p w14:paraId="61A6C0C1" w14:textId="67CF3104" w:rsidR="00D02CCC" w:rsidRPr="00D02CCC" w:rsidRDefault="00D02CCC" w:rsidP="00D02CCC">
            <w:pPr>
              <w:rPr>
                <w:sz w:val="20"/>
                <w:szCs w:val="20"/>
              </w:rPr>
            </w:pPr>
            <w:r w:rsidRPr="00D02CCC">
              <w:rPr>
                <w:sz w:val="20"/>
                <w:szCs w:val="20"/>
              </w:rPr>
              <w:t xml:space="preserve">Tricia </w:t>
            </w:r>
            <w:proofErr w:type="spellStart"/>
            <w:r w:rsidRPr="00D02CCC">
              <w:rPr>
                <w:sz w:val="20"/>
                <w:szCs w:val="20"/>
              </w:rPr>
              <w:t>Mortell</w:t>
            </w:r>
            <w:proofErr w:type="spellEnd"/>
            <w:r w:rsidRPr="00D02CCC">
              <w:rPr>
                <w:sz w:val="20"/>
                <w:szCs w:val="20"/>
              </w:rPr>
              <w:t xml:space="preserve"> will </w:t>
            </w:r>
            <w:r>
              <w:rPr>
                <w:sz w:val="20"/>
                <w:szCs w:val="20"/>
              </w:rPr>
              <w:t xml:space="preserve">also </w:t>
            </w:r>
            <w:r w:rsidRPr="00D02CCC">
              <w:rPr>
                <w:sz w:val="20"/>
                <w:szCs w:val="20"/>
              </w:rPr>
              <w:t xml:space="preserve">have </w:t>
            </w:r>
            <w:r>
              <w:rPr>
                <w:sz w:val="20"/>
                <w:szCs w:val="20"/>
              </w:rPr>
              <w:t xml:space="preserve">a </w:t>
            </w:r>
            <w:r w:rsidRPr="00D02CCC">
              <w:rPr>
                <w:sz w:val="20"/>
                <w:szCs w:val="20"/>
              </w:rPr>
              <w:t>policy next month for CLHO personnel.</w:t>
            </w:r>
          </w:p>
          <w:p w14:paraId="553D8534" w14:textId="77777777" w:rsidR="00D02CCC" w:rsidRPr="00D02CCC" w:rsidRDefault="00D02CCC" w:rsidP="00D02CCC">
            <w:pPr>
              <w:rPr>
                <w:sz w:val="20"/>
                <w:szCs w:val="20"/>
              </w:rPr>
            </w:pPr>
          </w:p>
          <w:p w14:paraId="342BF49B" w14:textId="77777777" w:rsidR="00D02CCC" w:rsidRPr="00D02CCC" w:rsidRDefault="00D02CCC" w:rsidP="00D02CCC">
            <w:pPr>
              <w:rPr>
                <w:b/>
                <w:i/>
                <w:sz w:val="20"/>
                <w:szCs w:val="20"/>
              </w:rPr>
            </w:pPr>
            <w:r w:rsidRPr="00D02CCC">
              <w:rPr>
                <w:b/>
                <w:i/>
                <w:sz w:val="20"/>
                <w:szCs w:val="20"/>
              </w:rPr>
              <w:lastRenderedPageBreak/>
              <w:t>Motion-</w:t>
            </w:r>
          </w:p>
          <w:p w14:paraId="1553BA8C" w14:textId="77777777" w:rsidR="00D02CCC" w:rsidRPr="00D02CCC" w:rsidRDefault="00D02CCC" w:rsidP="00D02CCC">
            <w:pPr>
              <w:rPr>
                <w:b/>
                <w:i/>
                <w:sz w:val="20"/>
                <w:szCs w:val="20"/>
              </w:rPr>
            </w:pPr>
            <w:proofErr w:type="gramStart"/>
            <w:r w:rsidRPr="00D02CCC">
              <w:rPr>
                <w:b/>
                <w:i/>
                <w:sz w:val="20"/>
                <w:szCs w:val="20"/>
              </w:rPr>
              <w:t>Jocelyn Warren moves to approve the 2017-2018 budget</w:t>
            </w:r>
            <w:proofErr w:type="gramEnd"/>
            <w:r w:rsidRPr="00D02CCC">
              <w:rPr>
                <w:b/>
                <w:i/>
                <w:sz w:val="20"/>
                <w:szCs w:val="20"/>
              </w:rPr>
              <w:t xml:space="preserve">, </w:t>
            </w:r>
            <w:proofErr w:type="gramStart"/>
            <w:r w:rsidRPr="00D02CCC">
              <w:rPr>
                <w:b/>
                <w:i/>
                <w:sz w:val="20"/>
                <w:szCs w:val="20"/>
              </w:rPr>
              <w:t>Pam Hutchinson seconds the motion</w:t>
            </w:r>
            <w:proofErr w:type="gramEnd"/>
            <w:r w:rsidRPr="00D02CCC">
              <w:rPr>
                <w:b/>
                <w:i/>
                <w:sz w:val="20"/>
                <w:szCs w:val="20"/>
              </w:rPr>
              <w:t xml:space="preserve">. No Discussion. All voted in favor. </w:t>
            </w:r>
          </w:p>
          <w:p w14:paraId="71BF1294" w14:textId="77777777" w:rsidR="008F36E3" w:rsidRPr="008F36E3" w:rsidRDefault="008F36E3" w:rsidP="00C214F1">
            <w:pPr>
              <w:rPr>
                <w:sz w:val="20"/>
                <w:szCs w:val="20"/>
              </w:rPr>
            </w:pPr>
          </w:p>
        </w:tc>
      </w:tr>
      <w:tr w:rsidR="008F36E3" w14:paraId="1BDDD322" w14:textId="77777777" w:rsidTr="00F840A9">
        <w:trPr>
          <w:trHeight w:val="609"/>
        </w:trPr>
        <w:tc>
          <w:tcPr>
            <w:tcW w:w="2448" w:type="dxa"/>
          </w:tcPr>
          <w:p w14:paraId="7D5DF22E" w14:textId="794887FD" w:rsidR="008F36E3" w:rsidRDefault="00D02CCC" w:rsidP="008F36E3">
            <w:pPr>
              <w:ind w:right="-18"/>
            </w:pPr>
            <w:r>
              <w:lastRenderedPageBreak/>
              <w:t>Legislative Updates</w:t>
            </w:r>
          </w:p>
        </w:tc>
        <w:tc>
          <w:tcPr>
            <w:tcW w:w="1350" w:type="dxa"/>
          </w:tcPr>
          <w:p w14:paraId="1820DA88" w14:textId="1281F2D1" w:rsidR="00D02CCC" w:rsidRPr="00CF08A1" w:rsidRDefault="008F36E3" w:rsidP="00D02CCC">
            <w:pPr>
              <w:ind w:right="-720"/>
            </w:pPr>
            <w:r w:rsidRPr="00CF08A1">
              <w:t xml:space="preserve">Update </w:t>
            </w:r>
          </w:p>
          <w:p w14:paraId="3F6C44C9" w14:textId="6E95E7D9" w:rsidR="008F36E3" w:rsidRPr="00CF08A1" w:rsidRDefault="008F36E3" w:rsidP="008F36E3">
            <w:pPr>
              <w:ind w:right="-720"/>
            </w:pPr>
          </w:p>
        </w:tc>
        <w:tc>
          <w:tcPr>
            <w:tcW w:w="6390" w:type="dxa"/>
          </w:tcPr>
          <w:p w14:paraId="00762574" w14:textId="3DF59973" w:rsidR="00D02CCC" w:rsidRPr="00D02CCC" w:rsidRDefault="00D02CCC" w:rsidP="00D02CCC">
            <w:pPr>
              <w:rPr>
                <w:sz w:val="20"/>
                <w:szCs w:val="20"/>
              </w:rPr>
            </w:pPr>
            <w:r>
              <w:rPr>
                <w:sz w:val="20"/>
                <w:szCs w:val="20"/>
              </w:rPr>
              <w:t xml:space="preserve">Modernization- </w:t>
            </w:r>
            <w:r w:rsidRPr="00D02CCC">
              <w:rPr>
                <w:sz w:val="20"/>
                <w:szCs w:val="20"/>
              </w:rPr>
              <w:t>HB 2310 have an A engrossed version and h</w:t>
            </w:r>
            <w:r>
              <w:rPr>
                <w:sz w:val="20"/>
                <w:szCs w:val="20"/>
              </w:rPr>
              <w:t>as been moved to Ways and Means. HB 2310A</w:t>
            </w:r>
            <w:r w:rsidRPr="00D02CCC">
              <w:rPr>
                <w:sz w:val="20"/>
                <w:szCs w:val="20"/>
              </w:rPr>
              <w:t xml:space="preserve"> would implement most of th</w:t>
            </w:r>
            <w:r w:rsidR="005A1993">
              <w:rPr>
                <w:sz w:val="20"/>
                <w:szCs w:val="20"/>
              </w:rPr>
              <w:t xml:space="preserve">e first phase of work recommended </w:t>
            </w:r>
            <w:r w:rsidRPr="00D02CCC">
              <w:rPr>
                <w:sz w:val="20"/>
                <w:szCs w:val="20"/>
              </w:rPr>
              <w:t xml:space="preserve">by the PHAB, and were advised by Rep </w:t>
            </w:r>
            <w:proofErr w:type="spellStart"/>
            <w:r w:rsidRPr="00D02CCC">
              <w:rPr>
                <w:sz w:val="20"/>
                <w:szCs w:val="20"/>
              </w:rPr>
              <w:t>Greenlick</w:t>
            </w:r>
            <w:proofErr w:type="spellEnd"/>
            <w:r w:rsidRPr="00D02CCC">
              <w:rPr>
                <w:sz w:val="20"/>
                <w:szCs w:val="20"/>
              </w:rPr>
              <w:t xml:space="preserve"> to align the first phase of implementation with a $50M </w:t>
            </w:r>
            <w:proofErr w:type="gramStart"/>
            <w:r w:rsidRPr="00D02CCC">
              <w:rPr>
                <w:sz w:val="20"/>
                <w:szCs w:val="20"/>
              </w:rPr>
              <w:t>fiscal .</w:t>
            </w:r>
            <w:proofErr w:type="gramEnd"/>
            <w:r w:rsidRPr="00D02CCC">
              <w:rPr>
                <w:sz w:val="20"/>
                <w:szCs w:val="20"/>
              </w:rPr>
              <w:t xml:space="preserve">  It looks like most of OHAs budget gap will </w:t>
            </w:r>
            <w:r w:rsidR="005A1993">
              <w:rPr>
                <w:sz w:val="20"/>
                <w:szCs w:val="20"/>
              </w:rPr>
              <w:t>likely</w:t>
            </w:r>
            <w:r w:rsidRPr="00D02CCC">
              <w:rPr>
                <w:sz w:val="20"/>
                <w:szCs w:val="20"/>
              </w:rPr>
              <w:t xml:space="preserve"> be filled with the hospital provider tax. </w:t>
            </w:r>
          </w:p>
          <w:p w14:paraId="4F8794A1" w14:textId="77777777" w:rsidR="00D02CCC" w:rsidRPr="00D02CCC" w:rsidRDefault="00D02CCC" w:rsidP="00D02CCC">
            <w:pPr>
              <w:rPr>
                <w:sz w:val="20"/>
                <w:szCs w:val="20"/>
              </w:rPr>
            </w:pPr>
          </w:p>
          <w:p w14:paraId="1F5DB4E4" w14:textId="4D69D932" w:rsidR="00D02CCC" w:rsidRPr="00D02CCC" w:rsidRDefault="005A1993" w:rsidP="00D02CCC">
            <w:pPr>
              <w:rPr>
                <w:sz w:val="20"/>
                <w:szCs w:val="20"/>
              </w:rPr>
            </w:pPr>
            <w:r>
              <w:rPr>
                <w:sz w:val="20"/>
                <w:szCs w:val="20"/>
              </w:rPr>
              <w:t>There is i</w:t>
            </w:r>
            <w:r w:rsidR="00D02CCC" w:rsidRPr="00D02CCC">
              <w:rPr>
                <w:sz w:val="20"/>
                <w:szCs w:val="20"/>
              </w:rPr>
              <w:t xml:space="preserve">nterest from Ways and Means to provide funding for public </w:t>
            </w:r>
            <w:proofErr w:type="gramStart"/>
            <w:r w:rsidR="00D02CCC" w:rsidRPr="00D02CCC">
              <w:rPr>
                <w:sz w:val="20"/>
                <w:szCs w:val="20"/>
              </w:rPr>
              <w:t>health,</w:t>
            </w:r>
            <w:proofErr w:type="gramEnd"/>
            <w:r w:rsidR="00D02CCC" w:rsidRPr="00D02CCC">
              <w:rPr>
                <w:sz w:val="20"/>
                <w:szCs w:val="20"/>
              </w:rPr>
              <w:t xml:space="preserve"> chances are greater with a revenue package.  </w:t>
            </w:r>
            <w:proofErr w:type="spellStart"/>
            <w:r w:rsidR="00D02CCC" w:rsidRPr="00D02CCC">
              <w:rPr>
                <w:sz w:val="20"/>
                <w:szCs w:val="20"/>
              </w:rPr>
              <w:t>Submcommittee</w:t>
            </w:r>
            <w:proofErr w:type="spellEnd"/>
            <w:r w:rsidR="00D02CCC" w:rsidRPr="00D02CCC">
              <w:rPr>
                <w:sz w:val="20"/>
                <w:szCs w:val="20"/>
              </w:rPr>
              <w:t xml:space="preserve"> on health/human services requested feedback from CLHO on </w:t>
            </w:r>
            <w:r>
              <w:rPr>
                <w:sz w:val="20"/>
                <w:szCs w:val="20"/>
              </w:rPr>
              <w:t>$10, 20, 30</w:t>
            </w:r>
            <w:r w:rsidR="00D02CCC" w:rsidRPr="00D02CCC">
              <w:rPr>
                <w:sz w:val="20"/>
                <w:szCs w:val="20"/>
              </w:rPr>
              <w:t xml:space="preserve">M funding and what it would go to.  Co-chairs want to know what they are going to get/what will happen? </w:t>
            </w:r>
          </w:p>
          <w:p w14:paraId="70BE238F" w14:textId="77777777" w:rsidR="005A1993" w:rsidRDefault="005A1993" w:rsidP="00D02CCC">
            <w:pPr>
              <w:rPr>
                <w:sz w:val="20"/>
                <w:szCs w:val="20"/>
              </w:rPr>
            </w:pPr>
          </w:p>
          <w:p w14:paraId="68F149F2" w14:textId="49672154" w:rsidR="00D02CCC" w:rsidRPr="00D02CCC" w:rsidRDefault="00D02CCC" w:rsidP="00D02CCC">
            <w:pPr>
              <w:rPr>
                <w:sz w:val="20"/>
                <w:szCs w:val="20"/>
              </w:rPr>
            </w:pPr>
            <w:r w:rsidRPr="00D02CCC">
              <w:rPr>
                <w:sz w:val="20"/>
                <w:szCs w:val="20"/>
              </w:rPr>
              <w:t xml:space="preserve">CLHO staff working with a few legislative committee members to draft recommendation for co-chairs of </w:t>
            </w:r>
            <w:r w:rsidR="005A1993">
              <w:rPr>
                <w:sz w:val="20"/>
                <w:szCs w:val="20"/>
              </w:rPr>
              <w:t>health/</w:t>
            </w:r>
            <w:r w:rsidRPr="00D02CCC">
              <w:rPr>
                <w:sz w:val="20"/>
                <w:szCs w:val="20"/>
              </w:rPr>
              <w:t>human service subcommittee.</w:t>
            </w:r>
          </w:p>
          <w:p w14:paraId="0BAEAED2" w14:textId="77777777" w:rsidR="00D02CCC" w:rsidRPr="00D02CCC" w:rsidRDefault="00D02CCC" w:rsidP="00D02CCC">
            <w:pPr>
              <w:rPr>
                <w:sz w:val="20"/>
                <w:szCs w:val="20"/>
              </w:rPr>
            </w:pPr>
          </w:p>
          <w:p w14:paraId="477562F7" w14:textId="21506B13" w:rsidR="00D02CCC" w:rsidRPr="00D02CCC" w:rsidRDefault="00D02CCC" w:rsidP="00D02CCC">
            <w:pPr>
              <w:rPr>
                <w:sz w:val="20"/>
                <w:szCs w:val="20"/>
              </w:rPr>
            </w:pPr>
            <w:r w:rsidRPr="00D02CCC">
              <w:rPr>
                <w:sz w:val="20"/>
                <w:szCs w:val="20"/>
              </w:rPr>
              <w:t xml:space="preserve">Morgan </w:t>
            </w:r>
            <w:r w:rsidR="005A1993">
              <w:rPr>
                <w:sz w:val="20"/>
                <w:szCs w:val="20"/>
              </w:rPr>
              <w:t xml:space="preserve">is </w:t>
            </w:r>
            <w:r w:rsidRPr="00D02CCC">
              <w:rPr>
                <w:sz w:val="20"/>
                <w:szCs w:val="20"/>
              </w:rPr>
              <w:t>looking for feedback on recommendations in packages</w:t>
            </w:r>
            <w:r w:rsidR="005A1993">
              <w:rPr>
                <w:sz w:val="20"/>
                <w:szCs w:val="20"/>
              </w:rPr>
              <w:t>.</w:t>
            </w:r>
          </w:p>
          <w:p w14:paraId="7D626BCD" w14:textId="77777777" w:rsidR="00D02CCC" w:rsidRPr="00D02CCC" w:rsidRDefault="00D02CCC" w:rsidP="00D02CCC">
            <w:pPr>
              <w:rPr>
                <w:sz w:val="20"/>
                <w:szCs w:val="20"/>
              </w:rPr>
            </w:pPr>
          </w:p>
          <w:p w14:paraId="43CEA204" w14:textId="43ADEFF9" w:rsidR="00D02CCC" w:rsidRPr="00D02CCC" w:rsidRDefault="00D02CCC" w:rsidP="00D02CCC">
            <w:pPr>
              <w:rPr>
                <w:sz w:val="20"/>
                <w:szCs w:val="20"/>
              </w:rPr>
            </w:pPr>
            <w:r w:rsidRPr="00D02CCC">
              <w:rPr>
                <w:sz w:val="20"/>
                <w:szCs w:val="20"/>
              </w:rPr>
              <w:t xml:space="preserve">Tobacco tax-Conversation shifted from statewide </w:t>
            </w:r>
            <w:r w:rsidR="005A1993">
              <w:rPr>
                <w:sz w:val="20"/>
                <w:szCs w:val="20"/>
              </w:rPr>
              <w:t xml:space="preserve">tax </w:t>
            </w:r>
            <w:r w:rsidRPr="00D02CCC">
              <w:rPr>
                <w:sz w:val="20"/>
                <w:szCs w:val="20"/>
              </w:rPr>
              <w:t xml:space="preserve">to </w:t>
            </w:r>
            <w:r w:rsidR="005A1993">
              <w:rPr>
                <w:sz w:val="20"/>
                <w:szCs w:val="20"/>
              </w:rPr>
              <w:t xml:space="preserve">the revenue committee introducing a </w:t>
            </w:r>
            <w:r w:rsidRPr="00D02CCC">
              <w:rPr>
                <w:sz w:val="20"/>
                <w:szCs w:val="20"/>
              </w:rPr>
              <w:t xml:space="preserve">bill that would lift preemption on local jurisdiction on implementing </w:t>
            </w:r>
            <w:proofErr w:type="gramStart"/>
            <w:r w:rsidR="005A1993">
              <w:rPr>
                <w:sz w:val="20"/>
                <w:szCs w:val="20"/>
              </w:rPr>
              <w:t xml:space="preserve">their </w:t>
            </w:r>
            <w:r w:rsidRPr="00D02CCC">
              <w:rPr>
                <w:sz w:val="20"/>
                <w:szCs w:val="20"/>
              </w:rPr>
              <w:t>own</w:t>
            </w:r>
            <w:proofErr w:type="gramEnd"/>
            <w:r w:rsidRPr="00D02CCC">
              <w:rPr>
                <w:sz w:val="20"/>
                <w:szCs w:val="20"/>
              </w:rPr>
              <w:t xml:space="preserve"> tobacco tax. </w:t>
            </w:r>
          </w:p>
          <w:p w14:paraId="692A47BF" w14:textId="77777777" w:rsidR="00D02CCC" w:rsidRPr="00D02CCC" w:rsidRDefault="00D02CCC" w:rsidP="00D02CCC">
            <w:pPr>
              <w:rPr>
                <w:sz w:val="20"/>
                <w:szCs w:val="20"/>
              </w:rPr>
            </w:pPr>
          </w:p>
          <w:p w14:paraId="160F517E" w14:textId="02DC0DB6" w:rsidR="00D02CCC" w:rsidRPr="00D02CCC" w:rsidRDefault="00D02CCC" w:rsidP="00D02CCC">
            <w:pPr>
              <w:rPr>
                <w:sz w:val="20"/>
                <w:szCs w:val="20"/>
              </w:rPr>
            </w:pPr>
            <w:r w:rsidRPr="00D02CCC">
              <w:rPr>
                <w:sz w:val="20"/>
                <w:szCs w:val="20"/>
              </w:rPr>
              <w:t xml:space="preserve">Tobacco 21-passed out of senate and now awaits discussion in house. There is some concern that </w:t>
            </w:r>
            <w:proofErr w:type="gramStart"/>
            <w:r w:rsidRPr="00D02CCC">
              <w:rPr>
                <w:sz w:val="20"/>
                <w:szCs w:val="20"/>
              </w:rPr>
              <w:t xml:space="preserve">members originally in support of </w:t>
            </w:r>
            <w:r w:rsidR="005A1993">
              <w:rPr>
                <w:sz w:val="20"/>
                <w:szCs w:val="20"/>
              </w:rPr>
              <w:t xml:space="preserve">the </w:t>
            </w:r>
            <w:r w:rsidRPr="00D02CCC">
              <w:rPr>
                <w:sz w:val="20"/>
                <w:szCs w:val="20"/>
              </w:rPr>
              <w:t>bill is</w:t>
            </w:r>
            <w:proofErr w:type="gramEnd"/>
            <w:r w:rsidRPr="00D02CCC">
              <w:rPr>
                <w:sz w:val="20"/>
                <w:szCs w:val="20"/>
              </w:rPr>
              <w:t xml:space="preserve"> weakening while it awaits to be discussed. </w:t>
            </w:r>
          </w:p>
          <w:p w14:paraId="64B5FFD9" w14:textId="77777777" w:rsidR="00D02CCC" w:rsidRPr="00D02CCC" w:rsidRDefault="00D02CCC" w:rsidP="00D02CCC">
            <w:pPr>
              <w:rPr>
                <w:sz w:val="20"/>
                <w:szCs w:val="20"/>
              </w:rPr>
            </w:pPr>
          </w:p>
          <w:p w14:paraId="35252710" w14:textId="77777777" w:rsidR="00D02CCC" w:rsidRPr="00D02CCC" w:rsidRDefault="00D02CCC" w:rsidP="00D02CCC">
            <w:pPr>
              <w:rPr>
                <w:sz w:val="20"/>
                <w:szCs w:val="20"/>
              </w:rPr>
            </w:pPr>
            <w:r w:rsidRPr="00D02CCC">
              <w:rPr>
                <w:sz w:val="20"/>
                <w:szCs w:val="20"/>
              </w:rPr>
              <w:t>TRL- challenge with bill discussions is that industry wants local preemption and that any time/place/manner ordinance is not a condition for licensure or revocation of license. Negotiations have been taking place and part of that is that there would be restriction on local license with agreement that time/place/manner ordinance would be condition of license.</w:t>
            </w:r>
          </w:p>
          <w:p w14:paraId="6D58549F" w14:textId="77777777" w:rsidR="00D02CCC" w:rsidRPr="00D02CCC" w:rsidRDefault="00D02CCC" w:rsidP="00D02CCC">
            <w:pPr>
              <w:rPr>
                <w:sz w:val="20"/>
                <w:szCs w:val="20"/>
              </w:rPr>
            </w:pPr>
          </w:p>
          <w:p w14:paraId="70B3405C" w14:textId="18DD14BF" w:rsidR="00D02CCC" w:rsidRDefault="005A1993" w:rsidP="00D02CCC">
            <w:pPr>
              <w:rPr>
                <w:sz w:val="20"/>
                <w:szCs w:val="20"/>
              </w:rPr>
            </w:pPr>
            <w:r>
              <w:rPr>
                <w:sz w:val="20"/>
                <w:szCs w:val="20"/>
              </w:rPr>
              <w:t>HB</w:t>
            </w:r>
            <w:r w:rsidR="00D02CCC" w:rsidRPr="00D02CCC">
              <w:rPr>
                <w:sz w:val="20"/>
                <w:szCs w:val="20"/>
              </w:rPr>
              <w:t xml:space="preserve"> 2122- a lot of conversation happening with bill, and at our legislative committee meeting yet some </w:t>
            </w:r>
            <w:r w:rsidRPr="00D02CCC">
              <w:rPr>
                <w:sz w:val="20"/>
                <w:szCs w:val="20"/>
              </w:rPr>
              <w:t>hesitancy</w:t>
            </w:r>
            <w:r w:rsidR="00D02CCC" w:rsidRPr="00D02CCC">
              <w:rPr>
                <w:sz w:val="20"/>
                <w:szCs w:val="20"/>
              </w:rPr>
              <w:t xml:space="preserve"> exists part of which is because AOC has opposed and do not want to get cross-wise with BOC. Net reserves to be invested</w:t>
            </w:r>
            <w:r>
              <w:rPr>
                <w:sz w:val="20"/>
                <w:szCs w:val="20"/>
              </w:rPr>
              <w:t xml:space="preserve"> in SDOH aligned with area CHA/C</w:t>
            </w:r>
            <w:r w:rsidR="00D02CCC" w:rsidRPr="00D02CCC">
              <w:rPr>
                <w:sz w:val="20"/>
                <w:szCs w:val="20"/>
              </w:rPr>
              <w:t xml:space="preserve">HIP. Moved away from requiring adherence to public meeting law, but require that minutes be posted and </w:t>
            </w:r>
            <w:proofErr w:type="gramStart"/>
            <w:r w:rsidR="00D02CCC" w:rsidRPr="00D02CCC">
              <w:rPr>
                <w:sz w:val="20"/>
                <w:szCs w:val="20"/>
              </w:rPr>
              <w:t>that governing board meet</w:t>
            </w:r>
            <w:proofErr w:type="gramEnd"/>
            <w:r w:rsidR="00D02CCC" w:rsidRPr="00D02CCC">
              <w:rPr>
                <w:sz w:val="20"/>
                <w:szCs w:val="20"/>
              </w:rPr>
              <w:t xml:space="preserve"> at least once with CAC in public meeting for interaction with community. Does require CCO to be 501c3 or B corp. </w:t>
            </w:r>
          </w:p>
          <w:p w14:paraId="74719D14" w14:textId="77777777" w:rsidR="005A1993" w:rsidRPr="00D02CCC" w:rsidRDefault="005A1993" w:rsidP="00D02CCC">
            <w:pPr>
              <w:rPr>
                <w:sz w:val="20"/>
                <w:szCs w:val="20"/>
              </w:rPr>
            </w:pPr>
          </w:p>
          <w:p w14:paraId="27B8F924" w14:textId="2029B69E" w:rsidR="00D02CCC" w:rsidRPr="00D02CCC" w:rsidRDefault="00D02CCC" w:rsidP="00D02CCC">
            <w:pPr>
              <w:rPr>
                <w:sz w:val="20"/>
                <w:szCs w:val="20"/>
              </w:rPr>
            </w:pPr>
            <w:r w:rsidRPr="00D02CCC">
              <w:rPr>
                <w:sz w:val="20"/>
                <w:szCs w:val="20"/>
              </w:rPr>
              <w:t>Social Consumption of Marijuana- amendment out of workgroup would allow social consumption (outdoor smoking patios) at licensed retailers (or stand alone) in compliance with the ICAA. City of Portland is interested seeing something passed this year. Have been pushing back do to lack of clarity around enforcement, resource for enforcement, social norms. Pub</w:t>
            </w:r>
            <w:r w:rsidR="005A1993">
              <w:rPr>
                <w:sz w:val="20"/>
                <w:szCs w:val="20"/>
              </w:rPr>
              <w:t>lic health is strongly encouraging</w:t>
            </w:r>
            <w:r w:rsidRPr="00D02CCC">
              <w:rPr>
                <w:sz w:val="20"/>
                <w:szCs w:val="20"/>
              </w:rPr>
              <w:t xml:space="preserve"> support of </w:t>
            </w:r>
            <w:r w:rsidR="005A1993">
              <w:rPr>
                <w:sz w:val="20"/>
                <w:szCs w:val="20"/>
              </w:rPr>
              <w:t xml:space="preserve">SB </w:t>
            </w:r>
            <w:r w:rsidRPr="00D02CCC">
              <w:rPr>
                <w:sz w:val="20"/>
                <w:szCs w:val="20"/>
              </w:rPr>
              <w:t xml:space="preserve">308 and a comprehensive taskforce to address social consumption. </w:t>
            </w:r>
          </w:p>
          <w:p w14:paraId="66D0D3CC" w14:textId="77777777" w:rsidR="006C5F3A" w:rsidRDefault="00D02CCC" w:rsidP="005A1993">
            <w:pPr>
              <w:ind w:right="-108"/>
              <w:rPr>
                <w:sz w:val="20"/>
                <w:szCs w:val="20"/>
              </w:rPr>
            </w:pPr>
            <w:r w:rsidRPr="00D02CCC">
              <w:rPr>
                <w:sz w:val="20"/>
                <w:szCs w:val="20"/>
              </w:rPr>
              <w:t xml:space="preserve">With reference to ICAA in bill as currently written it is ambiguous as to who would enforce, it is PH responsibility of to respond to ICAA complaints/violation. One solution would to create explicit language in marijuana act around where consumption could occur. </w:t>
            </w:r>
          </w:p>
          <w:p w14:paraId="01E7275D" w14:textId="7B4FA1A3" w:rsidR="00F840A9" w:rsidRPr="008F36E3" w:rsidRDefault="00F840A9" w:rsidP="005A1993">
            <w:pPr>
              <w:ind w:right="-108"/>
              <w:rPr>
                <w:sz w:val="20"/>
                <w:szCs w:val="20"/>
              </w:rPr>
            </w:pPr>
          </w:p>
        </w:tc>
      </w:tr>
      <w:tr w:rsidR="00F409CB" w14:paraId="43252608" w14:textId="77777777" w:rsidTr="00F840A9">
        <w:trPr>
          <w:trHeight w:val="5220"/>
        </w:trPr>
        <w:tc>
          <w:tcPr>
            <w:tcW w:w="2448" w:type="dxa"/>
          </w:tcPr>
          <w:p w14:paraId="27F9899C" w14:textId="71E4B500" w:rsidR="00F409CB" w:rsidRDefault="00F409CB" w:rsidP="00F840A9">
            <w:pPr>
              <w:ind w:right="-18"/>
            </w:pPr>
            <w:r>
              <w:t xml:space="preserve">Legislative Committee </w:t>
            </w:r>
            <w:r w:rsidR="00E115B4">
              <w:t>Recommendations</w:t>
            </w:r>
          </w:p>
        </w:tc>
        <w:tc>
          <w:tcPr>
            <w:tcW w:w="1350" w:type="dxa"/>
          </w:tcPr>
          <w:p w14:paraId="2B20F061" w14:textId="77777777" w:rsidR="00F409CB" w:rsidRPr="00CF08A1" w:rsidRDefault="00F409CB" w:rsidP="008F36E3">
            <w:pPr>
              <w:ind w:right="-720"/>
            </w:pPr>
            <w:r>
              <w:t>Update &amp; Approve</w:t>
            </w:r>
          </w:p>
        </w:tc>
        <w:tc>
          <w:tcPr>
            <w:tcW w:w="6390" w:type="dxa"/>
          </w:tcPr>
          <w:p w14:paraId="2C404DD0" w14:textId="49249E76" w:rsidR="00F840A9" w:rsidRPr="00F840A9" w:rsidRDefault="00F840A9" w:rsidP="00F840A9">
            <w:pPr>
              <w:rPr>
                <w:sz w:val="20"/>
                <w:szCs w:val="20"/>
              </w:rPr>
            </w:pPr>
            <w:r>
              <w:rPr>
                <w:sz w:val="20"/>
                <w:szCs w:val="20"/>
              </w:rPr>
              <w:t xml:space="preserve">HB 2056- </w:t>
            </w:r>
            <w:r w:rsidRPr="00F840A9">
              <w:rPr>
                <w:sz w:val="20"/>
                <w:szCs w:val="20"/>
              </w:rPr>
              <w:t>committee recommend</w:t>
            </w:r>
            <w:r>
              <w:rPr>
                <w:sz w:val="20"/>
                <w:szCs w:val="20"/>
              </w:rPr>
              <w:t>s</w:t>
            </w:r>
            <w:r w:rsidRPr="00F840A9">
              <w:rPr>
                <w:sz w:val="20"/>
                <w:szCs w:val="20"/>
              </w:rPr>
              <w:t xml:space="preserve"> </w:t>
            </w:r>
            <w:proofErr w:type="gramStart"/>
            <w:r w:rsidRPr="00F840A9">
              <w:rPr>
                <w:sz w:val="20"/>
                <w:szCs w:val="20"/>
              </w:rPr>
              <w:t>to support</w:t>
            </w:r>
            <w:proofErr w:type="gramEnd"/>
            <w:r w:rsidRPr="00F840A9">
              <w:rPr>
                <w:sz w:val="20"/>
                <w:szCs w:val="20"/>
              </w:rPr>
              <w:t xml:space="preserve"> the -2 amendment which would lift preemption on city/county to pass local tobacco tax. </w:t>
            </w:r>
          </w:p>
          <w:p w14:paraId="39F5FBB4" w14:textId="77777777" w:rsidR="00F840A9" w:rsidRPr="00F840A9" w:rsidRDefault="00F840A9" w:rsidP="00F840A9">
            <w:pPr>
              <w:rPr>
                <w:sz w:val="20"/>
                <w:szCs w:val="20"/>
              </w:rPr>
            </w:pPr>
          </w:p>
          <w:p w14:paraId="2CC60BBF" w14:textId="479A1CB6" w:rsidR="00F840A9" w:rsidRPr="00F840A9" w:rsidRDefault="00F840A9" w:rsidP="00F840A9">
            <w:pPr>
              <w:rPr>
                <w:sz w:val="20"/>
                <w:szCs w:val="20"/>
              </w:rPr>
            </w:pPr>
            <w:r w:rsidRPr="00F840A9">
              <w:rPr>
                <w:sz w:val="20"/>
                <w:szCs w:val="20"/>
              </w:rPr>
              <w:t>HB 1062</w:t>
            </w:r>
            <w:r>
              <w:rPr>
                <w:sz w:val="20"/>
                <w:szCs w:val="20"/>
              </w:rPr>
              <w:t>-</w:t>
            </w:r>
            <w:r w:rsidRPr="00F840A9">
              <w:rPr>
                <w:sz w:val="20"/>
                <w:szCs w:val="20"/>
              </w:rPr>
              <w:t xml:space="preserve"> negotiated</w:t>
            </w:r>
            <w:r>
              <w:rPr>
                <w:sz w:val="20"/>
                <w:szCs w:val="20"/>
              </w:rPr>
              <w:t xml:space="preserve"> between education</w:t>
            </w:r>
            <w:r w:rsidRPr="00F840A9">
              <w:rPr>
                <w:sz w:val="20"/>
                <w:szCs w:val="20"/>
              </w:rPr>
              <w:t xml:space="preserve"> organizations to require all ed</w:t>
            </w:r>
            <w:r>
              <w:rPr>
                <w:sz w:val="20"/>
                <w:szCs w:val="20"/>
              </w:rPr>
              <w:t>ucation</w:t>
            </w:r>
            <w:r w:rsidRPr="00F840A9">
              <w:rPr>
                <w:sz w:val="20"/>
                <w:szCs w:val="20"/>
              </w:rPr>
              <w:t xml:space="preserve"> buildings to have plan for how to update and remove EH hazard</w:t>
            </w:r>
            <w:r>
              <w:rPr>
                <w:sz w:val="20"/>
                <w:szCs w:val="20"/>
              </w:rPr>
              <w:t>s</w:t>
            </w:r>
            <w:r w:rsidRPr="00F840A9">
              <w:rPr>
                <w:sz w:val="20"/>
                <w:szCs w:val="20"/>
              </w:rPr>
              <w:t>. People feel</w:t>
            </w:r>
            <w:r>
              <w:rPr>
                <w:sz w:val="20"/>
                <w:szCs w:val="20"/>
              </w:rPr>
              <w:t xml:space="preserve"> it is a measurable first </w:t>
            </w:r>
            <w:proofErr w:type="gramStart"/>
            <w:r>
              <w:rPr>
                <w:sz w:val="20"/>
                <w:szCs w:val="20"/>
              </w:rPr>
              <w:t>step,</w:t>
            </w:r>
            <w:proofErr w:type="gramEnd"/>
            <w:r>
              <w:rPr>
                <w:sz w:val="20"/>
                <w:szCs w:val="20"/>
              </w:rPr>
              <w:t xml:space="preserve"> </w:t>
            </w:r>
            <w:r w:rsidRPr="00F840A9">
              <w:rPr>
                <w:sz w:val="20"/>
                <w:szCs w:val="20"/>
              </w:rPr>
              <w:t xml:space="preserve">some lobbyist working </w:t>
            </w:r>
            <w:r>
              <w:rPr>
                <w:sz w:val="20"/>
                <w:szCs w:val="20"/>
              </w:rPr>
              <w:t>the bill would like to hear from public health</w:t>
            </w:r>
            <w:r w:rsidRPr="00F840A9">
              <w:rPr>
                <w:sz w:val="20"/>
                <w:szCs w:val="20"/>
              </w:rPr>
              <w:t xml:space="preserve"> community about how </w:t>
            </w:r>
            <w:r>
              <w:rPr>
                <w:sz w:val="20"/>
                <w:szCs w:val="20"/>
              </w:rPr>
              <w:t>the bill is a good first step</w:t>
            </w:r>
            <w:r w:rsidRPr="00F840A9">
              <w:rPr>
                <w:sz w:val="20"/>
                <w:szCs w:val="20"/>
              </w:rPr>
              <w:t>. Timeline associated with plans is Jan 1, 2019. Est</w:t>
            </w:r>
            <w:r>
              <w:rPr>
                <w:sz w:val="20"/>
                <w:szCs w:val="20"/>
              </w:rPr>
              <w:t>ablishes a</w:t>
            </w:r>
            <w:r w:rsidRPr="00F840A9">
              <w:rPr>
                <w:sz w:val="20"/>
                <w:szCs w:val="20"/>
              </w:rPr>
              <w:t xml:space="preserve"> healthy school facility fund </w:t>
            </w:r>
            <w:r>
              <w:rPr>
                <w:sz w:val="20"/>
                <w:szCs w:val="20"/>
              </w:rPr>
              <w:t xml:space="preserve">with </w:t>
            </w:r>
            <w:r w:rsidRPr="00F840A9">
              <w:rPr>
                <w:sz w:val="20"/>
                <w:szCs w:val="20"/>
              </w:rPr>
              <w:t xml:space="preserve">$2.5M to award grants up to $25K for an assessment. </w:t>
            </w:r>
          </w:p>
          <w:p w14:paraId="44BD72AE" w14:textId="77777777" w:rsidR="00F840A9" w:rsidRPr="00F840A9" w:rsidRDefault="00F840A9" w:rsidP="00F840A9">
            <w:pPr>
              <w:rPr>
                <w:sz w:val="20"/>
                <w:szCs w:val="20"/>
              </w:rPr>
            </w:pPr>
          </w:p>
          <w:p w14:paraId="32E56450" w14:textId="77777777" w:rsidR="00F840A9" w:rsidRPr="00F840A9" w:rsidRDefault="00F840A9" w:rsidP="00F840A9">
            <w:pPr>
              <w:rPr>
                <w:b/>
                <w:i/>
                <w:sz w:val="20"/>
                <w:szCs w:val="20"/>
              </w:rPr>
            </w:pPr>
            <w:r w:rsidRPr="00F840A9">
              <w:rPr>
                <w:b/>
                <w:i/>
                <w:sz w:val="20"/>
                <w:szCs w:val="20"/>
              </w:rPr>
              <w:t>Motion-</w:t>
            </w:r>
          </w:p>
          <w:p w14:paraId="25462881" w14:textId="7E4C4A01" w:rsidR="00F840A9" w:rsidRPr="00F840A9" w:rsidRDefault="00F840A9" w:rsidP="00F840A9">
            <w:pPr>
              <w:rPr>
                <w:b/>
                <w:i/>
                <w:sz w:val="20"/>
                <w:szCs w:val="20"/>
              </w:rPr>
            </w:pPr>
            <w:r w:rsidRPr="00F840A9">
              <w:rPr>
                <w:b/>
                <w:i/>
                <w:sz w:val="20"/>
                <w:szCs w:val="20"/>
              </w:rPr>
              <w:t xml:space="preserve">Need board to ratify committee recommendations to support HB 2056 and HB 1062, Ellen Larsen seconds, all voted in favor, one abstention </w:t>
            </w:r>
            <w:r>
              <w:rPr>
                <w:b/>
                <w:i/>
                <w:sz w:val="20"/>
                <w:szCs w:val="20"/>
              </w:rPr>
              <w:t xml:space="preserve">from </w:t>
            </w:r>
            <w:r w:rsidRPr="00F840A9">
              <w:rPr>
                <w:b/>
                <w:i/>
                <w:sz w:val="20"/>
                <w:szCs w:val="20"/>
              </w:rPr>
              <w:t xml:space="preserve">Pam Hutchinson, Motion passed. </w:t>
            </w:r>
          </w:p>
          <w:p w14:paraId="0F8CB5BB" w14:textId="77777777" w:rsidR="00F840A9" w:rsidRPr="00F840A9" w:rsidRDefault="00F840A9" w:rsidP="00F840A9">
            <w:pPr>
              <w:rPr>
                <w:sz w:val="20"/>
                <w:szCs w:val="20"/>
              </w:rPr>
            </w:pPr>
          </w:p>
          <w:p w14:paraId="4FC00B0A" w14:textId="77777777" w:rsidR="00F840A9" w:rsidRDefault="00F840A9" w:rsidP="00F840A9">
            <w:pPr>
              <w:rPr>
                <w:sz w:val="20"/>
                <w:szCs w:val="20"/>
              </w:rPr>
            </w:pPr>
            <w:r w:rsidRPr="00F840A9">
              <w:rPr>
                <w:b/>
                <w:i/>
                <w:sz w:val="20"/>
                <w:szCs w:val="20"/>
              </w:rPr>
              <w:t>Discussion-</w:t>
            </w:r>
            <w:r w:rsidRPr="00F840A9">
              <w:rPr>
                <w:sz w:val="20"/>
                <w:szCs w:val="20"/>
              </w:rPr>
              <w:t xml:space="preserve"> </w:t>
            </w:r>
          </w:p>
          <w:p w14:paraId="2ED882F8" w14:textId="4CE96741" w:rsidR="00F409CB" w:rsidRPr="00F840A9" w:rsidRDefault="00F840A9" w:rsidP="000E48E1">
            <w:pPr>
              <w:rPr>
                <w:sz w:val="20"/>
                <w:szCs w:val="20"/>
              </w:rPr>
            </w:pPr>
            <w:r>
              <w:rPr>
                <w:sz w:val="20"/>
                <w:szCs w:val="20"/>
              </w:rPr>
              <w:t>Frank Brown stated s</w:t>
            </w:r>
            <w:r w:rsidRPr="00F840A9">
              <w:rPr>
                <w:sz w:val="20"/>
                <w:szCs w:val="20"/>
              </w:rPr>
              <w:t>chools may reach out to EH at local level, great, but it is something EH may not have capacity to help/consult. OHA has been working to insert OHA into bill for consult. Opportunity for CLEHS/HC to be involved in working with OHA in creating guidelines for notifying and consulting LPH.</w:t>
            </w:r>
          </w:p>
        </w:tc>
      </w:tr>
      <w:tr w:rsidR="00F840A9" w14:paraId="79B77EC6" w14:textId="77777777" w:rsidTr="00F840A9">
        <w:trPr>
          <w:trHeight w:val="4130"/>
        </w:trPr>
        <w:tc>
          <w:tcPr>
            <w:tcW w:w="2448" w:type="dxa"/>
          </w:tcPr>
          <w:p w14:paraId="4A6D1EF2" w14:textId="5A85B046" w:rsidR="00F840A9" w:rsidRDefault="00F840A9" w:rsidP="00F840A9">
            <w:pPr>
              <w:ind w:right="-18"/>
            </w:pPr>
            <w:r>
              <w:t>Health Equity</w:t>
            </w:r>
          </w:p>
        </w:tc>
        <w:tc>
          <w:tcPr>
            <w:tcW w:w="1350" w:type="dxa"/>
          </w:tcPr>
          <w:p w14:paraId="5748F72A" w14:textId="55C84266" w:rsidR="00F840A9" w:rsidRDefault="00F840A9" w:rsidP="008F36E3">
            <w:pPr>
              <w:ind w:right="-720"/>
            </w:pPr>
            <w:r>
              <w:t>Discuss</w:t>
            </w:r>
          </w:p>
        </w:tc>
        <w:tc>
          <w:tcPr>
            <w:tcW w:w="6390" w:type="dxa"/>
          </w:tcPr>
          <w:p w14:paraId="1C65772A" w14:textId="2E5408FE" w:rsidR="00F840A9" w:rsidRDefault="00F840A9" w:rsidP="00F840A9">
            <w:pPr>
              <w:rPr>
                <w:sz w:val="20"/>
                <w:szCs w:val="20"/>
              </w:rPr>
            </w:pPr>
            <w:r>
              <w:rPr>
                <w:sz w:val="20"/>
                <w:szCs w:val="20"/>
              </w:rPr>
              <w:t>Following the two health equity workshops, CLHO staff is interested in receiving feedback on how to continue to support health equity work at LHD.</w:t>
            </w:r>
          </w:p>
          <w:p w14:paraId="68E9C094" w14:textId="77777777" w:rsidR="00F840A9" w:rsidRDefault="00F840A9" w:rsidP="00F840A9">
            <w:pPr>
              <w:rPr>
                <w:sz w:val="20"/>
                <w:szCs w:val="20"/>
              </w:rPr>
            </w:pPr>
          </w:p>
          <w:p w14:paraId="5DD0243A" w14:textId="150AAEB9" w:rsidR="00F840A9" w:rsidRDefault="00F840A9" w:rsidP="00F840A9">
            <w:pPr>
              <w:rPr>
                <w:sz w:val="20"/>
                <w:szCs w:val="20"/>
              </w:rPr>
            </w:pPr>
            <w:r>
              <w:rPr>
                <w:sz w:val="20"/>
                <w:szCs w:val="20"/>
              </w:rPr>
              <w:t>Feedback</w:t>
            </w:r>
          </w:p>
          <w:p w14:paraId="575D6BBD" w14:textId="77777777" w:rsidR="00F840A9" w:rsidRPr="00F840A9" w:rsidRDefault="00F840A9" w:rsidP="00F840A9">
            <w:pPr>
              <w:pStyle w:val="ListParagraph"/>
              <w:numPr>
                <w:ilvl w:val="0"/>
                <w:numId w:val="4"/>
              </w:numPr>
              <w:rPr>
                <w:sz w:val="20"/>
                <w:szCs w:val="20"/>
              </w:rPr>
            </w:pPr>
            <w:r w:rsidRPr="00F840A9">
              <w:rPr>
                <w:sz w:val="20"/>
                <w:szCs w:val="20"/>
              </w:rPr>
              <w:t>Helpful to try and make commitment for how to implement</w:t>
            </w:r>
          </w:p>
          <w:p w14:paraId="35FB09B4" w14:textId="77777777" w:rsidR="00F840A9" w:rsidRPr="00F840A9" w:rsidRDefault="00F840A9" w:rsidP="00F840A9">
            <w:pPr>
              <w:numPr>
                <w:ilvl w:val="0"/>
                <w:numId w:val="4"/>
              </w:numPr>
              <w:rPr>
                <w:sz w:val="20"/>
                <w:szCs w:val="20"/>
              </w:rPr>
            </w:pPr>
            <w:r w:rsidRPr="00F840A9">
              <w:rPr>
                <w:sz w:val="20"/>
                <w:szCs w:val="20"/>
              </w:rPr>
              <w:t>How to operationalize health equity in LHD and practical applications</w:t>
            </w:r>
          </w:p>
          <w:p w14:paraId="7AB00246" w14:textId="650E1FC0" w:rsidR="00F840A9" w:rsidRPr="00F840A9" w:rsidRDefault="00F840A9" w:rsidP="00F840A9">
            <w:pPr>
              <w:numPr>
                <w:ilvl w:val="0"/>
                <w:numId w:val="4"/>
              </w:numPr>
              <w:rPr>
                <w:sz w:val="20"/>
                <w:szCs w:val="20"/>
              </w:rPr>
            </w:pPr>
            <w:r>
              <w:rPr>
                <w:sz w:val="20"/>
                <w:szCs w:val="20"/>
              </w:rPr>
              <w:t>Opportunity</w:t>
            </w:r>
            <w:r w:rsidRPr="00F840A9">
              <w:rPr>
                <w:sz w:val="20"/>
                <w:szCs w:val="20"/>
              </w:rPr>
              <w:t xml:space="preserve"> to connect with peers to reflect </w:t>
            </w:r>
            <w:r>
              <w:rPr>
                <w:sz w:val="20"/>
                <w:szCs w:val="20"/>
              </w:rPr>
              <w:t>and talk about how to implement</w:t>
            </w:r>
          </w:p>
          <w:p w14:paraId="4D5426FF" w14:textId="77777777" w:rsidR="00F840A9" w:rsidRPr="00F840A9" w:rsidRDefault="00F840A9" w:rsidP="00F840A9">
            <w:pPr>
              <w:numPr>
                <w:ilvl w:val="0"/>
                <w:numId w:val="4"/>
              </w:numPr>
              <w:rPr>
                <w:sz w:val="20"/>
                <w:szCs w:val="20"/>
              </w:rPr>
            </w:pPr>
            <w:r w:rsidRPr="00F840A9">
              <w:rPr>
                <w:sz w:val="20"/>
                <w:szCs w:val="20"/>
              </w:rPr>
              <w:t>Tools/webinar</w:t>
            </w:r>
          </w:p>
          <w:p w14:paraId="3068F04F" w14:textId="77777777" w:rsidR="00F840A9" w:rsidRPr="00F840A9" w:rsidRDefault="00F840A9" w:rsidP="00F840A9">
            <w:pPr>
              <w:numPr>
                <w:ilvl w:val="0"/>
                <w:numId w:val="4"/>
              </w:numPr>
              <w:rPr>
                <w:sz w:val="20"/>
                <w:szCs w:val="20"/>
              </w:rPr>
            </w:pPr>
            <w:r w:rsidRPr="00F840A9">
              <w:rPr>
                <w:sz w:val="20"/>
                <w:szCs w:val="20"/>
              </w:rPr>
              <w:t xml:space="preserve">Ongoing conversation/Learning collaborative </w:t>
            </w:r>
          </w:p>
          <w:p w14:paraId="44D7E136" w14:textId="77777777" w:rsidR="00F840A9" w:rsidRPr="00F840A9" w:rsidRDefault="00F840A9" w:rsidP="00F840A9">
            <w:pPr>
              <w:numPr>
                <w:ilvl w:val="0"/>
                <w:numId w:val="4"/>
              </w:numPr>
              <w:rPr>
                <w:sz w:val="20"/>
                <w:szCs w:val="20"/>
              </w:rPr>
            </w:pPr>
            <w:r w:rsidRPr="00F840A9">
              <w:rPr>
                <w:sz w:val="20"/>
                <w:szCs w:val="20"/>
              </w:rPr>
              <w:t xml:space="preserve">Health equity component to </w:t>
            </w:r>
            <w:proofErr w:type="spellStart"/>
            <w:r w:rsidRPr="00F840A9">
              <w:rPr>
                <w:sz w:val="20"/>
                <w:szCs w:val="20"/>
              </w:rPr>
              <w:t>HiAP</w:t>
            </w:r>
            <w:proofErr w:type="spellEnd"/>
            <w:r w:rsidRPr="00F840A9">
              <w:rPr>
                <w:sz w:val="20"/>
                <w:szCs w:val="20"/>
              </w:rPr>
              <w:t>?</w:t>
            </w:r>
          </w:p>
          <w:p w14:paraId="253EEA84" w14:textId="2830F87E" w:rsidR="00F840A9" w:rsidRPr="00F840A9" w:rsidRDefault="00F840A9" w:rsidP="00F840A9">
            <w:pPr>
              <w:numPr>
                <w:ilvl w:val="0"/>
                <w:numId w:val="4"/>
              </w:numPr>
              <w:rPr>
                <w:sz w:val="20"/>
                <w:szCs w:val="20"/>
              </w:rPr>
            </w:pPr>
            <w:r w:rsidRPr="00F840A9">
              <w:rPr>
                <w:sz w:val="20"/>
                <w:szCs w:val="20"/>
              </w:rPr>
              <w:t>Mentorship program</w:t>
            </w:r>
          </w:p>
        </w:tc>
      </w:tr>
      <w:tr w:rsidR="00F840A9" w14:paraId="529929DF" w14:textId="77777777" w:rsidTr="00F840A9">
        <w:trPr>
          <w:trHeight w:val="5220"/>
        </w:trPr>
        <w:tc>
          <w:tcPr>
            <w:tcW w:w="2448" w:type="dxa"/>
          </w:tcPr>
          <w:p w14:paraId="0001443B" w14:textId="58E8291A" w:rsidR="00F840A9" w:rsidRDefault="00F840A9" w:rsidP="00F840A9">
            <w:pPr>
              <w:ind w:right="-18"/>
            </w:pPr>
            <w:r>
              <w:t>CLHO Retreat</w:t>
            </w:r>
          </w:p>
        </w:tc>
        <w:tc>
          <w:tcPr>
            <w:tcW w:w="1350" w:type="dxa"/>
          </w:tcPr>
          <w:p w14:paraId="5D7DA329" w14:textId="77777777" w:rsidR="00F840A9" w:rsidRDefault="00F840A9" w:rsidP="008F36E3">
            <w:pPr>
              <w:ind w:right="-720"/>
            </w:pPr>
            <w:r>
              <w:t xml:space="preserve">Update &amp; </w:t>
            </w:r>
          </w:p>
          <w:p w14:paraId="4BA34BCC" w14:textId="091B3AD5" w:rsidR="00F840A9" w:rsidRDefault="00F840A9" w:rsidP="008F36E3">
            <w:pPr>
              <w:ind w:right="-720"/>
            </w:pPr>
            <w:proofErr w:type="spellStart"/>
            <w:r>
              <w:t>Disucss</w:t>
            </w:r>
            <w:proofErr w:type="spellEnd"/>
          </w:p>
        </w:tc>
        <w:tc>
          <w:tcPr>
            <w:tcW w:w="6390" w:type="dxa"/>
          </w:tcPr>
          <w:p w14:paraId="303AF5AD" w14:textId="5A0F1ECD" w:rsidR="00F840A9" w:rsidRDefault="00F840A9" w:rsidP="00F840A9">
            <w:pPr>
              <w:rPr>
                <w:sz w:val="20"/>
                <w:szCs w:val="20"/>
              </w:rPr>
            </w:pPr>
            <w:r>
              <w:rPr>
                <w:sz w:val="20"/>
                <w:szCs w:val="20"/>
              </w:rPr>
              <w:t>SAVE THE DATE 2017 CLHO RETREAT- September 20-21</w:t>
            </w:r>
          </w:p>
          <w:p w14:paraId="111D7B76" w14:textId="77777777" w:rsidR="00F840A9" w:rsidRDefault="00F840A9" w:rsidP="00F840A9">
            <w:pPr>
              <w:rPr>
                <w:sz w:val="20"/>
                <w:szCs w:val="20"/>
              </w:rPr>
            </w:pPr>
          </w:p>
          <w:p w14:paraId="73087317" w14:textId="26343DAE" w:rsidR="00F840A9" w:rsidRDefault="00F840A9" w:rsidP="00F840A9">
            <w:pPr>
              <w:rPr>
                <w:sz w:val="20"/>
                <w:szCs w:val="20"/>
              </w:rPr>
            </w:pPr>
            <w:r>
              <w:rPr>
                <w:sz w:val="20"/>
                <w:szCs w:val="20"/>
              </w:rPr>
              <w:t>Topics to include on agenda:</w:t>
            </w:r>
          </w:p>
          <w:p w14:paraId="3249210F" w14:textId="18F92254" w:rsidR="00F840A9" w:rsidRDefault="00F840A9" w:rsidP="00F840A9">
            <w:pPr>
              <w:rPr>
                <w:sz w:val="20"/>
                <w:szCs w:val="20"/>
              </w:rPr>
            </w:pPr>
            <w:r w:rsidRPr="00F840A9">
              <w:rPr>
                <w:sz w:val="20"/>
                <w:szCs w:val="20"/>
              </w:rPr>
              <w:t>CJS, Health Equity, Committee structure, Thinking about work and what we are investing in and where MCH HV fits and interpreting</w:t>
            </w:r>
            <w:r>
              <w:rPr>
                <w:sz w:val="20"/>
                <w:szCs w:val="20"/>
              </w:rPr>
              <w:t xml:space="preserve"> modernization</w:t>
            </w:r>
            <w:r w:rsidRPr="00F840A9">
              <w:rPr>
                <w:sz w:val="20"/>
                <w:szCs w:val="20"/>
              </w:rPr>
              <w:t>, Creative/ideas successes of funding, non-profit funding arm for public health modernization, innovative funding models (panel).</w:t>
            </w:r>
          </w:p>
          <w:p w14:paraId="28A6BB25" w14:textId="77777777" w:rsidR="00F840A9" w:rsidRDefault="00F840A9" w:rsidP="00F840A9">
            <w:pPr>
              <w:rPr>
                <w:sz w:val="20"/>
                <w:szCs w:val="20"/>
              </w:rPr>
            </w:pPr>
          </w:p>
          <w:p w14:paraId="529FAC13" w14:textId="5F03AE37" w:rsidR="00F840A9" w:rsidRDefault="00F840A9" w:rsidP="00F840A9">
            <w:pPr>
              <w:rPr>
                <w:sz w:val="20"/>
                <w:szCs w:val="20"/>
              </w:rPr>
            </w:pPr>
            <w:r>
              <w:rPr>
                <w:sz w:val="20"/>
                <w:szCs w:val="20"/>
              </w:rPr>
              <w:t>Communications training for administrators and health officers at CLHO retreat</w:t>
            </w:r>
            <w:bookmarkStart w:id="0" w:name="_GoBack"/>
            <w:bookmarkEnd w:id="0"/>
          </w:p>
        </w:tc>
      </w:tr>
    </w:tbl>
    <w:p w14:paraId="0330D4C1" w14:textId="3316214E" w:rsidR="00323012" w:rsidRDefault="00323012"/>
    <w:sectPr w:rsidR="00323012" w:rsidSect="00D21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6D34"/>
    <w:multiLevelType w:val="hybridMultilevel"/>
    <w:tmpl w:val="ABB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D6695"/>
    <w:multiLevelType w:val="hybridMultilevel"/>
    <w:tmpl w:val="6624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D84A00"/>
    <w:multiLevelType w:val="hybridMultilevel"/>
    <w:tmpl w:val="DE8A0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3"/>
    <w:rsid w:val="000D5AF1"/>
    <w:rsid w:val="000E48E1"/>
    <w:rsid w:val="00136EDC"/>
    <w:rsid w:val="00323012"/>
    <w:rsid w:val="00353DC4"/>
    <w:rsid w:val="004E4744"/>
    <w:rsid w:val="005A1993"/>
    <w:rsid w:val="006C5F3A"/>
    <w:rsid w:val="008F36E3"/>
    <w:rsid w:val="00C214F1"/>
    <w:rsid w:val="00CA72F0"/>
    <w:rsid w:val="00CC5F0C"/>
    <w:rsid w:val="00D02CCC"/>
    <w:rsid w:val="00D21C96"/>
    <w:rsid w:val="00DD1D61"/>
    <w:rsid w:val="00E115B4"/>
    <w:rsid w:val="00F26252"/>
    <w:rsid w:val="00F409CB"/>
    <w:rsid w:val="00F8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88C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2653">
      <w:bodyDiv w:val="1"/>
      <w:marLeft w:val="0"/>
      <w:marRight w:val="0"/>
      <w:marTop w:val="0"/>
      <w:marBottom w:val="0"/>
      <w:divBdr>
        <w:top w:val="none" w:sz="0" w:space="0" w:color="auto"/>
        <w:left w:val="none" w:sz="0" w:space="0" w:color="auto"/>
        <w:bottom w:val="none" w:sz="0" w:space="0" w:color="auto"/>
        <w:right w:val="none" w:sz="0" w:space="0" w:color="auto"/>
      </w:divBdr>
      <w:divsChild>
        <w:div w:id="1439987576">
          <w:marLeft w:val="0"/>
          <w:marRight w:val="0"/>
          <w:marTop w:val="0"/>
          <w:marBottom w:val="0"/>
          <w:divBdr>
            <w:top w:val="none" w:sz="0" w:space="0" w:color="auto"/>
            <w:left w:val="none" w:sz="0" w:space="0" w:color="auto"/>
            <w:bottom w:val="none" w:sz="0" w:space="0" w:color="auto"/>
            <w:right w:val="none" w:sz="0" w:space="0" w:color="auto"/>
          </w:divBdr>
        </w:div>
        <w:div w:id="16885606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4A648-F9E3-4844-B74F-DBB7E2F8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1047</Words>
  <Characters>5969</Characters>
  <Application>Microsoft Macintosh Word</Application>
  <DocSecurity>0</DocSecurity>
  <Lines>49</Lines>
  <Paragraphs>14</Paragraphs>
  <ScaleCrop>false</ScaleCrop>
  <Company>Oregon Coalition of Local Health Officials, Inc</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dcterms:created xsi:type="dcterms:W3CDTF">2017-05-26T21:12:00Z</dcterms:created>
  <dcterms:modified xsi:type="dcterms:W3CDTF">2017-05-26T21:12:00Z</dcterms:modified>
</cp:coreProperties>
</file>