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ACB94" w14:textId="77777777" w:rsidR="008F36E3" w:rsidRDefault="00353DC4" w:rsidP="008F36E3">
      <w:pPr>
        <w:pStyle w:val="Title"/>
        <w:jc w:val="left"/>
      </w:pPr>
      <w:r>
        <w:rPr>
          <w:noProof/>
        </w:rPr>
        <w:drawing>
          <wp:anchor distT="0" distB="0" distL="114300" distR="114300" simplePos="0" relativeHeight="251658240" behindDoc="0" locked="0" layoutInCell="1" allowOverlap="1" wp14:anchorId="035EAD69" wp14:editId="622F3896">
            <wp:simplePos x="0" y="0"/>
            <wp:positionH relativeFrom="column">
              <wp:posOffset>-914400</wp:posOffset>
            </wp:positionH>
            <wp:positionV relativeFrom="paragraph">
              <wp:posOffset>-685800</wp:posOffset>
            </wp:positionV>
            <wp:extent cx="1371600" cy="1371600"/>
            <wp:effectExtent l="0" t="0" r="0" b="0"/>
            <wp:wrapThrough wrapText="bothSides">
              <wp:wrapPolygon edited="0">
                <wp:start x="3200" y="3200"/>
                <wp:lineTo x="2000" y="12400"/>
                <wp:lineTo x="2400" y="16800"/>
                <wp:lineTo x="2800" y="17600"/>
                <wp:lineTo x="18400" y="17600"/>
                <wp:lineTo x="20000" y="5200"/>
                <wp:lineTo x="17600" y="4000"/>
                <wp:lineTo x="6800" y="3200"/>
                <wp:lineTo x="3200" y="32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logo.eps"/>
                    <pic:cNvPicPr/>
                  </pic:nvPicPr>
                  <pic:blipFill>
                    <a:blip r:embed="rId7">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8F36E3">
        <w:t>COALITION OF LOCAL HEALTH OFFICIALS</w:t>
      </w:r>
    </w:p>
    <w:p w14:paraId="571DFD84" w14:textId="66DB1FCD" w:rsidR="005E7526" w:rsidRDefault="00406A4E" w:rsidP="008F36E3">
      <w:pPr>
        <w:pStyle w:val="Title"/>
        <w:jc w:val="left"/>
      </w:pPr>
      <w:r>
        <w:t>October 19</w:t>
      </w:r>
      <w:r w:rsidR="005E7526">
        <w:t>, 2017</w:t>
      </w:r>
    </w:p>
    <w:p w14:paraId="02D7E127" w14:textId="77777777" w:rsidR="008F36E3" w:rsidRDefault="008F36E3" w:rsidP="008F36E3">
      <w:pPr>
        <w:rPr>
          <w:rFonts w:ascii="Times" w:eastAsia="Times New Roman" w:hAnsi="Times" w:cs="Times New Roman"/>
          <w:b/>
          <w:color w:val="222222"/>
          <w:shd w:val="clear" w:color="auto" w:fill="FFFFFF"/>
        </w:rPr>
      </w:pPr>
      <w:r>
        <w:rPr>
          <w:rFonts w:ascii="Times" w:eastAsia="Times New Roman" w:hAnsi="Times" w:cs="Times New Roman"/>
          <w:b/>
          <w:color w:val="222222"/>
          <w:shd w:val="clear" w:color="auto" w:fill="FFFFFF"/>
        </w:rPr>
        <w:t>Meeting Minutes</w:t>
      </w:r>
    </w:p>
    <w:p w14:paraId="2EE55695" w14:textId="77777777" w:rsidR="008F36E3" w:rsidRDefault="008F36E3" w:rsidP="008F36E3">
      <w:pPr>
        <w:rPr>
          <w:rFonts w:ascii="Times" w:eastAsia="Times New Roman" w:hAnsi="Times" w:cs="Times New Roman"/>
          <w:b/>
          <w:color w:val="222222"/>
          <w:shd w:val="clear" w:color="auto" w:fill="FFFFFF"/>
        </w:rPr>
      </w:pPr>
    </w:p>
    <w:p w14:paraId="2F375B90" w14:textId="60440C80" w:rsidR="008F36E3" w:rsidRDefault="008F36E3" w:rsidP="008F36E3">
      <w:pPr>
        <w:rPr>
          <w:rFonts w:eastAsia="Times New Roman" w:cs="Times New Roman"/>
          <w:color w:val="222222"/>
          <w:sz w:val="22"/>
          <w:szCs w:val="22"/>
          <w:shd w:val="clear" w:color="auto" w:fill="FFFFFF"/>
        </w:rPr>
      </w:pPr>
      <w:r>
        <w:rPr>
          <w:rFonts w:ascii="Times" w:eastAsia="Times New Roman" w:hAnsi="Times" w:cs="Times New Roman"/>
          <w:b/>
          <w:color w:val="222222"/>
          <w:shd w:val="clear" w:color="auto" w:fill="FFFFFF"/>
        </w:rPr>
        <w:t xml:space="preserve">In attendance: </w:t>
      </w:r>
      <w:r w:rsidR="00D02CCC">
        <w:rPr>
          <w:rFonts w:eastAsia="Times New Roman" w:cs="Times New Roman"/>
          <w:color w:val="222222"/>
          <w:sz w:val="22"/>
          <w:szCs w:val="22"/>
          <w:shd w:val="clear" w:color="auto" w:fill="FFFFFF"/>
        </w:rPr>
        <w:t>Nancy Staten</w:t>
      </w:r>
      <w:r w:rsidRPr="008F36E3">
        <w:rPr>
          <w:rFonts w:eastAsia="Times New Roman" w:cs="Times New Roman"/>
          <w:color w:val="222222"/>
          <w:sz w:val="22"/>
          <w:szCs w:val="22"/>
          <w:shd w:val="clear" w:color="auto" w:fill="FFFFFF"/>
        </w:rPr>
        <w:t xml:space="preserve"> (B</w:t>
      </w:r>
      <w:r w:rsidR="00D02CCC">
        <w:rPr>
          <w:rFonts w:eastAsia="Times New Roman" w:cs="Times New Roman"/>
          <w:color w:val="222222"/>
          <w:sz w:val="22"/>
          <w:szCs w:val="22"/>
          <w:shd w:val="clear" w:color="auto" w:fill="FFFFFF"/>
        </w:rPr>
        <w:t>aker</w:t>
      </w:r>
      <w:r w:rsidR="00453F02">
        <w:rPr>
          <w:rFonts w:eastAsia="Times New Roman" w:cs="Times New Roman"/>
          <w:color w:val="222222"/>
          <w:sz w:val="22"/>
          <w:szCs w:val="22"/>
          <w:shd w:val="clear" w:color="auto" w:fill="FFFFFF"/>
        </w:rPr>
        <w:t>);</w:t>
      </w:r>
      <w:r w:rsidRPr="008F36E3">
        <w:rPr>
          <w:rFonts w:eastAsia="Times New Roman" w:cs="Times New Roman"/>
          <w:color w:val="222222"/>
          <w:sz w:val="22"/>
          <w:szCs w:val="22"/>
          <w:shd w:val="clear" w:color="auto" w:fill="FFFFFF"/>
        </w:rPr>
        <w:t xml:space="preserve"> </w:t>
      </w:r>
      <w:r w:rsidR="00453F02">
        <w:rPr>
          <w:rFonts w:eastAsia="Times New Roman" w:cs="Times New Roman"/>
          <w:color w:val="222222"/>
          <w:sz w:val="22"/>
          <w:szCs w:val="22"/>
          <w:shd w:val="clear" w:color="auto" w:fill="FFFFFF"/>
        </w:rPr>
        <w:t xml:space="preserve">Charlie </w:t>
      </w:r>
      <w:proofErr w:type="spellStart"/>
      <w:r w:rsidR="00453F02">
        <w:rPr>
          <w:rFonts w:eastAsia="Times New Roman" w:cs="Times New Roman"/>
          <w:color w:val="222222"/>
          <w:sz w:val="22"/>
          <w:szCs w:val="22"/>
          <w:shd w:val="clear" w:color="auto" w:fill="FFFFFF"/>
        </w:rPr>
        <w:t>Fautin</w:t>
      </w:r>
      <w:proofErr w:type="spellEnd"/>
      <w:r w:rsidR="00453F02">
        <w:rPr>
          <w:rFonts w:eastAsia="Times New Roman" w:cs="Times New Roman"/>
          <w:color w:val="222222"/>
          <w:sz w:val="22"/>
          <w:szCs w:val="22"/>
          <w:shd w:val="clear" w:color="auto" w:fill="FFFFFF"/>
        </w:rPr>
        <w:t xml:space="preserve"> (Benton);</w:t>
      </w:r>
      <w:r w:rsidR="00D02CCC">
        <w:rPr>
          <w:rFonts w:eastAsia="Times New Roman" w:cs="Times New Roman"/>
          <w:color w:val="222222"/>
          <w:sz w:val="22"/>
          <w:szCs w:val="22"/>
          <w:shd w:val="clear" w:color="auto" w:fill="FFFFFF"/>
        </w:rPr>
        <w:t xml:space="preserve"> </w:t>
      </w:r>
      <w:r w:rsidR="00453F02">
        <w:rPr>
          <w:rFonts w:eastAsia="Times New Roman" w:cs="Times New Roman"/>
          <w:color w:val="222222"/>
          <w:sz w:val="22"/>
          <w:szCs w:val="22"/>
          <w:shd w:val="clear" w:color="auto" w:fill="FFFFFF"/>
        </w:rPr>
        <w:t xml:space="preserve">Sherrie Ford (Columbia); </w:t>
      </w:r>
      <w:r w:rsidRPr="008F36E3">
        <w:rPr>
          <w:rFonts w:eastAsia="Times New Roman" w:cs="Times New Roman"/>
          <w:color w:val="222222"/>
          <w:sz w:val="22"/>
          <w:szCs w:val="22"/>
          <w:shd w:val="clear" w:color="auto" w:fill="FFFFFF"/>
        </w:rPr>
        <w:t xml:space="preserve">Muriel </w:t>
      </w:r>
      <w:proofErr w:type="spellStart"/>
      <w:r w:rsidRPr="008F36E3">
        <w:rPr>
          <w:rFonts w:eastAsia="Times New Roman" w:cs="Times New Roman"/>
          <w:color w:val="222222"/>
          <w:sz w:val="22"/>
          <w:szCs w:val="22"/>
          <w:shd w:val="clear" w:color="auto" w:fill="FFFFFF"/>
        </w:rPr>
        <w:t>DeLaVergne</w:t>
      </w:r>
      <w:proofErr w:type="spellEnd"/>
      <w:r w:rsidRPr="008F36E3">
        <w:rPr>
          <w:rFonts w:eastAsia="Times New Roman" w:cs="Times New Roman"/>
          <w:color w:val="222222"/>
          <w:sz w:val="22"/>
          <w:szCs w:val="22"/>
          <w:shd w:val="clear" w:color="auto" w:fill="FFFFFF"/>
        </w:rPr>
        <w:t xml:space="preserve">-Brown (Crook), </w:t>
      </w:r>
      <w:r w:rsidR="00C252CC">
        <w:rPr>
          <w:rFonts w:eastAsia="Times New Roman" w:cs="Times New Roman"/>
          <w:color w:val="222222"/>
          <w:sz w:val="22"/>
          <w:szCs w:val="22"/>
          <w:shd w:val="clear" w:color="auto" w:fill="FFFFFF"/>
        </w:rPr>
        <w:t>Pamela Ferguson</w:t>
      </w:r>
      <w:r w:rsidR="00453F02">
        <w:rPr>
          <w:rFonts w:eastAsia="Times New Roman" w:cs="Times New Roman"/>
          <w:color w:val="222222"/>
          <w:sz w:val="22"/>
          <w:szCs w:val="22"/>
          <w:shd w:val="clear" w:color="auto" w:fill="FFFFFF"/>
        </w:rPr>
        <w:t xml:space="preserve"> (Deschutes);</w:t>
      </w:r>
      <w:r w:rsidR="004E4744">
        <w:rPr>
          <w:rFonts w:eastAsia="Times New Roman" w:cs="Times New Roman"/>
          <w:color w:val="222222"/>
          <w:sz w:val="22"/>
          <w:szCs w:val="22"/>
          <w:shd w:val="clear" w:color="auto" w:fill="FFFFFF"/>
        </w:rPr>
        <w:t xml:space="preserve"> </w:t>
      </w:r>
      <w:r w:rsidR="00C252CC">
        <w:rPr>
          <w:rFonts w:eastAsia="Times New Roman" w:cs="Times New Roman"/>
          <w:color w:val="222222"/>
          <w:sz w:val="22"/>
          <w:szCs w:val="22"/>
          <w:shd w:val="clear" w:color="auto" w:fill="FFFFFF"/>
        </w:rPr>
        <w:t xml:space="preserve">Bob </w:t>
      </w:r>
      <w:proofErr w:type="spellStart"/>
      <w:r w:rsidR="00C252CC">
        <w:rPr>
          <w:rFonts w:eastAsia="Times New Roman" w:cs="Times New Roman"/>
          <w:color w:val="222222"/>
          <w:sz w:val="22"/>
          <w:szCs w:val="22"/>
          <w:shd w:val="clear" w:color="auto" w:fill="FFFFFF"/>
        </w:rPr>
        <w:t>Dannenhoffer</w:t>
      </w:r>
      <w:proofErr w:type="spellEnd"/>
      <w:r w:rsidR="00C252CC">
        <w:rPr>
          <w:rFonts w:eastAsia="Times New Roman" w:cs="Times New Roman"/>
          <w:color w:val="222222"/>
          <w:sz w:val="22"/>
          <w:szCs w:val="22"/>
          <w:shd w:val="clear" w:color="auto" w:fill="FFFFFF"/>
        </w:rPr>
        <w:t xml:space="preserve"> (Douglas); </w:t>
      </w:r>
      <w:r w:rsidR="00453F02">
        <w:rPr>
          <w:rFonts w:eastAsia="Times New Roman" w:cs="Times New Roman"/>
          <w:color w:val="222222"/>
          <w:sz w:val="22"/>
          <w:szCs w:val="22"/>
          <w:shd w:val="clear" w:color="auto" w:fill="FFFFFF"/>
        </w:rPr>
        <w:t>Ellen Larsen (Hood River);</w:t>
      </w:r>
      <w:r w:rsidRPr="008F36E3">
        <w:rPr>
          <w:rFonts w:eastAsia="Times New Roman" w:cs="Times New Roman"/>
          <w:color w:val="222222"/>
          <w:sz w:val="22"/>
          <w:szCs w:val="22"/>
          <w:shd w:val="clear" w:color="auto" w:fill="FFFFFF"/>
        </w:rPr>
        <w:t xml:space="preserve"> </w:t>
      </w:r>
      <w:r w:rsidR="00C252CC">
        <w:rPr>
          <w:rFonts w:eastAsia="Times New Roman" w:cs="Times New Roman"/>
          <w:color w:val="222222"/>
          <w:sz w:val="22"/>
          <w:szCs w:val="22"/>
          <w:shd w:val="clear" w:color="auto" w:fill="FFFFFF"/>
        </w:rPr>
        <w:t xml:space="preserve">Jackson </w:t>
      </w:r>
      <w:proofErr w:type="spellStart"/>
      <w:r w:rsidR="00C252CC">
        <w:rPr>
          <w:rFonts w:eastAsia="Times New Roman" w:cs="Times New Roman"/>
          <w:color w:val="222222"/>
          <w:sz w:val="22"/>
          <w:szCs w:val="22"/>
          <w:shd w:val="clear" w:color="auto" w:fill="FFFFFF"/>
        </w:rPr>
        <w:t>Baures</w:t>
      </w:r>
      <w:proofErr w:type="spellEnd"/>
      <w:r w:rsidR="00C252CC">
        <w:rPr>
          <w:rFonts w:eastAsia="Times New Roman" w:cs="Times New Roman"/>
          <w:color w:val="222222"/>
          <w:sz w:val="22"/>
          <w:szCs w:val="22"/>
          <w:shd w:val="clear" w:color="auto" w:fill="FFFFFF"/>
        </w:rPr>
        <w:t xml:space="preserve"> (Jackson); </w:t>
      </w:r>
      <w:r w:rsidR="000F69EA">
        <w:rPr>
          <w:rFonts w:eastAsia="Times New Roman" w:cs="Times New Roman"/>
          <w:color w:val="222222"/>
          <w:sz w:val="22"/>
          <w:szCs w:val="22"/>
          <w:shd w:val="clear" w:color="auto" w:fill="FFFFFF"/>
        </w:rPr>
        <w:t xml:space="preserve">Courtney </w:t>
      </w:r>
      <w:proofErr w:type="spellStart"/>
      <w:r w:rsidR="000F69EA">
        <w:rPr>
          <w:rFonts w:eastAsia="Times New Roman" w:cs="Times New Roman"/>
          <w:color w:val="222222"/>
          <w:sz w:val="22"/>
          <w:szCs w:val="22"/>
          <w:shd w:val="clear" w:color="auto" w:fill="FFFFFF"/>
        </w:rPr>
        <w:t>Vanbragt</w:t>
      </w:r>
      <w:proofErr w:type="spellEnd"/>
      <w:r w:rsidR="00BF7225">
        <w:rPr>
          <w:rFonts w:eastAsia="Times New Roman" w:cs="Times New Roman"/>
          <w:color w:val="222222"/>
          <w:sz w:val="22"/>
          <w:szCs w:val="22"/>
          <w:shd w:val="clear" w:color="auto" w:fill="FFFFFF"/>
        </w:rPr>
        <w:t xml:space="preserve"> (Klamath)</w:t>
      </w:r>
      <w:r w:rsidR="00A873F1">
        <w:rPr>
          <w:rFonts w:eastAsia="Times New Roman" w:cs="Times New Roman"/>
          <w:color w:val="222222"/>
          <w:sz w:val="22"/>
          <w:szCs w:val="22"/>
          <w:shd w:val="clear" w:color="auto" w:fill="FFFFFF"/>
        </w:rPr>
        <w:t>;</w:t>
      </w:r>
      <w:r w:rsidR="000F69EA">
        <w:rPr>
          <w:rFonts w:eastAsia="Times New Roman" w:cs="Times New Roman"/>
          <w:color w:val="222222"/>
          <w:sz w:val="22"/>
          <w:szCs w:val="22"/>
          <w:shd w:val="clear" w:color="auto" w:fill="FFFFFF"/>
        </w:rPr>
        <w:t xml:space="preserve"> </w:t>
      </w:r>
      <w:r w:rsidR="00C252CC">
        <w:rPr>
          <w:rFonts w:eastAsia="Times New Roman" w:cs="Times New Roman"/>
          <w:color w:val="222222"/>
          <w:sz w:val="22"/>
          <w:szCs w:val="22"/>
          <w:shd w:val="clear" w:color="auto" w:fill="FFFFFF"/>
        </w:rPr>
        <w:t xml:space="preserve">Beth Hadley (Lake); </w:t>
      </w:r>
      <w:proofErr w:type="spellStart"/>
      <w:r w:rsidR="00C252CC">
        <w:rPr>
          <w:rFonts w:eastAsia="Times New Roman" w:cs="Times New Roman"/>
          <w:color w:val="222222"/>
          <w:sz w:val="22"/>
          <w:szCs w:val="22"/>
          <w:shd w:val="clear" w:color="auto" w:fill="FFFFFF"/>
        </w:rPr>
        <w:t>Rebeeca</w:t>
      </w:r>
      <w:proofErr w:type="spellEnd"/>
      <w:r w:rsidR="00C252CC">
        <w:rPr>
          <w:rFonts w:eastAsia="Times New Roman" w:cs="Times New Roman"/>
          <w:color w:val="222222"/>
          <w:sz w:val="22"/>
          <w:szCs w:val="22"/>
          <w:shd w:val="clear" w:color="auto" w:fill="FFFFFF"/>
        </w:rPr>
        <w:t xml:space="preserve"> Austin (Lincoln</w:t>
      </w:r>
      <w:r w:rsidR="00A873F1">
        <w:rPr>
          <w:rFonts w:eastAsia="Times New Roman" w:cs="Times New Roman"/>
          <w:color w:val="222222"/>
          <w:sz w:val="22"/>
          <w:szCs w:val="22"/>
          <w:shd w:val="clear" w:color="auto" w:fill="FFFFFF"/>
        </w:rPr>
        <w:t>);</w:t>
      </w:r>
      <w:r w:rsidRPr="008F36E3">
        <w:rPr>
          <w:rFonts w:eastAsia="Times New Roman" w:cs="Times New Roman"/>
          <w:color w:val="222222"/>
          <w:sz w:val="22"/>
          <w:szCs w:val="22"/>
          <w:shd w:val="clear" w:color="auto" w:fill="FFFFFF"/>
        </w:rPr>
        <w:t xml:space="preserve"> </w:t>
      </w:r>
      <w:r w:rsidR="00C252CC">
        <w:rPr>
          <w:rFonts w:eastAsia="Times New Roman" w:cs="Times New Roman"/>
          <w:color w:val="222222"/>
          <w:sz w:val="22"/>
          <w:szCs w:val="22"/>
          <w:shd w:val="clear" w:color="auto" w:fill="FFFFFF"/>
        </w:rPr>
        <w:t xml:space="preserve">Angela </w:t>
      </w:r>
      <w:proofErr w:type="spellStart"/>
      <w:r w:rsidR="00C252CC">
        <w:rPr>
          <w:rFonts w:eastAsia="Times New Roman" w:cs="Times New Roman"/>
          <w:color w:val="222222"/>
          <w:sz w:val="22"/>
          <w:szCs w:val="22"/>
          <w:shd w:val="clear" w:color="auto" w:fill="FFFFFF"/>
        </w:rPr>
        <w:t>Gerrard</w:t>
      </w:r>
      <w:proofErr w:type="spellEnd"/>
      <w:r w:rsidR="00C252CC">
        <w:rPr>
          <w:rFonts w:eastAsia="Times New Roman" w:cs="Times New Roman"/>
          <w:color w:val="222222"/>
          <w:sz w:val="22"/>
          <w:szCs w:val="22"/>
          <w:shd w:val="clear" w:color="auto" w:fill="FFFFFF"/>
        </w:rPr>
        <w:t xml:space="preserve"> (Malheur); </w:t>
      </w:r>
      <w:proofErr w:type="spellStart"/>
      <w:r w:rsidR="005B69ED">
        <w:rPr>
          <w:rFonts w:eastAsia="Times New Roman" w:cs="Times New Roman"/>
          <w:color w:val="222222"/>
          <w:sz w:val="22"/>
          <w:szCs w:val="22"/>
          <w:shd w:val="clear" w:color="auto" w:fill="FFFFFF"/>
        </w:rPr>
        <w:t>Sheree</w:t>
      </w:r>
      <w:proofErr w:type="spellEnd"/>
      <w:r w:rsidR="005B69ED">
        <w:rPr>
          <w:rFonts w:eastAsia="Times New Roman" w:cs="Times New Roman"/>
          <w:color w:val="222222"/>
          <w:sz w:val="22"/>
          <w:szCs w:val="22"/>
          <w:shd w:val="clear" w:color="auto" w:fill="FFFFFF"/>
        </w:rPr>
        <w:t xml:space="preserve"> Smith (Morrow</w:t>
      </w:r>
      <w:r w:rsidR="00C252CC">
        <w:rPr>
          <w:rFonts w:eastAsia="Times New Roman" w:cs="Times New Roman"/>
          <w:color w:val="222222"/>
          <w:sz w:val="22"/>
          <w:szCs w:val="22"/>
          <w:shd w:val="clear" w:color="auto" w:fill="FFFFFF"/>
        </w:rPr>
        <w:t xml:space="preserve">); </w:t>
      </w:r>
      <w:r w:rsidR="00FD1BB7" w:rsidRPr="00FD1BB7">
        <w:rPr>
          <w:rFonts w:eastAsia="Times New Roman" w:cs="Times New Roman"/>
          <w:color w:val="222222"/>
          <w:sz w:val="22"/>
          <w:szCs w:val="22"/>
          <w:shd w:val="clear" w:color="auto" w:fill="FFFFFF"/>
        </w:rPr>
        <w:t xml:space="preserve">Jessica </w:t>
      </w:r>
      <w:proofErr w:type="gramStart"/>
      <w:r w:rsidR="00FD1BB7" w:rsidRPr="00FD1BB7">
        <w:rPr>
          <w:rFonts w:eastAsia="Times New Roman" w:cs="Times New Roman"/>
          <w:color w:val="222222"/>
          <w:sz w:val="22"/>
          <w:szCs w:val="22"/>
          <w:shd w:val="clear" w:color="auto" w:fill="FFFFFF"/>
        </w:rPr>
        <w:t>Guernsey(</w:t>
      </w:r>
      <w:proofErr w:type="gramEnd"/>
      <w:r w:rsidR="00FD1BB7" w:rsidRPr="00FD1BB7">
        <w:rPr>
          <w:rFonts w:eastAsia="Times New Roman" w:cs="Times New Roman"/>
          <w:color w:val="222222"/>
          <w:sz w:val="22"/>
          <w:szCs w:val="22"/>
          <w:shd w:val="clear" w:color="auto" w:fill="FFFFFF"/>
        </w:rPr>
        <w:t xml:space="preserve">Multnomah); </w:t>
      </w:r>
      <w:r w:rsidR="00C214F1" w:rsidRPr="00FD1BB7">
        <w:rPr>
          <w:rFonts w:eastAsia="Times New Roman" w:cs="Times New Roman"/>
          <w:color w:val="222222"/>
          <w:sz w:val="22"/>
          <w:szCs w:val="22"/>
          <w:shd w:val="clear" w:color="auto" w:fill="FFFFFF"/>
        </w:rPr>
        <w:t>Katrina</w:t>
      </w:r>
      <w:r w:rsidR="00C214F1">
        <w:rPr>
          <w:rFonts w:eastAsia="Times New Roman" w:cs="Times New Roman"/>
          <w:color w:val="222222"/>
          <w:sz w:val="22"/>
          <w:szCs w:val="22"/>
          <w:shd w:val="clear" w:color="auto" w:fill="FFFFFF"/>
        </w:rPr>
        <w:t xml:space="preserve"> </w:t>
      </w:r>
      <w:proofErr w:type="spellStart"/>
      <w:r w:rsidR="00C214F1">
        <w:rPr>
          <w:rFonts w:eastAsia="Times New Roman" w:cs="Times New Roman"/>
          <w:color w:val="222222"/>
          <w:sz w:val="22"/>
          <w:szCs w:val="22"/>
          <w:shd w:val="clear" w:color="auto" w:fill="FFFFFF"/>
        </w:rPr>
        <w:t>Rothenberger</w:t>
      </w:r>
      <w:proofErr w:type="spellEnd"/>
      <w:r w:rsidR="00C214F1">
        <w:rPr>
          <w:rFonts w:eastAsia="Times New Roman" w:cs="Times New Roman"/>
          <w:color w:val="222222"/>
          <w:sz w:val="22"/>
          <w:szCs w:val="22"/>
          <w:shd w:val="clear" w:color="auto" w:fill="FFFFFF"/>
        </w:rPr>
        <w:t xml:space="preserve"> (Polk)</w:t>
      </w:r>
      <w:r w:rsidR="00FD1BB7">
        <w:rPr>
          <w:rFonts w:eastAsia="Times New Roman" w:cs="Times New Roman"/>
          <w:color w:val="222222"/>
          <w:sz w:val="22"/>
          <w:szCs w:val="22"/>
          <w:shd w:val="clear" w:color="auto" w:fill="FFFFFF"/>
        </w:rPr>
        <w:t xml:space="preserve">; </w:t>
      </w:r>
      <w:r w:rsidRPr="008F36E3">
        <w:rPr>
          <w:rFonts w:eastAsia="Times New Roman" w:cs="Times New Roman"/>
          <w:color w:val="222222"/>
          <w:sz w:val="22"/>
          <w:szCs w:val="22"/>
          <w:shd w:val="clear" w:color="auto" w:fill="FFFFFF"/>
        </w:rPr>
        <w:t xml:space="preserve">Carrie </w:t>
      </w:r>
      <w:proofErr w:type="spellStart"/>
      <w:r w:rsidRPr="008F36E3">
        <w:rPr>
          <w:rFonts w:eastAsia="Times New Roman" w:cs="Times New Roman"/>
          <w:color w:val="222222"/>
          <w:sz w:val="22"/>
          <w:szCs w:val="22"/>
          <w:shd w:val="clear" w:color="auto" w:fill="FFFFFF"/>
        </w:rPr>
        <w:t>Brogoitti</w:t>
      </w:r>
      <w:proofErr w:type="spellEnd"/>
      <w:r w:rsidRPr="008F36E3">
        <w:rPr>
          <w:rFonts w:eastAsia="Times New Roman" w:cs="Times New Roman"/>
          <w:color w:val="222222"/>
          <w:sz w:val="22"/>
          <w:szCs w:val="22"/>
          <w:shd w:val="clear" w:color="auto" w:fill="FFFFFF"/>
        </w:rPr>
        <w:t xml:space="preserve"> (Union</w:t>
      </w:r>
      <w:r w:rsidR="00C214F1">
        <w:rPr>
          <w:rFonts w:eastAsia="Times New Roman" w:cs="Times New Roman"/>
          <w:color w:val="222222"/>
          <w:sz w:val="22"/>
          <w:szCs w:val="22"/>
          <w:shd w:val="clear" w:color="auto" w:fill="FFFFFF"/>
        </w:rPr>
        <w:t>)</w:t>
      </w:r>
      <w:r w:rsidR="00FD1BB7">
        <w:rPr>
          <w:rFonts w:eastAsia="Times New Roman" w:cs="Times New Roman"/>
          <w:color w:val="222222"/>
          <w:sz w:val="22"/>
          <w:szCs w:val="22"/>
          <w:shd w:val="clear" w:color="auto" w:fill="FFFFFF"/>
        </w:rPr>
        <w:t>;</w:t>
      </w:r>
      <w:r w:rsidR="00C214F1">
        <w:rPr>
          <w:rFonts w:eastAsia="Times New Roman" w:cs="Times New Roman"/>
          <w:color w:val="222222"/>
          <w:sz w:val="22"/>
          <w:szCs w:val="22"/>
          <w:shd w:val="clear" w:color="auto" w:fill="FFFFFF"/>
        </w:rPr>
        <w:t xml:space="preserve"> </w:t>
      </w:r>
      <w:r w:rsidR="000F69EA">
        <w:rPr>
          <w:rFonts w:eastAsia="Times New Roman" w:cs="Times New Roman"/>
          <w:color w:val="222222"/>
          <w:sz w:val="22"/>
          <w:szCs w:val="22"/>
          <w:shd w:val="clear" w:color="auto" w:fill="FFFFFF"/>
        </w:rPr>
        <w:t xml:space="preserve">Tricia </w:t>
      </w:r>
      <w:proofErr w:type="spellStart"/>
      <w:r w:rsidR="000F69EA">
        <w:rPr>
          <w:rFonts w:eastAsia="Times New Roman" w:cs="Times New Roman"/>
          <w:color w:val="222222"/>
          <w:sz w:val="22"/>
          <w:szCs w:val="22"/>
          <w:shd w:val="clear" w:color="auto" w:fill="FFFFFF"/>
        </w:rPr>
        <w:t>Mortell</w:t>
      </w:r>
      <w:proofErr w:type="spellEnd"/>
      <w:r w:rsidR="00BF7225">
        <w:rPr>
          <w:rFonts w:eastAsia="Times New Roman" w:cs="Times New Roman"/>
          <w:color w:val="222222"/>
          <w:sz w:val="22"/>
          <w:szCs w:val="22"/>
          <w:shd w:val="clear" w:color="auto" w:fill="FFFFFF"/>
        </w:rPr>
        <w:t xml:space="preserve"> (Washington)</w:t>
      </w:r>
      <w:r w:rsidR="00FD1BB7">
        <w:rPr>
          <w:rFonts w:eastAsia="Times New Roman" w:cs="Times New Roman"/>
          <w:color w:val="222222"/>
          <w:sz w:val="22"/>
          <w:szCs w:val="22"/>
          <w:shd w:val="clear" w:color="auto" w:fill="FFFFFF"/>
        </w:rPr>
        <w:t>;</w:t>
      </w:r>
      <w:r w:rsidR="000F69EA">
        <w:rPr>
          <w:rFonts w:eastAsia="Times New Roman" w:cs="Times New Roman"/>
          <w:color w:val="222222"/>
          <w:sz w:val="22"/>
          <w:szCs w:val="22"/>
          <w:shd w:val="clear" w:color="auto" w:fill="FFFFFF"/>
        </w:rPr>
        <w:t xml:space="preserve"> </w:t>
      </w:r>
      <w:r w:rsidR="00F10113">
        <w:rPr>
          <w:rFonts w:eastAsia="Times New Roman" w:cs="Times New Roman"/>
          <w:color w:val="222222"/>
          <w:sz w:val="22"/>
          <w:szCs w:val="22"/>
          <w:shd w:val="clear" w:color="auto" w:fill="FFFFFF"/>
        </w:rPr>
        <w:t xml:space="preserve">Lindsey </w:t>
      </w:r>
      <w:proofErr w:type="spellStart"/>
      <w:r w:rsidR="00F10113">
        <w:rPr>
          <w:rFonts w:eastAsia="Times New Roman" w:cs="Times New Roman"/>
          <w:color w:val="222222"/>
          <w:sz w:val="22"/>
          <w:szCs w:val="22"/>
          <w:shd w:val="clear" w:color="auto" w:fill="FFFFFF"/>
        </w:rPr>
        <w:t>Manfri</w:t>
      </w:r>
      <w:bookmarkStart w:id="0" w:name="_GoBack"/>
      <w:bookmarkEnd w:id="0"/>
      <w:r w:rsidR="00F10113">
        <w:rPr>
          <w:rFonts w:eastAsia="Times New Roman" w:cs="Times New Roman"/>
          <w:color w:val="222222"/>
          <w:sz w:val="22"/>
          <w:szCs w:val="22"/>
          <w:shd w:val="clear" w:color="auto" w:fill="FFFFFF"/>
        </w:rPr>
        <w:t>n</w:t>
      </w:r>
      <w:proofErr w:type="spellEnd"/>
      <w:r w:rsidR="00F10113">
        <w:rPr>
          <w:rFonts w:eastAsia="Times New Roman" w:cs="Times New Roman"/>
          <w:color w:val="222222"/>
          <w:sz w:val="22"/>
          <w:szCs w:val="22"/>
          <w:shd w:val="clear" w:color="auto" w:fill="FFFFFF"/>
        </w:rPr>
        <w:t xml:space="preserve"> (Yamhill</w:t>
      </w:r>
      <w:r w:rsidR="00C214F1">
        <w:rPr>
          <w:rFonts w:eastAsia="Times New Roman" w:cs="Times New Roman"/>
          <w:color w:val="222222"/>
          <w:sz w:val="22"/>
          <w:szCs w:val="22"/>
          <w:shd w:val="clear" w:color="auto" w:fill="FFFFFF"/>
        </w:rPr>
        <w:t>)</w:t>
      </w:r>
      <w:r w:rsidR="00FD1BB7">
        <w:rPr>
          <w:rFonts w:eastAsia="Times New Roman" w:cs="Times New Roman"/>
          <w:color w:val="222222"/>
          <w:sz w:val="22"/>
          <w:szCs w:val="22"/>
          <w:shd w:val="clear" w:color="auto" w:fill="FFFFFF"/>
        </w:rPr>
        <w:t>;</w:t>
      </w:r>
      <w:r w:rsidR="00C214F1">
        <w:rPr>
          <w:rFonts w:eastAsia="Times New Roman" w:cs="Times New Roman"/>
          <w:color w:val="222222"/>
          <w:sz w:val="22"/>
          <w:szCs w:val="22"/>
          <w:shd w:val="clear" w:color="auto" w:fill="FFFFFF"/>
        </w:rPr>
        <w:t xml:space="preserve"> </w:t>
      </w:r>
      <w:r w:rsidR="00F10113">
        <w:rPr>
          <w:rFonts w:eastAsia="Times New Roman" w:cs="Times New Roman"/>
          <w:color w:val="222222"/>
          <w:sz w:val="22"/>
          <w:szCs w:val="22"/>
          <w:shd w:val="clear" w:color="auto" w:fill="FFFFFF"/>
        </w:rPr>
        <w:t xml:space="preserve">Pat </w:t>
      </w:r>
      <w:proofErr w:type="spellStart"/>
      <w:r w:rsidR="00F10113">
        <w:rPr>
          <w:rFonts w:eastAsia="Times New Roman" w:cs="Times New Roman"/>
          <w:color w:val="222222"/>
          <w:sz w:val="22"/>
          <w:szCs w:val="22"/>
          <w:shd w:val="clear" w:color="auto" w:fill="FFFFFF"/>
        </w:rPr>
        <w:t>Luetdke</w:t>
      </w:r>
      <w:proofErr w:type="spellEnd"/>
      <w:r w:rsidR="00F10113">
        <w:rPr>
          <w:rFonts w:eastAsia="Times New Roman" w:cs="Times New Roman"/>
          <w:color w:val="222222"/>
          <w:sz w:val="22"/>
          <w:szCs w:val="22"/>
          <w:shd w:val="clear" w:color="auto" w:fill="FFFFFF"/>
        </w:rPr>
        <w:t xml:space="preserve"> (</w:t>
      </w:r>
      <w:r w:rsidR="005B69ED">
        <w:rPr>
          <w:rFonts w:eastAsia="Times New Roman" w:cs="Times New Roman"/>
          <w:color w:val="222222"/>
          <w:sz w:val="22"/>
          <w:szCs w:val="22"/>
          <w:shd w:val="clear" w:color="auto" w:fill="FFFFFF"/>
        </w:rPr>
        <w:t>HO)</w:t>
      </w:r>
    </w:p>
    <w:p w14:paraId="79C06E16" w14:textId="77777777" w:rsidR="008F36E3" w:rsidRDefault="008F36E3" w:rsidP="008F36E3">
      <w:pPr>
        <w:rPr>
          <w:rFonts w:eastAsia="Times New Roman" w:cs="Times New Roman"/>
          <w:color w:val="222222"/>
          <w:sz w:val="22"/>
          <w:szCs w:val="22"/>
          <w:shd w:val="clear" w:color="auto" w:fill="FFFFFF"/>
        </w:rPr>
      </w:pPr>
    </w:p>
    <w:p w14:paraId="664C4CD5" w14:textId="010451F2" w:rsidR="008F36E3" w:rsidRDefault="008F36E3" w:rsidP="008F36E3">
      <w:pPr>
        <w:rPr>
          <w:rFonts w:eastAsia="Times New Roman" w:cs="Times New Roman"/>
          <w:color w:val="222222"/>
          <w:sz w:val="22"/>
          <w:szCs w:val="22"/>
          <w:shd w:val="clear" w:color="auto" w:fill="FFFFFF"/>
        </w:rPr>
      </w:pPr>
      <w:r w:rsidRPr="008F36E3">
        <w:rPr>
          <w:rFonts w:eastAsia="Times New Roman" w:cs="Times New Roman"/>
          <w:b/>
          <w:color w:val="222222"/>
          <w:sz w:val="22"/>
          <w:szCs w:val="22"/>
          <w:shd w:val="clear" w:color="auto" w:fill="FFFFFF"/>
        </w:rPr>
        <w:t>Public Health Division</w:t>
      </w:r>
      <w:r>
        <w:rPr>
          <w:rFonts w:eastAsia="Times New Roman" w:cs="Times New Roman"/>
          <w:color w:val="222222"/>
          <w:sz w:val="22"/>
          <w:szCs w:val="22"/>
          <w:shd w:val="clear" w:color="auto" w:fill="FFFFFF"/>
        </w:rPr>
        <w:t xml:space="preserve">- </w:t>
      </w:r>
      <w:r w:rsidR="000F69EA">
        <w:rPr>
          <w:rFonts w:eastAsia="Times New Roman" w:cs="Times New Roman"/>
          <w:color w:val="222222"/>
          <w:sz w:val="22"/>
          <w:szCs w:val="22"/>
          <w:shd w:val="clear" w:color="auto" w:fill="FFFFFF"/>
        </w:rPr>
        <w:t>Danna Drum</w:t>
      </w:r>
      <w:r w:rsidR="008341CE">
        <w:rPr>
          <w:rFonts w:eastAsia="Times New Roman" w:cs="Times New Roman"/>
          <w:color w:val="222222"/>
          <w:sz w:val="22"/>
          <w:szCs w:val="22"/>
          <w:shd w:val="clear" w:color="auto" w:fill="FFFFFF"/>
        </w:rPr>
        <w:t xml:space="preserve">, Cara </w:t>
      </w:r>
      <w:proofErr w:type="spellStart"/>
      <w:r w:rsidR="008341CE">
        <w:rPr>
          <w:rFonts w:eastAsia="Times New Roman" w:cs="Times New Roman"/>
          <w:color w:val="222222"/>
          <w:sz w:val="22"/>
          <w:szCs w:val="22"/>
          <w:shd w:val="clear" w:color="auto" w:fill="FFFFFF"/>
        </w:rPr>
        <w:t>Biddlecom</w:t>
      </w:r>
      <w:proofErr w:type="spellEnd"/>
    </w:p>
    <w:p w14:paraId="7CF30C79" w14:textId="688CDB2F" w:rsidR="008F36E3" w:rsidRDefault="008F36E3" w:rsidP="008F36E3">
      <w:pPr>
        <w:rPr>
          <w:rFonts w:eastAsia="Times New Roman" w:cs="Times New Roman"/>
          <w:color w:val="222222"/>
          <w:sz w:val="22"/>
          <w:szCs w:val="22"/>
          <w:shd w:val="clear" w:color="auto" w:fill="FFFFFF"/>
        </w:rPr>
      </w:pPr>
      <w:r w:rsidRPr="008F36E3">
        <w:rPr>
          <w:rFonts w:eastAsia="Times New Roman" w:cs="Times New Roman"/>
          <w:b/>
          <w:color w:val="222222"/>
          <w:sz w:val="22"/>
          <w:szCs w:val="22"/>
          <w:shd w:val="clear" w:color="auto" w:fill="FFFFFF"/>
        </w:rPr>
        <w:t>CLHO</w:t>
      </w:r>
      <w:r>
        <w:rPr>
          <w:rFonts w:eastAsia="Times New Roman" w:cs="Times New Roman"/>
          <w:color w:val="222222"/>
          <w:sz w:val="22"/>
          <w:szCs w:val="22"/>
          <w:shd w:val="clear" w:color="auto" w:fill="FFFFFF"/>
        </w:rPr>
        <w:t xml:space="preserve">- Morgan Cowling, </w:t>
      </w:r>
      <w:r w:rsidR="00F10113">
        <w:rPr>
          <w:rFonts w:eastAsia="Times New Roman" w:cs="Times New Roman"/>
          <w:color w:val="222222"/>
          <w:sz w:val="22"/>
          <w:szCs w:val="22"/>
          <w:shd w:val="clear" w:color="auto" w:fill="FFFFFF"/>
        </w:rPr>
        <w:t>Caitlin Hill</w:t>
      </w:r>
    </w:p>
    <w:p w14:paraId="170D98AC" w14:textId="5A6FAFCE" w:rsidR="00BF7225" w:rsidRDefault="00BF7225" w:rsidP="008F36E3">
      <w:pPr>
        <w:rPr>
          <w:rFonts w:eastAsia="Times New Roman" w:cs="Times New Roman"/>
          <w:color w:val="222222"/>
          <w:sz w:val="22"/>
          <w:szCs w:val="22"/>
          <w:shd w:val="clear" w:color="auto" w:fill="FFFFFF"/>
        </w:rPr>
      </w:pPr>
      <w:r w:rsidRPr="00453F02">
        <w:rPr>
          <w:rFonts w:eastAsia="Times New Roman" w:cs="Times New Roman"/>
          <w:b/>
          <w:color w:val="222222"/>
          <w:sz w:val="22"/>
          <w:szCs w:val="22"/>
          <w:shd w:val="clear" w:color="auto" w:fill="FFFFFF"/>
        </w:rPr>
        <w:t>Guests</w:t>
      </w:r>
      <w:r>
        <w:rPr>
          <w:rFonts w:eastAsia="Times New Roman" w:cs="Times New Roman"/>
          <w:color w:val="222222"/>
          <w:sz w:val="22"/>
          <w:szCs w:val="22"/>
          <w:shd w:val="clear" w:color="auto" w:fill="FFFFFF"/>
        </w:rPr>
        <w:t xml:space="preserve"> –</w:t>
      </w:r>
      <w:r w:rsidR="00F10113">
        <w:rPr>
          <w:rFonts w:eastAsia="Times New Roman" w:cs="Times New Roman"/>
          <w:color w:val="222222"/>
          <w:sz w:val="22"/>
          <w:szCs w:val="22"/>
          <w:shd w:val="clear" w:color="auto" w:fill="FFFFFF"/>
        </w:rPr>
        <w:t>Jill Huston</w:t>
      </w:r>
      <w:r>
        <w:rPr>
          <w:rFonts w:eastAsia="Times New Roman" w:cs="Times New Roman"/>
          <w:color w:val="222222"/>
          <w:sz w:val="22"/>
          <w:szCs w:val="22"/>
          <w:shd w:val="clear" w:color="auto" w:fill="FFFFFF"/>
        </w:rPr>
        <w:t xml:space="preserve">, </w:t>
      </w:r>
      <w:proofErr w:type="spellStart"/>
      <w:r>
        <w:rPr>
          <w:rFonts w:eastAsia="Times New Roman" w:cs="Times New Roman"/>
          <w:color w:val="222222"/>
          <w:sz w:val="22"/>
          <w:szCs w:val="22"/>
          <w:shd w:val="clear" w:color="auto" w:fill="FFFFFF"/>
        </w:rPr>
        <w:t>Rede</w:t>
      </w:r>
      <w:proofErr w:type="spellEnd"/>
      <w:r>
        <w:rPr>
          <w:rFonts w:eastAsia="Times New Roman" w:cs="Times New Roman"/>
          <w:color w:val="222222"/>
          <w:sz w:val="22"/>
          <w:szCs w:val="22"/>
          <w:shd w:val="clear" w:color="auto" w:fill="FFFFFF"/>
        </w:rPr>
        <w:t xml:space="preserve"> Group </w:t>
      </w:r>
    </w:p>
    <w:p w14:paraId="13327D43" w14:textId="77777777" w:rsidR="008F36E3" w:rsidRPr="008F36E3" w:rsidRDefault="008F36E3" w:rsidP="008F36E3">
      <w:pPr>
        <w:jc w:val="center"/>
        <w:rPr>
          <w:rFonts w:ascii="Times" w:eastAsia="Times New Roman" w:hAnsi="Times" w:cs="Times New Roman"/>
          <w:b/>
          <w:color w:val="222222"/>
          <w:shd w:val="clear" w:color="auto" w:fill="FFFFFF"/>
        </w:rPr>
      </w:pPr>
    </w:p>
    <w:tbl>
      <w:tblPr>
        <w:tblStyle w:val="TableGrid"/>
        <w:tblW w:w="10188" w:type="dxa"/>
        <w:tblInd w:w="-720" w:type="dxa"/>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
      <w:tblGrid>
        <w:gridCol w:w="2275"/>
        <w:gridCol w:w="1433"/>
        <w:gridCol w:w="6480"/>
      </w:tblGrid>
      <w:tr w:rsidR="008F36E3" w:rsidRPr="008F36E3" w14:paraId="02B20506" w14:textId="77777777" w:rsidTr="00CA040D">
        <w:trPr>
          <w:trHeight w:val="20"/>
        </w:trPr>
        <w:tc>
          <w:tcPr>
            <w:tcW w:w="2275" w:type="dxa"/>
          </w:tcPr>
          <w:p w14:paraId="12FC3E32" w14:textId="77777777" w:rsidR="008F36E3" w:rsidRPr="008F36E3" w:rsidRDefault="008F36E3" w:rsidP="008F36E3">
            <w:pPr>
              <w:ind w:right="-720"/>
              <w:rPr>
                <w:b/>
              </w:rPr>
            </w:pPr>
            <w:r w:rsidRPr="008F36E3">
              <w:rPr>
                <w:b/>
              </w:rPr>
              <w:t>Item</w:t>
            </w:r>
          </w:p>
        </w:tc>
        <w:tc>
          <w:tcPr>
            <w:tcW w:w="1433" w:type="dxa"/>
          </w:tcPr>
          <w:p w14:paraId="71EAC93F" w14:textId="77777777" w:rsidR="008F36E3" w:rsidRPr="008F36E3" w:rsidRDefault="008F36E3" w:rsidP="008F36E3">
            <w:pPr>
              <w:ind w:right="-720"/>
              <w:rPr>
                <w:b/>
              </w:rPr>
            </w:pPr>
            <w:r w:rsidRPr="008F36E3">
              <w:rPr>
                <w:b/>
              </w:rPr>
              <w:t>How</w:t>
            </w:r>
          </w:p>
        </w:tc>
        <w:tc>
          <w:tcPr>
            <w:tcW w:w="6480" w:type="dxa"/>
          </w:tcPr>
          <w:p w14:paraId="573761DB" w14:textId="77777777" w:rsidR="008F36E3" w:rsidRPr="008F36E3" w:rsidRDefault="008F36E3" w:rsidP="008F36E3">
            <w:pPr>
              <w:ind w:right="-720"/>
              <w:rPr>
                <w:b/>
              </w:rPr>
            </w:pPr>
            <w:r w:rsidRPr="008F36E3">
              <w:rPr>
                <w:b/>
              </w:rPr>
              <w:t>Notes</w:t>
            </w:r>
          </w:p>
        </w:tc>
      </w:tr>
      <w:tr w:rsidR="008F36E3" w14:paraId="1F47BD39" w14:textId="77777777" w:rsidTr="00CA040D">
        <w:trPr>
          <w:trHeight w:val="20"/>
        </w:trPr>
        <w:tc>
          <w:tcPr>
            <w:tcW w:w="2275" w:type="dxa"/>
          </w:tcPr>
          <w:p w14:paraId="7F534D03" w14:textId="39BE6852" w:rsidR="008F36E3" w:rsidRDefault="005E7526" w:rsidP="008F36E3">
            <w:pPr>
              <w:ind w:right="-720"/>
            </w:pPr>
            <w:r>
              <w:t xml:space="preserve">Convene &amp; </w:t>
            </w:r>
          </w:p>
          <w:p w14:paraId="02777154" w14:textId="58B4F1EC" w:rsidR="005E7526" w:rsidRDefault="005E7526" w:rsidP="008F36E3">
            <w:pPr>
              <w:ind w:right="-720"/>
            </w:pPr>
            <w:r>
              <w:t>Introduce</w:t>
            </w:r>
          </w:p>
        </w:tc>
        <w:tc>
          <w:tcPr>
            <w:tcW w:w="1433" w:type="dxa"/>
          </w:tcPr>
          <w:p w14:paraId="3B435532" w14:textId="77777777" w:rsidR="008F36E3" w:rsidRPr="00C214F1" w:rsidRDefault="008F36E3" w:rsidP="008F36E3">
            <w:pPr>
              <w:ind w:right="-720"/>
              <w:rPr>
                <w:sz w:val="20"/>
                <w:szCs w:val="20"/>
              </w:rPr>
            </w:pPr>
          </w:p>
        </w:tc>
        <w:tc>
          <w:tcPr>
            <w:tcW w:w="6480" w:type="dxa"/>
          </w:tcPr>
          <w:p w14:paraId="21283A0D" w14:textId="24731BBF" w:rsidR="008F36E3" w:rsidRPr="008F36E3" w:rsidRDefault="00DB2F5F" w:rsidP="008F36E3">
            <w:pPr>
              <w:ind w:right="-720"/>
              <w:rPr>
                <w:sz w:val="20"/>
                <w:szCs w:val="20"/>
              </w:rPr>
            </w:pPr>
            <w:r>
              <w:rPr>
                <w:sz w:val="20"/>
                <w:szCs w:val="20"/>
              </w:rPr>
              <w:t>Quorum was not present for formal approvals</w:t>
            </w:r>
          </w:p>
        </w:tc>
      </w:tr>
      <w:tr w:rsidR="00CA040D" w14:paraId="62208493" w14:textId="77777777" w:rsidTr="00CA040D">
        <w:trPr>
          <w:trHeight w:val="20"/>
        </w:trPr>
        <w:tc>
          <w:tcPr>
            <w:tcW w:w="2275" w:type="dxa"/>
          </w:tcPr>
          <w:p w14:paraId="62B93B64" w14:textId="148AD3D2" w:rsidR="00CA040D" w:rsidRDefault="00CA040D" w:rsidP="008F36E3">
            <w:pPr>
              <w:ind w:right="-720"/>
            </w:pPr>
            <w:r>
              <w:t>Appointments</w:t>
            </w:r>
          </w:p>
        </w:tc>
        <w:tc>
          <w:tcPr>
            <w:tcW w:w="1433" w:type="dxa"/>
          </w:tcPr>
          <w:p w14:paraId="77284D7B" w14:textId="77777777" w:rsidR="00CA040D" w:rsidRDefault="00CA040D" w:rsidP="008F36E3">
            <w:pPr>
              <w:ind w:right="-108"/>
              <w:rPr>
                <w:sz w:val="20"/>
                <w:szCs w:val="20"/>
              </w:rPr>
            </w:pPr>
          </w:p>
        </w:tc>
        <w:tc>
          <w:tcPr>
            <w:tcW w:w="6480" w:type="dxa"/>
          </w:tcPr>
          <w:p w14:paraId="2CECDFA7" w14:textId="61D64B16" w:rsidR="00CA040D" w:rsidRDefault="00CA040D" w:rsidP="00C214F1">
            <w:pPr>
              <w:rPr>
                <w:sz w:val="20"/>
                <w:szCs w:val="20"/>
              </w:rPr>
            </w:pPr>
            <w:r>
              <w:rPr>
                <w:sz w:val="20"/>
                <w:szCs w:val="20"/>
              </w:rPr>
              <w:t xml:space="preserve">Legislative Committee </w:t>
            </w:r>
            <w:r w:rsidR="00DB2F5F">
              <w:rPr>
                <w:sz w:val="20"/>
                <w:szCs w:val="20"/>
              </w:rPr>
              <w:t>Appointments</w:t>
            </w:r>
          </w:p>
          <w:p w14:paraId="1E4D0008" w14:textId="3B760A63" w:rsidR="00CA040D" w:rsidRDefault="00DB2F5F" w:rsidP="00C214F1">
            <w:pPr>
              <w:rPr>
                <w:sz w:val="20"/>
                <w:szCs w:val="20"/>
              </w:rPr>
            </w:pPr>
            <w:r>
              <w:rPr>
                <w:sz w:val="20"/>
                <w:szCs w:val="20"/>
              </w:rPr>
              <w:t xml:space="preserve">Co-chairs: </w:t>
            </w:r>
            <w:r w:rsidR="00CA040D">
              <w:rPr>
                <w:sz w:val="20"/>
                <w:szCs w:val="20"/>
              </w:rPr>
              <w:t>Charlie</w:t>
            </w:r>
            <w:r w:rsidR="008341CE">
              <w:rPr>
                <w:sz w:val="20"/>
                <w:szCs w:val="20"/>
              </w:rPr>
              <w:t xml:space="preserve"> </w:t>
            </w:r>
            <w:proofErr w:type="spellStart"/>
            <w:r w:rsidR="008341CE">
              <w:rPr>
                <w:sz w:val="20"/>
                <w:szCs w:val="20"/>
              </w:rPr>
              <w:t>Fautin</w:t>
            </w:r>
            <w:proofErr w:type="spellEnd"/>
            <w:r w:rsidR="00CA040D">
              <w:rPr>
                <w:sz w:val="20"/>
                <w:szCs w:val="20"/>
              </w:rPr>
              <w:t xml:space="preserve"> and Muriel</w:t>
            </w:r>
            <w:r w:rsidR="008341CE">
              <w:rPr>
                <w:sz w:val="20"/>
                <w:szCs w:val="20"/>
              </w:rPr>
              <w:t xml:space="preserve"> </w:t>
            </w:r>
            <w:proofErr w:type="spellStart"/>
            <w:r w:rsidR="008341CE">
              <w:rPr>
                <w:sz w:val="20"/>
                <w:szCs w:val="20"/>
              </w:rPr>
              <w:t>DeLaVergne</w:t>
            </w:r>
            <w:proofErr w:type="spellEnd"/>
            <w:r w:rsidR="008341CE">
              <w:rPr>
                <w:sz w:val="20"/>
                <w:szCs w:val="20"/>
              </w:rPr>
              <w:t>-Brown</w:t>
            </w:r>
          </w:p>
          <w:p w14:paraId="3FE5CA85" w14:textId="582CA547" w:rsidR="00DB2F5F" w:rsidRDefault="00DB2F5F" w:rsidP="00C214F1">
            <w:pPr>
              <w:rPr>
                <w:sz w:val="20"/>
                <w:szCs w:val="20"/>
              </w:rPr>
            </w:pPr>
            <w:r>
              <w:rPr>
                <w:sz w:val="20"/>
                <w:szCs w:val="20"/>
              </w:rPr>
              <w:t>Members: Pamela Hutchinson</w:t>
            </w:r>
            <w:r w:rsidR="008341CE">
              <w:rPr>
                <w:sz w:val="20"/>
                <w:szCs w:val="20"/>
              </w:rPr>
              <w:t>, Marion County</w:t>
            </w:r>
          </w:p>
          <w:p w14:paraId="603165F0" w14:textId="6D9715CF" w:rsidR="008341CE" w:rsidRDefault="008341CE" w:rsidP="00C214F1">
            <w:pPr>
              <w:rPr>
                <w:sz w:val="20"/>
                <w:szCs w:val="20"/>
              </w:rPr>
            </w:pPr>
            <w:r>
              <w:rPr>
                <w:sz w:val="20"/>
                <w:szCs w:val="20"/>
              </w:rPr>
              <w:t>Erin Jolly, Washington County</w:t>
            </w:r>
          </w:p>
        </w:tc>
      </w:tr>
      <w:tr w:rsidR="008F36E3" w14:paraId="7644486F" w14:textId="77777777" w:rsidTr="00CA040D">
        <w:trPr>
          <w:trHeight w:val="20"/>
        </w:trPr>
        <w:tc>
          <w:tcPr>
            <w:tcW w:w="2275" w:type="dxa"/>
          </w:tcPr>
          <w:p w14:paraId="1E32E589" w14:textId="164CE4A2" w:rsidR="008F36E3" w:rsidRDefault="005E7526" w:rsidP="008F36E3">
            <w:pPr>
              <w:ind w:right="-720"/>
            </w:pPr>
            <w:r>
              <w:t>Agenda</w:t>
            </w:r>
          </w:p>
        </w:tc>
        <w:tc>
          <w:tcPr>
            <w:tcW w:w="1433" w:type="dxa"/>
          </w:tcPr>
          <w:p w14:paraId="219C8A98" w14:textId="2F112A1A" w:rsidR="008F36E3" w:rsidRPr="00C214F1" w:rsidRDefault="005E7526" w:rsidP="008F36E3">
            <w:pPr>
              <w:ind w:right="-108"/>
              <w:rPr>
                <w:sz w:val="20"/>
                <w:szCs w:val="20"/>
              </w:rPr>
            </w:pPr>
            <w:r>
              <w:rPr>
                <w:sz w:val="20"/>
                <w:szCs w:val="20"/>
              </w:rPr>
              <w:t>Review &amp; Agree</w:t>
            </w:r>
          </w:p>
        </w:tc>
        <w:tc>
          <w:tcPr>
            <w:tcW w:w="6480" w:type="dxa"/>
          </w:tcPr>
          <w:p w14:paraId="0D7DAA2F" w14:textId="38D09A96" w:rsidR="00DD1D61" w:rsidRDefault="00DD1D61" w:rsidP="00C214F1">
            <w:pPr>
              <w:rPr>
                <w:sz w:val="20"/>
                <w:szCs w:val="20"/>
              </w:rPr>
            </w:pPr>
          </w:p>
          <w:p w14:paraId="0C6ABF94" w14:textId="75192C23" w:rsidR="008F36E3" w:rsidRPr="008F36E3" w:rsidRDefault="008F36E3" w:rsidP="005D58FC">
            <w:pPr>
              <w:rPr>
                <w:sz w:val="20"/>
                <w:szCs w:val="20"/>
              </w:rPr>
            </w:pPr>
          </w:p>
        </w:tc>
      </w:tr>
      <w:tr w:rsidR="00CA040D" w14:paraId="34255A9E" w14:textId="77777777" w:rsidTr="00CA040D">
        <w:trPr>
          <w:trHeight w:val="20"/>
        </w:trPr>
        <w:tc>
          <w:tcPr>
            <w:tcW w:w="2275" w:type="dxa"/>
          </w:tcPr>
          <w:p w14:paraId="2CB59649" w14:textId="44EF467C" w:rsidR="00CA040D" w:rsidRDefault="00CA040D" w:rsidP="008F36E3">
            <w:pPr>
              <w:ind w:right="-720"/>
            </w:pPr>
            <w:r>
              <w:t>AOC Conference</w:t>
            </w:r>
          </w:p>
        </w:tc>
        <w:tc>
          <w:tcPr>
            <w:tcW w:w="1433" w:type="dxa"/>
          </w:tcPr>
          <w:p w14:paraId="4D533840" w14:textId="77777777" w:rsidR="00CA040D" w:rsidRDefault="00CA040D" w:rsidP="008F36E3">
            <w:pPr>
              <w:ind w:right="-108"/>
              <w:rPr>
                <w:sz w:val="20"/>
                <w:szCs w:val="20"/>
              </w:rPr>
            </w:pPr>
          </w:p>
        </w:tc>
        <w:tc>
          <w:tcPr>
            <w:tcW w:w="6480" w:type="dxa"/>
          </w:tcPr>
          <w:p w14:paraId="5DB5B35F" w14:textId="02DCF1E2" w:rsidR="001D5E41" w:rsidRDefault="00DB2F5F" w:rsidP="00DB2F5F">
            <w:pPr>
              <w:rPr>
                <w:sz w:val="20"/>
                <w:szCs w:val="20"/>
              </w:rPr>
            </w:pPr>
            <w:r>
              <w:rPr>
                <w:sz w:val="20"/>
                <w:szCs w:val="20"/>
              </w:rPr>
              <w:t xml:space="preserve">CLHO was accepted to do a presentation at AOC about the Modernization Projects. Three regions will present on their proposals: </w:t>
            </w:r>
            <w:r w:rsidR="00FD1BB7">
              <w:rPr>
                <w:sz w:val="20"/>
                <w:szCs w:val="20"/>
              </w:rPr>
              <w:t xml:space="preserve">Jocelyn Warren </w:t>
            </w:r>
            <w:r>
              <w:rPr>
                <w:sz w:val="20"/>
                <w:szCs w:val="20"/>
              </w:rPr>
              <w:t xml:space="preserve">and </w:t>
            </w:r>
            <w:r w:rsidR="00FD1BB7">
              <w:rPr>
                <w:sz w:val="20"/>
                <w:szCs w:val="20"/>
              </w:rPr>
              <w:t xml:space="preserve">Muriel </w:t>
            </w:r>
            <w:proofErr w:type="spellStart"/>
            <w:r w:rsidR="00FD1BB7">
              <w:rPr>
                <w:sz w:val="20"/>
                <w:szCs w:val="20"/>
              </w:rPr>
              <w:t>DeLaVergne</w:t>
            </w:r>
            <w:proofErr w:type="spellEnd"/>
            <w:r w:rsidR="00FD1BB7">
              <w:rPr>
                <w:sz w:val="20"/>
                <w:szCs w:val="20"/>
              </w:rPr>
              <w:t xml:space="preserve">-Brown </w:t>
            </w:r>
            <w:r>
              <w:rPr>
                <w:sz w:val="20"/>
                <w:szCs w:val="20"/>
              </w:rPr>
              <w:t xml:space="preserve">volunteered. CLHO decided it was important to have the Eastern region present for the third presentation. Additionally, CLHO staff should put together a summary of all proposals. </w:t>
            </w:r>
          </w:p>
          <w:p w14:paraId="1E9D9F55" w14:textId="77777777" w:rsidR="00DB2F5F" w:rsidRDefault="00DB2F5F" w:rsidP="00DB2F5F">
            <w:pPr>
              <w:rPr>
                <w:sz w:val="20"/>
                <w:szCs w:val="20"/>
              </w:rPr>
            </w:pPr>
          </w:p>
          <w:p w14:paraId="0CA1BEE7" w14:textId="1AEA3508" w:rsidR="001D5E41" w:rsidRDefault="001D5E41" w:rsidP="00DB2F5F">
            <w:pPr>
              <w:rPr>
                <w:sz w:val="20"/>
                <w:szCs w:val="20"/>
              </w:rPr>
            </w:pPr>
            <w:r>
              <w:rPr>
                <w:sz w:val="20"/>
                <w:szCs w:val="20"/>
              </w:rPr>
              <w:t xml:space="preserve">By Wednesday </w:t>
            </w:r>
            <w:r w:rsidR="00DB2F5F">
              <w:rPr>
                <w:sz w:val="20"/>
                <w:szCs w:val="20"/>
              </w:rPr>
              <w:t>each proposal region should</w:t>
            </w:r>
            <w:r>
              <w:rPr>
                <w:sz w:val="20"/>
                <w:szCs w:val="20"/>
              </w:rPr>
              <w:t xml:space="preserve"> send Morgan a brief summary about </w:t>
            </w:r>
            <w:r w:rsidR="00DB2F5F">
              <w:rPr>
                <w:sz w:val="20"/>
                <w:szCs w:val="20"/>
              </w:rPr>
              <w:t>their</w:t>
            </w:r>
            <w:r>
              <w:rPr>
                <w:sz w:val="20"/>
                <w:szCs w:val="20"/>
              </w:rPr>
              <w:t xml:space="preserve"> proposals so CLHO can put together a handout</w:t>
            </w:r>
            <w:r w:rsidR="00DB2F5F">
              <w:rPr>
                <w:sz w:val="20"/>
                <w:szCs w:val="20"/>
              </w:rPr>
              <w:t xml:space="preserve"> for AOC.</w:t>
            </w:r>
          </w:p>
        </w:tc>
      </w:tr>
      <w:tr w:rsidR="00CA040D" w14:paraId="6D1E7805" w14:textId="77777777" w:rsidTr="00CA040D">
        <w:trPr>
          <w:trHeight w:val="20"/>
        </w:trPr>
        <w:tc>
          <w:tcPr>
            <w:tcW w:w="2275" w:type="dxa"/>
          </w:tcPr>
          <w:p w14:paraId="181229CE" w14:textId="5BC64692" w:rsidR="00CA040D" w:rsidRDefault="001D5E41" w:rsidP="008F36E3">
            <w:pPr>
              <w:ind w:right="-720"/>
            </w:pPr>
            <w:r>
              <w:t xml:space="preserve">November </w:t>
            </w:r>
            <w:r>
              <w:br/>
              <w:t>Meeting Location</w:t>
            </w:r>
          </w:p>
        </w:tc>
        <w:tc>
          <w:tcPr>
            <w:tcW w:w="1433" w:type="dxa"/>
          </w:tcPr>
          <w:p w14:paraId="0BDA857A" w14:textId="77777777" w:rsidR="00CA040D" w:rsidRDefault="00CA040D" w:rsidP="008F36E3">
            <w:pPr>
              <w:ind w:right="-108"/>
              <w:rPr>
                <w:sz w:val="20"/>
                <w:szCs w:val="20"/>
              </w:rPr>
            </w:pPr>
          </w:p>
        </w:tc>
        <w:tc>
          <w:tcPr>
            <w:tcW w:w="6480" w:type="dxa"/>
          </w:tcPr>
          <w:p w14:paraId="1EDDF4AE" w14:textId="5D7B1D36" w:rsidR="0091678F" w:rsidRDefault="0091678F" w:rsidP="0091678F">
            <w:pPr>
              <w:rPr>
                <w:sz w:val="20"/>
                <w:szCs w:val="20"/>
              </w:rPr>
            </w:pPr>
            <w:r>
              <w:rPr>
                <w:sz w:val="20"/>
                <w:szCs w:val="20"/>
              </w:rPr>
              <w:t xml:space="preserve">CLHO November meeting will be a webinar. For those who are in Eugene for </w:t>
            </w:r>
            <w:r w:rsidR="0057358A">
              <w:rPr>
                <w:sz w:val="20"/>
                <w:szCs w:val="20"/>
              </w:rPr>
              <w:t>NAACHO meeting</w:t>
            </w:r>
            <w:r>
              <w:rPr>
                <w:sz w:val="20"/>
                <w:szCs w:val="20"/>
              </w:rPr>
              <w:t xml:space="preserve">, Dr. </w:t>
            </w:r>
            <w:proofErr w:type="spellStart"/>
            <w:r>
              <w:rPr>
                <w:sz w:val="20"/>
                <w:szCs w:val="20"/>
              </w:rPr>
              <w:t>Luetdke</w:t>
            </w:r>
            <w:proofErr w:type="spellEnd"/>
            <w:r>
              <w:rPr>
                <w:sz w:val="20"/>
                <w:szCs w:val="20"/>
              </w:rPr>
              <w:t xml:space="preserve"> put a tentative hold on a conference room at the Health Department.</w:t>
            </w:r>
          </w:p>
          <w:p w14:paraId="593F514A" w14:textId="435BEEA5" w:rsidR="001D5E41" w:rsidRDefault="001D5E41" w:rsidP="00C214F1">
            <w:pPr>
              <w:rPr>
                <w:sz w:val="20"/>
                <w:szCs w:val="20"/>
              </w:rPr>
            </w:pPr>
          </w:p>
        </w:tc>
      </w:tr>
      <w:tr w:rsidR="00DD1D61" w14:paraId="6C00E7C2" w14:textId="77777777" w:rsidTr="00CA040D">
        <w:trPr>
          <w:trHeight w:val="20"/>
        </w:trPr>
        <w:tc>
          <w:tcPr>
            <w:tcW w:w="2275" w:type="dxa"/>
          </w:tcPr>
          <w:p w14:paraId="30C5BAFB" w14:textId="624ACF40" w:rsidR="005E7526" w:rsidRDefault="005E7526" w:rsidP="008F36E3">
            <w:pPr>
              <w:ind w:right="-720"/>
            </w:pPr>
            <w:r>
              <w:t xml:space="preserve">September </w:t>
            </w:r>
          </w:p>
          <w:p w14:paraId="349BC8F4" w14:textId="2CA2FD1C" w:rsidR="00DD1D61" w:rsidRDefault="005E7526" w:rsidP="008F36E3">
            <w:pPr>
              <w:ind w:right="-720"/>
            </w:pPr>
            <w:r>
              <w:t>Minutes</w:t>
            </w:r>
          </w:p>
        </w:tc>
        <w:tc>
          <w:tcPr>
            <w:tcW w:w="1433" w:type="dxa"/>
          </w:tcPr>
          <w:p w14:paraId="57791194" w14:textId="4088EEC7" w:rsidR="00DD1D61" w:rsidRPr="00C214F1" w:rsidRDefault="005E7526" w:rsidP="008F36E3">
            <w:pPr>
              <w:ind w:right="-108"/>
              <w:rPr>
                <w:sz w:val="20"/>
                <w:szCs w:val="20"/>
              </w:rPr>
            </w:pPr>
            <w:r>
              <w:rPr>
                <w:sz w:val="20"/>
                <w:szCs w:val="20"/>
              </w:rPr>
              <w:t>Approve</w:t>
            </w:r>
          </w:p>
        </w:tc>
        <w:tc>
          <w:tcPr>
            <w:tcW w:w="6480" w:type="dxa"/>
          </w:tcPr>
          <w:p w14:paraId="5AA44BE8" w14:textId="571C8CAA" w:rsidR="00DD1D61" w:rsidRDefault="0091678F" w:rsidP="00C214F1">
            <w:pPr>
              <w:rPr>
                <w:sz w:val="20"/>
                <w:szCs w:val="20"/>
              </w:rPr>
            </w:pPr>
            <w:r>
              <w:rPr>
                <w:sz w:val="20"/>
                <w:szCs w:val="20"/>
              </w:rPr>
              <w:t>N/A: No quorum</w:t>
            </w:r>
          </w:p>
        </w:tc>
      </w:tr>
      <w:tr w:rsidR="008F36E3" w14:paraId="3DA17E70" w14:textId="77777777" w:rsidTr="00CA040D">
        <w:trPr>
          <w:trHeight w:val="20"/>
        </w:trPr>
        <w:tc>
          <w:tcPr>
            <w:tcW w:w="2275" w:type="dxa"/>
          </w:tcPr>
          <w:p w14:paraId="79C7ED91" w14:textId="3FEA52ED" w:rsidR="008F36E3" w:rsidRDefault="005E7526" w:rsidP="008F36E3">
            <w:pPr>
              <w:ind w:right="-720"/>
            </w:pPr>
            <w:r>
              <w:t>CLHO Committees Transition Plans</w:t>
            </w:r>
          </w:p>
        </w:tc>
        <w:tc>
          <w:tcPr>
            <w:tcW w:w="1433" w:type="dxa"/>
          </w:tcPr>
          <w:p w14:paraId="05F1C9B1" w14:textId="603D1F22" w:rsidR="008F36E3" w:rsidRPr="00C214F1" w:rsidRDefault="005E7526" w:rsidP="00D02CCC">
            <w:pPr>
              <w:ind w:right="-108"/>
              <w:rPr>
                <w:sz w:val="20"/>
                <w:szCs w:val="20"/>
              </w:rPr>
            </w:pPr>
            <w:r>
              <w:rPr>
                <w:sz w:val="20"/>
                <w:szCs w:val="20"/>
              </w:rPr>
              <w:t>Approve</w:t>
            </w:r>
          </w:p>
        </w:tc>
        <w:tc>
          <w:tcPr>
            <w:tcW w:w="6480" w:type="dxa"/>
          </w:tcPr>
          <w:p w14:paraId="7DC67FE0" w14:textId="157C8261" w:rsidR="00A873F1" w:rsidRDefault="0091678F" w:rsidP="00622C2F">
            <w:pPr>
              <w:rPr>
                <w:sz w:val="20"/>
                <w:szCs w:val="20"/>
              </w:rPr>
            </w:pPr>
            <w:r>
              <w:rPr>
                <w:sz w:val="20"/>
                <w:szCs w:val="20"/>
              </w:rPr>
              <w:t xml:space="preserve">Committee structures were discussed during </w:t>
            </w:r>
            <w:r w:rsidR="0057358A">
              <w:rPr>
                <w:sz w:val="20"/>
                <w:szCs w:val="20"/>
              </w:rPr>
              <w:t>CLHO Retrea</w:t>
            </w:r>
            <w:r>
              <w:rPr>
                <w:sz w:val="20"/>
                <w:szCs w:val="20"/>
              </w:rPr>
              <w:t xml:space="preserve">t. </w:t>
            </w:r>
            <w:r w:rsidR="0057358A">
              <w:rPr>
                <w:sz w:val="20"/>
                <w:szCs w:val="20"/>
              </w:rPr>
              <w:t xml:space="preserve">Timeline </w:t>
            </w:r>
            <w:r>
              <w:rPr>
                <w:sz w:val="20"/>
                <w:szCs w:val="20"/>
              </w:rPr>
              <w:t xml:space="preserve">for new committee structure </w:t>
            </w:r>
            <w:r w:rsidR="0057358A">
              <w:rPr>
                <w:sz w:val="20"/>
                <w:szCs w:val="20"/>
              </w:rPr>
              <w:t xml:space="preserve">was </w:t>
            </w:r>
            <w:r>
              <w:rPr>
                <w:sz w:val="20"/>
                <w:szCs w:val="20"/>
              </w:rPr>
              <w:t xml:space="preserve">to do </w:t>
            </w:r>
            <w:r w:rsidR="0057358A">
              <w:rPr>
                <w:sz w:val="20"/>
                <w:szCs w:val="20"/>
              </w:rPr>
              <w:t xml:space="preserve">annual reports during </w:t>
            </w:r>
            <w:r>
              <w:rPr>
                <w:sz w:val="20"/>
                <w:szCs w:val="20"/>
              </w:rPr>
              <w:t>Conference of Local Health Officials</w:t>
            </w:r>
            <w:r w:rsidR="0057358A">
              <w:rPr>
                <w:sz w:val="20"/>
                <w:szCs w:val="20"/>
              </w:rPr>
              <w:t xml:space="preserve"> and </w:t>
            </w:r>
            <w:r>
              <w:rPr>
                <w:sz w:val="20"/>
                <w:szCs w:val="20"/>
              </w:rPr>
              <w:t xml:space="preserve">official start date of new groups would be January 1. </w:t>
            </w:r>
          </w:p>
          <w:p w14:paraId="64A2906A" w14:textId="77777777" w:rsidR="0091678F" w:rsidRDefault="0091678F" w:rsidP="00622C2F">
            <w:pPr>
              <w:rPr>
                <w:sz w:val="20"/>
                <w:szCs w:val="20"/>
              </w:rPr>
            </w:pPr>
          </w:p>
          <w:p w14:paraId="3A9D9818" w14:textId="14FC9990" w:rsidR="0057358A" w:rsidRDefault="0057358A" w:rsidP="0057358A">
            <w:pPr>
              <w:rPr>
                <w:sz w:val="20"/>
                <w:szCs w:val="20"/>
              </w:rPr>
            </w:pPr>
            <w:r>
              <w:rPr>
                <w:sz w:val="20"/>
                <w:szCs w:val="20"/>
              </w:rPr>
              <w:t>Healthy Structure</w:t>
            </w:r>
            <w:r w:rsidR="0091678F">
              <w:rPr>
                <w:sz w:val="20"/>
                <w:szCs w:val="20"/>
              </w:rPr>
              <w:t>s</w:t>
            </w:r>
            <w:r>
              <w:rPr>
                <w:sz w:val="20"/>
                <w:szCs w:val="20"/>
              </w:rPr>
              <w:t xml:space="preserve"> will be developing a charter and </w:t>
            </w:r>
            <w:proofErr w:type="spellStart"/>
            <w:r>
              <w:rPr>
                <w:sz w:val="20"/>
                <w:szCs w:val="20"/>
              </w:rPr>
              <w:t>workplan</w:t>
            </w:r>
            <w:proofErr w:type="spellEnd"/>
            <w:r>
              <w:rPr>
                <w:sz w:val="20"/>
                <w:szCs w:val="20"/>
              </w:rPr>
              <w:t xml:space="preserve"> template</w:t>
            </w:r>
            <w:r w:rsidR="0091678F">
              <w:rPr>
                <w:sz w:val="20"/>
                <w:szCs w:val="20"/>
              </w:rPr>
              <w:t xml:space="preserve"> for all CLHO committees</w:t>
            </w:r>
            <w:r>
              <w:rPr>
                <w:sz w:val="20"/>
                <w:szCs w:val="20"/>
              </w:rPr>
              <w:t xml:space="preserve">. CLHO </w:t>
            </w:r>
            <w:r w:rsidR="0091678F">
              <w:rPr>
                <w:sz w:val="20"/>
                <w:szCs w:val="20"/>
              </w:rPr>
              <w:t xml:space="preserve">will share </w:t>
            </w:r>
            <w:r>
              <w:rPr>
                <w:sz w:val="20"/>
                <w:szCs w:val="20"/>
              </w:rPr>
              <w:t>a template</w:t>
            </w:r>
            <w:r w:rsidR="0091678F">
              <w:rPr>
                <w:sz w:val="20"/>
                <w:szCs w:val="20"/>
              </w:rPr>
              <w:t xml:space="preserve"> for Healthy Structures to update</w:t>
            </w:r>
            <w:r>
              <w:rPr>
                <w:sz w:val="20"/>
                <w:szCs w:val="20"/>
              </w:rPr>
              <w:t xml:space="preserve">. </w:t>
            </w:r>
            <w:r w:rsidR="0091678F">
              <w:rPr>
                <w:sz w:val="20"/>
                <w:szCs w:val="20"/>
              </w:rPr>
              <w:t xml:space="preserve">At the retreat it was requested </w:t>
            </w:r>
            <w:r w:rsidR="0091678F">
              <w:rPr>
                <w:sz w:val="20"/>
                <w:szCs w:val="20"/>
              </w:rPr>
              <w:lastRenderedPageBreak/>
              <w:t>by CLHO that the template</w:t>
            </w:r>
            <w:r>
              <w:rPr>
                <w:sz w:val="20"/>
                <w:szCs w:val="20"/>
              </w:rPr>
              <w:t xml:space="preserve"> includes </w:t>
            </w:r>
            <w:r w:rsidRPr="0057358A">
              <w:rPr>
                <w:sz w:val="20"/>
                <w:szCs w:val="20"/>
              </w:rPr>
              <w:t>annual review of PE</w:t>
            </w:r>
            <w:r w:rsidR="0091678F">
              <w:rPr>
                <w:sz w:val="20"/>
                <w:szCs w:val="20"/>
              </w:rPr>
              <w:t>, f</w:t>
            </w:r>
            <w:r w:rsidRPr="0057358A">
              <w:rPr>
                <w:sz w:val="20"/>
                <w:szCs w:val="20"/>
              </w:rPr>
              <w:t>unding formula</w:t>
            </w:r>
            <w:r w:rsidR="0091678F">
              <w:rPr>
                <w:sz w:val="20"/>
                <w:szCs w:val="20"/>
              </w:rPr>
              <w:t>,</w:t>
            </w:r>
            <w:r w:rsidRPr="0057358A">
              <w:rPr>
                <w:sz w:val="20"/>
                <w:szCs w:val="20"/>
              </w:rPr>
              <w:t xml:space="preserve"> and performance measures</w:t>
            </w:r>
            <w:r>
              <w:rPr>
                <w:sz w:val="20"/>
                <w:szCs w:val="20"/>
              </w:rPr>
              <w:t>.</w:t>
            </w:r>
            <w:r w:rsidR="00276F40">
              <w:rPr>
                <w:sz w:val="20"/>
                <w:szCs w:val="20"/>
              </w:rPr>
              <w:t xml:space="preserve"> We will need to begin recruitment for the new committees and need guidance for timelines and process. As committee member names are collected, send to Caitlin so she can collect the information and share. This information will help committees do outreach to underrepresented counties. Danna emphasized the need for administrators to be active on the committees because of the importance of local perspective. </w:t>
            </w:r>
          </w:p>
          <w:p w14:paraId="399BE9E7" w14:textId="77777777" w:rsidR="00276F40" w:rsidRDefault="00276F40" w:rsidP="0057358A">
            <w:pPr>
              <w:rPr>
                <w:sz w:val="20"/>
                <w:szCs w:val="20"/>
              </w:rPr>
            </w:pPr>
          </w:p>
          <w:p w14:paraId="6BA96E0F" w14:textId="68C61C9D" w:rsidR="0057358A" w:rsidRDefault="00276F40" w:rsidP="0057358A">
            <w:pPr>
              <w:rPr>
                <w:sz w:val="20"/>
                <w:szCs w:val="20"/>
              </w:rPr>
            </w:pPr>
            <w:r>
              <w:rPr>
                <w:sz w:val="20"/>
                <w:szCs w:val="20"/>
              </w:rPr>
              <w:t xml:space="preserve">Discussed that there may be a need </w:t>
            </w:r>
            <w:r w:rsidR="0057358A">
              <w:rPr>
                <w:sz w:val="20"/>
                <w:szCs w:val="20"/>
              </w:rPr>
              <w:t>for more support of the groups who are being r</w:t>
            </w:r>
            <w:r>
              <w:rPr>
                <w:sz w:val="20"/>
                <w:szCs w:val="20"/>
              </w:rPr>
              <w:t>estructured. Morgan will reach out to committee chairs about recruiting for committees and identifying needs for transition.</w:t>
            </w:r>
          </w:p>
          <w:p w14:paraId="13449259" w14:textId="77777777" w:rsidR="00276F40" w:rsidRDefault="00276F40" w:rsidP="0057358A">
            <w:pPr>
              <w:rPr>
                <w:sz w:val="20"/>
                <w:szCs w:val="20"/>
              </w:rPr>
            </w:pPr>
          </w:p>
          <w:p w14:paraId="55349B2B" w14:textId="7602BC0F" w:rsidR="005D7586" w:rsidRDefault="005D7586" w:rsidP="0057358A">
            <w:pPr>
              <w:rPr>
                <w:sz w:val="20"/>
                <w:szCs w:val="20"/>
              </w:rPr>
            </w:pPr>
            <w:r>
              <w:rPr>
                <w:sz w:val="20"/>
                <w:szCs w:val="20"/>
              </w:rPr>
              <w:t xml:space="preserve">Beth </w:t>
            </w:r>
            <w:r w:rsidR="00276F40">
              <w:rPr>
                <w:sz w:val="20"/>
                <w:szCs w:val="20"/>
              </w:rPr>
              <w:t xml:space="preserve">stated that based on what we heard during the CLHO retreat that there </w:t>
            </w:r>
            <w:proofErr w:type="gramStart"/>
            <w:r w:rsidR="00276F40">
              <w:rPr>
                <w:sz w:val="20"/>
                <w:szCs w:val="20"/>
              </w:rPr>
              <w:t>may</w:t>
            </w:r>
            <w:proofErr w:type="gramEnd"/>
            <w:r w:rsidR="00276F40">
              <w:rPr>
                <w:sz w:val="20"/>
                <w:szCs w:val="20"/>
              </w:rPr>
              <w:t xml:space="preserve"> be a need to shift perspectives about public perception of public health since we heard that w</w:t>
            </w:r>
            <w:r>
              <w:rPr>
                <w:sz w:val="20"/>
                <w:szCs w:val="20"/>
              </w:rPr>
              <w:t>hat people like most about public health was direct services</w:t>
            </w:r>
            <w:r w:rsidR="00276F40">
              <w:rPr>
                <w:sz w:val="20"/>
                <w:szCs w:val="20"/>
              </w:rPr>
              <w:t>.</w:t>
            </w:r>
          </w:p>
          <w:p w14:paraId="61F56F67" w14:textId="77777777" w:rsidR="00276F40" w:rsidRDefault="00276F40" w:rsidP="0057358A">
            <w:pPr>
              <w:rPr>
                <w:sz w:val="20"/>
                <w:szCs w:val="20"/>
              </w:rPr>
            </w:pPr>
          </w:p>
          <w:p w14:paraId="44B2DD55" w14:textId="2168099F" w:rsidR="00276F40" w:rsidRPr="005D7586" w:rsidRDefault="00276F40" w:rsidP="00276F40">
            <w:pPr>
              <w:rPr>
                <w:sz w:val="20"/>
                <w:szCs w:val="20"/>
              </w:rPr>
            </w:pPr>
            <w:r>
              <w:rPr>
                <w:sz w:val="20"/>
                <w:szCs w:val="20"/>
              </w:rPr>
              <w:t xml:space="preserve">Caitlin and Morgan will send Muriel templates for the Healthy Structures Committee. </w:t>
            </w:r>
          </w:p>
          <w:p w14:paraId="38234F2F" w14:textId="04E32534" w:rsidR="00E56413" w:rsidRPr="005D7586" w:rsidRDefault="00E56413" w:rsidP="0057358A">
            <w:pPr>
              <w:rPr>
                <w:sz w:val="20"/>
                <w:szCs w:val="20"/>
              </w:rPr>
            </w:pPr>
          </w:p>
        </w:tc>
      </w:tr>
      <w:tr w:rsidR="008F36E3" w14:paraId="4A38BAAA" w14:textId="77777777" w:rsidTr="00CA040D">
        <w:trPr>
          <w:trHeight w:val="20"/>
        </w:trPr>
        <w:tc>
          <w:tcPr>
            <w:tcW w:w="2275" w:type="dxa"/>
          </w:tcPr>
          <w:p w14:paraId="777C69A6" w14:textId="1FBFA83F" w:rsidR="008F36E3" w:rsidRDefault="005E7526" w:rsidP="00D02CCC">
            <w:pPr>
              <w:ind w:right="-108"/>
            </w:pPr>
            <w:r>
              <w:lastRenderedPageBreak/>
              <w:t>AIMHI Roadmap &amp; Tools</w:t>
            </w:r>
          </w:p>
        </w:tc>
        <w:tc>
          <w:tcPr>
            <w:tcW w:w="1433" w:type="dxa"/>
          </w:tcPr>
          <w:p w14:paraId="7AEDF2C6" w14:textId="689A9914" w:rsidR="008F36E3" w:rsidRPr="00C214F1" w:rsidRDefault="008F36E3" w:rsidP="00A873F1">
            <w:pPr>
              <w:ind w:right="-108"/>
              <w:rPr>
                <w:sz w:val="20"/>
                <w:szCs w:val="20"/>
              </w:rPr>
            </w:pPr>
            <w:r w:rsidRPr="00C214F1">
              <w:rPr>
                <w:sz w:val="20"/>
                <w:szCs w:val="20"/>
              </w:rPr>
              <w:t xml:space="preserve">Update </w:t>
            </w:r>
          </w:p>
        </w:tc>
        <w:tc>
          <w:tcPr>
            <w:tcW w:w="6480" w:type="dxa"/>
          </w:tcPr>
          <w:p w14:paraId="27C10368" w14:textId="77777777" w:rsidR="00276F40" w:rsidRDefault="00276F40" w:rsidP="00622C2F">
            <w:pPr>
              <w:rPr>
                <w:sz w:val="20"/>
                <w:szCs w:val="20"/>
              </w:rPr>
            </w:pPr>
            <w:r>
              <w:rPr>
                <w:sz w:val="20"/>
                <w:szCs w:val="20"/>
              </w:rPr>
              <w:t xml:space="preserve">Jill Huston from </w:t>
            </w:r>
            <w:proofErr w:type="spellStart"/>
            <w:r>
              <w:rPr>
                <w:sz w:val="20"/>
                <w:szCs w:val="20"/>
              </w:rPr>
              <w:t>Rede</w:t>
            </w:r>
            <w:proofErr w:type="spellEnd"/>
            <w:r>
              <w:rPr>
                <w:sz w:val="20"/>
                <w:szCs w:val="20"/>
              </w:rPr>
              <w:t xml:space="preserve"> Group presented an update on the Modernization Roadmap. She asked CLHO to review the tools matrix and see if there were any tools that locals had developed or used and found helpful in their work to incorporate into the Roadmap Website. </w:t>
            </w:r>
          </w:p>
          <w:p w14:paraId="1C655996" w14:textId="77777777" w:rsidR="00276F40" w:rsidRDefault="00276F40" w:rsidP="00622C2F">
            <w:pPr>
              <w:rPr>
                <w:sz w:val="20"/>
                <w:szCs w:val="20"/>
              </w:rPr>
            </w:pPr>
          </w:p>
          <w:p w14:paraId="570CAC62" w14:textId="5FFF7F4D" w:rsidR="00276F40" w:rsidRPr="008F36E3" w:rsidRDefault="00276F40" w:rsidP="00276F40">
            <w:pPr>
              <w:rPr>
                <w:sz w:val="20"/>
                <w:szCs w:val="20"/>
              </w:rPr>
            </w:pPr>
            <w:r>
              <w:rPr>
                <w:sz w:val="20"/>
                <w:szCs w:val="20"/>
              </w:rPr>
              <w:t xml:space="preserve">Roadmap Website is under development and will be up as soon as possible. </w:t>
            </w:r>
          </w:p>
          <w:p w14:paraId="71BF1294" w14:textId="516001BA" w:rsidR="00467945" w:rsidRPr="008F36E3" w:rsidRDefault="00467945" w:rsidP="00467945">
            <w:pPr>
              <w:rPr>
                <w:sz w:val="20"/>
                <w:szCs w:val="20"/>
              </w:rPr>
            </w:pPr>
          </w:p>
        </w:tc>
      </w:tr>
      <w:tr w:rsidR="007E17E3" w14:paraId="036FBCAD" w14:textId="77777777" w:rsidTr="00CA040D">
        <w:trPr>
          <w:trHeight w:val="20"/>
        </w:trPr>
        <w:tc>
          <w:tcPr>
            <w:tcW w:w="2275" w:type="dxa"/>
          </w:tcPr>
          <w:p w14:paraId="364C5849" w14:textId="32AC7084" w:rsidR="007E17E3" w:rsidRDefault="007E17E3" w:rsidP="007E17E3">
            <w:pPr>
              <w:ind w:right="-108"/>
            </w:pPr>
            <w:r>
              <w:t>County Health Rankings</w:t>
            </w:r>
          </w:p>
          <w:p w14:paraId="43C95B9E" w14:textId="29E3AD4E" w:rsidR="007E17E3" w:rsidRDefault="007E17E3" w:rsidP="007E17E3">
            <w:pPr>
              <w:ind w:right="-108"/>
            </w:pPr>
            <w:r>
              <w:t>Funding Opportunity</w:t>
            </w:r>
          </w:p>
        </w:tc>
        <w:tc>
          <w:tcPr>
            <w:tcW w:w="1433" w:type="dxa"/>
          </w:tcPr>
          <w:p w14:paraId="1ECC8D66" w14:textId="1E7C5970" w:rsidR="007E17E3" w:rsidRPr="00C214F1" w:rsidRDefault="007E17E3" w:rsidP="00A873F1">
            <w:pPr>
              <w:ind w:right="-108"/>
              <w:rPr>
                <w:sz w:val="20"/>
                <w:szCs w:val="20"/>
              </w:rPr>
            </w:pPr>
            <w:r>
              <w:rPr>
                <w:sz w:val="20"/>
                <w:szCs w:val="20"/>
              </w:rPr>
              <w:t>Brainstorm</w:t>
            </w:r>
          </w:p>
        </w:tc>
        <w:tc>
          <w:tcPr>
            <w:tcW w:w="6480" w:type="dxa"/>
          </w:tcPr>
          <w:p w14:paraId="74F18757" w14:textId="17DD2EEB" w:rsidR="007E17E3" w:rsidRDefault="007E17E3" w:rsidP="00622C2F">
            <w:pPr>
              <w:rPr>
                <w:sz w:val="20"/>
                <w:szCs w:val="20"/>
              </w:rPr>
            </w:pPr>
            <w:r>
              <w:rPr>
                <w:sz w:val="20"/>
                <w:szCs w:val="20"/>
              </w:rPr>
              <w:t>Due November 10 for January 1 – May 11</w:t>
            </w:r>
            <w:r w:rsidR="00C252CC">
              <w:rPr>
                <w:sz w:val="20"/>
                <w:szCs w:val="20"/>
              </w:rPr>
              <w:t>, 2018 funding period.</w:t>
            </w:r>
            <w:r>
              <w:rPr>
                <w:sz w:val="20"/>
                <w:szCs w:val="20"/>
              </w:rPr>
              <w:t xml:space="preserve"> </w:t>
            </w:r>
          </w:p>
          <w:p w14:paraId="70E2037F" w14:textId="77777777" w:rsidR="007E17E3" w:rsidRDefault="007E17E3" w:rsidP="00622C2F">
            <w:pPr>
              <w:rPr>
                <w:sz w:val="20"/>
                <w:szCs w:val="20"/>
              </w:rPr>
            </w:pPr>
            <w:r>
              <w:rPr>
                <w:sz w:val="20"/>
                <w:szCs w:val="20"/>
              </w:rPr>
              <w:t>Up to $4900 for the state</w:t>
            </w:r>
          </w:p>
          <w:p w14:paraId="456ABC48" w14:textId="7568AE8A" w:rsidR="007E17E3" w:rsidRDefault="007E17E3" w:rsidP="00622C2F">
            <w:pPr>
              <w:rPr>
                <w:sz w:val="20"/>
                <w:szCs w:val="20"/>
              </w:rPr>
            </w:pPr>
            <w:r>
              <w:rPr>
                <w:sz w:val="20"/>
                <w:szCs w:val="20"/>
              </w:rPr>
              <w:t xml:space="preserve">Focus areas are </w:t>
            </w:r>
            <w:proofErr w:type="gramStart"/>
            <w:r>
              <w:rPr>
                <w:sz w:val="20"/>
                <w:szCs w:val="20"/>
              </w:rPr>
              <w:t>build</w:t>
            </w:r>
            <w:proofErr w:type="gramEnd"/>
            <w:r>
              <w:rPr>
                <w:sz w:val="20"/>
                <w:szCs w:val="20"/>
              </w:rPr>
              <w:t xml:space="preserve"> and strengthen partnerships, develop concrete strategies to advance equity (specifically moving from an equity lens to </w:t>
            </w:r>
            <w:r w:rsidR="00C252CC">
              <w:rPr>
                <w:sz w:val="20"/>
                <w:szCs w:val="20"/>
              </w:rPr>
              <w:t>action to advance equity), build</w:t>
            </w:r>
            <w:r>
              <w:rPr>
                <w:sz w:val="20"/>
                <w:szCs w:val="20"/>
              </w:rPr>
              <w:t xml:space="preserve"> capacity to take action, and build connection for local learning. Last year we focused on the last two (building capacity and building connection) and implemented an equity training in Salem which was a workshop designed to create a common health equity language.</w:t>
            </w:r>
          </w:p>
          <w:p w14:paraId="072494D9" w14:textId="77777777" w:rsidR="007E17E3" w:rsidRDefault="007E17E3" w:rsidP="00622C2F">
            <w:pPr>
              <w:rPr>
                <w:sz w:val="20"/>
                <w:szCs w:val="20"/>
              </w:rPr>
            </w:pPr>
          </w:p>
          <w:p w14:paraId="02A5FA63" w14:textId="1B6CB71C" w:rsidR="002114ED" w:rsidRDefault="00C252CC" w:rsidP="007E17E3">
            <w:pPr>
              <w:rPr>
                <w:sz w:val="20"/>
                <w:szCs w:val="20"/>
              </w:rPr>
            </w:pPr>
            <w:r>
              <w:rPr>
                <w:sz w:val="20"/>
                <w:szCs w:val="20"/>
              </w:rPr>
              <w:t>CLHO recommended a c</w:t>
            </w:r>
            <w:r w:rsidR="002114ED">
              <w:rPr>
                <w:sz w:val="20"/>
                <w:szCs w:val="20"/>
              </w:rPr>
              <w:t>oordina</w:t>
            </w:r>
            <w:r>
              <w:rPr>
                <w:sz w:val="20"/>
                <w:szCs w:val="20"/>
              </w:rPr>
              <w:t xml:space="preserve">ted effort for an equity </w:t>
            </w:r>
            <w:r w:rsidR="002114ED">
              <w:rPr>
                <w:sz w:val="20"/>
                <w:szCs w:val="20"/>
              </w:rPr>
              <w:t xml:space="preserve">training opportunity. </w:t>
            </w:r>
            <w:r>
              <w:rPr>
                <w:sz w:val="20"/>
                <w:szCs w:val="20"/>
              </w:rPr>
              <w:t xml:space="preserve">Also considered the need for continued support in working with CCOs and looking at burden of diseases. </w:t>
            </w:r>
          </w:p>
          <w:p w14:paraId="28594318" w14:textId="34B9764E" w:rsidR="002114ED" w:rsidRPr="008F36E3" w:rsidRDefault="002114ED" w:rsidP="007E17E3">
            <w:pPr>
              <w:rPr>
                <w:sz w:val="20"/>
                <w:szCs w:val="20"/>
              </w:rPr>
            </w:pPr>
          </w:p>
        </w:tc>
      </w:tr>
      <w:tr w:rsidR="008F36E3" w14:paraId="1BDDD322" w14:textId="77777777" w:rsidTr="00CA040D">
        <w:trPr>
          <w:trHeight w:val="20"/>
        </w:trPr>
        <w:tc>
          <w:tcPr>
            <w:tcW w:w="2275" w:type="dxa"/>
          </w:tcPr>
          <w:p w14:paraId="7D5DF22E" w14:textId="19463418" w:rsidR="008F36E3" w:rsidRDefault="005E7526" w:rsidP="008F36E3">
            <w:pPr>
              <w:ind w:right="-18"/>
            </w:pPr>
            <w:r>
              <w:t>Mentorship Program Update</w:t>
            </w:r>
          </w:p>
        </w:tc>
        <w:tc>
          <w:tcPr>
            <w:tcW w:w="1433" w:type="dxa"/>
          </w:tcPr>
          <w:p w14:paraId="1820DA88" w14:textId="1281F2D1" w:rsidR="00D02CCC" w:rsidRPr="00CF08A1" w:rsidRDefault="008F36E3" w:rsidP="00D02CCC">
            <w:pPr>
              <w:ind w:right="-720"/>
            </w:pPr>
            <w:r w:rsidRPr="00CF08A1">
              <w:t xml:space="preserve">Update </w:t>
            </w:r>
          </w:p>
          <w:p w14:paraId="3F6C44C9" w14:textId="6E95E7D9" w:rsidR="008F36E3" w:rsidRPr="00CF08A1" w:rsidRDefault="008F36E3" w:rsidP="008F36E3">
            <w:pPr>
              <w:ind w:right="-720"/>
            </w:pPr>
          </w:p>
        </w:tc>
        <w:tc>
          <w:tcPr>
            <w:tcW w:w="6480" w:type="dxa"/>
          </w:tcPr>
          <w:p w14:paraId="69D1BDAF" w14:textId="3B62DFC4" w:rsidR="00F840A9" w:rsidRDefault="00C252CC" w:rsidP="00622C2F">
            <w:pPr>
              <w:ind w:right="-108"/>
              <w:rPr>
                <w:sz w:val="20"/>
                <w:szCs w:val="20"/>
              </w:rPr>
            </w:pPr>
            <w:r>
              <w:rPr>
                <w:sz w:val="20"/>
                <w:szCs w:val="20"/>
              </w:rPr>
              <w:t>Caitlin provided update on the Mentorship Program.</w:t>
            </w:r>
            <w:r w:rsidR="007E17E3">
              <w:rPr>
                <w:sz w:val="20"/>
                <w:szCs w:val="20"/>
              </w:rPr>
              <w:t xml:space="preserve"> </w:t>
            </w:r>
            <w:r>
              <w:rPr>
                <w:sz w:val="20"/>
                <w:szCs w:val="20"/>
              </w:rPr>
              <w:t xml:space="preserve">Next webinar will be 10/26 from 9-10 and </w:t>
            </w:r>
            <w:r w:rsidR="007E17E3">
              <w:rPr>
                <w:sz w:val="20"/>
                <w:szCs w:val="20"/>
              </w:rPr>
              <w:t xml:space="preserve">Muriel and Carrie will present on navigating </w:t>
            </w:r>
            <w:r>
              <w:rPr>
                <w:sz w:val="20"/>
                <w:szCs w:val="20"/>
              </w:rPr>
              <w:t>local political environments.</w:t>
            </w:r>
          </w:p>
          <w:p w14:paraId="3B14099B" w14:textId="77777777" w:rsidR="007E17E3" w:rsidRDefault="007E17E3" w:rsidP="00622C2F">
            <w:pPr>
              <w:ind w:right="-108"/>
              <w:rPr>
                <w:sz w:val="20"/>
                <w:szCs w:val="20"/>
              </w:rPr>
            </w:pPr>
          </w:p>
          <w:p w14:paraId="01E7275D" w14:textId="5B2F2E07" w:rsidR="007E17E3" w:rsidRPr="008F36E3" w:rsidRDefault="007E17E3" w:rsidP="00C252CC">
            <w:pPr>
              <w:ind w:right="-108"/>
              <w:rPr>
                <w:sz w:val="20"/>
                <w:szCs w:val="20"/>
              </w:rPr>
            </w:pPr>
            <w:r>
              <w:rPr>
                <w:sz w:val="20"/>
                <w:szCs w:val="20"/>
              </w:rPr>
              <w:t xml:space="preserve">For the upcoming webinars, </w:t>
            </w:r>
            <w:r w:rsidR="00777F30">
              <w:rPr>
                <w:sz w:val="20"/>
                <w:szCs w:val="20"/>
              </w:rPr>
              <w:t xml:space="preserve">we have McCabe scheduled to present on marketing in public health as a follow up to their spokesperson training that they did at the retreat. We also had interest in continuing health equity training as well as a policy development training. </w:t>
            </w:r>
          </w:p>
        </w:tc>
      </w:tr>
      <w:tr w:rsidR="00622C2F" w14:paraId="5D3D57DE" w14:textId="77777777" w:rsidTr="00CA040D">
        <w:trPr>
          <w:trHeight w:val="20"/>
        </w:trPr>
        <w:tc>
          <w:tcPr>
            <w:tcW w:w="2275" w:type="dxa"/>
          </w:tcPr>
          <w:p w14:paraId="5D243E41" w14:textId="2E66DC09" w:rsidR="00622C2F" w:rsidRDefault="005E7526" w:rsidP="008F36E3">
            <w:pPr>
              <w:ind w:right="-18"/>
            </w:pPr>
            <w:r>
              <w:t>Adjourn</w:t>
            </w:r>
          </w:p>
        </w:tc>
        <w:tc>
          <w:tcPr>
            <w:tcW w:w="1433" w:type="dxa"/>
          </w:tcPr>
          <w:p w14:paraId="52753162" w14:textId="2283E930" w:rsidR="00622C2F" w:rsidRPr="00CF08A1" w:rsidRDefault="00622C2F" w:rsidP="00D02CCC">
            <w:pPr>
              <w:ind w:right="-720"/>
            </w:pPr>
          </w:p>
        </w:tc>
        <w:tc>
          <w:tcPr>
            <w:tcW w:w="6480" w:type="dxa"/>
          </w:tcPr>
          <w:p w14:paraId="74F45A69" w14:textId="11F82843" w:rsidR="003C6EF6" w:rsidRPr="008F36E3" w:rsidRDefault="003C6EF6" w:rsidP="00797B1A">
            <w:pPr>
              <w:ind w:right="-108"/>
              <w:rPr>
                <w:sz w:val="20"/>
                <w:szCs w:val="20"/>
              </w:rPr>
            </w:pPr>
          </w:p>
        </w:tc>
      </w:tr>
      <w:tr w:rsidR="00E276EF" w14:paraId="0239BB62" w14:textId="77777777" w:rsidTr="00CA040D">
        <w:trPr>
          <w:trHeight w:val="20"/>
        </w:trPr>
        <w:tc>
          <w:tcPr>
            <w:tcW w:w="2275" w:type="dxa"/>
          </w:tcPr>
          <w:p w14:paraId="3E8C8B61" w14:textId="471733B2" w:rsidR="00E276EF" w:rsidRDefault="00E276EF" w:rsidP="00F840A9">
            <w:pPr>
              <w:ind w:right="-18"/>
            </w:pPr>
          </w:p>
        </w:tc>
        <w:tc>
          <w:tcPr>
            <w:tcW w:w="1433" w:type="dxa"/>
          </w:tcPr>
          <w:p w14:paraId="30CBCB9A" w14:textId="77777777" w:rsidR="00E276EF" w:rsidRDefault="00E276EF" w:rsidP="008F36E3">
            <w:pPr>
              <w:ind w:right="-720"/>
            </w:pPr>
          </w:p>
        </w:tc>
        <w:tc>
          <w:tcPr>
            <w:tcW w:w="6480" w:type="dxa"/>
          </w:tcPr>
          <w:p w14:paraId="154E91BD" w14:textId="77777777" w:rsidR="00E276EF" w:rsidRDefault="00E276EF" w:rsidP="00622C2F">
            <w:pPr>
              <w:rPr>
                <w:sz w:val="20"/>
                <w:szCs w:val="20"/>
              </w:rPr>
            </w:pPr>
          </w:p>
        </w:tc>
      </w:tr>
    </w:tbl>
    <w:p w14:paraId="0330D4C1" w14:textId="2730942F" w:rsidR="00323012" w:rsidRDefault="00323012"/>
    <w:sectPr w:rsidR="00323012" w:rsidSect="00622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26D34"/>
    <w:multiLevelType w:val="hybridMultilevel"/>
    <w:tmpl w:val="ABB8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FD6695"/>
    <w:multiLevelType w:val="hybridMultilevel"/>
    <w:tmpl w:val="6624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D84A00"/>
    <w:multiLevelType w:val="hybridMultilevel"/>
    <w:tmpl w:val="DE8A0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B05C4E"/>
    <w:multiLevelType w:val="hybridMultilevel"/>
    <w:tmpl w:val="89B469E4"/>
    <w:lvl w:ilvl="0" w:tplc="9140A634">
      <w:start w:val="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6E3"/>
    <w:rsid w:val="000D5AF1"/>
    <w:rsid w:val="000D5CF9"/>
    <w:rsid w:val="000E48E1"/>
    <w:rsid w:val="000F69EA"/>
    <w:rsid w:val="00136EDC"/>
    <w:rsid w:val="001D5E41"/>
    <w:rsid w:val="001F30EB"/>
    <w:rsid w:val="002114ED"/>
    <w:rsid w:val="00256B62"/>
    <w:rsid w:val="00276F40"/>
    <w:rsid w:val="00323012"/>
    <w:rsid w:val="00353DC4"/>
    <w:rsid w:val="003C441B"/>
    <w:rsid w:val="003C6EF6"/>
    <w:rsid w:val="00406A4E"/>
    <w:rsid w:val="00453F02"/>
    <w:rsid w:val="00467945"/>
    <w:rsid w:val="004E4744"/>
    <w:rsid w:val="0057358A"/>
    <w:rsid w:val="005A1993"/>
    <w:rsid w:val="005A66E4"/>
    <w:rsid w:val="005B69ED"/>
    <w:rsid w:val="005D58FC"/>
    <w:rsid w:val="005D7586"/>
    <w:rsid w:val="005E7526"/>
    <w:rsid w:val="00622C2F"/>
    <w:rsid w:val="00670844"/>
    <w:rsid w:val="006B42FE"/>
    <w:rsid w:val="006B6EBF"/>
    <w:rsid w:val="006C47C2"/>
    <w:rsid w:val="006C5F3A"/>
    <w:rsid w:val="006E0D13"/>
    <w:rsid w:val="00713839"/>
    <w:rsid w:val="00755D99"/>
    <w:rsid w:val="00774C8A"/>
    <w:rsid w:val="00777F30"/>
    <w:rsid w:val="00797B1A"/>
    <w:rsid w:val="007E17E3"/>
    <w:rsid w:val="007E2A79"/>
    <w:rsid w:val="008341CE"/>
    <w:rsid w:val="00846E70"/>
    <w:rsid w:val="008F36E3"/>
    <w:rsid w:val="0091678F"/>
    <w:rsid w:val="00A873F1"/>
    <w:rsid w:val="00B56C54"/>
    <w:rsid w:val="00BF2169"/>
    <w:rsid w:val="00BF7225"/>
    <w:rsid w:val="00C214F1"/>
    <w:rsid w:val="00C252CC"/>
    <w:rsid w:val="00CA040D"/>
    <w:rsid w:val="00CA72F0"/>
    <w:rsid w:val="00CC5F0C"/>
    <w:rsid w:val="00D02CCC"/>
    <w:rsid w:val="00D06C52"/>
    <w:rsid w:val="00D16EBB"/>
    <w:rsid w:val="00D21C96"/>
    <w:rsid w:val="00D65D00"/>
    <w:rsid w:val="00DB2F5F"/>
    <w:rsid w:val="00DD1D61"/>
    <w:rsid w:val="00E115B4"/>
    <w:rsid w:val="00E276EF"/>
    <w:rsid w:val="00E56413"/>
    <w:rsid w:val="00E84D9E"/>
    <w:rsid w:val="00F10113"/>
    <w:rsid w:val="00F26252"/>
    <w:rsid w:val="00F409CB"/>
    <w:rsid w:val="00F458F5"/>
    <w:rsid w:val="00F5692C"/>
    <w:rsid w:val="00F840A9"/>
    <w:rsid w:val="00FA07EC"/>
    <w:rsid w:val="00FD17D7"/>
    <w:rsid w:val="00FD1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C88C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 w:type="character" w:styleId="Hyperlink">
    <w:name w:val="Hyperlink"/>
    <w:basedOn w:val="DefaultParagraphFont"/>
    <w:uiPriority w:val="99"/>
    <w:unhideWhenUsed/>
    <w:rsid w:val="006C5F3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 w:type="character" w:styleId="Hyperlink">
    <w:name w:val="Hyperlink"/>
    <w:basedOn w:val="DefaultParagraphFont"/>
    <w:uiPriority w:val="99"/>
    <w:unhideWhenUsed/>
    <w:rsid w:val="006C5F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752653">
      <w:bodyDiv w:val="1"/>
      <w:marLeft w:val="0"/>
      <w:marRight w:val="0"/>
      <w:marTop w:val="0"/>
      <w:marBottom w:val="0"/>
      <w:divBdr>
        <w:top w:val="none" w:sz="0" w:space="0" w:color="auto"/>
        <w:left w:val="none" w:sz="0" w:space="0" w:color="auto"/>
        <w:bottom w:val="none" w:sz="0" w:space="0" w:color="auto"/>
        <w:right w:val="none" w:sz="0" w:space="0" w:color="auto"/>
      </w:divBdr>
      <w:divsChild>
        <w:div w:id="1439987576">
          <w:marLeft w:val="0"/>
          <w:marRight w:val="0"/>
          <w:marTop w:val="0"/>
          <w:marBottom w:val="0"/>
          <w:divBdr>
            <w:top w:val="none" w:sz="0" w:space="0" w:color="auto"/>
            <w:left w:val="none" w:sz="0" w:space="0" w:color="auto"/>
            <w:bottom w:val="none" w:sz="0" w:space="0" w:color="auto"/>
            <w:right w:val="none" w:sz="0" w:space="0" w:color="auto"/>
          </w:divBdr>
        </w:div>
        <w:div w:id="1688560618">
          <w:marLeft w:val="0"/>
          <w:marRight w:val="0"/>
          <w:marTop w:val="0"/>
          <w:marBottom w:val="0"/>
          <w:divBdr>
            <w:top w:val="none" w:sz="0" w:space="0" w:color="auto"/>
            <w:left w:val="none" w:sz="0" w:space="0" w:color="auto"/>
            <w:bottom w:val="none" w:sz="0" w:space="0" w:color="auto"/>
            <w:right w:val="none" w:sz="0" w:space="0" w:color="auto"/>
          </w:divBdr>
        </w:div>
      </w:divsChild>
    </w:div>
    <w:div w:id="15169182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6273F-0CF5-544C-B3AD-5AB3F60F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724</Words>
  <Characters>4118</Characters>
  <Application>Microsoft Macintosh Word</Application>
  <DocSecurity>0</DocSecurity>
  <Lines>72</Lines>
  <Paragraphs>46</Paragraphs>
  <ScaleCrop>false</ScaleCrop>
  <Company>Oregon Coalition of Local Health Officials, Inc</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Caitlin Hill</cp:lastModifiedBy>
  <cp:revision>4</cp:revision>
  <dcterms:created xsi:type="dcterms:W3CDTF">2017-10-24T18:09:00Z</dcterms:created>
  <dcterms:modified xsi:type="dcterms:W3CDTF">2017-10-25T16:25:00Z</dcterms:modified>
</cp:coreProperties>
</file>