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78199" w14:textId="77777777" w:rsidR="00A9304E" w:rsidRDefault="00A9304E" w:rsidP="008A13AC">
      <w:pPr>
        <w:rPr>
          <w:sz w:val="28"/>
          <w:szCs w:val="28"/>
          <w:vertAlign w:val="subscript"/>
        </w:rPr>
      </w:pPr>
    </w:p>
    <w:p w14:paraId="50339A9B" w14:textId="77777777" w:rsidR="00A9304E" w:rsidRDefault="0000411E" w:rsidP="008A13AC">
      <w:pPr>
        <w:rPr>
          <w:sz w:val="28"/>
          <w:szCs w:val="28"/>
        </w:rPr>
      </w:pPr>
      <w:r>
        <w:rPr>
          <w:sz w:val="28"/>
          <w:szCs w:val="28"/>
        </w:rPr>
        <w:t>Conference</w:t>
      </w:r>
      <w:r w:rsidR="008A13AC">
        <w:rPr>
          <w:sz w:val="28"/>
          <w:szCs w:val="28"/>
        </w:rPr>
        <w:t xml:space="preserve"> of </w:t>
      </w:r>
      <w:r w:rsidR="00A9304E">
        <w:rPr>
          <w:sz w:val="28"/>
          <w:szCs w:val="28"/>
        </w:rPr>
        <w:t>L</w:t>
      </w:r>
      <w:r w:rsidR="008A13AC">
        <w:rPr>
          <w:sz w:val="28"/>
          <w:szCs w:val="28"/>
        </w:rPr>
        <w:t xml:space="preserve">ocal </w:t>
      </w:r>
      <w:r w:rsidR="00A9304E">
        <w:rPr>
          <w:sz w:val="28"/>
          <w:szCs w:val="28"/>
        </w:rPr>
        <w:t>H</w:t>
      </w:r>
      <w:r w:rsidR="008A13AC">
        <w:rPr>
          <w:sz w:val="28"/>
          <w:szCs w:val="28"/>
        </w:rPr>
        <w:t xml:space="preserve">ealth </w:t>
      </w:r>
      <w:r w:rsidR="00A9304E">
        <w:rPr>
          <w:sz w:val="28"/>
          <w:szCs w:val="28"/>
        </w:rPr>
        <w:t>O</w:t>
      </w:r>
      <w:r w:rsidR="008A13AC">
        <w:rPr>
          <w:sz w:val="28"/>
          <w:szCs w:val="28"/>
        </w:rPr>
        <w:t>fficials</w:t>
      </w:r>
      <w:r w:rsidR="00A9304E">
        <w:rPr>
          <w:sz w:val="28"/>
          <w:szCs w:val="28"/>
        </w:rPr>
        <w:t xml:space="preserve"> </w:t>
      </w:r>
    </w:p>
    <w:p w14:paraId="66BF05D9" w14:textId="77777777" w:rsidR="008A13AC" w:rsidRDefault="000B073C" w:rsidP="008A13AC">
      <w:pPr>
        <w:rPr>
          <w:sz w:val="28"/>
          <w:szCs w:val="28"/>
        </w:rPr>
      </w:pPr>
      <w:r>
        <w:rPr>
          <w:sz w:val="28"/>
          <w:szCs w:val="28"/>
        </w:rPr>
        <w:t>June</w:t>
      </w:r>
      <w:r w:rsidR="00103428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>
        <w:rPr>
          <w:sz w:val="28"/>
          <w:szCs w:val="28"/>
          <w:vertAlign w:val="superscript"/>
        </w:rPr>
        <w:t>th</w:t>
      </w:r>
      <w:r w:rsidR="00A23A2B">
        <w:rPr>
          <w:sz w:val="28"/>
          <w:szCs w:val="28"/>
        </w:rPr>
        <w:t>, 2015</w:t>
      </w:r>
    </w:p>
    <w:p w14:paraId="495031FE" w14:textId="77777777" w:rsidR="00BF6BD3" w:rsidRDefault="00BF6BD3" w:rsidP="00BF6BD3">
      <w:pPr>
        <w:rPr>
          <w:i/>
        </w:rPr>
      </w:pPr>
    </w:p>
    <w:p w14:paraId="249AC726" w14:textId="77777777" w:rsidR="0065335C" w:rsidRPr="00C557CA" w:rsidRDefault="0000411E" w:rsidP="0065335C">
      <w:pPr>
        <w:rPr>
          <w:i/>
        </w:rPr>
      </w:pPr>
      <w:r>
        <w:rPr>
          <w:i/>
        </w:rPr>
        <w:t>Conference</w:t>
      </w:r>
      <w:r w:rsidR="0065335C">
        <w:rPr>
          <w:i/>
        </w:rPr>
        <w:t xml:space="preserve"> Executive Members:</w:t>
      </w:r>
      <w:r w:rsidR="0065335C" w:rsidRPr="00C557CA">
        <w:rPr>
          <w:i/>
        </w:rPr>
        <w:t xml:space="preserve">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E4D02">
        <w:rPr>
          <w:i/>
        </w:rPr>
        <w:t>Tom Machala (Jefferson)</w:t>
      </w:r>
      <w:r w:rsidR="0069179E">
        <w:rPr>
          <w:i/>
        </w:rPr>
        <w:t xml:space="preserve">; Carrie </w:t>
      </w:r>
      <w:proofErr w:type="spellStart"/>
      <w:r w:rsidR="0069179E">
        <w:rPr>
          <w:i/>
        </w:rPr>
        <w:t>Brogoitti</w:t>
      </w:r>
      <w:proofErr w:type="spellEnd"/>
      <w:r w:rsidR="0069179E">
        <w:rPr>
          <w:i/>
        </w:rPr>
        <w:t xml:space="preserve"> (Union); Cathy Perry (AOPHNS)</w:t>
      </w:r>
      <w:r w:rsidR="00103428">
        <w:rPr>
          <w:i/>
        </w:rPr>
        <w:t xml:space="preserve">, Teri </w:t>
      </w:r>
      <w:proofErr w:type="spellStart"/>
      <w:r w:rsidR="00103428">
        <w:rPr>
          <w:i/>
        </w:rPr>
        <w:t>Thalhofer</w:t>
      </w:r>
      <w:proofErr w:type="spellEnd"/>
      <w:r w:rsidR="00103428">
        <w:rPr>
          <w:i/>
        </w:rPr>
        <w:t xml:space="preserve"> (PHAO); </w:t>
      </w:r>
      <w:proofErr w:type="spellStart"/>
      <w:r w:rsidR="00103428">
        <w:rPr>
          <w:i/>
        </w:rPr>
        <w:t>Loreen</w:t>
      </w:r>
      <w:proofErr w:type="spellEnd"/>
      <w:r w:rsidR="00103428">
        <w:rPr>
          <w:i/>
        </w:rPr>
        <w:t xml:space="preserve"> Nichols (Multnomah)</w:t>
      </w:r>
    </w:p>
    <w:p w14:paraId="60D6C988" w14:textId="77777777" w:rsidR="006E4D02" w:rsidRPr="00C557CA" w:rsidRDefault="006E4D02" w:rsidP="006E4D02">
      <w:pPr>
        <w:rPr>
          <w:i/>
        </w:rPr>
      </w:pPr>
    </w:p>
    <w:p w14:paraId="2AFE403F" w14:textId="77777777" w:rsidR="006E4D02" w:rsidRPr="00C557CA" w:rsidRDefault="0000411E" w:rsidP="006E4D02">
      <w:pPr>
        <w:rPr>
          <w:i/>
        </w:rPr>
      </w:pPr>
      <w:r>
        <w:rPr>
          <w:i/>
        </w:rPr>
        <w:t>Conference</w:t>
      </w:r>
      <w:r w:rsidR="006E4D02" w:rsidRPr="00C557CA">
        <w:rPr>
          <w:i/>
        </w:rPr>
        <w:t xml:space="preserve"> Members: </w:t>
      </w:r>
      <w:r w:rsidR="004F7E22">
        <w:rPr>
          <w:i/>
        </w:rPr>
        <w:t xml:space="preserve">Muriel </w:t>
      </w:r>
      <w:proofErr w:type="spellStart"/>
      <w:r w:rsidR="004F7E22">
        <w:rPr>
          <w:i/>
        </w:rPr>
        <w:t>DeLaVergne</w:t>
      </w:r>
      <w:proofErr w:type="spellEnd"/>
      <w:r w:rsidR="004F7E22">
        <w:rPr>
          <w:i/>
        </w:rPr>
        <w:t xml:space="preserve">-Brown (Crook); </w:t>
      </w:r>
      <w:r w:rsidR="0069179E">
        <w:rPr>
          <w:i/>
        </w:rPr>
        <w:t>Tom Machala</w:t>
      </w:r>
      <w:r w:rsidR="006E4D02" w:rsidRPr="00C557CA">
        <w:rPr>
          <w:i/>
        </w:rPr>
        <w:t>,</w:t>
      </w:r>
      <w:r w:rsidR="0069179E">
        <w:rPr>
          <w:i/>
        </w:rPr>
        <w:t xml:space="preserve"> Vice-</w:t>
      </w:r>
      <w:r w:rsidR="006E4D02" w:rsidRPr="00C557CA">
        <w:rPr>
          <w:i/>
        </w:rPr>
        <w:t>Chair (</w:t>
      </w:r>
      <w:r w:rsidR="006E4D02">
        <w:rPr>
          <w:i/>
        </w:rPr>
        <w:t>Crook</w:t>
      </w:r>
      <w:r w:rsidR="006E4D02" w:rsidRPr="00C557CA">
        <w:rPr>
          <w:i/>
        </w:rPr>
        <w:t xml:space="preserve">); </w:t>
      </w:r>
      <w:r w:rsidR="000B073C">
        <w:rPr>
          <w:i/>
        </w:rPr>
        <w:t xml:space="preserve">Robin </w:t>
      </w:r>
      <w:proofErr w:type="spellStart"/>
      <w:r w:rsidR="000B073C">
        <w:rPr>
          <w:i/>
        </w:rPr>
        <w:t>Nudd</w:t>
      </w:r>
      <w:proofErr w:type="spellEnd"/>
      <w:r w:rsidR="000B073C">
        <w:rPr>
          <w:i/>
        </w:rPr>
        <w:t xml:space="preserve"> (Baker); Charlie </w:t>
      </w:r>
      <w:proofErr w:type="spellStart"/>
      <w:r w:rsidR="000B073C">
        <w:rPr>
          <w:i/>
        </w:rPr>
        <w:t>Fautin</w:t>
      </w:r>
      <w:proofErr w:type="spellEnd"/>
      <w:r w:rsidR="006E4D02">
        <w:rPr>
          <w:i/>
        </w:rPr>
        <w:t xml:space="preserve"> (Benton)</w:t>
      </w:r>
      <w:r w:rsidR="006E4D02" w:rsidRPr="00C557CA">
        <w:rPr>
          <w:i/>
        </w:rPr>
        <w:t>;</w:t>
      </w:r>
      <w:r w:rsidR="006E4D02">
        <w:rPr>
          <w:i/>
        </w:rPr>
        <w:t xml:space="preserve"> Dana Lord (Clackamas); </w:t>
      </w:r>
      <w:r w:rsidR="00941526">
        <w:rPr>
          <w:i/>
        </w:rPr>
        <w:t xml:space="preserve">Cathy Perry (AOPHNS, Clackamas); </w:t>
      </w:r>
      <w:r w:rsidR="006E4D02">
        <w:rPr>
          <w:i/>
        </w:rPr>
        <w:t>Brian Mahoney</w:t>
      </w:r>
      <w:r w:rsidR="006E4D02" w:rsidRPr="00C557CA">
        <w:rPr>
          <w:i/>
        </w:rPr>
        <w:t>, (Clatsop);</w:t>
      </w:r>
      <w:r w:rsidR="006E4D02">
        <w:rPr>
          <w:i/>
        </w:rPr>
        <w:t xml:space="preserve"> Sherri</w:t>
      </w:r>
      <w:r w:rsidR="00103428">
        <w:rPr>
          <w:i/>
        </w:rPr>
        <w:t>e</w:t>
      </w:r>
      <w:r w:rsidR="006E4D02">
        <w:rPr>
          <w:i/>
        </w:rPr>
        <w:t xml:space="preserve"> Ford, (Columbia); Florenc</w:t>
      </w:r>
      <w:r w:rsidR="00103428">
        <w:rPr>
          <w:i/>
        </w:rPr>
        <w:t xml:space="preserve">e </w:t>
      </w:r>
      <w:proofErr w:type="spellStart"/>
      <w:r w:rsidR="00103428">
        <w:rPr>
          <w:i/>
        </w:rPr>
        <w:t>Pourtal</w:t>
      </w:r>
      <w:proofErr w:type="spellEnd"/>
      <w:r w:rsidR="00103428">
        <w:rPr>
          <w:i/>
        </w:rPr>
        <w:t xml:space="preserve">-Stevens, (Coos); </w:t>
      </w:r>
      <w:proofErr w:type="spellStart"/>
      <w:r w:rsidR="00103428">
        <w:rPr>
          <w:i/>
        </w:rPr>
        <w:t>Hollie</w:t>
      </w:r>
      <w:proofErr w:type="spellEnd"/>
      <w:r w:rsidR="006E4D02">
        <w:rPr>
          <w:i/>
        </w:rPr>
        <w:t xml:space="preserve"> Strom (Curry);</w:t>
      </w:r>
      <w:r w:rsidR="004F7E22">
        <w:rPr>
          <w:i/>
        </w:rPr>
        <w:t xml:space="preserve"> Tom Kuhn (Deschutes);</w:t>
      </w:r>
      <w:r w:rsidR="000B073C">
        <w:rPr>
          <w:i/>
        </w:rPr>
        <w:t xml:space="preserve"> Ellen Larsen (Hood River);</w:t>
      </w:r>
      <w:r w:rsidR="004F7E22">
        <w:rPr>
          <w:i/>
        </w:rPr>
        <w:t xml:space="preserve"> </w:t>
      </w:r>
      <w:r w:rsidR="004E7998">
        <w:rPr>
          <w:i/>
        </w:rPr>
        <w:t xml:space="preserve">Jackson </w:t>
      </w:r>
      <w:proofErr w:type="spellStart"/>
      <w:r w:rsidR="004E7998">
        <w:rPr>
          <w:i/>
        </w:rPr>
        <w:t>Baures</w:t>
      </w:r>
      <w:proofErr w:type="spellEnd"/>
      <w:r w:rsidR="004E7998">
        <w:rPr>
          <w:i/>
        </w:rPr>
        <w:t xml:space="preserve"> (Jackson); </w:t>
      </w:r>
      <w:r w:rsidR="00103428">
        <w:rPr>
          <w:i/>
        </w:rPr>
        <w:t>Marilynn Sutherland</w:t>
      </w:r>
      <w:r w:rsidR="006E4D02">
        <w:rPr>
          <w:i/>
        </w:rPr>
        <w:t xml:space="preserve"> (Klamath); </w:t>
      </w:r>
      <w:proofErr w:type="spellStart"/>
      <w:r w:rsidR="000B073C">
        <w:rPr>
          <w:i/>
        </w:rPr>
        <w:t>Jocelynn</w:t>
      </w:r>
      <w:proofErr w:type="spellEnd"/>
      <w:r w:rsidR="000B073C">
        <w:rPr>
          <w:i/>
        </w:rPr>
        <w:t xml:space="preserve"> Warren</w:t>
      </w:r>
      <w:r w:rsidR="006E4D02">
        <w:rPr>
          <w:i/>
        </w:rPr>
        <w:t>,</w:t>
      </w:r>
      <w:r w:rsidR="006E4D02" w:rsidRPr="00C557CA">
        <w:rPr>
          <w:i/>
        </w:rPr>
        <w:t xml:space="preserve"> (Lane);</w:t>
      </w:r>
      <w:r w:rsidR="006E4D02">
        <w:rPr>
          <w:i/>
        </w:rPr>
        <w:t xml:space="preserve"> Rebecca Austen (Lincoln);</w:t>
      </w:r>
      <w:r w:rsidR="00103428">
        <w:rPr>
          <w:i/>
        </w:rPr>
        <w:t xml:space="preserve"> Pat Crozier (Linn</w:t>
      </w:r>
      <w:r w:rsidR="006E4D02">
        <w:rPr>
          <w:i/>
        </w:rPr>
        <w:t xml:space="preserve">); </w:t>
      </w:r>
      <w:r w:rsidR="000B073C">
        <w:rPr>
          <w:i/>
        </w:rPr>
        <w:t xml:space="preserve">Rod Calkins (Marion); Pam Hutchinson (Marion); </w:t>
      </w:r>
      <w:proofErr w:type="spellStart"/>
      <w:r w:rsidR="004E7998">
        <w:rPr>
          <w:i/>
        </w:rPr>
        <w:t>Sheree</w:t>
      </w:r>
      <w:proofErr w:type="spellEnd"/>
      <w:r w:rsidR="004E7998">
        <w:rPr>
          <w:i/>
        </w:rPr>
        <w:t xml:space="preserve"> Smith (Morrow); </w:t>
      </w:r>
      <w:proofErr w:type="spellStart"/>
      <w:r w:rsidR="00941526">
        <w:rPr>
          <w:i/>
        </w:rPr>
        <w:t>Loreen</w:t>
      </w:r>
      <w:proofErr w:type="spellEnd"/>
      <w:r w:rsidR="00941526">
        <w:rPr>
          <w:i/>
        </w:rPr>
        <w:t xml:space="preserve"> Nichols</w:t>
      </w:r>
      <w:r w:rsidR="006E4D02">
        <w:rPr>
          <w:i/>
        </w:rPr>
        <w:t xml:space="preserve">, (Multnomah); </w:t>
      </w:r>
      <w:r w:rsidR="007D5F95">
        <w:rPr>
          <w:i/>
        </w:rPr>
        <w:t xml:space="preserve">Teri </w:t>
      </w:r>
      <w:proofErr w:type="spellStart"/>
      <w:r w:rsidR="007D5F95">
        <w:rPr>
          <w:i/>
        </w:rPr>
        <w:t>Thalhofer</w:t>
      </w:r>
      <w:proofErr w:type="spellEnd"/>
      <w:r w:rsidR="007D5F95">
        <w:rPr>
          <w:i/>
        </w:rPr>
        <w:t xml:space="preserve"> (NCPHD); </w:t>
      </w:r>
      <w:r w:rsidR="006E4D02">
        <w:rPr>
          <w:i/>
        </w:rPr>
        <w:t xml:space="preserve">Katrina </w:t>
      </w:r>
      <w:proofErr w:type="spellStart"/>
      <w:r w:rsidR="006E4D02">
        <w:rPr>
          <w:i/>
        </w:rPr>
        <w:t>Rothenberger</w:t>
      </w:r>
      <w:proofErr w:type="spellEnd"/>
      <w:r w:rsidR="006E4D02">
        <w:rPr>
          <w:i/>
        </w:rPr>
        <w:t xml:space="preserve"> (Polk); Meghan </w:t>
      </w:r>
      <w:proofErr w:type="spellStart"/>
      <w:r w:rsidR="006E4D02">
        <w:rPr>
          <w:i/>
        </w:rPr>
        <w:t>DeBolt</w:t>
      </w:r>
      <w:proofErr w:type="spellEnd"/>
      <w:r w:rsidR="006E4D02">
        <w:rPr>
          <w:i/>
        </w:rPr>
        <w:t xml:space="preserve"> (Umatilla); </w:t>
      </w:r>
      <w:r w:rsidR="006E4D02" w:rsidRPr="00C557CA">
        <w:rPr>
          <w:i/>
        </w:rPr>
        <w:t xml:space="preserve">Carrie </w:t>
      </w:r>
      <w:proofErr w:type="spellStart"/>
      <w:r w:rsidR="006E4D02" w:rsidRPr="00C557CA">
        <w:rPr>
          <w:i/>
        </w:rPr>
        <w:t>Brogoitti</w:t>
      </w:r>
      <w:proofErr w:type="spellEnd"/>
      <w:r w:rsidR="006E4D02" w:rsidRPr="00C557CA">
        <w:rPr>
          <w:i/>
        </w:rPr>
        <w:t xml:space="preserve">, (Union); </w:t>
      </w:r>
      <w:r w:rsidR="006E4D02">
        <w:rPr>
          <w:i/>
        </w:rPr>
        <w:t xml:space="preserve">Tricia </w:t>
      </w:r>
      <w:proofErr w:type="spellStart"/>
      <w:r w:rsidR="006E4D02">
        <w:rPr>
          <w:i/>
        </w:rPr>
        <w:t>Mortell</w:t>
      </w:r>
      <w:proofErr w:type="spellEnd"/>
      <w:r w:rsidR="006E4D02">
        <w:rPr>
          <w:i/>
        </w:rPr>
        <w:t xml:space="preserve"> (Washington);</w:t>
      </w:r>
      <w:r w:rsidR="000B073C">
        <w:rPr>
          <w:i/>
        </w:rPr>
        <w:t xml:space="preserve"> Karen Woods (Wheeler);</w:t>
      </w:r>
      <w:r w:rsidR="006E4D02">
        <w:rPr>
          <w:i/>
        </w:rPr>
        <w:t xml:space="preserve"> </w:t>
      </w:r>
      <w:r w:rsidR="00C80250">
        <w:rPr>
          <w:i/>
        </w:rPr>
        <w:t xml:space="preserve">Frank Brown (CLEHS); </w:t>
      </w:r>
      <w:r w:rsidR="006E4D02" w:rsidRPr="00C557CA">
        <w:rPr>
          <w:i/>
        </w:rPr>
        <w:t>S</w:t>
      </w:r>
      <w:r w:rsidR="006E4D02">
        <w:rPr>
          <w:i/>
        </w:rPr>
        <w:t>ilas Halloran-Steiner (Yamhill)</w:t>
      </w:r>
    </w:p>
    <w:p w14:paraId="76F3828E" w14:textId="77777777" w:rsidR="006E4D02" w:rsidRDefault="006E4D02" w:rsidP="006E4D02">
      <w:pPr>
        <w:tabs>
          <w:tab w:val="left" w:pos="7846"/>
        </w:tabs>
        <w:rPr>
          <w:i/>
        </w:rPr>
      </w:pPr>
    </w:p>
    <w:p w14:paraId="76E48156" w14:textId="77777777" w:rsidR="006E4D02" w:rsidRDefault="006E4D02" w:rsidP="006E4D02">
      <w:pPr>
        <w:tabs>
          <w:tab w:val="left" w:pos="7846"/>
        </w:tabs>
        <w:rPr>
          <w:i/>
        </w:rPr>
      </w:pPr>
      <w:r>
        <w:rPr>
          <w:i/>
        </w:rPr>
        <w:t>CLHO: Morgan Cowling;</w:t>
      </w:r>
      <w:r w:rsidR="0069179E">
        <w:rPr>
          <w:i/>
        </w:rPr>
        <w:t xml:space="preserve"> Kathleen Johnson</w:t>
      </w:r>
      <w:r>
        <w:rPr>
          <w:i/>
        </w:rPr>
        <w:tab/>
      </w:r>
    </w:p>
    <w:p w14:paraId="3742B4E8" w14:textId="77777777" w:rsidR="006E4D02" w:rsidRPr="00C557CA" w:rsidRDefault="006E4D02" w:rsidP="006E4D02">
      <w:pPr>
        <w:rPr>
          <w:i/>
        </w:rPr>
      </w:pPr>
    </w:p>
    <w:p w14:paraId="1522FB14" w14:textId="77777777" w:rsidR="006E4D02" w:rsidRPr="005A55CC" w:rsidRDefault="006E4D02" w:rsidP="006E4D02">
      <w:pPr>
        <w:rPr>
          <w:i/>
        </w:rPr>
      </w:pPr>
      <w:r w:rsidRPr="00C557CA">
        <w:rPr>
          <w:i/>
        </w:rPr>
        <w:t xml:space="preserve">PHD Members: </w:t>
      </w:r>
      <w:r>
        <w:rPr>
          <w:i/>
        </w:rPr>
        <w:t>Jan Kaplan</w:t>
      </w:r>
      <w:r w:rsidR="004F7E22">
        <w:rPr>
          <w:i/>
        </w:rPr>
        <w:t xml:space="preserve">, </w:t>
      </w:r>
      <w:proofErr w:type="spellStart"/>
      <w:r w:rsidR="00405BDB">
        <w:rPr>
          <w:i/>
        </w:rPr>
        <w:t>Lilian</w:t>
      </w:r>
      <w:proofErr w:type="spellEnd"/>
      <w:r w:rsidR="00405BDB">
        <w:rPr>
          <w:i/>
        </w:rPr>
        <w:t xml:space="preserve"> </w:t>
      </w:r>
      <w:proofErr w:type="spellStart"/>
      <w:r w:rsidR="00405BDB">
        <w:rPr>
          <w:i/>
        </w:rPr>
        <w:t>Shirely</w:t>
      </w:r>
      <w:proofErr w:type="spellEnd"/>
      <w:r w:rsidR="004F7E22">
        <w:rPr>
          <w:i/>
        </w:rPr>
        <w:t xml:space="preserve">, </w:t>
      </w:r>
      <w:r w:rsidR="00103428">
        <w:rPr>
          <w:i/>
        </w:rPr>
        <w:t>Priscilla Lewis</w:t>
      </w:r>
      <w:r w:rsidR="00405BDB">
        <w:rPr>
          <w:i/>
        </w:rPr>
        <w:t xml:space="preserve">, </w:t>
      </w:r>
      <w:r w:rsidR="00103428">
        <w:rPr>
          <w:i/>
        </w:rPr>
        <w:t>Danna Drum</w:t>
      </w:r>
      <w:r w:rsidR="00405BDB">
        <w:rPr>
          <w:i/>
        </w:rPr>
        <w:t xml:space="preserve">, Tom </w:t>
      </w:r>
      <w:proofErr w:type="spellStart"/>
      <w:r w:rsidR="00405BDB">
        <w:rPr>
          <w:i/>
        </w:rPr>
        <w:t>Eversole</w:t>
      </w:r>
      <w:proofErr w:type="spellEnd"/>
      <w:r w:rsidR="000B073C">
        <w:rPr>
          <w:i/>
        </w:rPr>
        <w:t xml:space="preserve">, Dave Martin, Brett Sherry, Helene </w:t>
      </w:r>
      <w:proofErr w:type="spellStart"/>
      <w:r w:rsidR="000B073C">
        <w:rPr>
          <w:i/>
        </w:rPr>
        <w:t>Rimberg</w:t>
      </w:r>
      <w:proofErr w:type="spellEnd"/>
      <w:r w:rsidR="000B073C">
        <w:rPr>
          <w:i/>
        </w:rPr>
        <w:t>, Cate Wilcox</w:t>
      </w:r>
    </w:p>
    <w:p w14:paraId="7A06FD16" w14:textId="77777777" w:rsidR="00327BCC" w:rsidRDefault="00327BCC" w:rsidP="00085D19"/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8370"/>
        <w:gridCol w:w="1800"/>
        <w:gridCol w:w="2054"/>
      </w:tblGrid>
      <w:tr w:rsidR="00085D19" w:rsidRPr="00BD7F91" w14:paraId="170C0B39" w14:textId="77777777" w:rsidTr="0072699B">
        <w:tc>
          <w:tcPr>
            <w:tcW w:w="14852" w:type="dxa"/>
            <w:gridSpan w:val="4"/>
            <w:shd w:val="clear" w:color="auto" w:fill="D9D9D9" w:themeFill="background1" w:themeFillShade="D9"/>
          </w:tcPr>
          <w:p w14:paraId="7928387D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MINUTES</w:t>
            </w:r>
          </w:p>
        </w:tc>
      </w:tr>
      <w:tr w:rsidR="00085D19" w:rsidRPr="00BD7F91" w14:paraId="1D8AFB34" w14:textId="77777777" w:rsidTr="003D7D27">
        <w:trPr>
          <w:trHeight w:val="170"/>
        </w:trPr>
        <w:tc>
          <w:tcPr>
            <w:tcW w:w="2628" w:type="dxa"/>
          </w:tcPr>
          <w:p w14:paraId="44174E44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Agenda Item</w:t>
            </w:r>
          </w:p>
        </w:tc>
        <w:tc>
          <w:tcPr>
            <w:tcW w:w="8370" w:type="dxa"/>
          </w:tcPr>
          <w:p w14:paraId="4D226842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Detail</w:t>
            </w:r>
          </w:p>
        </w:tc>
        <w:tc>
          <w:tcPr>
            <w:tcW w:w="1800" w:type="dxa"/>
          </w:tcPr>
          <w:p w14:paraId="3C0698D9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Action Item</w:t>
            </w:r>
          </w:p>
        </w:tc>
        <w:tc>
          <w:tcPr>
            <w:tcW w:w="2054" w:type="dxa"/>
          </w:tcPr>
          <w:p w14:paraId="642293BF" w14:textId="77777777" w:rsidR="00085D19" w:rsidRPr="00BD7F91" w:rsidRDefault="00085D19" w:rsidP="0067335E">
            <w:pPr>
              <w:jc w:val="center"/>
              <w:rPr>
                <w:b/>
              </w:rPr>
            </w:pPr>
            <w:r w:rsidRPr="00BD7F91">
              <w:rPr>
                <w:b/>
              </w:rPr>
              <w:t>Responsible Party</w:t>
            </w:r>
          </w:p>
        </w:tc>
      </w:tr>
      <w:tr w:rsidR="00085D19" w:rsidRPr="00BD7F91" w14:paraId="332E95B8" w14:textId="77777777" w:rsidTr="003D7D27">
        <w:tc>
          <w:tcPr>
            <w:tcW w:w="2628" w:type="dxa"/>
          </w:tcPr>
          <w:p w14:paraId="77D3B42F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 xml:space="preserve">Welcome &amp; Introductions </w:t>
            </w:r>
          </w:p>
          <w:p w14:paraId="0FB4550E" w14:textId="77777777" w:rsidR="00085D19" w:rsidRPr="0066117D" w:rsidRDefault="00085D19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142FB5CF" w14:textId="77777777" w:rsidR="008A063A" w:rsidRPr="00BD7F91" w:rsidRDefault="008A063A" w:rsidP="0067335E"/>
        </w:tc>
        <w:tc>
          <w:tcPr>
            <w:tcW w:w="1800" w:type="dxa"/>
          </w:tcPr>
          <w:p w14:paraId="055E70C3" w14:textId="77777777" w:rsidR="00085D19" w:rsidRPr="00BD7F91" w:rsidRDefault="00085D19" w:rsidP="0067335E"/>
        </w:tc>
        <w:tc>
          <w:tcPr>
            <w:tcW w:w="2054" w:type="dxa"/>
          </w:tcPr>
          <w:p w14:paraId="1318A2EA" w14:textId="77777777" w:rsidR="00085D19" w:rsidRPr="00BD7F91" w:rsidRDefault="007E4EDF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6EBC0A23" w14:textId="77777777" w:rsidTr="003D7D27">
        <w:trPr>
          <w:trHeight w:val="692"/>
        </w:trPr>
        <w:tc>
          <w:tcPr>
            <w:tcW w:w="2628" w:type="dxa"/>
          </w:tcPr>
          <w:p w14:paraId="1D327BDA" w14:textId="77777777" w:rsidR="00085D19" w:rsidRPr="0066117D" w:rsidRDefault="00085D19" w:rsidP="0067335E">
            <w:pPr>
              <w:rPr>
                <w:b/>
                <w:u w:val="single"/>
              </w:rPr>
            </w:pPr>
            <w:r w:rsidRPr="0066117D">
              <w:rPr>
                <w:b/>
                <w:u w:val="single"/>
              </w:rPr>
              <w:t>Minutes Approval</w:t>
            </w:r>
          </w:p>
        </w:tc>
        <w:tc>
          <w:tcPr>
            <w:tcW w:w="8370" w:type="dxa"/>
          </w:tcPr>
          <w:p w14:paraId="34C62307" w14:textId="77777777" w:rsidR="006060FA" w:rsidRPr="004D5EC4" w:rsidRDefault="000B073C" w:rsidP="0067335E">
            <w:r>
              <w:t xml:space="preserve">May </w:t>
            </w:r>
            <w:r w:rsidR="00A076B4">
              <w:t>minute</w:t>
            </w:r>
            <w:r w:rsidR="009F047F">
              <w:t>s approved</w:t>
            </w:r>
          </w:p>
          <w:p w14:paraId="303A8C4D" w14:textId="77777777" w:rsidR="00A076B4" w:rsidRDefault="00A076B4" w:rsidP="001D4285">
            <w:pPr>
              <w:rPr>
                <w:b/>
                <w:i/>
              </w:rPr>
            </w:pPr>
          </w:p>
          <w:p w14:paraId="512527C2" w14:textId="77777777" w:rsidR="00085D19" w:rsidRDefault="000B073C" w:rsidP="001D428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Silas Halloran-Steiner </w:t>
            </w:r>
            <w:r w:rsidR="00A076B4">
              <w:rPr>
                <w:b/>
                <w:i/>
              </w:rPr>
              <w:t>moved to approve</w:t>
            </w:r>
            <w:r w:rsidR="001D4285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Tricia </w:t>
            </w:r>
            <w:proofErr w:type="spellStart"/>
            <w:r>
              <w:rPr>
                <w:b/>
                <w:i/>
              </w:rPr>
              <w:t>Mortell</w:t>
            </w:r>
            <w:proofErr w:type="spellEnd"/>
            <w:r>
              <w:rPr>
                <w:b/>
                <w:i/>
              </w:rPr>
              <w:t xml:space="preserve"> </w:t>
            </w:r>
            <w:r w:rsidR="006A0A8B">
              <w:rPr>
                <w:b/>
                <w:i/>
              </w:rPr>
              <w:t xml:space="preserve">seconds, </w:t>
            </w:r>
            <w:r w:rsidR="00941526">
              <w:rPr>
                <w:b/>
                <w:i/>
              </w:rPr>
              <w:t>all</w:t>
            </w:r>
            <w:r w:rsidR="00804693">
              <w:rPr>
                <w:b/>
                <w:i/>
              </w:rPr>
              <w:t xml:space="preserve"> voted</w:t>
            </w:r>
            <w:r w:rsidR="00941526">
              <w:rPr>
                <w:b/>
                <w:i/>
              </w:rPr>
              <w:t xml:space="preserve"> in favor</w:t>
            </w:r>
            <w:r w:rsidR="00804693">
              <w:rPr>
                <w:b/>
                <w:i/>
              </w:rPr>
              <w:t>. Minutes approved</w:t>
            </w:r>
          </w:p>
          <w:p w14:paraId="197329C0" w14:textId="77777777" w:rsidR="005D1387" w:rsidRPr="008C1B31" w:rsidRDefault="005D1387" w:rsidP="001D4285">
            <w:pPr>
              <w:rPr>
                <w:b/>
                <w:i/>
              </w:rPr>
            </w:pPr>
          </w:p>
        </w:tc>
        <w:tc>
          <w:tcPr>
            <w:tcW w:w="1800" w:type="dxa"/>
          </w:tcPr>
          <w:p w14:paraId="72157048" w14:textId="77777777" w:rsidR="00085D19" w:rsidRPr="00BD7F91" w:rsidRDefault="00E26AC9" w:rsidP="0067335E">
            <w:r>
              <w:t>Review &amp; Approve</w:t>
            </w:r>
          </w:p>
        </w:tc>
        <w:tc>
          <w:tcPr>
            <w:tcW w:w="2054" w:type="dxa"/>
          </w:tcPr>
          <w:p w14:paraId="3B816993" w14:textId="77777777" w:rsidR="00F908CB" w:rsidRPr="00BD7F91" w:rsidRDefault="007E4EDF" w:rsidP="0067335E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085D19" w:rsidRPr="00BD7F91" w14:paraId="5245784E" w14:textId="77777777" w:rsidTr="003D7D27">
        <w:trPr>
          <w:trHeight w:val="755"/>
        </w:trPr>
        <w:tc>
          <w:tcPr>
            <w:tcW w:w="2628" w:type="dxa"/>
          </w:tcPr>
          <w:p w14:paraId="3EDDC379" w14:textId="77777777" w:rsidR="00085D19" w:rsidRPr="00E26AC9" w:rsidRDefault="00103428" w:rsidP="007835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Appointments</w:t>
            </w:r>
          </w:p>
        </w:tc>
        <w:tc>
          <w:tcPr>
            <w:tcW w:w="8370" w:type="dxa"/>
          </w:tcPr>
          <w:p w14:paraId="5CA0BC04" w14:textId="77777777" w:rsidR="007205F2" w:rsidRDefault="00103428" w:rsidP="00103428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 appointed:</w:t>
            </w:r>
          </w:p>
          <w:p w14:paraId="1D59D519" w14:textId="77777777" w:rsidR="00103428" w:rsidRDefault="000B073C" w:rsidP="00103428">
            <w:r>
              <w:t>Matt Davis</w:t>
            </w:r>
            <w:r w:rsidR="00103428">
              <w:t xml:space="preserve"> (</w:t>
            </w:r>
            <w:r>
              <w:t xml:space="preserve">Washington </w:t>
            </w:r>
            <w:r w:rsidR="00103428">
              <w:t>County Public Health) to CLHO Healthy Communities</w:t>
            </w:r>
          </w:p>
          <w:p w14:paraId="1A50EC49" w14:textId="77777777" w:rsidR="00103428" w:rsidRPr="00941526" w:rsidRDefault="00103428" w:rsidP="00103428">
            <w:r>
              <w:t xml:space="preserve"> </w:t>
            </w:r>
          </w:p>
        </w:tc>
        <w:tc>
          <w:tcPr>
            <w:tcW w:w="1800" w:type="dxa"/>
          </w:tcPr>
          <w:p w14:paraId="2D857BF2" w14:textId="77777777" w:rsidR="00085D19" w:rsidRDefault="00103428" w:rsidP="00327BCC">
            <w:r>
              <w:t>Appoint</w:t>
            </w:r>
          </w:p>
        </w:tc>
        <w:tc>
          <w:tcPr>
            <w:tcW w:w="2054" w:type="dxa"/>
          </w:tcPr>
          <w:p w14:paraId="74F0BB11" w14:textId="77777777" w:rsidR="00E53FF2" w:rsidRPr="00BD7F91" w:rsidRDefault="00103428" w:rsidP="0093515A">
            <w:r>
              <w:t xml:space="preserve">Muriel </w:t>
            </w:r>
            <w:proofErr w:type="spellStart"/>
            <w:r>
              <w:t>DeLaVergne</w:t>
            </w:r>
            <w:proofErr w:type="spellEnd"/>
            <w:r>
              <w:t>-Brown</w:t>
            </w:r>
          </w:p>
        </w:tc>
      </w:tr>
      <w:tr w:rsidR="003D7D27" w:rsidRPr="00BD7F91" w14:paraId="220876C3" w14:textId="77777777" w:rsidTr="003D7D27">
        <w:trPr>
          <w:trHeight w:val="755"/>
        </w:trPr>
        <w:tc>
          <w:tcPr>
            <w:tcW w:w="2628" w:type="dxa"/>
          </w:tcPr>
          <w:p w14:paraId="4E252F5D" w14:textId="77777777" w:rsidR="005B66E3" w:rsidRDefault="000B073C" w:rsidP="00673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Contracts </w:t>
            </w:r>
            <w:r w:rsidR="00B32B99">
              <w:rPr>
                <w:b/>
                <w:u w:val="single"/>
              </w:rPr>
              <w:t xml:space="preserve">(FAA) </w:t>
            </w:r>
            <w:r>
              <w:rPr>
                <w:b/>
                <w:u w:val="single"/>
              </w:rPr>
              <w:t xml:space="preserve">Process: </w:t>
            </w:r>
          </w:p>
          <w:p w14:paraId="0396D343" w14:textId="77777777" w:rsidR="006E4D02" w:rsidRDefault="006E4D02" w:rsidP="0067335E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4C3367F6" w14:textId="77777777" w:rsidR="000B073C" w:rsidRDefault="00B32B99" w:rsidP="000B073C">
            <w:r>
              <w:t>County Financial Assistance Agreements (FAA)</w:t>
            </w:r>
            <w:r w:rsidR="000B073C">
              <w:t xml:space="preserve"> </w:t>
            </w:r>
            <w:r>
              <w:t>are out (</w:t>
            </w:r>
            <w:r w:rsidR="000B073C">
              <w:t>emailed in the last few days</w:t>
            </w:r>
            <w:r>
              <w:t>)</w:t>
            </w:r>
            <w:r w:rsidR="000B073C">
              <w:t xml:space="preserve">. </w:t>
            </w:r>
          </w:p>
          <w:p w14:paraId="6B28322A" w14:textId="77777777" w:rsidR="000B073C" w:rsidRDefault="000B073C" w:rsidP="000B073C">
            <w:r>
              <w:t xml:space="preserve">New federal regulations (super circular) </w:t>
            </w:r>
            <w:r w:rsidR="00B32B99">
              <w:t xml:space="preserve">are a federal agency attempt to simplify financial reporting. </w:t>
            </w:r>
            <w:r>
              <w:t>There are now new or expanded suggestions in</w:t>
            </w:r>
            <w:r w:rsidR="00B32B99">
              <w:t xml:space="preserve"> the</w:t>
            </w:r>
            <w:r>
              <w:t xml:space="preserve"> FAA about federal funds and where they come from. </w:t>
            </w:r>
          </w:p>
          <w:p w14:paraId="00196162" w14:textId="77777777" w:rsidR="00B32B99" w:rsidRDefault="00B32B99" w:rsidP="000B073C"/>
          <w:p w14:paraId="68B9A445" w14:textId="77777777" w:rsidR="000B073C" w:rsidRDefault="000B073C" w:rsidP="000B073C">
            <w:r>
              <w:t xml:space="preserve">Agreement with county counsels to not send out FAA until all info now required was there. </w:t>
            </w:r>
          </w:p>
          <w:p w14:paraId="34DFE9B3" w14:textId="77777777" w:rsidR="000B073C" w:rsidRDefault="000B073C" w:rsidP="000B073C"/>
          <w:p w14:paraId="0D153818" w14:textId="77777777" w:rsidR="000B073C" w:rsidRDefault="000B073C" w:rsidP="000B073C">
            <w:r>
              <w:t>If there are any questions about FA</w:t>
            </w:r>
            <w:r w:rsidR="00B32B99">
              <w:t xml:space="preserve">As please call Jan Kaplan at the Office of Community </w:t>
            </w:r>
            <w:r w:rsidR="00B32B99">
              <w:lastRenderedPageBreak/>
              <w:t xml:space="preserve">Liaison. </w:t>
            </w:r>
          </w:p>
          <w:p w14:paraId="0215AFD0" w14:textId="77777777" w:rsidR="000B073C" w:rsidRDefault="000B073C" w:rsidP="000B073C"/>
          <w:p w14:paraId="15066FCB" w14:textId="77777777" w:rsidR="000B073C" w:rsidRPr="00B32B99" w:rsidRDefault="000B073C" w:rsidP="000B073C">
            <w:pPr>
              <w:rPr>
                <w:b/>
              </w:rPr>
            </w:pPr>
            <w:r w:rsidRPr="00B32B99">
              <w:rPr>
                <w:b/>
              </w:rPr>
              <w:t>Discussion:</w:t>
            </w:r>
          </w:p>
          <w:p w14:paraId="32FB7F30" w14:textId="77777777" w:rsidR="008A488C" w:rsidRDefault="000B073C" w:rsidP="00B32B99">
            <w:r>
              <w:t xml:space="preserve">Clatsop- </w:t>
            </w:r>
            <w:r w:rsidR="00B32B99">
              <w:t xml:space="preserve">The </w:t>
            </w:r>
            <w:r>
              <w:t xml:space="preserve">program </w:t>
            </w:r>
            <w:proofErr w:type="gramStart"/>
            <w:r>
              <w:t>additions to funding stream information is</w:t>
            </w:r>
            <w:proofErr w:type="gramEnd"/>
            <w:r>
              <w:t xml:space="preserve"> </w:t>
            </w:r>
            <w:r w:rsidR="00B32B99">
              <w:t xml:space="preserve">very </w:t>
            </w:r>
            <w:r>
              <w:t xml:space="preserve">useful. </w:t>
            </w:r>
          </w:p>
          <w:p w14:paraId="754B2701" w14:textId="77777777" w:rsidR="00525010" w:rsidRDefault="00525010" w:rsidP="00B32B99"/>
        </w:tc>
        <w:tc>
          <w:tcPr>
            <w:tcW w:w="1800" w:type="dxa"/>
          </w:tcPr>
          <w:p w14:paraId="5F245802" w14:textId="77777777" w:rsidR="003D7D27" w:rsidRDefault="00783511" w:rsidP="00C053BE">
            <w:r>
              <w:lastRenderedPageBreak/>
              <w:t>Update</w:t>
            </w:r>
          </w:p>
        </w:tc>
        <w:tc>
          <w:tcPr>
            <w:tcW w:w="2054" w:type="dxa"/>
          </w:tcPr>
          <w:p w14:paraId="10512E4E" w14:textId="77777777" w:rsidR="005B66E3" w:rsidRDefault="00B32B99" w:rsidP="00751D84">
            <w:r>
              <w:t>Jan Kaplan</w:t>
            </w:r>
          </w:p>
          <w:p w14:paraId="156A1731" w14:textId="77777777" w:rsidR="00783511" w:rsidRDefault="00783511" w:rsidP="00751D84"/>
        </w:tc>
      </w:tr>
      <w:tr w:rsidR="00A359B1" w:rsidRPr="00BD7F91" w14:paraId="39AB6969" w14:textId="77777777" w:rsidTr="003D7D27">
        <w:trPr>
          <w:trHeight w:val="692"/>
        </w:trPr>
        <w:tc>
          <w:tcPr>
            <w:tcW w:w="2628" w:type="dxa"/>
          </w:tcPr>
          <w:p w14:paraId="39C0E704" w14:textId="77777777" w:rsidR="00AB3564" w:rsidRPr="005C43BC" w:rsidRDefault="000B073C" w:rsidP="00AB35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Civil Rights Assessment</w:t>
            </w:r>
          </w:p>
          <w:p w14:paraId="386B4591" w14:textId="77777777" w:rsidR="008A488C" w:rsidRPr="005C43BC" w:rsidRDefault="008A488C" w:rsidP="005144E4">
            <w:pPr>
              <w:rPr>
                <w:b/>
                <w:u w:val="single"/>
              </w:rPr>
            </w:pPr>
          </w:p>
        </w:tc>
        <w:tc>
          <w:tcPr>
            <w:tcW w:w="8370" w:type="dxa"/>
          </w:tcPr>
          <w:p w14:paraId="06589F99" w14:textId="77777777" w:rsidR="000B073C" w:rsidRDefault="00B32B99" w:rsidP="000B073C">
            <w:r>
              <w:t xml:space="preserve">Follow-up to question asked at the presentation of the </w:t>
            </w:r>
            <w:proofErr w:type="spellStart"/>
            <w:r>
              <w:t>CIvial</w:t>
            </w:r>
            <w:proofErr w:type="spellEnd"/>
            <w:r>
              <w:t xml:space="preserve"> Rights Assessment updates. LHDs w</w:t>
            </w:r>
            <w:r w:rsidR="000B073C">
              <w:t xml:space="preserve">ill now need to cite the </w:t>
            </w:r>
            <w:r>
              <w:t xml:space="preserve">civil rights </w:t>
            </w:r>
            <w:r w:rsidR="000B073C">
              <w:t>policy, but will likely remain a self-assessment</w:t>
            </w:r>
            <w:r>
              <w:t xml:space="preserve">. Providing an actual Civil Rights policy will not be needed unless found in violation of civil rights. </w:t>
            </w:r>
          </w:p>
          <w:p w14:paraId="10EF74D8" w14:textId="77777777" w:rsidR="00B32B99" w:rsidRDefault="00B32B99" w:rsidP="000B073C"/>
          <w:p w14:paraId="4D624827" w14:textId="77777777" w:rsidR="000B073C" w:rsidRDefault="00B32B99" w:rsidP="000B073C">
            <w:r>
              <w:t xml:space="preserve">The PHD is working with the Office of Equity and Inclusion </w:t>
            </w:r>
            <w:r w:rsidR="000B073C">
              <w:t xml:space="preserve">to finalize process. </w:t>
            </w:r>
          </w:p>
          <w:p w14:paraId="4E76D729" w14:textId="77777777" w:rsidR="000B073C" w:rsidRDefault="000B073C" w:rsidP="000B073C">
            <w:r>
              <w:t>Some programs may require more</w:t>
            </w:r>
            <w:r w:rsidR="00B32B99">
              <w:t xml:space="preserve"> documentation</w:t>
            </w:r>
            <w:r>
              <w:t xml:space="preserve"> per federal requirements, however in general will remain more on the self-</w:t>
            </w:r>
            <w:r w:rsidR="00B32B99">
              <w:t>assessment</w:t>
            </w:r>
            <w:r>
              <w:t xml:space="preserve"> side</w:t>
            </w:r>
            <w:r w:rsidR="00B32B99">
              <w:t>.</w:t>
            </w:r>
          </w:p>
          <w:p w14:paraId="40291550" w14:textId="77777777" w:rsidR="005C43BC" w:rsidRDefault="005C43BC" w:rsidP="00541826"/>
        </w:tc>
        <w:tc>
          <w:tcPr>
            <w:tcW w:w="1800" w:type="dxa"/>
          </w:tcPr>
          <w:p w14:paraId="03237A9A" w14:textId="77777777" w:rsidR="00A359B1" w:rsidRDefault="006E4D02" w:rsidP="0067335E">
            <w:r>
              <w:t>Update</w:t>
            </w:r>
          </w:p>
        </w:tc>
        <w:tc>
          <w:tcPr>
            <w:tcW w:w="2054" w:type="dxa"/>
          </w:tcPr>
          <w:p w14:paraId="032325F0" w14:textId="77777777" w:rsidR="00AB3564" w:rsidRDefault="00B32B99" w:rsidP="0067335E">
            <w:r>
              <w:t>Danna Drum</w:t>
            </w:r>
          </w:p>
          <w:p w14:paraId="7673204F" w14:textId="77777777" w:rsidR="00A359B1" w:rsidRDefault="00A359B1" w:rsidP="0067335E"/>
        </w:tc>
      </w:tr>
      <w:tr w:rsidR="00304E1D" w:rsidRPr="00BD7F91" w14:paraId="1EC36D18" w14:textId="77777777" w:rsidTr="003D7D27">
        <w:trPr>
          <w:trHeight w:val="692"/>
        </w:trPr>
        <w:tc>
          <w:tcPr>
            <w:tcW w:w="2628" w:type="dxa"/>
          </w:tcPr>
          <w:p w14:paraId="7FF7B6EF" w14:textId="77777777" w:rsidR="00304E1D" w:rsidRDefault="000B073C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Title V: </w:t>
            </w:r>
          </w:p>
        </w:tc>
        <w:tc>
          <w:tcPr>
            <w:tcW w:w="8370" w:type="dxa"/>
          </w:tcPr>
          <w:p w14:paraId="5D31EE33" w14:textId="77777777" w:rsidR="000B073C" w:rsidRDefault="000B073C" w:rsidP="000B073C">
            <w:r>
              <w:t xml:space="preserve">At last </w:t>
            </w:r>
            <w:r w:rsidR="000A436B">
              <w:t xml:space="preserve">month’s </w:t>
            </w:r>
            <w:r>
              <w:t xml:space="preserve">CLHO meeting Lindsey </w:t>
            </w:r>
            <w:proofErr w:type="spellStart"/>
            <w:r>
              <w:t>Manfrin</w:t>
            </w:r>
            <w:proofErr w:type="spellEnd"/>
            <w:r>
              <w:t xml:space="preserve"> provided brief update on new Title V situation.</w:t>
            </w:r>
          </w:p>
          <w:p w14:paraId="5F8C12A3" w14:textId="77777777" w:rsidR="000B073C" w:rsidRDefault="000B073C" w:rsidP="000B073C"/>
          <w:p w14:paraId="1BB3D793" w14:textId="77777777" w:rsidR="000B073C" w:rsidRDefault="000B073C" w:rsidP="000B073C">
            <w:r>
              <w:t xml:space="preserve">Title V </w:t>
            </w:r>
            <w:proofErr w:type="gramStart"/>
            <w:r>
              <w:t>grant</w:t>
            </w:r>
            <w:proofErr w:type="gramEnd"/>
            <w:r>
              <w:t xml:space="preserve"> has been undergoing transformation at federal level, </w:t>
            </w:r>
            <w:r w:rsidR="000A436B">
              <w:t xml:space="preserve">there are </w:t>
            </w:r>
            <w:r>
              <w:t>no reduction in block grant coming to Oregon.</w:t>
            </w:r>
          </w:p>
          <w:p w14:paraId="5D61EC81" w14:textId="77777777" w:rsidR="000B073C" w:rsidRDefault="000B073C" w:rsidP="000B073C"/>
          <w:p w14:paraId="10BB035B" w14:textId="77777777" w:rsidR="000B073C" w:rsidRDefault="000B073C" w:rsidP="000B073C">
            <w:r>
              <w:t xml:space="preserve">Changes to block grant requirements will change how funds have been used in past. </w:t>
            </w:r>
          </w:p>
          <w:p w14:paraId="717C8283" w14:textId="77777777" w:rsidR="000B073C" w:rsidRDefault="000B073C" w:rsidP="000B073C"/>
          <w:p w14:paraId="50A7CE3B" w14:textId="77777777" w:rsidR="000B073C" w:rsidRDefault="000B073C" w:rsidP="000B073C">
            <w:r>
              <w:t xml:space="preserve">Align funding with priorities identified in assessment. Priorities will be </w:t>
            </w:r>
            <w:r w:rsidR="000A436B">
              <w:t>driving Title V</w:t>
            </w:r>
            <w:r>
              <w:t xml:space="preserve"> work for the next five years. </w:t>
            </w:r>
          </w:p>
          <w:p w14:paraId="509F83FA" w14:textId="77777777" w:rsidR="000B073C" w:rsidRDefault="000B073C" w:rsidP="000B073C"/>
          <w:p w14:paraId="1296DFCC" w14:textId="77777777" w:rsidR="000B073C" w:rsidRDefault="000B073C" w:rsidP="000B073C">
            <w:r>
              <w:t xml:space="preserve">Over 15 years ago, unspent </w:t>
            </w:r>
            <w:r w:rsidR="000A436B">
              <w:t>Title V funds</w:t>
            </w:r>
            <w:r>
              <w:t xml:space="preserve"> were added to </w:t>
            </w:r>
            <w:r w:rsidR="000A436B">
              <w:t>Title X</w:t>
            </w:r>
            <w:r>
              <w:t xml:space="preserve"> pool to be distributed.  At the time </w:t>
            </w:r>
            <w:r w:rsidR="000A436B">
              <w:t xml:space="preserve">this </w:t>
            </w:r>
            <w:r>
              <w:t xml:space="preserve">was consistent with how could use </w:t>
            </w:r>
            <w:r w:rsidR="000A436B">
              <w:t>Title V</w:t>
            </w:r>
            <w:r>
              <w:t xml:space="preserve"> funds. Now, </w:t>
            </w:r>
            <w:r w:rsidR="000A436B">
              <w:t>Title X</w:t>
            </w:r>
            <w:r>
              <w:t xml:space="preserve"> use of funds no longer of appropriate use as required by federal funds. Therefore everyone will get an increase in </w:t>
            </w:r>
            <w:r w:rsidR="000A436B">
              <w:t>Title V and decrease in Title X</w:t>
            </w:r>
            <w:r>
              <w:t xml:space="preserve"> funds. </w:t>
            </w:r>
          </w:p>
          <w:p w14:paraId="41143DA5" w14:textId="77777777" w:rsidR="000B073C" w:rsidRDefault="000B073C" w:rsidP="000B073C"/>
          <w:p w14:paraId="408DC70C" w14:textId="77777777" w:rsidR="000B073C" w:rsidRDefault="000B073C" w:rsidP="000B073C">
            <w:r>
              <w:t xml:space="preserve">This coming year will be the transition year, the shift in funds will be made half way through fiscal year. </w:t>
            </w:r>
          </w:p>
          <w:p w14:paraId="1A19E49D" w14:textId="77777777" w:rsidR="000B073C" w:rsidRDefault="000B073C" w:rsidP="000B073C"/>
          <w:p w14:paraId="6E6418EC" w14:textId="77777777" w:rsidR="000B073C" w:rsidRDefault="000B073C" w:rsidP="000B073C">
            <w:r>
              <w:t xml:space="preserve">Title </w:t>
            </w:r>
            <w:r w:rsidR="000A436B">
              <w:t>X</w:t>
            </w:r>
            <w:r>
              <w:t xml:space="preserve"> funding formula base = $5000, reminder is based on client numbers (numbers served for previous year).</w:t>
            </w:r>
          </w:p>
          <w:p w14:paraId="111D174A" w14:textId="77777777" w:rsidR="000B073C" w:rsidRDefault="000B073C" w:rsidP="000B073C"/>
          <w:p w14:paraId="2413279C" w14:textId="77777777" w:rsidR="000B073C" w:rsidRDefault="000B073C" w:rsidP="000B073C">
            <w:r>
              <w:t>Title V have four factors that create weighting</w:t>
            </w:r>
          </w:p>
          <w:p w14:paraId="0DE34838" w14:textId="77777777" w:rsidR="000B073C" w:rsidRDefault="000B073C" w:rsidP="000B073C">
            <w:r>
              <w:t xml:space="preserve">5 </w:t>
            </w:r>
            <w:proofErr w:type="spellStart"/>
            <w:r>
              <w:t>yr</w:t>
            </w:r>
            <w:proofErr w:type="spellEnd"/>
            <w:r>
              <w:t xml:space="preserve"> average of low birth weight</w:t>
            </w:r>
          </w:p>
          <w:p w14:paraId="635636D4" w14:textId="77777777" w:rsidR="000B073C" w:rsidRDefault="000B073C" w:rsidP="000B073C"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women of need</w:t>
            </w:r>
          </w:p>
          <w:p w14:paraId="7D823C7A" w14:textId="77777777" w:rsidR="000B073C" w:rsidRDefault="000B073C" w:rsidP="000B073C">
            <w:r>
              <w:lastRenderedPageBreak/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children under age 5</w:t>
            </w:r>
          </w:p>
          <w:p w14:paraId="08570FE1" w14:textId="77777777" w:rsidR="000B073C" w:rsidRDefault="000B073C" w:rsidP="000B073C">
            <w:r>
              <w:t>Urban/rural</w:t>
            </w:r>
          </w:p>
          <w:p w14:paraId="0F08F273" w14:textId="77777777" w:rsidR="000B073C" w:rsidRDefault="000B073C" w:rsidP="000B073C"/>
          <w:p w14:paraId="6549D2BB" w14:textId="77777777" w:rsidR="000B073C" w:rsidRDefault="000B073C" w:rsidP="000B073C">
            <w:r w:rsidRPr="000A436B">
              <w:rPr>
                <w:b/>
              </w:rPr>
              <w:t>Discussion</w:t>
            </w:r>
            <w:r>
              <w:t>:</w:t>
            </w:r>
          </w:p>
          <w:p w14:paraId="5C264F89" w14:textId="77777777" w:rsidR="000B073C" w:rsidRDefault="000A436B" w:rsidP="000B073C">
            <w:r>
              <w:t xml:space="preserve">Is there a </w:t>
            </w:r>
            <w:r w:rsidR="000B073C">
              <w:t xml:space="preserve">place where all funding formulas </w:t>
            </w:r>
            <w:r>
              <w:t>can be accessed for review</w:t>
            </w:r>
            <w:r w:rsidR="000B073C">
              <w:t xml:space="preserve">? </w:t>
            </w:r>
            <w:r>
              <w:t>Office of Community Liaison</w:t>
            </w:r>
            <w:r w:rsidR="000B073C">
              <w:t xml:space="preserve"> will work on that—good for new administrators</w:t>
            </w:r>
          </w:p>
          <w:p w14:paraId="44C6216C" w14:textId="77777777" w:rsidR="000B073C" w:rsidRDefault="000B073C" w:rsidP="000B073C"/>
          <w:p w14:paraId="7FFD003A" w14:textId="77777777" w:rsidR="000B073C" w:rsidRDefault="000B073C" w:rsidP="000B073C">
            <w:r>
              <w:t>We will not know what $ will look like for family planning after December?</w:t>
            </w:r>
          </w:p>
          <w:p w14:paraId="27FEA2AA" w14:textId="77777777" w:rsidR="000B073C" w:rsidRDefault="000B073C" w:rsidP="000B073C">
            <w:r>
              <w:t>Should have come out with award</w:t>
            </w:r>
          </w:p>
          <w:p w14:paraId="6EB31551" w14:textId="77777777" w:rsidR="000B073C" w:rsidRDefault="000B073C" w:rsidP="000B073C">
            <w:r>
              <w:t xml:space="preserve">Would be helpful to look at </w:t>
            </w:r>
            <w:r w:rsidR="000A436B">
              <w:t>Title X</w:t>
            </w:r>
            <w:r>
              <w:t xml:space="preserve"> spreadsheet—amount for </w:t>
            </w:r>
            <w:r w:rsidR="000A436B">
              <w:t>family planning</w:t>
            </w:r>
            <w:r>
              <w:t xml:space="preserve"> in 1</w:t>
            </w:r>
            <w:r w:rsidRPr="000D1FB0">
              <w:rPr>
                <w:vertAlign w:val="superscript"/>
              </w:rPr>
              <w:t>st</w:t>
            </w:r>
            <w:r w:rsidR="000A436B">
              <w:t xml:space="preserve"> six months </w:t>
            </w:r>
            <w:r>
              <w:t xml:space="preserve">and amount for </w:t>
            </w:r>
            <w:r w:rsidR="000A436B">
              <w:t>2</w:t>
            </w:r>
            <w:r w:rsidR="000A436B" w:rsidRPr="000A436B">
              <w:rPr>
                <w:vertAlign w:val="superscript"/>
              </w:rPr>
              <w:t>nd</w:t>
            </w:r>
            <w:r w:rsidR="000A436B">
              <w:t xml:space="preserve"> six months (Helene to send to M</w:t>
            </w:r>
            <w:r>
              <w:t>organ in next couple days)</w:t>
            </w:r>
          </w:p>
          <w:p w14:paraId="6745C227" w14:textId="77777777" w:rsidR="000B073C" w:rsidRDefault="000B073C" w:rsidP="000B073C"/>
          <w:p w14:paraId="7A364A93" w14:textId="77777777" w:rsidR="000B073C" w:rsidRDefault="000B073C" w:rsidP="000B073C">
            <w:r>
              <w:t>Cate Wilcox is happy to speak with LHDs about changes</w:t>
            </w:r>
            <w:r w:rsidR="000A436B">
              <w:t>.</w:t>
            </w:r>
          </w:p>
          <w:p w14:paraId="0FD7E5A3" w14:textId="77777777" w:rsidR="00BD5873" w:rsidRDefault="00BD5873" w:rsidP="006E4D02"/>
        </w:tc>
        <w:tc>
          <w:tcPr>
            <w:tcW w:w="1800" w:type="dxa"/>
          </w:tcPr>
          <w:p w14:paraId="689157FB" w14:textId="77777777" w:rsidR="00304E1D" w:rsidRDefault="0069179E" w:rsidP="00B05EE9">
            <w:r>
              <w:lastRenderedPageBreak/>
              <w:t>Update</w:t>
            </w:r>
          </w:p>
        </w:tc>
        <w:tc>
          <w:tcPr>
            <w:tcW w:w="2054" w:type="dxa"/>
          </w:tcPr>
          <w:p w14:paraId="2AE93A1C" w14:textId="77777777" w:rsidR="00C3287A" w:rsidRDefault="000A436B" w:rsidP="0067335E">
            <w:r>
              <w:t>Cate Wilcox</w:t>
            </w:r>
          </w:p>
          <w:p w14:paraId="50671CA9" w14:textId="77777777" w:rsidR="000A436B" w:rsidRDefault="000A436B" w:rsidP="0067335E">
            <w:r>
              <w:t xml:space="preserve">Helene </w:t>
            </w:r>
            <w:proofErr w:type="spellStart"/>
            <w:r>
              <w:t>Rimberg</w:t>
            </w:r>
            <w:proofErr w:type="spellEnd"/>
          </w:p>
        </w:tc>
      </w:tr>
      <w:tr w:rsidR="00B05EE9" w:rsidRPr="00BD7F91" w14:paraId="58A09189" w14:textId="77777777" w:rsidTr="003D7D27">
        <w:trPr>
          <w:trHeight w:val="692"/>
        </w:trPr>
        <w:tc>
          <w:tcPr>
            <w:tcW w:w="2628" w:type="dxa"/>
          </w:tcPr>
          <w:p w14:paraId="4A3CE232" w14:textId="77777777" w:rsidR="00B05EE9" w:rsidRDefault="000B073C" w:rsidP="005144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Public Health Policy Institute: </w:t>
            </w:r>
          </w:p>
        </w:tc>
        <w:tc>
          <w:tcPr>
            <w:tcW w:w="8370" w:type="dxa"/>
          </w:tcPr>
          <w:p w14:paraId="1CBE8603" w14:textId="77777777" w:rsidR="000B073C" w:rsidRDefault="00F85F58" w:rsidP="00F85F58">
            <w:r>
              <w:t>The first PHPI two years ago (2013) had a total of 6 teams (20 participants all together).</w:t>
            </w:r>
          </w:p>
          <w:p w14:paraId="5427DF81" w14:textId="77777777" w:rsidR="000B073C" w:rsidRDefault="00F85F58" w:rsidP="000B073C">
            <w:r>
              <w:t>A j</w:t>
            </w:r>
            <w:r w:rsidR="000B073C">
              <w:t>ournal article</w:t>
            </w:r>
            <w:r>
              <w:t xml:space="preserve"> was also submitted</w:t>
            </w:r>
            <w:r w:rsidR="000B073C">
              <w:t xml:space="preserve"> in American journal of public health</w:t>
            </w:r>
          </w:p>
          <w:p w14:paraId="18B63D78" w14:textId="77777777" w:rsidR="000B073C" w:rsidRDefault="000B073C" w:rsidP="000B073C"/>
          <w:p w14:paraId="2260E3C3" w14:textId="77777777" w:rsidR="000B073C" w:rsidRDefault="000001B4" w:rsidP="000B073C">
            <w:r>
              <w:t xml:space="preserve">The </w:t>
            </w:r>
            <w:r w:rsidR="000B073C">
              <w:t>2015</w:t>
            </w:r>
            <w:r>
              <w:t xml:space="preserve"> PHIP had 13 applicants (twice as many as 2013), and accepted </w:t>
            </w:r>
            <w:proofErr w:type="gramStart"/>
            <w:r>
              <w:t>a</w:t>
            </w:r>
            <w:proofErr w:type="gramEnd"/>
            <w:r>
              <w:t xml:space="preserve"> 8 teams (total of 25 participants).  The 8 teams are from </w:t>
            </w:r>
            <w:r w:rsidR="000B073C">
              <w:t>Clackamas</w:t>
            </w:r>
            <w:r>
              <w:t xml:space="preserve">, </w:t>
            </w:r>
            <w:r w:rsidR="000B073C">
              <w:t>Clatsop</w:t>
            </w:r>
            <w:r>
              <w:t xml:space="preserve">, </w:t>
            </w:r>
            <w:r w:rsidR="000B073C">
              <w:t>Lane</w:t>
            </w:r>
            <w:r>
              <w:t xml:space="preserve">, </w:t>
            </w:r>
            <w:r w:rsidR="000B073C">
              <w:t>Multnomah</w:t>
            </w:r>
            <w:r>
              <w:t xml:space="preserve">, </w:t>
            </w:r>
            <w:r w:rsidR="000B073C">
              <w:t>NCPHD</w:t>
            </w:r>
            <w:r>
              <w:t xml:space="preserve">, </w:t>
            </w:r>
            <w:r w:rsidR="000B073C">
              <w:t>Umatilla</w:t>
            </w:r>
            <w:r>
              <w:t xml:space="preserve">, </w:t>
            </w:r>
            <w:r w:rsidR="000B073C">
              <w:t>State E</w:t>
            </w:r>
            <w:r>
              <w:t>nvironmental Health (Washington, Coos, D</w:t>
            </w:r>
            <w:r w:rsidR="000B073C">
              <w:t>esc</w:t>
            </w:r>
            <w:r>
              <w:t>h</w:t>
            </w:r>
            <w:r w:rsidR="000B073C">
              <w:t>utes, Multnomah)</w:t>
            </w:r>
            <w:r>
              <w:t>, and S</w:t>
            </w:r>
            <w:r w:rsidR="000B073C">
              <w:t>tat</w:t>
            </w:r>
            <w:r>
              <w:t>e Immunization</w:t>
            </w:r>
            <w:r w:rsidR="000B073C">
              <w:t xml:space="preserve"> program</w:t>
            </w:r>
          </w:p>
          <w:p w14:paraId="7A0E6808" w14:textId="77777777" w:rsidR="000B073C" w:rsidRDefault="000B073C" w:rsidP="000B073C"/>
          <w:p w14:paraId="15BA03F4" w14:textId="77777777" w:rsidR="000B073C" w:rsidRDefault="000B073C" w:rsidP="000B073C">
            <w:r>
              <w:t>Topics</w:t>
            </w:r>
            <w:r w:rsidR="000001B4">
              <w:t xml:space="preserve"> to be covered at this year’s institute</w:t>
            </w:r>
            <w:r>
              <w:t xml:space="preserve">: </w:t>
            </w:r>
          </w:p>
          <w:p w14:paraId="1C3663A9" w14:textId="77777777" w:rsidR="000B073C" w:rsidRDefault="000B073C" w:rsidP="000B073C">
            <w:r>
              <w:t>Immu</w:t>
            </w:r>
            <w:r w:rsidR="000001B4">
              <w:t>nization</w:t>
            </w:r>
            <w:r>
              <w:t xml:space="preserve"> standards for preschool</w:t>
            </w:r>
          </w:p>
          <w:p w14:paraId="6D9A10D3" w14:textId="77777777" w:rsidR="000B073C" w:rsidRDefault="000001B4" w:rsidP="000B073C">
            <w:r>
              <w:t xml:space="preserve">Health </w:t>
            </w:r>
            <w:r w:rsidR="000B073C">
              <w:t>I</w:t>
            </w:r>
            <w:r>
              <w:t>mpact</w:t>
            </w:r>
            <w:r w:rsidR="000B073C">
              <w:t xml:space="preserve"> reviews for transportation</w:t>
            </w:r>
          </w:p>
          <w:p w14:paraId="4A8464F7" w14:textId="77777777" w:rsidR="000B073C" w:rsidRDefault="000B073C" w:rsidP="000B073C">
            <w:r>
              <w:t>Environmental rules for rentals online</w:t>
            </w:r>
          </w:p>
          <w:p w14:paraId="54222A60" w14:textId="77777777" w:rsidR="000B073C" w:rsidRDefault="000B073C" w:rsidP="000B073C">
            <w:r>
              <w:t>Water quality regulation</w:t>
            </w:r>
          </w:p>
          <w:p w14:paraId="3DC08C20" w14:textId="77777777" w:rsidR="000B073C" w:rsidRDefault="000B073C" w:rsidP="000B073C">
            <w:pPr>
              <w:tabs>
                <w:tab w:val="left" w:pos="6760"/>
              </w:tabs>
            </w:pPr>
            <w:r>
              <w:t>Prohibiting early criminal record checks early in employment</w:t>
            </w:r>
            <w:r>
              <w:tab/>
            </w:r>
          </w:p>
          <w:p w14:paraId="1ECC8D01" w14:textId="77777777" w:rsidR="000B073C" w:rsidRDefault="000B073C" w:rsidP="000B073C"/>
          <w:p w14:paraId="284A2FFD" w14:textId="77777777" w:rsidR="000B073C" w:rsidRDefault="000B073C" w:rsidP="000B073C">
            <w:r>
              <w:t>Public Health Div</w:t>
            </w:r>
            <w:r w:rsidR="000001B4">
              <w:t>ision is</w:t>
            </w:r>
            <w:r>
              <w:t xml:space="preserve"> willing to work with LHDs on policy issues submitted outside of policy institute (Michael’s team happy to come out)</w:t>
            </w:r>
          </w:p>
          <w:p w14:paraId="411FC178" w14:textId="77777777" w:rsidR="000B073C" w:rsidRDefault="000B073C" w:rsidP="000B073C"/>
          <w:p w14:paraId="7A4DFA26" w14:textId="77777777" w:rsidR="000B073C" w:rsidRDefault="000B073C" w:rsidP="000B073C">
            <w:r>
              <w:t>Institute July 22-24</w:t>
            </w:r>
            <w:r w:rsidRPr="008D3828">
              <w:rPr>
                <w:vertAlign w:val="superscript"/>
              </w:rPr>
              <w:t>th</w:t>
            </w:r>
            <w:r>
              <w:t>, Corvallis Oregon</w:t>
            </w:r>
          </w:p>
          <w:p w14:paraId="1C8270AE" w14:textId="77777777" w:rsidR="000B073C" w:rsidRDefault="000B073C" w:rsidP="000B073C">
            <w:r>
              <w:t>Possible OPHA abstract submission</w:t>
            </w:r>
          </w:p>
          <w:p w14:paraId="532973D7" w14:textId="77777777" w:rsidR="000B073C" w:rsidRDefault="000B073C" w:rsidP="000B073C">
            <w:r>
              <w:t>Highlight partnership with academia</w:t>
            </w:r>
          </w:p>
          <w:p w14:paraId="784DD485" w14:textId="77777777" w:rsidR="00B05EE9" w:rsidRDefault="00B05EE9" w:rsidP="00B05EE9"/>
        </w:tc>
        <w:tc>
          <w:tcPr>
            <w:tcW w:w="1800" w:type="dxa"/>
          </w:tcPr>
          <w:p w14:paraId="5CDEF537" w14:textId="77777777" w:rsidR="00B05EE9" w:rsidRDefault="00D72E08" w:rsidP="00B05EE9">
            <w:r>
              <w:t>Update</w:t>
            </w:r>
          </w:p>
        </w:tc>
        <w:tc>
          <w:tcPr>
            <w:tcW w:w="2054" w:type="dxa"/>
          </w:tcPr>
          <w:p w14:paraId="70722568" w14:textId="77777777" w:rsidR="00D72E08" w:rsidRDefault="00525010" w:rsidP="0067335E">
            <w:r>
              <w:t>Jeff Luck</w:t>
            </w:r>
          </w:p>
          <w:p w14:paraId="6611EC3B" w14:textId="77777777" w:rsidR="00525010" w:rsidRDefault="00525010" w:rsidP="0067335E">
            <w:r>
              <w:t xml:space="preserve">Michael </w:t>
            </w:r>
            <w:proofErr w:type="spellStart"/>
            <w:r>
              <w:t>Tynan</w:t>
            </w:r>
            <w:proofErr w:type="spellEnd"/>
          </w:p>
        </w:tc>
      </w:tr>
      <w:tr w:rsidR="00D72E08" w:rsidRPr="00BD7F91" w14:paraId="270B059A" w14:textId="77777777" w:rsidTr="003D7D27">
        <w:trPr>
          <w:trHeight w:val="692"/>
        </w:trPr>
        <w:tc>
          <w:tcPr>
            <w:tcW w:w="2628" w:type="dxa"/>
          </w:tcPr>
          <w:p w14:paraId="22FC2983" w14:textId="77777777" w:rsidR="00D72E08" w:rsidRDefault="000B073C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Food Pool Lodging Remittance Process:</w:t>
            </w:r>
          </w:p>
        </w:tc>
        <w:tc>
          <w:tcPr>
            <w:tcW w:w="8370" w:type="dxa"/>
          </w:tcPr>
          <w:p w14:paraId="3ED139EB" w14:textId="77777777" w:rsidR="00D72E08" w:rsidRDefault="007E04BA" w:rsidP="00B32B99">
            <w:r>
              <w:t xml:space="preserve">Budget overview presentation can be found on CLHO’s website under the June meeting materials. Access </w:t>
            </w:r>
            <w:r>
              <w:fldChar w:fldCharType="begin"/>
            </w:r>
            <w:r>
              <w:instrText xml:space="preserve"> HYPERLINK "http://oregonclho.org/about/clho-meetings/" </w:instrText>
            </w:r>
            <w:r>
              <w:fldChar w:fldCharType="separate"/>
            </w:r>
            <w:r w:rsidRPr="007E04BA">
              <w:rPr>
                <w:rStyle w:val="Hyperlink"/>
              </w:rPr>
              <w:t>here</w:t>
            </w:r>
            <w:r>
              <w:fldChar w:fldCharType="end"/>
            </w:r>
            <w:bookmarkStart w:id="0" w:name="_GoBack"/>
            <w:bookmarkEnd w:id="0"/>
            <w:r>
              <w:t>.</w:t>
            </w:r>
          </w:p>
        </w:tc>
        <w:tc>
          <w:tcPr>
            <w:tcW w:w="1800" w:type="dxa"/>
          </w:tcPr>
          <w:p w14:paraId="7BA7B01A" w14:textId="77777777" w:rsidR="00D72E08" w:rsidRDefault="00D72E08" w:rsidP="00B05EE9">
            <w:r>
              <w:t>Update</w:t>
            </w:r>
          </w:p>
        </w:tc>
        <w:tc>
          <w:tcPr>
            <w:tcW w:w="2054" w:type="dxa"/>
          </w:tcPr>
          <w:p w14:paraId="6B1BDD70" w14:textId="77777777" w:rsidR="00D72E08" w:rsidRDefault="00525010" w:rsidP="0067335E">
            <w:r>
              <w:t>Brett Sherry</w:t>
            </w:r>
          </w:p>
        </w:tc>
      </w:tr>
      <w:tr w:rsidR="0063269B" w:rsidRPr="00BD7F91" w14:paraId="4979F87E" w14:textId="77777777" w:rsidTr="003D7D27">
        <w:trPr>
          <w:trHeight w:val="692"/>
        </w:trPr>
        <w:tc>
          <w:tcPr>
            <w:tcW w:w="2628" w:type="dxa"/>
          </w:tcPr>
          <w:p w14:paraId="6CE2BEC8" w14:textId="77777777" w:rsidR="0063269B" w:rsidRDefault="00B32B99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Washington County Update</w:t>
            </w:r>
          </w:p>
        </w:tc>
        <w:tc>
          <w:tcPr>
            <w:tcW w:w="8370" w:type="dxa"/>
          </w:tcPr>
          <w:p w14:paraId="51BDF6B1" w14:textId="77777777" w:rsidR="00B32B99" w:rsidRDefault="00B32B99" w:rsidP="00B32B99">
            <w:r>
              <w:t>Working on transition</w:t>
            </w:r>
            <w:r w:rsidR="000001B4">
              <w:t>ing</w:t>
            </w:r>
            <w:r>
              <w:t xml:space="preserve"> services to safety net partners in county. </w:t>
            </w:r>
          </w:p>
          <w:p w14:paraId="7FADBDD6" w14:textId="77777777" w:rsidR="00B32B99" w:rsidRDefault="00B32B99" w:rsidP="00B32B99">
            <w:r>
              <w:t>Close to realizing i</w:t>
            </w:r>
            <w:r w:rsidR="000001B4">
              <w:t>ncreased access to primary care.</w:t>
            </w:r>
          </w:p>
          <w:p w14:paraId="4758BD44" w14:textId="77777777" w:rsidR="00B32B99" w:rsidRDefault="000001B4" w:rsidP="00B32B99">
            <w:r>
              <w:t>As a part of the transition we are supporting other public health</w:t>
            </w:r>
            <w:r w:rsidR="00B32B99">
              <w:t xml:space="preserve"> structure/system needs with in organization, have allowed for increased staffing support (STD/HIV work)</w:t>
            </w:r>
          </w:p>
          <w:p w14:paraId="3261C3BA" w14:textId="77777777" w:rsidR="00B32B99" w:rsidRDefault="00B32B99" w:rsidP="00B32B99">
            <w:r>
              <w:t>Hiring infectious disease epidemiologist</w:t>
            </w:r>
          </w:p>
          <w:p w14:paraId="6B9E913B" w14:textId="77777777" w:rsidR="00B32B99" w:rsidRDefault="00B32B99" w:rsidP="00B32B99">
            <w:r>
              <w:t xml:space="preserve">Increasing immunization delegation agencies, </w:t>
            </w:r>
            <w:r w:rsidR="000001B4">
              <w:t xml:space="preserve">working on forming an </w:t>
            </w:r>
            <w:r>
              <w:t>immunization coalition</w:t>
            </w:r>
          </w:p>
          <w:p w14:paraId="3D367C65" w14:textId="77777777" w:rsidR="00B32B99" w:rsidRDefault="00B32B99" w:rsidP="00B32B99">
            <w:r>
              <w:t>Partnering with FQHCs, urgent care clinic, national college of natural medicine (immunizations), southwest community health clinic</w:t>
            </w:r>
          </w:p>
          <w:p w14:paraId="6E4F012F" w14:textId="77777777" w:rsidR="00B32B99" w:rsidRDefault="00B32B99" w:rsidP="00B32B99">
            <w:r>
              <w:t>Every staff has position beginning July 1</w:t>
            </w:r>
            <w:r w:rsidR="000001B4">
              <w:t>.</w:t>
            </w:r>
          </w:p>
          <w:p w14:paraId="67ED67C0" w14:textId="77777777" w:rsidR="00B32B99" w:rsidRDefault="00B32B99" w:rsidP="00B32B99"/>
          <w:p w14:paraId="19B21E5F" w14:textId="77777777" w:rsidR="00B32B99" w:rsidRDefault="00B32B99" w:rsidP="00B32B99">
            <w:r>
              <w:t>Challenges:</w:t>
            </w:r>
          </w:p>
          <w:p w14:paraId="6143F262" w14:textId="77777777" w:rsidR="00B32B99" w:rsidRDefault="000001B4" w:rsidP="00B32B99">
            <w:r>
              <w:t>Communication has</w:t>
            </w:r>
            <w:r w:rsidR="00B32B99">
              <w:t xml:space="preserve"> been challenging through the process</w:t>
            </w:r>
          </w:p>
          <w:p w14:paraId="06B68B92" w14:textId="77777777" w:rsidR="00B32B99" w:rsidRDefault="00B32B99" w:rsidP="00B32B99">
            <w:r>
              <w:t>Trust from advocate groups, especially farm worker advocates</w:t>
            </w:r>
          </w:p>
          <w:p w14:paraId="24151E15" w14:textId="77777777" w:rsidR="00B32B99" w:rsidRDefault="00B32B99" w:rsidP="00B32B99">
            <w:r>
              <w:t>Contracts and minutia (title X)</w:t>
            </w:r>
          </w:p>
          <w:p w14:paraId="592FCE64" w14:textId="77777777" w:rsidR="0063269B" w:rsidRDefault="0063269B" w:rsidP="00EC15B3"/>
        </w:tc>
        <w:tc>
          <w:tcPr>
            <w:tcW w:w="1800" w:type="dxa"/>
          </w:tcPr>
          <w:p w14:paraId="1A0DA61A" w14:textId="77777777" w:rsidR="0063269B" w:rsidRDefault="000001B4" w:rsidP="00B05EE9">
            <w:r>
              <w:t>Update</w:t>
            </w:r>
          </w:p>
        </w:tc>
        <w:tc>
          <w:tcPr>
            <w:tcW w:w="2054" w:type="dxa"/>
          </w:tcPr>
          <w:p w14:paraId="18A9E9C5" w14:textId="77777777" w:rsidR="0063269B" w:rsidRDefault="000001B4" w:rsidP="0067335E">
            <w:r>
              <w:t xml:space="preserve">Tricia </w:t>
            </w:r>
            <w:proofErr w:type="spellStart"/>
            <w:r>
              <w:t>Mortell</w:t>
            </w:r>
            <w:proofErr w:type="spellEnd"/>
          </w:p>
        </w:tc>
      </w:tr>
      <w:tr w:rsidR="0063269B" w:rsidRPr="00BD7F91" w14:paraId="065CAB02" w14:textId="77777777" w:rsidTr="003D7D27">
        <w:trPr>
          <w:trHeight w:val="692"/>
        </w:trPr>
        <w:tc>
          <w:tcPr>
            <w:tcW w:w="2628" w:type="dxa"/>
          </w:tcPr>
          <w:p w14:paraId="673ED004" w14:textId="77777777" w:rsidR="0063269B" w:rsidRDefault="00B32B99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Public Health Modernization</w:t>
            </w:r>
          </w:p>
        </w:tc>
        <w:tc>
          <w:tcPr>
            <w:tcW w:w="8370" w:type="dxa"/>
          </w:tcPr>
          <w:p w14:paraId="6FBF05E9" w14:textId="77777777" w:rsidR="00B32B99" w:rsidRDefault="000001B4" w:rsidP="00B32B99">
            <w:r>
              <w:t>The Foundational Capabilities and Programs are</w:t>
            </w:r>
            <w:r w:rsidR="00B32B99">
              <w:t xml:space="preserve"> a shift in thinking about program areas and services provided.</w:t>
            </w:r>
          </w:p>
          <w:p w14:paraId="0E52C165" w14:textId="77777777" w:rsidR="000001B4" w:rsidRDefault="000001B4" w:rsidP="00B32B99"/>
          <w:p w14:paraId="17D1FC03" w14:textId="77777777" w:rsidR="00B32B99" w:rsidRDefault="000001B4" w:rsidP="00B32B99">
            <w:r>
              <w:t>Now is the time for</w:t>
            </w:r>
            <w:r w:rsidR="00B32B99">
              <w:t xml:space="preserve"> LHDs to have meetings and engage with staff around</w:t>
            </w:r>
            <w:r>
              <w:t xml:space="preserve"> the</w:t>
            </w:r>
            <w:r w:rsidR="00B32B99">
              <w:t xml:space="preserve"> work </w:t>
            </w:r>
          </w:p>
          <w:p w14:paraId="6DBDBB08" w14:textId="77777777" w:rsidR="00B32B99" w:rsidRDefault="00B32B99" w:rsidP="00B32B99">
            <w:r>
              <w:t>Planning documents will guide work moving forward</w:t>
            </w:r>
          </w:p>
          <w:p w14:paraId="22BD07BC" w14:textId="77777777" w:rsidR="00B32B99" w:rsidRDefault="00B32B99" w:rsidP="00B32B99">
            <w:r>
              <w:t>Documents to be released within two week windows</w:t>
            </w:r>
          </w:p>
          <w:p w14:paraId="48DE8B71" w14:textId="77777777" w:rsidR="00B32B99" w:rsidRDefault="00B32B99" w:rsidP="00B32B99">
            <w:r>
              <w:t>Bare bones of program and capabilities to be available on CLHO website</w:t>
            </w:r>
          </w:p>
          <w:p w14:paraId="1C984738" w14:textId="77777777" w:rsidR="00B32B99" w:rsidRDefault="00B32B99" w:rsidP="00B32B99"/>
          <w:p w14:paraId="18F0E8AB" w14:textId="77777777" w:rsidR="00B32B99" w:rsidRDefault="00525010" w:rsidP="00B32B99">
            <w:r>
              <w:t>Documents and information can be accessed on CLHO website under Public Health Issues</w:t>
            </w:r>
            <w:r w:rsidR="00B32B99">
              <w:t>:</w:t>
            </w:r>
          </w:p>
          <w:p w14:paraId="6D1A99DF" w14:textId="77777777" w:rsidR="00B32B99" w:rsidRDefault="00525010" w:rsidP="00B32B99">
            <w:r>
              <w:t>Public Health Modernization</w:t>
            </w:r>
          </w:p>
          <w:p w14:paraId="308DF13B" w14:textId="77777777" w:rsidR="00EC15B3" w:rsidRDefault="00EC15B3" w:rsidP="00525010"/>
        </w:tc>
        <w:tc>
          <w:tcPr>
            <w:tcW w:w="1800" w:type="dxa"/>
          </w:tcPr>
          <w:p w14:paraId="506C2997" w14:textId="77777777" w:rsidR="0063269B" w:rsidRDefault="00993925" w:rsidP="00B05EE9">
            <w:r>
              <w:t>Update and Discuss</w:t>
            </w:r>
          </w:p>
        </w:tc>
        <w:tc>
          <w:tcPr>
            <w:tcW w:w="2054" w:type="dxa"/>
          </w:tcPr>
          <w:p w14:paraId="608478CB" w14:textId="77777777" w:rsidR="0063269B" w:rsidRDefault="00525010" w:rsidP="0067335E">
            <w:r>
              <w:t>Danna Drum</w:t>
            </w:r>
          </w:p>
          <w:p w14:paraId="551AF603" w14:textId="77777777" w:rsidR="00525010" w:rsidRDefault="00525010" w:rsidP="0067335E">
            <w:r>
              <w:t>Priscilla Lewis</w:t>
            </w:r>
          </w:p>
        </w:tc>
      </w:tr>
      <w:tr w:rsidR="00B32B99" w:rsidRPr="00BD7F91" w14:paraId="114C05F1" w14:textId="77777777" w:rsidTr="003D7D27">
        <w:trPr>
          <w:trHeight w:val="692"/>
        </w:trPr>
        <w:tc>
          <w:tcPr>
            <w:tcW w:w="2628" w:type="dxa"/>
          </w:tcPr>
          <w:p w14:paraId="2C191E01" w14:textId="77777777" w:rsidR="00B32B99" w:rsidRDefault="00B32B99" w:rsidP="0063269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Updates:</w:t>
            </w:r>
          </w:p>
        </w:tc>
        <w:tc>
          <w:tcPr>
            <w:tcW w:w="8370" w:type="dxa"/>
          </w:tcPr>
          <w:p w14:paraId="5AA0E1A1" w14:textId="77777777" w:rsidR="00B32B99" w:rsidRDefault="00525010" w:rsidP="00B32B99">
            <w:r w:rsidRPr="00525010">
              <w:rPr>
                <w:b/>
              </w:rPr>
              <w:t xml:space="preserve">ELC (Teri </w:t>
            </w:r>
            <w:proofErr w:type="spellStart"/>
            <w:r w:rsidRPr="00525010">
              <w:rPr>
                <w:b/>
              </w:rPr>
              <w:t>Thalhofer</w:t>
            </w:r>
            <w:proofErr w:type="spellEnd"/>
            <w:r w:rsidRPr="00525010">
              <w:rPr>
                <w:b/>
              </w:rPr>
              <w:t>):</w:t>
            </w:r>
            <w:r>
              <w:t xml:space="preserve"> Statewide launch of VROOM- </w:t>
            </w:r>
            <w:r w:rsidR="00B32B99">
              <w:t>developmental activities</w:t>
            </w:r>
            <w:r>
              <w:t>.</w:t>
            </w:r>
          </w:p>
          <w:p w14:paraId="68FCD273" w14:textId="77777777" w:rsidR="00B32B99" w:rsidRDefault="00B32B99" w:rsidP="00B32B99">
            <w:r>
              <w:t>Applications for committee appointments</w:t>
            </w:r>
            <w:r w:rsidR="00525010">
              <w:t xml:space="preserve"> are</w:t>
            </w:r>
            <w:r>
              <w:t xml:space="preserve"> due 6/30</w:t>
            </w:r>
            <w:r w:rsidR="00525010">
              <w:t xml:space="preserve">. </w:t>
            </w:r>
            <w:r>
              <w:t>Encourage PH to apply (concern for link between health and learning fading)</w:t>
            </w:r>
            <w:r w:rsidR="00525010">
              <w:t xml:space="preserve">. </w:t>
            </w:r>
            <w:r>
              <w:t>How does PH build allies on the learning council?</w:t>
            </w:r>
            <w:r w:rsidR="00525010">
              <w:t xml:space="preserve"> </w:t>
            </w:r>
            <w:r>
              <w:t>Summarize concerns and submit to PHD to early learning division</w:t>
            </w:r>
          </w:p>
          <w:p w14:paraId="4622745F" w14:textId="77777777" w:rsidR="00B32B99" w:rsidRDefault="00B32B99" w:rsidP="00B32B99"/>
          <w:p w14:paraId="32D73E40" w14:textId="77777777" w:rsidR="00B32B99" w:rsidRDefault="00B32B99" w:rsidP="00B32B99">
            <w:r w:rsidRPr="00525010">
              <w:rPr>
                <w:b/>
              </w:rPr>
              <w:t>JLT</w:t>
            </w:r>
            <w:r w:rsidR="00525010" w:rsidRPr="00525010">
              <w:rPr>
                <w:b/>
              </w:rPr>
              <w:t xml:space="preserve"> (Muriel </w:t>
            </w:r>
            <w:proofErr w:type="spellStart"/>
            <w:r w:rsidR="00525010" w:rsidRPr="00525010">
              <w:rPr>
                <w:b/>
              </w:rPr>
              <w:t>DeLaVergne</w:t>
            </w:r>
            <w:proofErr w:type="spellEnd"/>
            <w:r w:rsidR="00525010" w:rsidRPr="00525010">
              <w:rPr>
                <w:b/>
              </w:rPr>
              <w:t>-Brown)</w:t>
            </w:r>
            <w:r w:rsidR="00525010">
              <w:rPr>
                <w:b/>
              </w:rPr>
              <w:t xml:space="preserve">: </w:t>
            </w:r>
            <w:r w:rsidR="00525010">
              <w:t>Funding o</w:t>
            </w:r>
            <w:r>
              <w:t xml:space="preserve">pportunity for CLHO </w:t>
            </w:r>
          </w:p>
          <w:p w14:paraId="067BD9A5" w14:textId="77777777" w:rsidR="00B32B99" w:rsidRDefault="00B32B99" w:rsidP="00B32B99"/>
          <w:p w14:paraId="585951DA" w14:textId="77777777" w:rsidR="00B32B99" w:rsidRDefault="00B32B99" w:rsidP="00B32B99">
            <w:r w:rsidRPr="00525010">
              <w:rPr>
                <w:b/>
              </w:rPr>
              <w:t>LGAC</w:t>
            </w:r>
            <w:r w:rsidR="00525010" w:rsidRPr="00525010">
              <w:rPr>
                <w:b/>
              </w:rPr>
              <w:t xml:space="preserve"> (Muriel </w:t>
            </w:r>
            <w:proofErr w:type="spellStart"/>
            <w:r w:rsidR="00525010" w:rsidRPr="00525010">
              <w:rPr>
                <w:b/>
              </w:rPr>
              <w:t>DeLaVergne</w:t>
            </w:r>
            <w:proofErr w:type="spellEnd"/>
            <w:r w:rsidR="00525010" w:rsidRPr="00525010">
              <w:rPr>
                <w:b/>
              </w:rPr>
              <w:t>-Brown</w:t>
            </w:r>
            <w:r w:rsidR="00525010">
              <w:t>): M</w:t>
            </w:r>
            <w:r>
              <w:t>odernization discussion</w:t>
            </w:r>
            <w:r w:rsidR="00525010">
              <w:t>, Ly</w:t>
            </w:r>
            <w:r>
              <w:t>n</w:t>
            </w:r>
            <w:r w:rsidR="00525010">
              <w:t>ne Saxton presented and had a</w:t>
            </w:r>
            <w:r>
              <w:t xml:space="preserve"> conversation about global budget</w:t>
            </w:r>
          </w:p>
          <w:p w14:paraId="75A5F9E6" w14:textId="77777777" w:rsidR="00B32B99" w:rsidRDefault="00B32B99" w:rsidP="00B32B99"/>
          <w:p w14:paraId="7B70E75C" w14:textId="77777777" w:rsidR="00B32B99" w:rsidRPr="00525010" w:rsidRDefault="00525010" w:rsidP="00B32B99">
            <w:pPr>
              <w:rPr>
                <w:b/>
              </w:rPr>
            </w:pPr>
            <w:r>
              <w:rPr>
                <w:b/>
              </w:rPr>
              <w:t>HO R</w:t>
            </w:r>
            <w:r w:rsidR="00B32B99" w:rsidRPr="00525010">
              <w:rPr>
                <w:b/>
              </w:rPr>
              <w:t>eport:</w:t>
            </w:r>
            <w:r>
              <w:t xml:space="preserve"> H</w:t>
            </w:r>
            <w:r w:rsidR="00B32B99">
              <w:t xml:space="preserve">andful of </w:t>
            </w:r>
            <w:r>
              <w:t xml:space="preserve">officers </w:t>
            </w:r>
            <w:proofErr w:type="gramStart"/>
            <w:r>
              <w:t>are</w:t>
            </w:r>
            <w:proofErr w:type="gramEnd"/>
            <w:r>
              <w:t xml:space="preserve"> </w:t>
            </w:r>
            <w:r w:rsidR="00B32B99">
              <w:t xml:space="preserve">working with Dr. </w:t>
            </w:r>
            <w:proofErr w:type="spellStart"/>
            <w:r w:rsidR="00B32B99">
              <w:t>Cieslak</w:t>
            </w:r>
            <w:proofErr w:type="spellEnd"/>
            <w:r w:rsidR="00B32B99">
              <w:t xml:space="preserve"> on rules susceptible when there is an outbreak, emergency rules need to be finalized.</w:t>
            </w:r>
          </w:p>
          <w:p w14:paraId="3568A989" w14:textId="77777777" w:rsidR="00B32B99" w:rsidRDefault="00B32B99" w:rsidP="00B32B99"/>
          <w:p w14:paraId="0B3CC304" w14:textId="77777777" w:rsidR="00B32B99" w:rsidRDefault="00B32B99" w:rsidP="00B32B99">
            <w:r>
              <w:t xml:space="preserve">Falling down on STD follow-up across state, working with adult care facilities and animal bites taking time away with STI follow up while rates are climbing.  Tom </w:t>
            </w:r>
            <w:proofErr w:type="spellStart"/>
            <w:r>
              <w:t>Eversole</w:t>
            </w:r>
            <w:proofErr w:type="spellEnd"/>
            <w:r>
              <w:t xml:space="preserve"> to follow-up and lead conversation</w:t>
            </w:r>
          </w:p>
          <w:p w14:paraId="3512268D" w14:textId="77777777" w:rsidR="00B32B99" w:rsidRDefault="00B32B99" w:rsidP="00B32B99"/>
          <w:p w14:paraId="145DCE9C" w14:textId="77777777" w:rsidR="00B32B99" w:rsidRDefault="00525010" w:rsidP="00B32B99">
            <w:r w:rsidRPr="00525010">
              <w:rPr>
                <w:b/>
              </w:rPr>
              <w:t>PHAB (</w:t>
            </w:r>
            <w:proofErr w:type="spellStart"/>
            <w:r w:rsidRPr="00525010">
              <w:rPr>
                <w:b/>
              </w:rPr>
              <w:t>Loreen</w:t>
            </w:r>
            <w:proofErr w:type="spellEnd"/>
            <w:r w:rsidRPr="00525010">
              <w:rPr>
                <w:b/>
              </w:rPr>
              <w:t xml:space="preserve"> Nichols</w:t>
            </w:r>
            <w:r>
              <w:t xml:space="preserve">):  PHAB </w:t>
            </w:r>
            <w:r w:rsidR="00B32B99">
              <w:t>sunsets and new PHAB begins January 2016</w:t>
            </w:r>
            <w:r>
              <w:t>. Lynne Saxton presented on OHA vision (</w:t>
            </w:r>
            <w:r w:rsidR="00B32B99">
              <w:t>article in Lund Report)</w:t>
            </w:r>
          </w:p>
          <w:p w14:paraId="6DCBF2E9" w14:textId="77777777" w:rsidR="00B32B99" w:rsidRDefault="00B32B99" w:rsidP="00B32B99"/>
        </w:tc>
        <w:tc>
          <w:tcPr>
            <w:tcW w:w="1800" w:type="dxa"/>
          </w:tcPr>
          <w:p w14:paraId="4432D658" w14:textId="77777777" w:rsidR="00B32B99" w:rsidRDefault="00B32B99" w:rsidP="00B05EE9"/>
        </w:tc>
        <w:tc>
          <w:tcPr>
            <w:tcW w:w="2054" w:type="dxa"/>
          </w:tcPr>
          <w:p w14:paraId="6D55D7FD" w14:textId="77777777" w:rsidR="00B32B99" w:rsidRDefault="00B32B99" w:rsidP="0067335E"/>
        </w:tc>
      </w:tr>
    </w:tbl>
    <w:p w14:paraId="2C8C99F0" w14:textId="77777777" w:rsidR="005878CE" w:rsidRDefault="005878CE" w:rsidP="00D426B2">
      <w:pPr>
        <w:rPr>
          <w:sz w:val="28"/>
          <w:szCs w:val="28"/>
        </w:rPr>
      </w:pPr>
    </w:p>
    <w:sectPr w:rsidR="005878CE" w:rsidSect="00FA591A">
      <w:foot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8DF97" w14:textId="77777777" w:rsidR="000001B4" w:rsidRDefault="000001B4" w:rsidP="003C38D2">
      <w:r>
        <w:separator/>
      </w:r>
    </w:p>
  </w:endnote>
  <w:endnote w:type="continuationSeparator" w:id="0">
    <w:p w14:paraId="5F5CAD49" w14:textId="77777777" w:rsidR="000001B4" w:rsidRDefault="000001B4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056C0" w14:textId="77777777" w:rsidR="000001B4" w:rsidRDefault="000001B4">
    <w:pPr>
      <w:pStyle w:val="Footer"/>
    </w:pPr>
    <w:r>
      <w:t xml:space="preserve">Conference 2015 Meeting Minutes </w:t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</w:r>
    <w:r w:rsidRPr="003C38D2">
      <w:rPr>
        <w:sz w:val="20"/>
        <w:szCs w:val="20"/>
      </w:rPr>
      <w:tab/>
      <w:t xml:space="preserve">Page </w:t>
    </w:r>
    <w:r w:rsidRPr="003C38D2">
      <w:rPr>
        <w:b/>
        <w:sz w:val="20"/>
        <w:szCs w:val="20"/>
      </w:rPr>
      <w:fldChar w:fldCharType="begin"/>
    </w:r>
    <w:r w:rsidRPr="003C38D2">
      <w:rPr>
        <w:b/>
        <w:sz w:val="20"/>
        <w:szCs w:val="20"/>
      </w:rPr>
      <w:instrText xml:space="preserve"> PAGE  \* Arabic  \* MERGEFORMAT </w:instrText>
    </w:r>
    <w:r w:rsidRPr="003C38D2">
      <w:rPr>
        <w:b/>
        <w:sz w:val="20"/>
        <w:szCs w:val="20"/>
      </w:rPr>
      <w:fldChar w:fldCharType="separate"/>
    </w:r>
    <w:r w:rsidR="007E04BA">
      <w:rPr>
        <w:b/>
        <w:noProof/>
        <w:sz w:val="20"/>
        <w:szCs w:val="20"/>
      </w:rPr>
      <w:t>4</w:t>
    </w:r>
    <w:r w:rsidRPr="003C38D2">
      <w:rPr>
        <w:b/>
        <w:sz w:val="20"/>
        <w:szCs w:val="20"/>
      </w:rPr>
      <w:fldChar w:fldCharType="end"/>
    </w:r>
    <w:r w:rsidRPr="003C38D2">
      <w:rPr>
        <w:sz w:val="20"/>
        <w:szCs w:val="20"/>
      </w:rPr>
      <w:t xml:space="preserve"> of </w:t>
    </w:r>
    <w:r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A462F" w14:textId="77777777" w:rsidR="000001B4" w:rsidRDefault="000001B4" w:rsidP="003C38D2">
      <w:r>
        <w:separator/>
      </w:r>
    </w:p>
  </w:footnote>
  <w:footnote w:type="continuationSeparator" w:id="0">
    <w:p w14:paraId="0F1507D7" w14:textId="77777777" w:rsidR="000001B4" w:rsidRDefault="000001B4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"/>
      </v:shape>
    </w:pict>
  </w:numPicBullet>
  <w:abstractNum w:abstractNumId="0">
    <w:nsid w:val="000E5824"/>
    <w:multiLevelType w:val="hybridMultilevel"/>
    <w:tmpl w:val="055E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E5357"/>
    <w:multiLevelType w:val="hybridMultilevel"/>
    <w:tmpl w:val="4272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54EE8"/>
    <w:multiLevelType w:val="hybridMultilevel"/>
    <w:tmpl w:val="A27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74678"/>
    <w:multiLevelType w:val="hybridMultilevel"/>
    <w:tmpl w:val="550E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96D94"/>
    <w:multiLevelType w:val="hybridMultilevel"/>
    <w:tmpl w:val="1BB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65A8"/>
    <w:multiLevelType w:val="hybridMultilevel"/>
    <w:tmpl w:val="27B00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05C91"/>
    <w:multiLevelType w:val="hybridMultilevel"/>
    <w:tmpl w:val="EB4A2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48"/>
    <w:multiLevelType w:val="hybridMultilevel"/>
    <w:tmpl w:val="BEDC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87B9A"/>
    <w:multiLevelType w:val="hybridMultilevel"/>
    <w:tmpl w:val="DE947C82"/>
    <w:lvl w:ilvl="0" w:tplc="6FCEA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B7C8D"/>
    <w:multiLevelType w:val="hybridMultilevel"/>
    <w:tmpl w:val="16A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17"/>
    <w:multiLevelType w:val="hybridMultilevel"/>
    <w:tmpl w:val="5590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71D88"/>
    <w:multiLevelType w:val="hybridMultilevel"/>
    <w:tmpl w:val="667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E7270"/>
    <w:multiLevelType w:val="hybridMultilevel"/>
    <w:tmpl w:val="0E3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B3510"/>
    <w:multiLevelType w:val="hybridMultilevel"/>
    <w:tmpl w:val="B850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20897"/>
    <w:multiLevelType w:val="hybridMultilevel"/>
    <w:tmpl w:val="6C6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03D10"/>
    <w:multiLevelType w:val="hybridMultilevel"/>
    <w:tmpl w:val="B33E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B20"/>
    <w:multiLevelType w:val="hybridMultilevel"/>
    <w:tmpl w:val="B81A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644C5"/>
    <w:multiLevelType w:val="hybridMultilevel"/>
    <w:tmpl w:val="059A39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F3D2A"/>
    <w:multiLevelType w:val="hybridMultilevel"/>
    <w:tmpl w:val="51C6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0A38"/>
    <w:multiLevelType w:val="hybridMultilevel"/>
    <w:tmpl w:val="CB9E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66E59"/>
    <w:multiLevelType w:val="hybridMultilevel"/>
    <w:tmpl w:val="19AC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33665"/>
    <w:multiLevelType w:val="hybridMultilevel"/>
    <w:tmpl w:val="EA8E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67762"/>
    <w:multiLevelType w:val="hybridMultilevel"/>
    <w:tmpl w:val="81FC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72720"/>
    <w:multiLevelType w:val="hybridMultilevel"/>
    <w:tmpl w:val="833A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C16C76"/>
    <w:multiLevelType w:val="hybridMultilevel"/>
    <w:tmpl w:val="75BA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9B29FB"/>
    <w:multiLevelType w:val="hybridMultilevel"/>
    <w:tmpl w:val="A66C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451D4"/>
    <w:multiLevelType w:val="hybridMultilevel"/>
    <w:tmpl w:val="A376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C59FC"/>
    <w:multiLevelType w:val="hybridMultilevel"/>
    <w:tmpl w:val="E4CE7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76459E5"/>
    <w:multiLevelType w:val="hybridMultilevel"/>
    <w:tmpl w:val="5E5C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894"/>
    <w:multiLevelType w:val="hybridMultilevel"/>
    <w:tmpl w:val="19E4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6645F"/>
    <w:multiLevelType w:val="hybridMultilevel"/>
    <w:tmpl w:val="DDEC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75997"/>
    <w:multiLevelType w:val="hybridMultilevel"/>
    <w:tmpl w:val="7CA6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26D5D"/>
    <w:multiLevelType w:val="hybridMultilevel"/>
    <w:tmpl w:val="222E96C4"/>
    <w:lvl w:ilvl="0" w:tplc="47EA398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CC1DB4"/>
    <w:multiLevelType w:val="hybridMultilevel"/>
    <w:tmpl w:val="580A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15B49"/>
    <w:multiLevelType w:val="hybridMultilevel"/>
    <w:tmpl w:val="70B6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721A8"/>
    <w:multiLevelType w:val="hybridMultilevel"/>
    <w:tmpl w:val="A1A4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F03B5"/>
    <w:multiLevelType w:val="hybridMultilevel"/>
    <w:tmpl w:val="BA5C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2024C"/>
    <w:multiLevelType w:val="hybridMultilevel"/>
    <w:tmpl w:val="8AB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617A4"/>
    <w:multiLevelType w:val="hybridMultilevel"/>
    <w:tmpl w:val="4D56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3"/>
  </w:num>
  <w:num w:numId="5">
    <w:abstractNumId w:val="44"/>
  </w:num>
  <w:num w:numId="6">
    <w:abstractNumId w:val="10"/>
  </w:num>
  <w:num w:numId="7">
    <w:abstractNumId w:val="14"/>
  </w:num>
  <w:num w:numId="8">
    <w:abstractNumId w:val="33"/>
  </w:num>
  <w:num w:numId="9">
    <w:abstractNumId w:val="8"/>
  </w:num>
  <w:num w:numId="10">
    <w:abstractNumId w:val="21"/>
  </w:num>
  <w:num w:numId="11">
    <w:abstractNumId w:val="37"/>
  </w:num>
  <w:num w:numId="12">
    <w:abstractNumId w:val="28"/>
  </w:num>
  <w:num w:numId="13">
    <w:abstractNumId w:val="34"/>
  </w:num>
  <w:num w:numId="14">
    <w:abstractNumId w:val="30"/>
  </w:num>
  <w:num w:numId="15">
    <w:abstractNumId w:val="18"/>
  </w:num>
  <w:num w:numId="16">
    <w:abstractNumId w:val="29"/>
  </w:num>
  <w:num w:numId="17">
    <w:abstractNumId w:val="15"/>
  </w:num>
  <w:num w:numId="18">
    <w:abstractNumId w:val="36"/>
  </w:num>
  <w:num w:numId="19">
    <w:abstractNumId w:val="9"/>
  </w:num>
  <w:num w:numId="20">
    <w:abstractNumId w:val="35"/>
  </w:num>
  <w:num w:numId="21">
    <w:abstractNumId w:val="12"/>
  </w:num>
  <w:num w:numId="22">
    <w:abstractNumId w:val="4"/>
  </w:num>
  <w:num w:numId="23">
    <w:abstractNumId w:val="19"/>
  </w:num>
  <w:num w:numId="24">
    <w:abstractNumId w:val="2"/>
  </w:num>
  <w:num w:numId="25">
    <w:abstractNumId w:val="39"/>
  </w:num>
  <w:num w:numId="26">
    <w:abstractNumId w:val="22"/>
  </w:num>
  <w:num w:numId="27">
    <w:abstractNumId w:val="38"/>
  </w:num>
  <w:num w:numId="28">
    <w:abstractNumId w:val="26"/>
  </w:num>
  <w:num w:numId="29">
    <w:abstractNumId w:val="41"/>
  </w:num>
  <w:num w:numId="30">
    <w:abstractNumId w:val="27"/>
  </w:num>
  <w:num w:numId="31">
    <w:abstractNumId w:val="24"/>
  </w:num>
  <w:num w:numId="32">
    <w:abstractNumId w:val="25"/>
  </w:num>
  <w:num w:numId="33">
    <w:abstractNumId w:val="31"/>
  </w:num>
  <w:num w:numId="34">
    <w:abstractNumId w:val="6"/>
  </w:num>
  <w:num w:numId="35">
    <w:abstractNumId w:val="3"/>
  </w:num>
  <w:num w:numId="36">
    <w:abstractNumId w:val="16"/>
  </w:num>
  <w:num w:numId="37">
    <w:abstractNumId w:val="17"/>
  </w:num>
  <w:num w:numId="38">
    <w:abstractNumId w:val="7"/>
  </w:num>
  <w:num w:numId="39">
    <w:abstractNumId w:val="23"/>
  </w:num>
  <w:num w:numId="40">
    <w:abstractNumId w:val="0"/>
  </w:num>
  <w:num w:numId="41">
    <w:abstractNumId w:val="32"/>
  </w:num>
  <w:num w:numId="42">
    <w:abstractNumId w:val="13"/>
  </w:num>
  <w:num w:numId="43">
    <w:abstractNumId w:val="5"/>
  </w:num>
  <w:num w:numId="44">
    <w:abstractNumId w:val="4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01B4"/>
    <w:rsid w:val="000011AF"/>
    <w:rsid w:val="0000205F"/>
    <w:rsid w:val="0000411E"/>
    <w:rsid w:val="000041AE"/>
    <w:rsid w:val="00004A22"/>
    <w:rsid w:val="00005338"/>
    <w:rsid w:val="000118C2"/>
    <w:rsid w:val="00013AA2"/>
    <w:rsid w:val="000145F2"/>
    <w:rsid w:val="000202B3"/>
    <w:rsid w:val="000204FD"/>
    <w:rsid w:val="00023053"/>
    <w:rsid w:val="00023F5D"/>
    <w:rsid w:val="00024949"/>
    <w:rsid w:val="00030532"/>
    <w:rsid w:val="0003163E"/>
    <w:rsid w:val="00034FBD"/>
    <w:rsid w:val="00037D12"/>
    <w:rsid w:val="000401AA"/>
    <w:rsid w:val="000430C5"/>
    <w:rsid w:val="000462C3"/>
    <w:rsid w:val="000504A2"/>
    <w:rsid w:val="00052AAB"/>
    <w:rsid w:val="00054BE4"/>
    <w:rsid w:val="00060B0F"/>
    <w:rsid w:val="00062CBE"/>
    <w:rsid w:val="00064E68"/>
    <w:rsid w:val="00065D57"/>
    <w:rsid w:val="00070D13"/>
    <w:rsid w:val="00073292"/>
    <w:rsid w:val="000739C6"/>
    <w:rsid w:val="00074861"/>
    <w:rsid w:val="000765EC"/>
    <w:rsid w:val="00081811"/>
    <w:rsid w:val="00083DA5"/>
    <w:rsid w:val="00084AA0"/>
    <w:rsid w:val="00085D19"/>
    <w:rsid w:val="00086A9D"/>
    <w:rsid w:val="0009167E"/>
    <w:rsid w:val="00093075"/>
    <w:rsid w:val="00094157"/>
    <w:rsid w:val="0009474F"/>
    <w:rsid w:val="000949A1"/>
    <w:rsid w:val="000A0869"/>
    <w:rsid w:val="000A436B"/>
    <w:rsid w:val="000B073C"/>
    <w:rsid w:val="000B29E8"/>
    <w:rsid w:val="000B2EF4"/>
    <w:rsid w:val="000B49F2"/>
    <w:rsid w:val="000C589D"/>
    <w:rsid w:val="000D660A"/>
    <w:rsid w:val="000E2562"/>
    <w:rsid w:val="000E27D1"/>
    <w:rsid w:val="000E2EEC"/>
    <w:rsid w:val="000E47EF"/>
    <w:rsid w:val="000E7A30"/>
    <w:rsid w:val="000F1305"/>
    <w:rsid w:val="000F231D"/>
    <w:rsid w:val="000F4C8D"/>
    <w:rsid w:val="000F6B4B"/>
    <w:rsid w:val="000F704A"/>
    <w:rsid w:val="000F7771"/>
    <w:rsid w:val="001007FD"/>
    <w:rsid w:val="00102A35"/>
    <w:rsid w:val="00103428"/>
    <w:rsid w:val="0011257D"/>
    <w:rsid w:val="0011268E"/>
    <w:rsid w:val="00114463"/>
    <w:rsid w:val="0011606F"/>
    <w:rsid w:val="00120C17"/>
    <w:rsid w:val="001244DC"/>
    <w:rsid w:val="00127CD9"/>
    <w:rsid w:val="001420F3"/>
    <w:rsid w:val="00146CED"/>
    <w:rsid w:val="001504E6"/>
    <w:rsid w:val="00150B86"/>
    <w:rsid w:val="0015190E"/>
    <w:rsid w:val="00155130"/>
    <w:rsid w:val="001556C2"/>
    <w:rsid w:val="00156E8B"/>
    <w:rsid w:val="001707C0"/>
    <w:rsid w:val="0017243C"/>
    <w:rsid w:val="0018430F"/>
    <w:rsid w:val="00193F4B"/>
    <w:rsid w:val="00194295"/>
    <w:rsid w:val="001956C4"/>
    <w:rsid w:val="0019673A"/>
    <w:rsid w:val="00197669"/>
    <w:rsid w:val="001A409B"/>
    <w:rsid w:val="001A4ADA"/>
    <w:rsid w:val="001A4D7A"/>
    <w:rsid w:val="001B11C8"/>
    <w:rsid w:val="001B2AC8"/>
    <w:rsid w:val="001B4BDE"/>
    <w:rsid w:val="001B7DC9"/>
    <w:rsid w:val="001C3022"/>
    <w:rsid w:val="001C393F"/>
    <w:rsid w:val="001D4285"/>
    <w:rsid w:val="001D507C"/>
    <w:rsid w:val="001D5CDD"/>
    <w:rsid w:val="001D682A"/>
    <w:rsid w:val="001D6E4E"/>
    <w:rsid w:val="001F28E9"/>
    <w:rsid w:val="001F4CEA"/>
    <w:rsid w:val="001F4F6D"/>
    <w:rsid w:val="001F5E4C"/>
    <w:rsid w:val="001F6BB1"/>
    <w:rsid w:val="00204495"/>
    <w:rsid w:val="002157B4"/>
    <w:rsid w:val="00220620"/>
    <w:rsid w:val="002227F0"/>
    <w:rsid w:val="002228B7"/>
    <w:rsid w:val="002232A2"/>
    <w:rsid w:val="00226AB3"/>
    <w:rsid w:val="00226D03"/>
    <w:rsid w:val="002271B8"/>
    <w:rsid w:val="00230D6C"/>
    <w:rsid w:val="00233D43"/>
    <w:rsid w:val="00235C19"/>
    <w:rsid w:val="00236504"/>
    <w:rsid w:val="00236CD9"/>
    <w:rsid w:val="00244DC7"/>
    <w:rsid w:val="00245DF8"/>
    <w:rsid w:val="002461C1"/>
    <w:rsid w:val="002465E3"/>
    <w:rsid w:val="00246EFF"/>
    <w:rsid w:val="002473DE"/>
    <w:rsid w:val="00247B3E"/>
    <w:rsid w:val="00250E59"/>
    <w:rsid w:val="00253015"/>
    <w:rsid w:val="00261F80"/>
    <w:rsid w:val="002621F7"/>
    <w:rsid w:val="002638AB"/>
    <w:rsid w:val="00264ABC"/>
    <w:rsid w:val="00264C76"/>
    <w:rsid w:val="00270562"/>
    <w:rsid w:val="002707F8"/>
    <w:rsid w:val="002709BE"/>
    <w:rsid w:val="00281D80"/>
    <w:rsid w:val="002834E6"/>
    <w:rsid w:val="0028612B"/>
    <w:rsid w:val="00287481"/>
    <w:rsid w:val="00296A0D"/>
    <w:rsid w:val="00297892"/>
    <w:rsid w:val="002A347C"/>
    <w:rsid w:val="002A426B"/>
    <w:rsid w:val="002B025B"/>
    <w:rsid w:val="002B46D2"/>
    <w:rsid w:val="002B4C8D"/>
    <w:rsid w:val="002C3FE9"/>
    <w:rsid w:val="002C4E8E"/>
    <w:rsid w:val="002C69D4"/>
    <w:rsid w:val="002C7605"/>
    <w:rsid w:val="002C7F76"/>
    <w:rsid w:val="002E2843"/>
    <w:rsid w:val="002E3D98"/>
    <w:rsid w:val="002E7EAF"/>
    <w:rsid w:val="002F158F"/>
    <w:rsid w:val="002F1F4D"/>
    <w:rsid w:val="003004CB"/>
    <w:rsid w:val="00301B49"/>
    <w:rsid w:val="003043C5"/>
    <w:rsid w:val="003045BA"/>
    <w:rsid w:val="00304E1D"/>
    <w:rsid w:val="00311764"/>
    <w:rsid w:val="00323EF3"/>
    <w:rsid w:val="00325CCE"/>
    <w:rsid w:val="00327BCC"/>
    <w:rsid w:val="003319EF"/>
    <w:rsid w:val="00335A96"/>
    <w:rsid w:val="0033611C"/>
    <w:rsid w:val="003416CB"/>
    <w:rsid w:val="00346BBC"/>
    <w:rsid w:val="00350627"/>
    <w:rsid w:val="00353824"/>
    <w:rsid w:val="00361A5C"/>
    <w:rsid w:val="00363048"/>
    <w:rsid w:val="0036428D"/>
    <w:rsid w:val="003654B9"/>
    <w:rsid w:val="00370B38"/>
    <w:rsid w:val="003744F7"/>
    <w:rsid w:val="00377C1C"/>
    <w:rsid w:val="0038020B"/>
    <w:rsid w:val="00384F1E"/>
    <w:rsid w:val="003857F6"/>
    <w:rsid w:val="0038693D"/>
    <w:rsid w:val="00391F44"/>
    <w:rsid w:val="00396AB7"/>
    <w:rsid w:val="003A3DDF"/>
    <w:rsid w:val="003A63ED"/>
    <w:rsid w:val="003B31B4"/>
    <w:rsid w:val="003C38D2"/>
    <w:rsid w:val="003D02FC"/>
    <w:rsid w:val="003D04BC"/>
    <w:rsid w:val="003D18EE"/>
    <w:rsid w:val="003D1E19"/>
    <w:rsid w:val="003D4DFB"/>
    <w:rsid w:val="003D71DA"/>
    <w:rsid w:val="003D79E4"/>
    <w:rsid w:val="003D7C13"/>
    <w:rsid w:val="003D7D27"/>
    <w:rsid w:val="003E0C0E"/>
    <w:rsid w:val="003E1288"/>
    <w:rsid w:val="003E5C69"/>
    <w:rsid w:val="003E6927"/>
    <w:rsid w:val="003F2831"/>
    <w:rsid w:val="003F68E9"/>
    <w:rsid w:val="003F7D89"/>
    <w:rsid w:val="00400381"/>
    <w:rsid w:val="00405BDB"/>
    <w:rsid w:val="004110E7"/>
    <w:rsid w:val="00412627"/>
    <w:rsid w:val="00415A1D"/>
    <w:rsid w:val="00421D39"/>
    <w:rsid w:val="00425786"/>
    <w:rsid w:val="00425C01"/>
    <w:rsid w:val="00426DFB"/>
    <w:rsid w:val="00432989"/>
    <w:rsid w:val="004364F5"/>
    <w:rsid w:val="004411DA"/>
    <w:rsid w:val="004503E8"/>
    <w:rsid w:val="004526A0"/>
    <w:rsid w:val="00453944"/>
    <w:rsid w:val="00454C3C"/>
    <w:rsid w:val="004561D9"/>
    <w:rsid w:val="004603B1"/>
    <w:rsid w:val="004608E1"/>
    <w:rsid w:val="00462A0F"/>
    <w:rsid w:val="00463B4F"/>
    <w:rsid w:val="00466244"/>
    <w:rsid w:val="00470AB8"/>
    <w:rsid w:val="0047189D"/>
    <w:rsid w:val="00471D0F"/>
    <w:rsid w:val="00485BD7"/>
    <w:rsid w:val="00496B0D"/>
    <w:rsid w:val="004A1280"/>
    <w:rsid w:val="004A1281"/>
    <w:rsid w:val="004B2EEC"/>
    <w:rsid w:val="004B3F0F"/>
    <w:rsid w:val="004C2BFC"/>
    <w:rsid w:val="004C5A56"/>
    <w:rsid w:val="004C7920"/>
    <w:rsid w:val="004D5EC4"/>
    <w:rsid w:val="004E28E4"/>
    <w:rsid w:val="004E3069"/>
    <w:rsid w:val="004E51E3"/>
    <w:rsid w:val="004E7998"/>
    <w:rsid w:val="004F05AF"/>
    <w:rsid w:val="004F1C10"/>
    <w:rsid w:val="004F3A9B"/>
    <w:rsid w:val="004F4073"/>
    <w:rsid w:val="004F7007"/>
    <w:rsid w:val="004F7E22"/>
    <w:rsid w:val="00501C37"/>
    <w:rsid w:val="00506A00"/>
    <w:rsid w:val="005079B9"/>
    <w:rsid w:val="005123E9"/>
    <w:rsid w:val="00513009"/>
    <w:rsid w:val="005144E4"/>
    <w:rsid w:val="005146B0"/>
    <w:rsid w:val="00514717"/>
    <w:rsid w:val="0051501B"/>
    <w:rsid w:val="00515B89"/>
    <w:rsid w:val="005207A1"/>
    <w:rsid w:val="00522F94"/>
    <w:rsid w:val="0052355F"/>
    <w:rsid w:val="00525010"/>
    <w:rsid w:val="00526A04"/>
    <w:rsid w:val="00527D89"/>
    <w:rsid w:val="00533099"/>
    <w:rsid w:val="0053513D"/>
    <w:rsid w:val="00536C1A"/>
    <w:rsid w:val="00536E03"/>
    <w:rsid w:val="005400D7"/>
    <w:rsid w:val="00541826"/>
    <w:rsid w:val="005423FF"/>
    <w:rsid w:val="0054493C"/>
    <w:rsid w:val="00544ACA"/>
    <w:rsid w:val="00544D7E"/>
    <w:rsid w:val="00546F58"/>
    <w:rsid w:val="0055058E"/>
    <w:rsid w:val="005573C8"/>
    <w:rsid w:val="005619FA"/>
    <w:rsid w:val="00564366"/>
    <w:rsid w:val="0056523E"/>
    <w:rsid w:val="005714AE"/>
    <w:rsid w:val="00571BFA"/>
    <w:rsid w:val="00576B63"/>
    <w:rsid w:val="00581197"/>
    <w:rsid w:val="00582B10"/>
    <w:rsid w:val="00583DB0"/>
    <w:rsid w:val="0058491F"/>
    <w:rsid w:val="005878CE"/>
    <w:rsid w:val="00587AD6"/>
    <w:rsid w:val="00590497"/>
    <w:rsid w:val="00590C11"/>
    <w:rsid w:val="005915AF"/>
    <w:rsid w:val="005A2462"/>
    <w:rsid w:val="005A5591"/>
    <w:rsid w:val="005A55CC"/>
    <w:rsid w:val="005A6E00"/>
    <w:rsid w:val="005A7163"/>
    <w:rsid w:val="005B1EE7"/>
    <w:rsid w:val="005B20E2"/>
    <w:rsid w:val="005B2C7A"/>
    <w:rsid w:val="005B66E3"/>
    <w:rsid w:val="005B78F9"/>
    <w:rsid w:val="005C1210"/>
    <w:rsid w:val="005C1868"/>
    <w:rsid w:val="005C2021"/>
    <w:rsid w:val="005C21B5"/>
    <w:rsid w:val="005C32F8"/>
    <w:rsid w:val="005C43BC"/>
    <w:rsid w:val="005C48A3"/>
    <w:rsid w:val="005C545D"/>
    <w:rsid w:val="005C67B3"/>
    <w:rsid w:val="005D0DEC"/>
    <w:rsid w:val="005D119B"/>
    <w:rsid w:val="005D1337"/>
    <w:rsid w:val="005D1387"/>
    <w:rsid w:val="005D4803"/>
    <w:rsid w:val="005D79A5"/>
    <w:rsid w:val="005E1662"/>
    <w:rsid w:val="005E2CDD"/>
    <w:rsid w:val="005E33BD"/>
    <w:rsid w:val="005F0F5C"/>
    <w:rsid w:val="005F6865"/>
    <w:rsid w:val="00601576"/>
    <w:rsid w:val="00605591"/>
    <w:rsid w:val="006060FA"/>
    <w:rsid w:val="00606594"/>
    <w:rsid w:val="00610223"/>
    <w:rsid w:val="0061492C"/>
    <w:rsid w:val="00622809"/>
    <w:rsid w:val="00625759"/>
    <w:rsid w:val="006304B3"/>
    <w:rsid w:val="0063269B"/>
    <w:rsid w:val="00632742"/>
    <w:rsid w:val="006345A0"/>
    <w:rsid w:val="00636B69"/>
    <w:rsid w:val="006409C7"/>
    <w:rsid w:val="00640BE8"/>
    <w:rsid w:val="006414C7"/>
    <w:rsid w:val="00641C73"/>
    <w:rsid w:val="00642F55"/>
    <w:rsid w:val="00643CF0"/>
    <w:rsid w:val="00646A4C"/>
    <w:rsid w:val="00646EF9"/>
    <w:rsid w:val="00651638"/>
    <w:rsid w:val="0065335C"/>
    <w:rsid w:val="00654201"/>
    <w:rsid w:val="00654A68"/>
    <w:rsid w:val="0065675C"/>
    <w:rsid w:val="0066117D"/>
    <w:rsid w:val="006626C1"/>
    <w:rsid w:val="00665864"/>
    <w:rsid w:val="0066690A"/>
    <w:rsid w:val="0067056B"/>
    <w:rsid w:val="00671950"/>
    <w:rsid w:val="00671AF3"/>
    <w:rsid w:val="0067335E"/>
    <w:rsid w:val="00681936"/>
    <w:rsid w:val="006820D6"/>
    <w:rsid w:val="0069169B"/>
    <w:rsid w:val="0069179E"/>
    <w:rsid w:val="006928AE"/>
    <w:rsid w:val="006A0A8B"/>
    <w:rsid w:val="006A2A5C"/>
    <w:rsid w:val="006A318E"/>
    <w:rsid w:val="006A3C50"/>
    <w:rsid w:val="006A4DFC"/>
    <w:rsid w:val="006A793F"/>
    <w:rsid w:val="006B1AC4"/>
    <w:rsid w:val="006B2367"/>
    <w:rsid w:val="006B519D"/>
    <w:rsid w:val="006C2E70"/>
    <w:rsid w:val="006C3B12"/>
    <w:rsid w:val="006C3BC7"/>
    <w:rsid w:val="006C5639"/>
    <w:rsid w:val="006C5DBD"/>
    <w:rsid w:val="006D3831"/>
    <w:rsid w:val="006D47E9"/>
    <w:rsid w:val="006D4E36"/>
    <w:rsid w:val="006D55F3"/>
    <w:rsid w:val="006D69EB"/>
    <w:rsid w:val="006E0E79"/>
    <w:rsid w:val="006E1B02"/>
    <w:rsid w:val="006E1B5B"/>
    <w:rsid w:val="006E21F5"/>
    <w:rsid w:val="006E330F"/>
    <w:rsid w:val="006E38D7"/>
    <w:rsid w:val="006E4D02"/>
    <w:rsid w:val="006E5026"/>
    <w:rsid w:val="006F1794"/>
    <w:rsid w:val="006F38B6"/>
    <w:rsid w:val="006F4BD1"/>
    <w:rsid w:val="006F72BE"/>
    <w:rsid w:val="00704E41"/>
    <w:rsid w:val="00705746"/>
    <w:rsid w:val="00705ACF"/>
    <w:rsid w:val="00711D88"/>
    <w:rsid w:val="00717571"/>
    <w:rsid w:val="00717CC9"/>
    <w:rsid w:val="007205F2"/>
    <w:rsid w:val="00721905"/>
    <w:rsid w:val="0072370D"/>
    <w:rsid w:val="0072699B"/>
    <w:rsid w:val="00730723"/>
    <w:rsid w:val="00733099"/>
    <w:rsid w:val="00745E71"/>
    <w:rsid w:val="00751194"/>
    <w:rsid w:val="00751D84"/>
    <w:rsid w:val="00755C0F"/>
    <w:rsid w:val="00764D88"/>
    <w:rsid w:val="00767A0E"/>
    <w:rsid w:val="00767D28"/>
    <w:rsid w:val="00770E6B"/>
    <w:rsid w:val="00772B57"/>
    <w:rsid w:val="00776FD8"/>
    <w:rsid w:val="00783511"/>
    <w:rsid w:val="00787169"/>
    <w:rsid w:val="00787488"/>
    <w:rsid w:val="00796DEE"/>
    <w:rsid w:val="00796E11"/>
    <w:rsid w:val="007A3E7C"/>
    <w:rsid w:val="007A4B86"/>
    <w:rsid w:val="007B215C"/>
    <w:rsid w:val="007B52C2"/>
    <w:rsid w:val="007B6D42"/>
    <w:rsid w:val="007C32A9"/>
    <w:rsid w:val="007D4ACB"/>
    <w:rsid w:val="007D5F95"/>
    <w:rsid w:val="007E04BA"/>
    <w:rsid w:val="007E0D53"/>
    <w:rsid w:val="007E2C46"/>
    <w:rsid w:val="007E3E05"/>
    <w:rsid w:val="007E4EDF"/>
    <w:rsid w:val="007E57B5"/>
    <w:rsid w:val="007E6DDC"/>
    <w:rsid w:val="007F0284"/>
    <w:rsid w:val="007F0C9D"/>
    <w:rsid w:val="007F2F83"/>
    <w:rsid w:val="007F5814"/>
    <w:rsid w:val="007F7B7F"/>
    <w:rsid w:val="0080151A"/>
    <w:rsid w:val="0080383C"/>
    <w:rsid w:val="00804693"/>
    <w:rsid w:val="00804A03"/>
    <w:rsid w:val="00807656"/>
    <w:rsid w:val="008109B6"/>
    <w:rsid w:val="008120CA"/>
    <w:rsid w:val="0081299F"/>
    <w:rsid w:val="00814AB0"/>
    <w:rsid w:val="00817F1A"/>
    <w:rsid w:val="00830688"/>
    <w:rsid w:val="00831317"/>
    <w:rsid w:val="00832FA8"/>
    <w:rsid w:val="0084241C"/>
    <w:rsid w:val="00842F90"/>
    <w:rsid w:val="00843A0C"/>
    <w:rsid w:val="00844141"/>
    <w:rsid w:val="008459E4"/>
    <w:rsid w:val="008475CC"/>
    <w:rsid w:val="00852146"/>
    <w:rsid w:val="00861FE8"/>
    <w:rsid w:val="0087455D"/>
    <w:rsid w:val="008747BF"/>
    <w:rsid w:val="00876DE1"/>
    <w:rsid w:val="008807C4"/>
    <w:rsid w:val="00883446"/>
    <w:rsid w:val="008927E8"/>
    <w:rsid w:val="00895568"/>
    <w:rsid w:val="00897458"/>
    <w:rsid w:val="00897A99"/>
    <w:rsid w:val="008A063A"/>
    <w:rsid w:val="008A0F67"/>
    <w:rsid w:val="008A13AC"/>
    <w:rsid w:val="008A488C"/>
    <w:rsid w:val="008A4F44"/>
    <w:rsid w:val="008A4FF4"/>
    <w:rsid w:val="008A5408"/>
    <w:rsid w:val="008A6AAE"/>
    <w:rsid w:val="008C1B31"/>
    <w:rsid w:val="008C497D"/>
    <w:rsid w:val="008C4A37"/>
    <w:rsid w:val="008D2A8E"/>
    <w:rsid w:val="008D2AF8"/>
    <w:rsid w:val="008D30AA"/>
    <w:rsid w:val="008D6438"/>
    <w:rsid w:val="008E06F2"/>
    <w:rsid w:val="008E62EB"/>
    <w:rsid w:val="008E69DE"/>
    <w:rsid w:val="008F2516"/>
    <w:rsid w:val="008F50B2"/>
    <w:rsid w:val="00904407"/>
    <w:rsid w:val="00911956"/>
    <w:rsid w:val="00911DA7"/>
    <w:rsid w:val="009145A2"/>
    <w:rsid w:val="00917278"/>
    <w:rsid w:val="009232E3"/>
    <w:rsid w:val="00923A06"/>
    <w:rsid w:val="0093515A"/>
    <w:rsid w:val="00941526"/>
    <w:rsid w:val="009418F0"/>
    <w:rsid w:val="00943489"/>
    <w:rsid w:val="00946409"/>
    <w:rsid w:val="00946E99"/>
    <w:rsid w:val="00951502"/>
    <w:rsid w:val="00952C4D"/>
    <w:rsid w:val="00954B45"/>
    <w:rsid w:val="00957DAB"/>
    <w:rsid w:val="00965C88"/>
    <w:rsid w:val="00966B64"/>
    <w:rsid w:val="009672DE"/>
    <w:rsid w:val="009704FE"/>
    <w:rsid w:val="0097248F"/>
    <w:rsid w:val="0097275B"/>
    <w:rsid w:val="00975AF4"/>
    <w:rsid w:val="00981BE6"/>
    <w:rsid w:val="0098273A"/>
    <w:rsid w:val="00983D89"/>
    <w:rsid w:val="009842C6"/>
    <w:rsid w:val="00984A61"/>
    <w:rsid w:val="00984D93"/>
    <w:rsid w:val="009914CC"/>
    <w:rsid w:val="00993925"/>
    <w:rsid w:val="009962FC"/>
    <w:rsid w:val="0099643B"/>
    <w:rsid w:val="009A5E13"/>
    <w:rsid w:val="009A755B"/>
    <w:rsid w:val="009B12AF"/>
    <w:rsid w:val="009B4B00"/>
    <w:rsid w:val="009B4BAF"/>
    <w:rsid w:val="009B54A7"/>
    <w:rsid w:val="009B6E58"/>
    <w:rsid w:val="009C09D4"/>
    <w:rsid w:val="009C0D5A"/>
    <w:rsid w:val="009C1179"/>
    <w:rsid w:val="009C4D16"/>
    <w:rsid w:val="009C778F"/>
    <w:rsid w:val="009D066A"/>
    <w:rsid w:val="009E5EC7"/>
    <w:rsid w:val="009F047F"/>
    <w:rsid w:val="009F2044"/>
    <w:rsid w:val="00A04ABE"/>
    <w:rsid w:val="00A06263"/>
    <w:rsid w:val="00A076B4"/>
    <w:rsid w:val="00A14716"/>
    <w:rsid w:val="00A15EB7"/>
    <w:rsid w:val="00A17E6C"/>
    <w:rsid w:val="00A226AC"/>
    <w:rsid w:val="00A23A2B"/>
    <w:rsid w:val="00A2540E"/>
    <w:rsid w:val="00A25888"/>
    <w:rsid w:val="00A26E76"/>
    <w:rsid w:val="00A305C1"/>
    <w:rsid w:val="00A3339C"/>
    <w:rsid w:val="00A345DB"/>
    <w:rsid w:val="00A359B1"/>
    <w:rsid w:val="00A4078B"/>
    <w:rsid w:val="00A42793"/>
    <w:rsid w:val="00A43031"/>
    <w:rsid w:val="00A46CDE"/>
    <w:rsid w:val="00A46D90"/>
    <w:rsid w:val="00A471C7"/>
    <w:rsid w:val="00A47E00"/>
    <w:rsid w:val="00A5093E"/>
    <w:rsid w:val="00A54D7A"/>
    <w:rsid w:val="00A62912"/>
    <w:rsid w:val="00A64456"/>
    <w:rsid w:val="00A730C8"/>
    <w:rsid w:val="00A764F2"/>
    <w:rsid w:val="00A80899"/>
    <w:rsid w:val="00A81675"/>
    <w:rsid w:val="00A84275"/>
    <w:rsid w:val="00A90B21"/>
    <w:rsid w:val="00A92128"/>
    <w:rsid w:val="00A9304E"/>
    <w:rsid w:val="00AA1299"/>
    <w:rsid w:val="00AA46D2"/>
    <w:rsid w:val="00AA605E"/>
    <w:rsid w:val="00AA76EA"/>
    <w:rsid w:val="00AB2761"/>
    <w:rsid w:val="00AB3518"/>
    <w:rsid w:val="00AB3564"/>
    <w:rsid w:val="00AB44B1"/>
    <w:rsid w:val="00AB5FFF"/>
    <w:rsid w:val="00AB795E"/>
    <w:rsid w:val="00AC0EB3"/>
    <w:rsid w:val="00AC391D"/>
    <w:rsid w:val="00AC41BA"/>
    <w:rsid w:val="00AC4ED1"/>
    <w:rsid w:val="00AD50CE"/>
    <w:rsid w:val="00AD74BA"/>
    <w:rsid w:val="00AE0EAD"/>
    <w:rsid w:val="00AE4B0A"/>
    <w:rsid w:val="00AE6709"/>
    <w:rsid w:val="00AE6BB8"/>
    <w:rsid w:val="00AF7613"/>
    <w:rsid w:val="00B00BAF"/>
    <w:rsid w:val="00B045FD"/>
    <w:rsid w:val="00B05EE9"/>
    <w:rsid w:val="00B060B7"/>
    <w:rsid w:val="00B13118"/>
    <w:rsid w:val="00B13CF0"/>
    <w:rsid w:val="00B14609"/>
    <w:rsid w:val="00B14D40"/>
    <w:rsid w:val="00B210FD"/>
    <w:rsid w:val="00B22805"/>
    <w:rsid w:val="00B244E6"/>
    <w:rsid w:val="00B26A9F"/>
    <w:rsid w:val="00B32B99"/>
    <w:rsid w:val="00B32E0D"/>
    <w:rsid w:val="00B337C4"/>
    <w:rsid w:val="00B339E5"/>
    <w:rsid w:val="00B379D8"/>
    <w:rsid w:val="00B42253"/>
    <w:rsid w:val="00B51603"/>
    <w:rsid w:val="00B53798"/>
    <w:rsid w:val="00B54727"/>
    <w:rsid w:val="00B55BE6"/>
    <w:rsid w:val="00B55F08"/>
    <w:rsid w:val="00B61C1B"/>
    <w:rsid w:val="00B6375D"/>
    <w:rsid w:val="00B6491F"/>
    <w:rsid w:val="00B67CA3"/>
    <w:rsid w:val="00B715A6"/>
    <w:rsid w:val="00B721E8"/>
    <w:rsid w:val="00B7393F"/>
    <w:rsid w:val="00B7486F"/>
    <w:rsid w:val="00B7674B"/>
    <w:rsid w:val="00B80D88"/>
    <w:rsid w:val="00B83553"/>
    <w:rsid w:val="00B84212"/>
    <w:rsid w:val="00B91914"/>
    <w:rsid w:val="00B94D72"/>
    <w:rsid w:val="00BA1137"/>
    <w:rsid w:val="00BA2A24"/>
    <w:rsid w:val="00BA30DC"/>
    <w:rsid w:val="00BA600F"/>
    <w:rsid w:val="00BB0BBE"/>
    <w:rsid w:val="00BB1544"/>
    <w:rsid w:val="00BB36D1"/>
    <w:rsid w:val="00BB3E9B"/>
    <w:rsid w:val="00BB4717"/>
    <w:rsid w:val="00BC435C"/>
    <w:rsid w:val="00BC4A5E"/>
    <w:rsid w:val="00BC6743"/>
    <w:rsid w:val="00BD06FC"/>
    <w:rsid w:val="00BD083A"/>
    <w:rsid w:val="00BD0DE3"/>
    <w:rsid w:val="00BD1448"/>
    <w:rsid w:val="00BD5873"/>
    <w:rsid w:val="00BD5BA4"/>
    <w:rsid w:val="00BD610C"/>
    <w:rsid w:val="00BD7F91"/>
    <w:rsid w:val="00BE3DFC"/>
    <w:rsid w:val="00BE6040"/>
    <w:rsid w:val="00BF36DB"/>
    <w:rsid w:val="00BF6A82"/>
    <w:rsid w:val="00BF6B5E"/>
    <w:rsid w:val="00BF6BD3"/>
    <w:rsid w:val="00C01BE7"/>
    <w:rsid w:val="00C04CB7"/>
    <w:rsid w:val="00C053BE"/>
    <w:rsid w:val="00C11F06"/>
    <w:rsid w:val="00C21C88"/>
    <w:rsid w:val="00C2229E"/>
    <w:rsid w:val="00C22F96"/>
    <w:rsid w:val="00C25D53"/>
    <w:rsid w:val="00C25FC2"/>
    <w:rsid w:val="00C26931"/>
    <w:rsid w:val="00C31747"/>
    <w:rsid w:val="00C31DF0"/>
    <w:rsid w:val="00C3287A"/>
    <w:rsid w:val="00C33211"/>
    <w:rsid w:val="00C34388"/>
    <w:rsid w:val="00C352D2"/>
    <w:rsid w:val="00C3690E"/>
    <w:rsid w:val="00C46D8E"/>
    <w:rsid w:val="00C46E9B"/>
    <w:rsid w:val="00C47608"/>
    <w:rsid w:val="00C55089"/>
    <w:rsid w:val="00C56F01"/>
    <w:rsid w:val="00C57EE7"/>
    <w:rsid w:val="00C65582"/>
    <w:rsid w:val="00C671D1"/>
    <w:rsid w:val="00C67AC5"/>
    <w:rsid w:val="00C715E7"/>
    <w:rsid w:val="00C72A6E"/>
    <w:rsid w:val="00C73C1E"/>
    <w:rsid w:val="00C80250"/>
    <w:rsid w:val="00C85920"/>
    <w:rsid w:val="00C862DC"/>
    <w:rsid w:val="00CB02F7"/>
    <w:rsid w:val="00CB4D74"/>
    <w:rsid w:val="00CD1505"/>
    <w:rsid w:val="00CD348F"/>
    <w:rsid w:val="00CD43AF"/>
    <w:rsid w:val="00CD63F4"/>
    <w:rsid w:val="00CD68F2"/>
    <w:rsid w:val="00CD7210"/>
    <w:rsid w:val="00CD74F5"/>
    <w:rsid w:val="00CE192D"/>
    <w:rsid w:val="00CE3FB6"/>
    <w:rsid w:val="00CE5EF3"/>
    <w:rsid w:val="00CE7669"/>
    <w:rsid w:val="00CF06B3"/>
    <w:rsid w:val="00CF1826"/>
    <w:rsid w:val="00CF1C36"/>
    <w:rsid w:val="00CF3000"/>
    <w:rsid w:val="00CF3F8F"/>
    <w:rsid w:val="00CF5C1E"/>
    <w:rsid w:val="00CF7C11"/>
    <w:rsid w:val="00D00097"/>
    <w:rsid w:val="00D0223F"/>
    <w:rsid w:val="00D0299A"/>
    <w:rsid w:val="00D03E44"/>
    <w:rsid w:val="00D0512E"/>
    <w:rsid w:val="00D0718F"/>
    <w:rsid w:val="00D07309"/>
    <w:rsid w:val="00D11D95"/>
    <w:rsid w:val="00D13B01"/>
    <w:rsid w:val="00D17D4E"/>
    <w:rsid w:val="00D20442"/>
    <w:rsid w:val="00D242C6"/>
    <w:rsid w:val="00D24DCB"/>
    <w:rsid w:val="00D25437"/>
    <w:rsid w:val="00D263B6"/>
    <w:rsid w:val="00D32C99"/>
    <w:rsid w:val="00D3587C"/>
    <w:rsid w:val="00D36175"/>
    <w:rsid w:val="00D426B2"/>
    <w:rsid w:val="00D449DB"/>
    <w:rsid w:val="00D457A6"/>
    <w:rsid w:val="00D466CD"/>
    <w:rsid w:val="00D47517"/>
    <w:rsid w:val="00D5251C"/>
    <w:rsid w:val="00D5578F"/>
    <w:rsid w:val="00D60EF9"/>
    <w:rsid w:val="00D61FD5"/>
    <w:rsid w:val="00D63475"/>
    <w:rsid w:val="00D64F3B"/>
    <w:rsid w:val="00D64FCE"/>
    <w:rsid w:val="00D65711"/>
    <w:rsid w:val="00D67AC1"/>
    <w:rsid w:val="00D72E08"/>
    <w:rsid w:val="00D76CEE"/>
    <w:rsid w:val="00D77C1D"/>
    <w:rsid w:val="00D83A53"/>
    <w:rsid w:val="00D84755"/>
    <w:rsid w:val="00D87D05"/>
    <w:rsid w:val="00D9102B"/>
    <w:rsid w:val="00D9439C"/>
    <w:rsid w:val="00D96929"/>
    <w:rsid w:val="00D97C70"/>
    <w:rsid w:val="00DA1254"/>
    <w:rsid w:val="00DA25AE"/>
    <w:rsid w:val="00DA2A47"/>
    <w:rsid w:val="00DA2C81"/>
    <w:rsid w:val="00DA58EE"/>
    <w:rsid w:val="00DA6419"/>
    <w:rsid w:val="00DA6B70"/>
    <w:rsid w:val="00DA7D6D"/>
    <w:rsid w:val="00DB29E1"/>
    <w:rsid w:val="00DC744B"/>
    <w:rsid w:val="00DC7B21"/>
    <w:rsid w:val="00DD71BA"/>
    <w:rsid w:val="00DF321C"/>
    <w:rsid w:val="00DF323A"/>
    <w:rsid w:val="00DF544D"/>
    <w:rsid w:val="00DF762A"/>
    <w:rsid w:val="00E02F2C"/>
    <w:rsid w:val="00E06E54"/>
    <w:rsid w:val="00E1183D"/>
    <w:rsid w:val="00E212C2"/>
    <w:rsid w:val="00E21EED"/>
    <w:rsid w:val="00E22A78"/>
    <w:rsid w:val="00E25716"/>
    <w:rsid w:val="00E2672E"/>
    <w:rsid w:val="00E26AC9"/>
    <w:rsid w:val="00E30FE5"/>
    <w:rsid w:val="00E34A4D"/>
    <w:rsid w:val="00E34C01"/>
    <w:rsid w:val="00E37A47"/>
    <w:rsid w:val="00E41190"/>
    <w:rsid w:val="00E420A8"/>
    <w:rsid w:val="00E449B2"/>
    <w:rsid w:val="00E479BF"/>
    <w:rsid w:val="00E50A2E"/>
    <w:rsid w:val="00E53E2C"/>
    <w:rsid w:val="00E53FF2"/>
    <w:rsid w:val="00E6227C"/>
    <w:rsid w:val="00E73B21"/>
    <w:rsid w:val="00E76741"/>
    <w:rsid w:val="00E80322"/>
    <w:rsid w:val="00E826EC"/>
    <w:rsid w:val="00E82793"/>
    <w:rsid w:val="00E848B2"/>
    <w:rsid w:val="00E87ADB"/>
    <w:rsid w:val="00E93F62"/>
    <w:rsid w:val="00E95A19"/>
    <w:rsid w:val="00E975F7"/>
    <w:rsid w:val="00EA09D5"/>
    <w:rsid w:val="00EA1DA9"/>
    <w:rsid w:val="00EA2FF1"/>
    <w:rsid w:val="00EA3F0B"/>
    <w:rsid w:val="00EA6C78"/>
    <w:rsid w:val="00EA7A7B"/>
    <w:rsid w:val="00EB3A05"/>
    <w:rsid w:val="00EC15B3"/>
    <w:rsid w:val="00EC256A"/>
    <w:rsid w:val="00EC3A4C"/>
    <w:rsid w:val="00EC52EF"/>
    <w:rsid w:val="00EC720D"/>
    <w:rsid w:val="00EC7240"/>
    <w:rsid w:val="00EC7B9F"/>
    <w:rsid w:val="00ED0616"/>
    <w:rsid w:val="00ED3B07"/>
    <w:rsid w:val="00ED7D74"/>
    <w:rsid w:val="00EE25F0"/>
    <w:rsid w:val="00EE30F4"/>
    <w:rsid w:val="00EE7818"/>
    <w:rsid w:val="00EF0CE5"/>
    <w:rsid w:val="00EF630B"/>
    <w:rsid w:val="00EF729E"/>
    <w:rsid w:val="00EF746E"/>
    <w:rsid w:val="00F037D9"/>
    <w:rsid w:val="00F041AF"/>
    <w:rsid w:val="00F04795"/>
    <w:rsid w:val="00F04BF3"/>
    <w:rsid w:val="00F06403"/>
    <w:rsid w:val="00F149EC"/>
    <w:rsid w:val="00F213E6"/>
    <w:rsid w:val="00F2304E"/>
    <w:rsid w:val="00F24A47"/>
    <w:rsid w:val="00F34504"/>
    <w:rsid w:val="00F41EE5"/>
    <w:rsid w:val="00F45979"/>
    <w:rsid w:val="00F4717A"/>
    <w:rsid w:val="00F502B8"/>
    <w:rsid w:val="00F522D8"/>
    <w:rsid w:val="00F53A02"/>
    <w:rsid w:val="00F64CC5"/>
    <w:rsid w:val="00F64D27"/>
    <w:rsid w:val="00F70575"/>
    <w:rsid w:val="00F71E72"/>
    <w:rsid w:val="00F74A93"/>
    <w:rsid w:val="00F75062"/>
    <w:rsid w:val="00F7600A"/>
    <w:rsid w:val="00F85F58"/>
    <w:rsid w:val="00F86626"/>
    <w:rsid w:val="00F86A8B"/>
    <w:rsid w:val="00F908A1"/>
    <w:rsid w:val="00F908CB"/>
    <w:rsid w:val="00F9181D"/>
    <w:rsid w:val="00F95C9E"/>
    <w:rsid w:val="00F970B1"/>
    <w:rsid w:val="00FA591A"/>
    <w:rsid w:val="00FA73F0"/>
    <w:rsid w:val="00FB1E6C"/>
    <w:rsid w:val="00FB3A46"/>
    <w:rsid w:val="00FB4BF7"/>
    <w:rsid w:val="00FC1624"/>
    <w:rsid w:val="00FC1867"/>
    <w:rsid w:val="00FC2F29"/>
    <w:rsid w:val="00FC4019"/>
    <w:rsid w:val="00FC4C2C"/>
    <w:rsid w:val="00FC4C4D"/>
    <w:rsid w:val="00FD0ED3"/>
    <w:rsid w:val="00FD368C"/>
    <w:rsid w:val="00FD3766"/>
    <w:rsid w:val="00FD48FA"/>
    <w:rsid w:val="00FE04FA"/>
    <w:rsid w:val="00FE23B1"/>
    <w:rsid w:val="00FE4BB3"/>
    <w:rsid w:val="00FE7752"/>
    <w:rsid w:val="00FE77C3"/>
    <w:rsid w:val="00FF0FF8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D6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767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7674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7674B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67A0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7A0E"/>
    <w:rPr>
      <w:rFonts w:eastAsia="Times New Roman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rsid w:val="004A1281"/>
    <w:rPr>
      <w:rFonts w:cs="Times New Roman"/>
      <w:color w:val="800080"/>
      <w:u w:val="single"/>
    </w:rPr>
  </w:style>
  <w:style w:type="character" w:customStyle="1" w:styleId="gi">
    <w:name w:val="gi"/>
    <w:basedOn w:val="DefaultParagraphFont"/>
    <w:rsid w:val="00B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0BE14-CDA7-B544-B19E-8AC41C5A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1208</Words>
  <Characters>6887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Erin Mowlds</cp:lastModifiedBy>
  <cp:revision>3</cp:revision>
  <cp:lastPrinted>2014-02-05T00:42:00Z</cp:lastPrinted>
  <dcterms:created xsi:type="dcterms:W3CDTF">2015-07-13T20:51:00Z</dcterms:created>
  <dcterms:modified xsi:type="dcterms:W3CDTF">2015-07-13T21:09:00Z</dcterms:modified>
</cp:coreProperties>
</file>