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4E" w:rsidRDefault="00A9304E" w:rsidP="008A13AC">
      <w:pPr>
        <w:rPr>
          <w:sz w:val="28"/>
          <w:szCs w:val="28"/>
          <w:vertAlign w:val="subscript"/>
        </w:rPr>
      </w:pPr>
    </w:p>
    <w:p w:rsidR="00A9304E" w:rsidRDefault="00DA1244" w:rsidP="008A13AC">
      <w:pPr>
        <w:rPr>
          <w:sz w:val="28"/>
          <w:szCs w:val="28"/>
        </w:rPr>
      </w:pPr>
      <w:r>
        <w:rPr>
          <w:sz w:val="28"/>
          <w:szCs w:val="28"/>
        </w:rPr>
        <w:t>Coalition</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rsidR="008A13AC" w:rsidRDefault="0005395D" w:rsidP="008A13AC">
      <w:pPr>
        <w:rPr>
          <w:sz w:val="28"/>
          <w:szCs w:val="28"/>
        </w:rPr>
      </w:pPr>
      <w:r>
        <w:rPr>
          <w:sz w:val="28"/>
          <w:szCs w:val="28"/>
        </w:rPr>
        <w:t>November 19</w:t>
      </w:r>
      <w:r w:rsidR="00B56547" w:rsidRPr="00B56547">
        <w:rPr>
          <w:sz w:val="28"/>
          <w:szCs w:val="28"/>
          <w:vertAlign w:val="superscript"/>
        </w:rPr>
        <w:t>th</w:t>
      </w:r>
      <w:r w:rsidR="004D16A3">
        <w:rPr>
          <w:sz w:val="28"/>
          <w:szCs w:val="28"/>
        </w:rPr>
        <w:t>,</w:t>
      </w:r>
      <w:r w:rsidR="00A23A2B">
        <w:rPr>
          <w:sz w:val="28"/>
          <w:szCs w:val="28"/>
        </w:rPr>
        <w:t xml:space="preserve"> 2015</w:t>
      </w:r>
    </w:p>
    <w:p w:rsidR="00BF6BD3" w:rsidRDefault="00BF6BD3" w:rsidP="00BF6BD3">
      <w:pPr>
        <w:rPr>
          <w:i/>
        </w:rPr>
      </w:pPr>
    </w:p>
    <w:p w:rsidR="0065335C" w:rsidRPr="00092C2B" w:rsidRDefault="00DA1244" w:rsidP="0065335C">
      <w:pPr>
        <w:rPr>
          <w:i/>
        </w:rPr>
      </w:pPr>
      <w:r w:rsidRPr="00092C2B">
        <w:rPr>
          <w:i/>
        </w:rPr>
        <w:t>Coalition</w:t>
      </w:r>
      <w:r w:rsidR="0065335C" w:rsidRPr="00092C2B">
        <w:rPr>
          <w:i/>
        </w:rPr>
        <w:t xml:space="preserve"> Executive Members: </w:t>
      </w:r>
      <w:r w:rsidR="0005395D">
        <w:rPr>
          <w:i/>
        </w:rPr>
        <w:t xml:space="preserve">Charlie </w:t>
      </w:r>
      <w:proofErr w:type="spellStart"/>
      <w:r w:rsidR="0005395D">
        <w:rPr>
          <w:i/>
        </w:rPr>
        <w:t>Fautin</w:t>
      </w:r>
      <w:proofErr w:type="spellEnd"/>
      <w:r w:rsidR="0005395D">
        <w:rPr>
          <w:i/>
        </w:rPr>
        <w:t xml:space="preserve"> (Benton</w:t>
      </w:r>
      <w:r w:rsidR="004F7E22" w:rsidRPr="00092C2B">
        <w:rPr>
          <w:i/>
        </w:rPr>
        <w:t>);</w:t>
      </w:r>
      <w:r w:rsidR="00B56547" w:rsidRPr="00092C2B">
        <w:rPr>
          <w:i/>
        </w:rPr>
        <w:t xml:space="preserve"> </w:t>
      </w:r>
      <w:r w:rsidR="0005395D">
        <w:rPr>
          <w:i/>
        </w:rPr>
        <w:t xml:space="preserve">Carrie </w:t>
      </w:r>
      <w:proofErr w:type="spellStart"/>
      <w:r w:rsidR="0005395D">
        <w:rPr>
          <w:i/>
        </w:rPr>
        <w:t>Brogoitti</w:t>
      </w:r>
      <w:proofErr w:type="spellEnd"/>
      <w:r w:rsidR="0005395D">
        <w:rPr>
          <w:i/>
        </w:rPr>
        <w:t xml:space="preserve"> (Unio</w:t>
      </w:r>
      <w:r w:rsidR="00B56547" w:rsidRPr="00092C2B">
        <w:rPr>
          <w:i/>
        </w:rPr>
        <w:t>n);</w:t>
      </w:r>
      <w:r w:rsidR="004F7E22" w:rsidRPr="00092C2B">
        <w:rPr>
          <w:i/>
        </w:rPr>
        <w:t xml:space="preserve"> </w:t>
      </w:r>
      <w:r w:rsidR="0005395D">
        <w:rPr>
          <w:i/>
        </w:rPr>
        <w:t xml:space="preserve">Tricia </w:t>
      </w:r>
      <w:proofErr w:type="spellStart"/>
      <w:r w:rsidR="0005395D">
        <w:rPr>
          <w:i/>
        </w:rPr>
        <w:t>Mortell</w:t>
      </w:r>
      <w:proofErr w:type="spellEnd"/>
      <w:r w:rsidR="00C27DE6" w:rsidRPr="00092C2B">
        <w:rPr>
          <w:i/>
        </w:rPr>
        <w:t xml:space="preserve"> (</w:t>
      </w:r>
      <w:r w:rsidR="0005395D">
        <w:rPr>
          <w:i/>
        </w:rPr>
        <w:t>Washington</w:t>
      </w:r>
      <w:r w:rsidR="00C27DE6" w:rsidRPr="00092C2B">
        <w:rPr>
          <w:i/>
        </w:rPr>
        <w:t>)</w:t>
      </w:r>
    </w:p>
    <w:p w:rsidR="006E4D02" w:rsidRPr="00092C2B" w:rsidRDefault="006E4D02" w:rsidP="006E4D02">
      <w:pPr>
        <w:rPr>
          <w:i/>
        </w:rPr>
      </w:pPr>
    </w:p>
    <w:p w:rsidR="00B56547" w:rsidRPr="00092C2B" w:rsidRDefault="00B56547" w:rsidP="00B56547">
      <w:pPr>
        <w:rPr>
          <w:i/>
        </w:rPr>
      </w:pPr>
      <w:r w:rsidRPr="00092C2B">
        <w:rPr>
          <w:i/>
        </w:rPr>
        <w:t xml:space="preserve">Coalition Members: Muriel </w:t>
      </w:r>
      <w:proofErr w:type="spellStart"/>
      <w:r w:rsidRPr="00092C2B">
        <w:rPr>
          <w:i/>
        </w:rPr>
        <w:t>DeLaVer</w:t>
      </w:r>
      <w:r w:rsidR="0005395D">
        <w:rPr>
          <w:i/>
        </w:rPr>
        <w:t>gne</w:t>
      </w:r>
      <w:proofErr w:type="spellEnd"/>
      <w:r w:rsidR="0005395D">
        <w:rPr>
          <w:i/>
        </w:rPr>
        <w:t>-Brown (Crook); Tom Machala</w:t>
      </w:r>
      <w:r w:rsidRPr="00092C2B">
        <w:rPr>
          <w:i/>
        </w:rPr>
        <w:t xml:space="preserve"> (Jefferson); Robin </w:t>
      </w:r>
      <w:proofErr w:type="spellStart"/>
      <w:r w:rsidRPr="00092C2B">
        <w:rPr>
          <w:i/>
        </w:rPr>
        <w:t>Nudd</w:t>
      </w:r>
      <w:proofErr w:type="spellEnd"/>
      <w:r w:rsidRPr="00092C2B">
        <w:rPr>
          <w:i/>
        </w:rPr>
        <w:t xml:space="preserve"> (Baker); Charlie </w:t>
      </w:r>
      <w:proofErr w:type="spellStart"/>
      <w:r w:rsidRPr="00092C2B">
        <w:rPr>
          <w:i/>
        </w:rPr>
        <w:t>Fautin</w:t>
      </w:r>
      <w:proofErr w:type="spellEnd"/>
      <w:r w:rsidRPr="00092C2B">
        <w:rPr>
          <w:i/>
        </w:rPr>
        <w:t xml:space="preserve"> (Benton); Dana Lord (Clackamas); </w:t>
      </w:r>
      <w:r w:rsidR="00092C2B" w:rsidRPr="00092C2B">
        <w:rPr>
          <w:i/>
        </w:rPr>
        <w:t xml:space="preserve">Brian Mahoney, (Clatsop); </w:t>
      </w:r>
      <w:r w:rsidR="0005395D">
        <w:rPr>
          <w:i/>
        </w:rPr>
        <w:t xml:space="preserve">Florence </w:t>
      </w:r>
      <w:proofErr w:type="spellStart"/>
      <w:r w:rsidR="0005395D">
        <w:rPr>
          <w:i/>
        </w:rPr>
        <w:t>Pourtal</w:t>
      </w:r>
      <w:proofErr w:type="spellEnd"/>
      <w:r w:rsidR="0005395D">
        <w:rPr>
          <w:i/>
        </w:rPr>
        <w:t xml:space="preserve">-Stevens, (Coos); </w:t>
      </w:r>
      <w:r w:rsidRPr="00092C2B">
        <w:rPr>
          <w:i/>
        </w:rPr>
        <w:t xml:space="preserve">Tom Kuhn (Deschutes); Ellen Larsen (Hood River); Jackson </w:t>
      </w:r>
      <w:proofErr w:type="spellStart"/>
      <w:r w:rsidRPr="00092C2B">
        <w:rPr>
          <w:i/>
        </w:rPr>
        <w:t>Baures</w:t>
      </w:r>
      <w:proofErr w:type="spellEnd"/>
      <w:r w:rsidRPr="00092C2B">
        <w:rPr>
          <w:i/>
        </w:rPr>
        <w:t xml:space="preserve"> (Jackson); </w:t>
      </w:r>
      <w:proofErr w:type="spellStart"/>
      <w:r w:rsidRPr="00092C2B">
        <w:rPr>
          <w:i/>
        </w:rPr>
        <w:t>Jocelynn</w:t>
      </w:r>
      <w:proofErr w:type="spellEnd"/>
      <w:r w:rsidRPr="00092C2B">
        <w:rPr>
          <w:i/>
        </w:rPr>
        <w:t xml:space="preserve"> Warren, (Lane); Rebecca Austen (Lincoln); Pat Crozier (Linn); Pam Hutchinson (Marion); </w:t>
      </w:r>
      <w:proofErr w:type="spellStart"/>
      <w:r w:rsidRPr="00092C2B">
        <w:rPr>
          <w:i/>
        </w:rPr>
        <w:t>Sheree</w:t>
      </w:r>
      <w:proofErr w:type="spellEnd"/>
      <w:r w:rsidRPr="00092C2B">
        <w:rPr>
          <w:i/>
        </w:rPr>
        <w:t xml:space="preserve"> Smith (Morrow); </w:t>
      </w:r>
      <w:proofErr w:type="spellStart"/>
      <w:r w:rsidRPr="00092C2B">
        <w:rPr>
          <w:i/>
        </w:rPr>
        <w:t>Loreen</w:t>
      </w:r>
      <w:proofErr w:type="spellEnd"/>
      <w:r w:rsidRPr="00092C2B">
        <w:rPr>
          <w:i/>
        </w:rPr>
        <w:t xml:space="preserve"> Nichols, (Multnomah); </w:t>
      </w:r>
      <w:r w:rsidR="00092C2B" w:rsidRPr="00092C2B">
        <w:rPr>
          <w:i/>
        </w:rPr>
        <w:t xml:space="preserve">Teri </w:t>
      </w:r>
      <w:proofErr w:type="spellStart"/>
      <w:r w:rsidR="00092C2B" w:rsidRPr="00092C2B">
        <w:rPr>
          <w:i/>
        </w:rPr>
        <w:t>Thalhofer</w:t>
      </w:r>
      <w:proofErr w:type="spellEnd"/>
      <w:r w:rsidR="00092C2B" w:rsidRPr="00092C2B">
        <w:rPr>
          <w:i/>
        </w:rPr>
        <w:t xml:space="preserve">, (NCPHD); </w:t>
      </w:r>
      <w:r w:rsidRPr="00092C2B">
        <w:rPr>
          <w:i/>
        </w:rPr>
        <w:t xml:space="preserve">Katrina </w:t>
      </w:r>
      <w:proofErr w:type="spellStart"/>
      <w:r w:rsidRPr="00092C2B">
        <w:rPr>
          <w:i/>
        </w:rPr>
        <w:t>Rothenberger</w:t>
      </w:r>
      <w:proofErr w:type="spellEnd"/>
      <w:r w:rsidRPr="00092C2B">
        <w:rPr>
          <w:i/>
        </w:rPr>
        <w:t xml:space="preserve"> (Polk); </w:t>
      </w:r>
      <w:r w:rsidR="00092C2B" w:rsidRPr="00092C2B">
        <w:rPr>
          <w:i/>
        </w:rPr>
        <w:t xml:space="preserve">Marlene Putman, (Tillamook); </w:t>
      </w:r>
      <w:r w:rsidR="0005395D">
        <w:rPr>
          <w:i/>
        </w:rPr>
        <w:t xml:space="preserve">Meghan </w:t>
      </w:r>
      <w:proofErr w:type="spellStart"/>
      <w:r w:rsidR="0005395D">
        <w:rPr>
          <w:i/>
        </w:rPr>
        <w:t>DeBolt</w:t>
      </w:r>
      <w:proofErr w:type="spellEnd"/>
      <w:r w:rsidR="0005395D">
        <w:rPr>
          <w:i/>
        </w:rPr>
        <w:t xml:space="preserve">; (Umatilla); </w:t>
      </w:r>
      <w:r w:rsidRPr="00092C2B">
        <w:rPr>
          <w:i/>
        </w:rPr>
        <w:t xml:space="preserve">Carrie </w:t>
      </w:r>
      <w:proofErr w:type="spellStart"/>
      <w:r w:rsidRPr="00092C2B">
        <w:rPr>
          <w:i/>
        </w:rPr>
        <w:t>Brogoitti</w:t>
      </w:r>
      <w:proofErr w:type="spellEnd"/>
      <w:r w:rsidRPr="00092C2B">
        <w:rPr>
          <w:i/>
        </w:rPr>
        <w:t xml:space="preserve">, (Union); Tricia </w:t>
      </w:r>
      <w:proofErr w:type="spellStart"/>
      <w:r w:rsidRPr="00092C2B">
        <w:rPr>
          <w:i/>
        </w:rPr>
        <w:t>Mortell</w:t>
      </w:r>
      <w:proofErr w:type="spellEnd"/>
      <w:r w:rsidRPr="00092C2B">
        <w:rPr>
          <w:i/>
        </w:rPr>
        <w:t xml:space="preserve"> (Washington); </w:t>
      </w:r>
      <w:r w:rsidR="0005395D">
        <w:rPr>
          <w:i/>
        </w:rPr>
        <w:t xml:space="preserve">Pat </w:t>
      </w:r>
      <w:proofErr w:type="spellStart"/>
      <w:r w:rsidR="0005395D">
        <w:rPr>
          <w:i/>
        </w:rPr>
        <w:t>Luedtke</w:t>
      </w:r>
      <w:proofErr w:type="spellEnd"/>
      <w:r w:rsidR="0005395D">
        <w:rPr>
          <w:i/>
        </w:rPr>
        <w:t>, (Health Officers); Frank Brown, (CLEHS); Cathy Perry, (AOPHNS)</w:t>
      </w:r>
    </w:p>
    <w:p w:rsidR="00B56547" w:rsidRPr="00092C2B" w:rsidRDefault="00B56547" w:rsidP="00B56547">
      <w:pPr>
        <w:tabs>
          <w:tab w:val="left" w:pos="7846"/>
        </w:tabs>
        <w:rPr>
          <w:i/>
        </w:rPr>
      </w:pPr>
    </w:p>
    <w:p w:rsidR="00B56547" w:rsidRPr="00092C2B" w:rsidRDefault="00B56547" w:rsidP="00B56547">
      <w:pPr>
        <w:tabs>
          <w:tab w:val="left" w:pos="7846"/>
        </w:tabs>
        <w:rPr>
          <w:i/>
        </w:rPr>
      </w:pPr>
      <w:r w:rsidRPr="00092C2B">
        <w:rPr>
          <w:i/>
        </w:rPr>
        <w:t>CLHO: Kathleen Johnson</w:t>
      </w:r>
      <w:r w:rsidR="0005395D">
        <w:rPr>
          <w:i/>
        </w:rPr>
        <w:t>, Morgan Cowling</w:t>
      </w:r>
      <w:r w:rsidRPr="00092C2B">
        <w:rPr>
          <w:i/>
        </w:rPr>
        <w:tab/>
      </w:r>
    </w:p>
    <w:p w:rsidR="00B56547" w:rsidRPr="00092C2B" w:rsidRDefault="00B56547" w:rsidP="00B56547">
      <w:pPr>
        <w:rPr>
          <w:i/>
        </w:rPr>
      </w:pPr>
    </w:p>
    <w:p w:rsidR="00B56547" w:rsidRDefault="00B56547" w:rsidP="00B56547">
      <w:pPr>
        <w:rPr>
          <w:i/>
        </w:rPr>
      </w:pPr>
      <w:r w:rsidRPr="00092C2B">
        <w:rPr>
          <w:i/>
        </w:rPr>
        <w:t xml:space="preserve">PHD Members: Danna Drum, </w:t>
      </w:r>
      <w:r w:rsidR="0005395D">
        <w:rPr>
          <w:i/>
        </w:rPr>
        <w:t xml:space="preserve">Michael </w:t>
      </w:r>
      <w:proofErr w:type="spellStart"/>
      <w:r w:rsidR="0005395D">
        <w:rPr>
          <w:i/>
        </w:rPr>
        <w:t>Tynan</w:t>
      </w:r>
      <w:proofErr w:type="spellEnd"/>
      <w:r w:rsidR="0005395D">
        <w:rPr>
          <w:i/>
        </w:rPr>
        <w:t xml:space="preserve">, </w:t>
      </w:r>
      <w:proofErr w:type="gramStart"/>
      <w:r w:rsidR="0005395D">
        <w:rPr>
          <w:i/>
        </w:rPr>
        <w:t>Tim</w:t>
      </w:r>
      <w:proofErr w:type="gramEnd"/>
      <w:r w:rsidR="0005395D">
        <w:rPr>
          <w:i/>
        </w:rPr>
        <w:t xml:space="preserve"> </w:t>
      </w:r>
      <w:proofErr w:type="spellStart"/>
      <w:r w:rsidR="0005395D">
        <w:rPr>
          <w:i/>
        </w:rPr>
        <w:t>Noe</w:t>
      </w:r>
      <w:proofErr w:type="spellEnd"/>
    </w:p>
    <w:p w:rsidR="00092C2B" w:rsidRDefault="00092C2B" w:rsidP="00B56547">
      <w:pPr>
        <w:rPr>
          <w:i/>
        </w:rPr>
      </w:pPr>
    </w:p>
    <w:p w:rsidR="00092C2B" w:rsidRDefault="00092C2B" w:rsidP="00B56547">
      <w:pPr>
        <w:rPr>
          <w:i/>
        </w:rPr>
      </w:pPr>
      <w:r>
        <w:rPr>
          <w:i/>
        </w:rPr>
        <w:t xml:space="preserve">AOC: Stacy </w:t>
      </w:r>
      <w:proofErr w:type="spellStart"/>
      <w:r>
        <w:rPr>
          <w:i/>
        </w:rPr>
        <w:t>Michealson</w:t>
      </w:r>
      <w:proofErr w:type="spellEnd"/>
    </w:p>
    <w:p w:rsidR="00327BCC" w:rsidRDefault="00327BCC" w:rsidP="00085D19"/>
    <w:tbl>
      <w:tblPr>
        <w:tblpPr w:leftFromText="180" w:rightFromText="180" w:vertAnchor="text" w:tblpY="1"/>
        <w:tblOverlap w:val="neve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rsidTr="00092C2B">
        <w:tc>
          <w:tcPr>
            <w:tcW w:w="14852" w:type="dxa"/>
            <w:gridSpan w:val="4"/>
            <w:shd w:val="clear" w:color="auto" w:fill="D9D9D9" w:themeFill="background1" w:themeFillShade="D9"/>
          </w:tcPr>
          <w:p w:rsidR="00085D19" w:rsidRPr="00BD7F91" w:rsidRDefault="00085D19" w:rsidP="00092C2B">
            <w:pPr>
              <w:jc w:val="center"/>
              <w:rPr>
                <w:b/>
              </w:rPr>
            </w:pPr>
            <w:r w:rsidRPr="00BD7F91">
              <w:rPr>
                <w:b/>
              </w:rPr>
              <w:t>MINUTES</w:t>
            </w:r>
          </w:p>
        </w:tc>
      </w:tr>
      <w:tr w:rsidR="00085D19" w:rsidRPr="00BD7F91" w:rsidTr="00092C2B">
        <w:trPr>
          <w:trHeight w:val="170"/>
        </w:trPr>
        <w:tc>
          <w:tcPr>
            <w:tcW w:w="2628" w:type="dxa"/>
          </w:tcPr>
          <w:p w:rsidR="00085D19" w:rsidRPr="00BD7F91" w:rsidRDefault="00085D19" w:rsidP="00092C2B">
            <w:pPr>
              <w:jc w:val="center"/>
              <w:rPr>
                <w:b/>
              </w:rPr>
            </w:pPr>
            <w:r w:rsidRPr="00BD7F91">
              <w:rPr>
                <w:b/>
              </w:rPr>
              <w:t>Agenda Item</w:t>
            </w:r>
          </w:p>
        </w:tc>
        <w:tc>
          <w:tcPr>
            <w:tcW w:w="8370" w:type="dxa"/>
          </w:tcPr>
          <w:p w:rsidR="00085D19" w:rsidRPr="00BD7F91" w:rsidRDefault="00085D19" w:rsidP="00092C2B">
            <w:pPr>
              <w:jc w:val="center"/>
              <w:rPr>
                <w:b/>
              </w:rPr>
            </w:pPr>
            <w:r w:rsidRPr="00BD7F91">
              <w:rPr>
                <w:b/>
              </w:rPr>
              <w:t>Detail</w:t>
            </w:r>
          </w:p>
        </w:tc>
        <w:tc>
          <w:tcPr>
            <w:tcW w:w="1800" w:type="dxa"/>
          </w:tcPr>
          <w:p w:rsidR="00085D19" w:rsidRPr="00BD7F91" w:rsidRDefault="00085D19" w:rsidP="00092C2B">
            <w:pPr>
              <w:jc w:val="center"/>
              <w:rPr>
                <w:b/>
              </w:rPr>
            </w:pPr>
            <w:r w:rsidRPr="00BD7F91">
              <w:rPr>
                <w:b/>
              </w:rPr>
              <w:t>Action Item</w:t>
            </w:r>
          </w:p>
        </w:tc>
        <w:tc>
          <w:tcPr>
            <w:tcW w:w="2054" w:type="dxa"/>
          </w:tcPr>
          <w:p w:rsidR="00085D19" w:rsidRPr="00BD7F91" w:rsidRDefault="00085D19" w:rsidP="00092C2B">
            <w:pPr>
              <w:jc w:val="center"/>
              <w:rPr>
                <w:b/>
              </w:rPr>
            </w:pPr>
            <w:r w:rsidRPr="00BD7F91">
              <w:rPr>
                <w:b/>
              </w:rPr>
              <w:t>Responsible Party</w:t>
            </w:r>
          </w:p>
        </w:tc>
      </w:tr>
      <w:tr w:rsidR="00085D19" w:rsidRPr="00BD7F91" w:rsidTr="00092C2B">
        <w:tc>
          <w:tcPr>
            <w:tcW w:w="2628" w:type="dxa"/>
          </w:tcPr>
          <w:p w:rsidR="00085D19" w:rsidRPr="0066117D" w:rsidRDefault="00085D19" w:rsidP="00092C2B">
            <w:pPr>
              <w:rPr>
                <w:b/>
                <w:u w:val="single"/>
              </w:rPr>
            </w:pPr>
            <w:r w:rsidRPr="0066117D">
              <w:rPr>
                <w:b/>
                <w:u w:val="single"/>
              </w:rPr>
              <w:t xml:space="preserve">Welcome &amp; Introductions </w:t>
            </w:r>
          </w:p>
          <w:p w:rsidR="00085D19" w:rsidRPr="0066117D" w:rsidRDefault="00085D19" w:rsidP="00092C2B">
            <w:pPr>
              <w:rPr>
                <w:b/>
                <w:u w:val="single"/>
              </w:rPr>
            </w:pPr>
          </w:p>
        </w:tc>
        <w:tc>
          <w:tcPr>
            <w:tcW w:w="8370" w:type="dxa"/>
          </w:tcPr>
          <w:p w:rsidR="008A063A" w:rsidRPr="00BD7F91" w:rsidRDefault="008A063A" w:rsidP="00092C2B"/>
        </w:tc>
        <w:tc>
          <w:tcPr>
            <w:tcW w:w="1800" w:type="dxa"/>
          </w:tcPr>
          <w:p w:rsidR="00085D19" w:rsidRPr="00BD7F91" w:rsidRDefault="00085D19" w:rsidP="00092C2B"/>
        </w:tc>
        <w:tc>
          <w:tcPr>
            <w:tcW w:w="2054" w:type="dxa"/>
          </w:tcPr>
          <w:p w:rsidR="00085D19" w:rsidRPr="00BD7F91" w:rsidRDefault="0005395D" w:rsidP="00092C2B">
            <w:r>
              <w:t xml:space="preserve">Charlie </w:t>
            </w:r>
            <w:proofErr w:type="spellStart"/>
            <w:r>
              <w:t>Fautin</w:t>
            </w:r>
            <w:proofErr w:type="spellEnd"/>
          </w:p>
        </w:tc>
      </w:tr>
      <w:tr w:rsidR="00085D19" w:rsidRPr="00BD7F91" w:rsidTr="00092C2B">
        <w:trPr>
          <w:trHeight w:val="692"/>
        </w:trPr>
        <w:tc>
          <w:tcPr>
            <w:tcW w:w="2628" w:type="dxa"/>
          </w:tcPr>
          <w:p w:rsidR="00085D19" w:rsidRPr="0066117D" w:rsidRDefault="00085D19" w:rsidP="00092C2B">
            <w:pPr>
              <w:rPr>
                <w:b/>
                <w:u w:val="single"/>
              </w:rPr>
            </w:pPr>
            <w:r w:rsidRPr="0066117D">
              <w:rPr>
                <w:b/>
                <w:u w:val="single"/>
              </w:rPr>
              <w:t>Minutes Approval</w:t>
            </w:r>
          </w:p>
        </w:tc>
        <w:tc>
          <w:tcPr>
            <w:tcW w:w="8370" w:type="dxa"/>
          </w:tcPr>
          <w:p w:rsidR="006060FA" w:rsidRPr="004D5EC4" w:rsidRDefault="0005395D" w:rsidP="00092C2B">
            <w:r>
              <w:t>October</w:t>
            </w:r>
            <w:r w:rsidR="009554C4">
              <w:t xml:space="preserve"> </w:t>
            </w:r>
            <w:r w:rsidR="00A076B4">
              <w:t>minute</w:t>
            </w:r>
            <w:r w:rsidR="009F047F">
              <w:t>s approved</w:t>
            </w:r>
          </w:p>
          <w:p w:rsidR="00A076B4" w:rsidRDefault="00A076B4" w:rsidP="00092C2B">
            <w:pPr>
              <w:rPr>
                <w:b/>
                <w:i/>
              </w:rPr>
            </w:pPr>
          </w:p>
          <w:p w:rsidR="00085D19" w:rsidRDefault="0005395D" w:rsidP="00092C2B">
            <w:pPr>
              <w:rPr>
                <w:b/>
                <w:i/>
              </w:rPr>
            </w:pPr>
            <w:r>
              <w:rPr>
                <w:b/>
                <w:i/>
              </w:rPr>
              <w:t xml:space="preserve">Muriel </w:t>
            </w:r>
            <w:proofErr w:type="spellStart"/>
            <w:r>
              <w:rPr>
                <w:b/>
                <w:i/>
              </w:rPr>
              <w:t>DeLaVergne</w:t>
            </w:r>
            <w:proofErr w:type="spellEnd"/>
            <w:r>
              <w:rPr>
                <w:b/>
                <w:i/>
              </w:rPr>
              <w:t>-Brown</w:t>
            </w:r>
            <w:r w:rsidR="00941526">
              <w:rPr>
                <w:b/>
                <w:i/>
              </w:rPr>
              <w:t xml:space="preserve"> </w:t>
            </w:r>
            <w:r w:rsidR="00A076B4">
              <w:rPr>
                <w:b/>
                <w:i/>
              </w:rPr>
              <w:t>moved to approve</w:t>
            </w:r>
            <w:r w:rsidR="001D4285">
              <w:rPr>
                <w:b/>
                <w:i/>
              </w:rPr>
              <w:t xml:space="preserve">, </w:t>
            </w:r>
            <w:r>
              <w:rPr>
                <w:b/>
                <w:i/>
              </w:rPr>
              <w:t xml:space="preserve">Tricia </w:t>
            </w:r>
            <w:proofErr w:type="spellStart"/>
            <w:r>
              <w:rPr>
                <w:b/>
                <w:i/>
              </w:rPr>
              <w:t>Mortell</w:t>
            </w:r>
            <w:proofErr w:type="spellEnd"/>
            <w:r w:rsidR="00CF15FA">
              <w:rPr>
                <w:b/>
                <w:i/>
              </w:rPr>
              <w:t xml:space="preserve"> </w:t>
            </w:r>
            <w:r w:rsidR="006A0A8B">
              <w:rPr>
                <w:b/>
                <w:i/>
              </w:rPr>
              <w:t xml:space="preserve">seconds, </w:t>
            </w:r>
            <w:r w:rsidR="00941526">
              <w:rPr>
                <w:b/>
                <w:i/>
              </w:rPr>
              <w:t>all in favor</w:t>
            </w:r>
          </w:p>
          <w:p w:rsidR="005D1387" w:rsidRPr="008C1B31" w:rsidRDefault="005D1387" w:rsidP="00092C2B">
            <w:pPr>
              <w:rPr>
                <w:b/>
                <w:i/>
              </w:rPr>
            </w:pPr>
          </w:p>
        </w:tc>
        <w:tc>
          <w:tcPr>
            <w:tcW w:w="1800" w:type="dxa"/>
          </w:tcPr>
          <w:p w:rsidR="00085D19" w:rsidRPr="00BD7F91" w:rsidRDefault="00E26AC9" w:rsidP="00092C2B">
            <w:r>
              <w:t>Review &amp; Approve</w:t>
            </w:r>
          </w:p>
        </w:tc>
        <w:tc>
          <w:tcPr>
            <w:tcW w:w="2054" w:type="dxa"/>
          </w:tcPr>
          <w:p w:rsidR="00F908CB" w:rsidRPr="00BD7F91" w:rsidRDefault="0005395D" w:rsidP="00092C2B">
            <w:r>
              <w:t xml:space="preserve">Charlie </w:t>
            </w:r>
            <w:proofErr w:type="spellStart"/>
            <w:r>
              <w:t>Fautin</w:t>
            </w:r>
            <w:proofErr w:type="spellEnd"/>
          </w:p>
        </w:tc>
      </w:tr>
      <w:tr w:rsidR="00085D19" w:rsidRPr="00BD7F91" w:rsidTr="00092C2B">
        <w:trPr>
          <w:trHeight w:val="530"/>
        </w:trPr>
        <w:tc>
          <w:tcPr>
            <w:tcW w:w="2628" w:type="dxa"/>
          </w:tcPr>
          <w:p w:rsidR="00085D19" w:rsidRPr="00E26AC9" w:rsidRDefault="0005395D" w:rsidP="00092C2B">
            <w:pPr>
              <w:rPr>
                <w:b/>
                <w:u w:val="single"/>
              </w:rPr>
            </w:pPr>
            <w:r>
              <w:rPr>
                <w:b/>
                <w:u w:val="single"/>
              </w:rPr>
              <w:t>SIM National Advisory Committee</w:t>
            </w:r>
          </w:p>
        </w:tc>
        <w:tc>
          <w:tcPr>
            <w:tcW w:w="8370" w:type="dxa"/>
          </w:tcPr>
          <w:p w:rsidR="00092C2B" w:rsidRDefault="0005395D" w:rsidP="0005395D">
            <w:r>
              <w:t xml:space="preserve">Dr. Betty </w:t>
            </w:r>
            <w:proofErr w:type="spellStart"/>
            <w:r>
              <w:t>Bekemeier</w:t>
            </w:r>
            <w:proofErr w:type="spellEnd"/>
            <w:r>
              <w:t xml:space="preserve"> from the University of Washington approached CLHO about identifying a volunteer for a National Advisory Committee to advise research work the State Innovation Models. You can read more about the proposed project and advisory group </w:t>
            </w:r>
            <w:hyperlink r:id="rId9" w:history="1">
              <w:r w:rsidRPr="0005395D">
                <w:rPr>
                  <w:rStyle w:val="Hyperlink"/>
                </w:rPr>
                <w:t>here</w:t>
              </w:r>
            </w:hyperlink>
            <w:r>
              <w:t xml:space="preserve">. </w:t>
            </w:r>
          </w:p>
          <w:p w:rsidR="0005395D" w:rsidRDefault="0005395D" w:rsidP="0005395D"/>
          <w:p w:rsidR="0005395D" w:rsidRDefault="0005395D" w:rsidP="0005395D">
            <w:r>
              <w:t xml:space="preserve">CLHO submitted a letter of support for the national advisory committee and stated that if the project is funded we will provide a local public health volunteer to sit on the committee. </w:t>
            </w:r>
          </w:p>
          <w:p w:rsidR="0005395D" w:rsidRDefault="0005395D" w:rsidP="0005395D"/>
          <w:p w:rsidR="0005395D" w:rsidRPr="0005395D" w:rsidRDefault="0005395D" w:rsidP="0005395D">
            <w:pPr>
              <w:rPr>
                <w:b/>
              </w:rPr>
            </w:pPr>
            <w:r w:rsidRPr="0005395D">
              <w:rPr>
                <w:b/>
              </w:rPr>
              <w:t>Volunteers:</w:t>
            </w:r>
          </w:p>
          <w:p w:rsidR="0005395D" w:rsidRPr="00092C2B" w:rsidRDefault="0005395D" w:rsidP="0005395D">
            <w:r>
              <w:t xml:space="preserve">Carrie </w:t>
            </w:r>
            <w:proofErr w:type="spellStart"/>
            <w:r>
              <w:t>Brogoitti</w:t>
            </w:r>
            <w:proofErr w:type="spellEnd"/>
            <w:r>
              <w:t xml:space="preserve">, Ellen Larsen, Pat </w:t>
            </w:r>
            <w:proofErr w:type="spellStart"/>
            <w:r>
              <w:t>Luedtke</w:t>
            </w:r>
            <w:proofErr w:type="spellEnd"/>
            <w:r>
              <w:t xml:space="preserve">, Meghan </w:t>
            </w:r>
            <w:proofErr w:type="spellStart"/>
            <w:r>
              <w:t>DeBolt</w:t>
            </w:r>
            <w:proofErr w:type="spellEnd"/>
            <w:r>
              <w:t>, Marlene Putman</w:t>
            </w:r>
          </w:p>
        </w:tc>
        <w:tc>
          <w:tcPr>
            <w:tcW w:w="1800" w:type="dxa"/>
          </w:tcPr>
          <w:p w:rsidR="00085D19" w:rsidRDefault="003254D7" w:rsidP="00092C2B">
            <w:r>
              <w:t>Discuss</w:t>
            </w:r>
            <w:r w:rsidR="0005395D">
              <w:t xml:space="preserve"> and Recruit Volunteer</w:t>
            </w:r>
          </w:p>
        </w:tc>
        <w:tc>
          <w:tcPr>
            <w:tcW w:w="2054" w:type="dxa"/>
          </w:tcPr>
          <w:p w:rsidR="006F06E4" w:rsidRDefault="007E0CDE" w:rsidP="00092C2B">
            <w:r>
              <w:t xml:space="preserve">Charlie </w:t>
            </w:r>
            <w:proofErr w:type="spellStart"/>
            <w:r>
              <w:t>Fautin</w:t>
            </w:r>
            <w:proofErr w:type="spellEnd"/>
          </w:p>
          <w:p w:rsidR="0005395D" w:rsidRPr="00BD7F91" w:rsidRDefault="0005395D" w:rsidP="00092C2B">
            <w:r>
              <w:t xml:space="preserve">Dr. Betty </w:t>
            </w:r>
            <w:proofErr w:type="spellStart"/>
            <w:r>
              <w:t>Bekemeier</w:t>
            </w:r>
            <w:proofErr w:type="spellEnd"/>
          </w:p>
        </w:tc>
      </w:tr>
      <w:tr w:rsidR="003D7D27" w:rsidRPr="00BD7F91" w:rsidTr="00092C2B">
        <w:trPr>
          <w:trHeight w:val="755"/>
        </w:trPr>
        <w:tc>
          <w:tcPr>
            <w:tcW w:w="2628" w:type="dxa"/>
          </w:tcPr>
          <w:p w:rsidR="007E0CDE" w:rsidRDefault="0005395D" w:rsidP="00092C2B">
            <w:pPr>
              <w:rPr>
                <w:b/>
                <w:u w:val="single"/>
              </w:rPr>
            </w:pPr>
            <w:r>
              <w:rPr>
                <w:b/>
                <w:u w:val="single"/>
              </w:rPr>
              <w:lastRenderedPageBreak/>
              <w:t>PH Modernization: Communication Update</w:t>
            </w:r>
          </w:p>
        </w:tc>
        <w:tc>
          <w:tcPr>
            <w:tcW w:w="8370" w:type="dxa"/>
          </w:tcPr>
          <w:p w:rsidR="0005395D" w:rsidRDefault="00A6656F" w:rsidP="0005395D">
            <w:r>
              <w:t>CLHO was provided a g</w:t>
            </w:r>
            <w:r w:rsidR="0005395D">
              <w:t xml:space="preserve">rant from </w:t>
            </w:r>
            <w:r>
              <w:t xml:space="preserve">the PHD to assist in the Modernization planning work. Some of the work that CLHO has done with that funding to date includes the webinars, higher a facilitator for the CLHO retreat and most recently contracting with Liana </w:t>
            </w:r>
            <w:proofErr w:type="spellStart"/>
            <w:r>
              <w:t>Winett</w:t>
            </w:r>
            <w:proofErr w:type="spellEnd"/>
            <w:r>
              <w:t xml:space="preserve"> and Larry </w:t>
            </w:r>
            <w:proofErr w:type="spellStart"/>
            <w:r>
              <w:t>Wallack</w:t>
            </w:r>
            <w:proofErr w:type="spellEnd"/>
            <w:r>
              <w:t xml:space="preserve"> at Portland State University to assist in message development for local decision-makers.</w:t>
            </w:r>
          </w:p>
          <w:p w:rsidR="00A6656F" w:rsidRDefault="00A6656F" w:rsidP="0005395D"/>
          <w:p w:rsidR="00A6656F" w:rsidRDefault="00A6656F" w:rsidP="0005395D">
            <w:r>
              <w:t xml:space="preserve">A small group of volunteers (Brian Mahoney, Jocelyn Warren, Tricia </w:t>
            </w:r>
            <w:proofErr w:type="spellStart"/>
            <w:r>
              <w:t>Mortell</w:t>
            </w:r>
            <w:proofErr w:type="spellEnd"/>
            <w:r>
              <w:t xml:space="preserve">, Frank Brown, and Sami </w:t>
            </w:r>
            <w:proofErr w:type="spellStart"/>
            <w:r>
              <w:t>Jarrah</w:t>
            </w:r>
            <w:proofErr w:type="spellEnd"/>
            <w:r>
              <w:t xml:space="preserve">) meet 3 times for 4 hours each to work with Liana and Larry on developing messages. The final products of that work will be shared with CLHO in the form of a toolkit. CLHO will have a webinar to review the toolkit and answer questions. </w:t>
            </w:r>
          </w:p>
          <w:p w:rsidR="00A6656F" w:rsidRDefault="00A6656F" w:rsidP="0005395D"/>
          <w:p w:rsidR="00A6656F" w:rsidRPr="00A6656F" w:rsidRDefault="00A6656F" w:rsidP="0005395D">
            <w:pPr>
              <w:rPr>
                <w:b/>
              </w:rPr>
            </w:pPr>
            <w:r w:rsidRPr="00A6656F">
              <w:rPr>
                <w:b/>
              </w:rPr>
              <w:t>Webinar: December 8</w:t>
            </w:r>
            <w:r w:rsidRPr="00A6656F">
              <w:rPr>
                <w:b/>
                <w:vertAlign w:val="superscript"/>
              </w:rPr>
              <w:t>th</w:t>
            </w:r>
            <w:r w:rsidRPr="00A6656F">
              <w:rPr>
                <w:b/>
              </w:rPr>
              <w:t xml:space="preserve"> from 830-10am. </w:t>
            </w:r>
          </w:p>
          <w:p w:rsidR="008A488C" w:rsidRPr="00E8630D" w:rsidRDefault="008A488C" w:rsidP="00092C2B">
            <w:pPr>
              <w:rPr>
                <w:b/>
                <w:i/>
              </w:rPr>
            </w:pPr>
          </w:p>
        </w:tc>
        <w:tc>
          <w:tcPr>
            <w:tcW w:w="1800" w:type="dxa"/>
          </w:tcPr>
          <w:p w:rsidR="003D7D27" w:rsidRDefault="00783511" w:rsidP="00092C2B">
            <w:r>
              <w:t>Update</w:t>
            </w:r>
          </w:p>
        </w:tc>
        <w:tc>
          <w:tcPr>
            <w:tcW w:w="2054" w:type="dxa"/>
          </w:tcPr>
          <w:p w:rsidR="00B80357" w:rsidRDefault="00540DC2" w:rsidP="00092C2B">
            <w:r>
              <w:t>Morgan Cowling</w:t>
            </w:r>
          </w:p>
          <w:p w:rsidR="00783511" w:rsidRDefault="00A6656F" w:rsidP="00092C2B">
            <w:r>
              <w:t xml:space="preserve">Tricia </w:t>
            </w:r>
            <w:proofErr w:type="spellStart"/>
            <w:r>
              <w:t>Mortell</w:t>
            </w:r>
            <w:proofErr w:type="spellEnd"/>
          </w:p>
        </w:tc>
      </w:tr>
      <w:tr w:rsidR="00304E1D" w:rsidRPr="00BD7F91" w:rsidTr="00092C2B">
        <w:trPr>
          <w:trHeight w:val="1520"/>
        </w:trPr>
        <w:tc>
          <w:tcPr>
            <w:tcW w:w="2628" w:type="dxa"/>
          </w:tcPr>
          <w:p w:rsidR="00304E1D" w:rsidRPr="0079167A" w:rsidRDefault="00A6656F" w:rsidP="00092C2B">
            <w:pPr>
              <w:rPr>
                <w:b/>
                <w:u w:val="single"/>
              </w:rPr>
            </w:pPr>
            <w:r>
              <w:rPr>
                <w:b/>
                <w:u w:val="single"/>
              </w:rPr>
              <w:t>Robert Wood Johnson Foundation Grant Opportunity</w:t>
            </w:r>
          </w:p>
        </w:tc>
        <w:tc>
          <w:tcPr>
            <w:tcW w:w="8370" w:type="dxa"/>
          </w:tcPr>
          <w:p w:rsidR="003D6184" w:rsidRDefault="00A6656F" w:rsidP="00A6656F">
            <w:r>
              <w:t xml:space="preserve">RWJF/Public </w:t>
            </w:r>
            <w:r w:rsidR="003D6184">
              <w:t>Health</w:t>
            </w:r>
            <w:r>
              <w:t xml:space="preserve"> Accreditation Board is offering $250,000 for two years for states that our going through public health system transformation (Washington, Ohio, Oregon</w:t>
            </w:r>
            <w:r w:rsidR="003D6184">
              <w:t>). Proposals for funding are due Dec. 15</w:t>
            </w:r>
            <w:r w:rsidR="003D6184" w:rsidRPr="003D6184">
              <w:rPr>
                <w:vertAlign w:val="superscript"/>
              </w:rPr>
              <w:t>th</w:t>
            </w:r>
            <w:r w:rsidR="003D6184">
              <w:t>, and RWJF would like to see elements of the proposal by Dec. 1</w:t>
            </w:r>
            <w:r w:rsidR="003D6184" w:rsidRPr="003D6184">
              <w:rPr>
                <w:vertAlign w:val="superscript"/>
              </w:rPr>
              <w:t>st</w:t>
            </w:r>
            <w:r w:rsidR="003D6184">
              <w:t xml:space="preserve">. The money would be distributed in March of 2016. CLHO’s most up to date draft proposal is available </w:t>
            </w:r>
            <w:hyperlink r:id="rId10" w:history="1">
              <w:r w:rsidR="003D6184" w:rsidRPr="003D6184">
                <w:rPr>
                  <w:rStyle w:val="Hyperlink"/>
                </w:rPr>
                <w:t>here</w:t>
              </w:r>
            </w:hyperlink>
            <w:r w:rsidR="003D6184">
              <w:t xml:space="preserve">. </w:t>
            </w:r>
          </w:p>
          <w:p w:rsidR="003D6184" w:rsidRDefault="003D6184" w:rsidP="00A6656F"/>
          <w:p w:rsidR="00A6656F" w:rsidRDefault="003D6184" w:rsidP="00A6656F">
            <w:r>
              <w:t xml:space="preserve">We are looking for a motion to approve CLHO to be the grants fiscal agent. </w:t>
            </w:r>
          </w:p>
          <w:p w:rsidR="003D6184" w:rsidRDefault="003D6184" w:rsidP="00A6656F"/>
          <w:p w:rsidR="00A6656F" w:rsidRDefault="003D6184" w:rsidP="00A6656F">
            <w:r>
              <w:t xml:space="preserve">Proposed </w:t>
            </w:r>
            <w:r w:rsidR="00A6656F">
              <w:t xml:space="preserve">Outcomes: </w:t>
            </w:r>
          </w:p>
          <w:p w:rsidR="00A6656F" w:rsidRDefault="00A6656F" w:rsidP="00A6656F">
            <w:pPr>
              <w:pStyle w:val="ListParagraph"/>
              <w:numPr>
                <w:ilvl w:val="0"/>
                <w:numId w:val="48"/>
              </w:numPr>
            </w:pPr>
            <w:r>
              <w:t>By end of grant period all areas of state are engaged in the planning and building capacity by modernization implementation</w:t>
            </w:r>
          </w:p>
          <w:p w:rsidR="00A6656F" w:rsidRDefault="00A6656F" w:rsidP="00A6656F">
            <w:pPr>
              <w:pStyle w:val="ListParagraph"/>
              <w:numPr>
                <w:ilvl w:val="0"/>
                <w:numId w:val="48"/>
              </w:numPr>
            </w:pPr>
            <w:r>
              <w:t>By end of grant at least five areas of the state are ready to submit a modernization plan</w:t>
            </w:r>
          </w:p>
          <w:p w:rsidR="00A6656F" w:rsidRDefault="00A6656F" w:rsidP="00A6656F">
            <w:pPr>
              <w:pStyle w:val="ListParagraph"/>
              <w:numPr>
                <w:ilvl w:val="0"/>
                <w:numId w:val="48"/>
              </w:numPr>
            </w:pPr>
            <w:r>
              <w:t xml:space="preserve">By the end of grant period Oregon will contribute a suite </w:t>
            </w:r>
            <w:r w:rsidR="003D6184" w:rsidRPr="003D6184">
              <w:t>of tools, resources and sample plans for other states to use in order to implement the foundational public health services.</w:t>
            </w:r>
          </w:p>
          <w:p w:rsidR="00A6656F" w:rsidRDefault="00A6656F" w:rsidP="00A6656F"/>
          <w:p w:rsidR="00A6656F" w:rsidRDefault="003D6184" w:rsidP="00A6656F">
            <w:r>
              <w:t xml:space="preserve">Discussion on </w:t>
            </w:r>
            <w:r w:rsidR="00A6656F">
              <w:t>CLHO as fiscal agent?</w:t>
            </w:r>
          </w:p>
          <w:p w:rsidR="00A6656F" w:rsidRDefault="00A6656F" w:rsidP="00A6656F">
            <w:r>
              <w:t xml:space="preserve">Additional </w:t>
            </w:r>
            <w:r w:rsidR="003D6184">
              <w:t>staff time required to administer grant</w:t>
            </w:r>
          </w:p>
          <w:p w:rsidR="00A6656F" w:rsidRDefault="00A6656F" w:rsidP="00A6656F">
            <w:pPr>
              <w:rPr>
                <w:b/>
                <w:i/>
              </w:rPr>
            </w:pPr>
          </w:p>
          <w:p w:rsidR="00A6656F" w:rsidRPr="00DE6955" w:rsidRDefault="00A6656F" w:rsidP="00A6656F">
            <w:pPr>
              <w:rPr>
                <w:b/>
                <w:i/>
              </w:rPr>
            </w:pPr>
            <w:r w:rsidRPr="00DE6955">
              <w:rPr>
                <w:b/>
                <w:i/>
              </w:rPr>
              <w:t>Motion:</w:t>
            </w:r>
          </w:p>
          <w:p w:rsidR="00A6656F" w:rsidRPr="00DE6955" w:rsidRDefault="003D6184" w:rsidP="00A6656F">
            <w:pPr>
              <w:rPr>
                <w:b/>
                <w:i/>
              </w:rPr>
            </w:pPr>
            <w:r>
              <w:rPr>
                <w:b/>
                <w:i/>
              </w:rPr>
              <w:t xml:space="preserve">Pat </w:t>
            </w:r>
            <w:proofErr w:type="spellStart"/>
            <w:r>
              <w:rPr>
                <w:b/>
                <w:i/>
              </w:rPr>
              <w:t>Luedtke</w:t>
            </w:r>
            <w:proofErr w:type="spellEnd"/>
            <w:r>
              <w:rPr>
                <w:b/>
                <w:i/>
              </w:rPr>
              <w:t xml:space="preserve"> moves to approve C</w:t>
            </w:r>
            <w:r w:rsidR="00A6656F" w:rsidRPr="00DE6955">
              <w:rPr>
                <w:b/>
                <w:i/>
              </w:rPr>
              <w:t>LHO as fiscal agent</w:t>
            </w:r>
            <w:r>
              <w:rPr>
                <w:b/>
                <w:i/>
              </w:rPr>
              <w:t xml:space="preserve"> for RWJF grant, Muriel </w:t>
            </w:r>
            <w:proofErr w:type="spellStart"/>
            <w:r>
              <w:rPr>
                <w:b/>
                <w:i/>
              </w:rPr>
              <w:t>DeLaVergne</w:t>
            </w:r>
            <w:proofErr w:type="spellEnd"/>
            <w:r>
              <w:rPr>
                <w:b/>
                <w:i/>
              </w:rPr>
              <w:t>-Brown seconds the motion</w:t>
            </w:r>
            <w:r w:rsidR="00A6656F" w:rsidRPr="00DE6955">
              <w:rPr>
                <w:b/>
                <w:i/>
              </w:rPr>
              <w:t xml:space="preserve">, all voted in favor. </w:t>
            </w:r>
            <w:r>
              <w:rPr>
                <w:b/>
                <w:i/>
              </w:rPr>
              <w:t xml:space="preserve">Motion passed. </w:t>
            </w:r>
          </w:p>
          <w:p w:rsidR="00540DC2" w:rsidRPr="00E43C9F" w:rsidRDefault="00540DC2" w:rsidP="00092C2B"/>
        </w:tc>
        <w:tc>
          <w:tcPr>
            <w:tcW w:w="1800" w:type="dxa"/>
          </w:tcPr>
          <w:p w:rsidR="00304E1D" w:rsidRDefault="004D3477" w:rsidP="00092C2B">
            <w:r>
              <w:t>Update</w:t>
            </w:r>
            <w:r w:rsidR="00DB297B">
              <w:t xml:space="preserve"> and Approve</w:t>
            </w:r>
          </w:p>
        </w:tc>
        <w:tc>
          <w:tcPr>
            <w:tcW w:w="2054" w:type="dxa"/>
          </w:tcPr>
          <w:p w:rsidR="0079167A" w:rsidRDefault="00A6656F" w:rsidP="00092C2B">
            <w:r>
              <w:t xml:space="preserve">Charlie </w:t>
            </w:r>
            <w:proofErr w:type="spellStart"/>
            <w:r>
              <w:t>Fautin</w:t>
            </w:r>
            <w:proofErr w:type="spellEnd"/>
          </w:p>
          <w:p w:rsidR="00A6656F" w:rsidRDefault="00A6656F" w:rsidP="00092C2B">
            <w:r>
              <w:t>Morgan Cowling</w:t>
            </w:r>
          </w:p>
          <w:p w:rsidR="00A6656F" w:rsidRDefault="00A6656F" w:rsidP="00092C2B">
            <w:r>
              <w:t xml:space="preserve">Michael </w:t>
            </w:r>
            <w:proofErr w:type="spellStart"/>
            <w:r>
              <w:t>Tynan</w:t>
            </w:r>
            <w:proofErr w:type="spellEnd"/>
          </w:p>
        </w:tc>
      </w:tr>
      <w:tr w:rsidR="00DB297B" w:rsidRPr="00BD7F91" w:rsidTr="00092C2B">
        <w:trPr>
          <w:trHeight w:val="800"/>
        </w:trPr>
        <w:tc>
          <w:tcPr>
            <w:tcW w:w="2628" w:type="dxa"/>
          </w:tcPr>
          <w:p w:rsidR="00DB297B" w:rsidRDefault="00DB297B" w:rsidP="00092C2B">
            <w:pPr>
              <w:rPr>
                <w:b/>
                <w:u w:val="single"/>
              </w:rPr>
            </w:pPr>
            <w:r>
              <w:rPr>
                <w:b/>
                <w:u w:val="single"/>
              </w:rPr>
              <w:lastRenderedPageBreak/>
              <w:t>CLHO Employee Structure</w:t>
            </w:r>
            <w:r w:rsidR="003D6184">
              <w:rPr>
                <w:b/>
                <w:u w:val="single"/>
              </w:rPr>
              <w:t xml:space="preserve"> and Benefits</w:t>
            </w:r>
          </w:p>
        </w:tc>
        <w:tc>
          <w:tcPr>
            <w:tcW w:w="8370" w:type="dxa"/>
          </w:tcPr>
          <w:p w:rsidR="003D6184" w:rsidRDefault="003D6184" w:rsidP="003D6184">
            <w:r>
              <w:t xml:space="preserve">5 years ago when Morgan started as the ED for CLHO began an agreement with AOC to provide benefits and payroll to CLHO staff. In order to do this it was structure d that CLHO staff were AOC contract employees on loan to CLHO. AOC Legal Counsel has stated that CLHO/AOC agreement is untenable, due to a loss prevention standpoint along with concerns that CLHO is a non-profit and the employees are getting government benefits. AOCMHP is structured in the same way are also having to explore different structure options. </w:t>
            </w:r>
          </w:p>
          <w:p w:rsidR="003D6184" w:rsidRDefault="003D6184" w:rsidP="003D6184"/>
          <w:p w:rsidR="003D6184" w:rsidRDefault="003D6184" w:rsidP="003D6184">
            <w:r>
              <w:t xml:space="preserve">Cheryl </w:t>
            </w:r>
            <w:proofErr w:type="spellStart"/>
            <w:r>
              <w:t>Rameriez</w:t>
            </w:r>
            <w:proofErr w:type="spellEnd"/>
            <w:r>
              <w:t xml:space="preserve"> of AOCMHP and Morgan have been exploring options</w:t>
            </w:r>
            <w:r w:rsidR="00E02607">
              <w:t>, and after researching the only viable option that each organization has is to maintain their 501c6 statuses and secure their own benefits and payroll.</w:t>
            </w:r>
          </w:p>
          <w:p w:rsidR="003D6184" w:rsidRDefault="003D6184" w:rsidP="003D6184"/>
          <w:p w:rsidR="003D6184" w:rsidRDefault="00E02607" w:rsidP="003D6184">
            <w:r>
              <w:t>Cheryl and Morgan had a m</w:t>
            </w:r>
            <w:r w:rsidR="003D6184">
              <w:t xml:space="preserve">eeting </w:t>
            </w:r>
            <w:r>
              <w:t xml:space="preserve">on </w:t>
            </w:r>
            <w:r w:rsidR="003D6184">
              <w:t>11/19 with Mike McArthur</w:t>
            </w:r>
            <w:r>
              <w:t xml:space="preserve"> and proposed some questions and that there is more transition time needed for securing other retirement plans. There is p</w:t>
            </w:r>
            <w:r w:rsidR="003D6184">
              <w:t xml:space="preserve">otential for employees to loose significant </w:t>
            </w:r>
            <w:r>
              <w:t xml:space="preserve">amount of </w:t>
            </w:r>
            <w:r w:rsidR="003D6184">
              <w:t>retirement</w:t>
            </w:r>
            <w:r>
              <w:t xml:space="preserve"> investment. </w:t>
            </w:r>
          </w:p>
          <w:p w:rsidR="003D6184" w:rsidRDefault="003D6184" w:rsidP="003D6184"/>
          <w:p w:rsidR="00E02607" w:rsidRDefault="00E02607" w:rsidP="003D6184">
            <w:r>
              <w:t xml:space="preserve">Silas Halloran Steiner suggested checking with GOBHI to see if they would be able to provide a suite of benefits, and offered to have conversation with GOBHI president. </w:t>
            </w:r>
          </w:p>
          <w:p w:rsidR="003D6184" w:rsidRDefault="003D6184" w:rsidP="003D6184"/>
          <w:p w:rsidR="003D6184" w:rsidRDefault="003D6184" w:rsidP="003D6184">
            <w:r>
              <w:t>Decision</w:t>
            </w:r>
            <w:r w:rsidR="00E02607">
              <w:t xml:space="preserve"> needs</w:t>
            </w:r>
            <w:r>
              <w:t xml:space="preserve"> to be made by January 1. </w:t>
            </w:r>
          </w:p>
          <w:p w:rsidR="003D6184" w:rsidRDefault="003D6184" w:rsidP="003D6184"/>
          <w:p w:rsidR="003D6184" w:rsidRDefault="00E02607" w:rsidP="003D6184">
            <w:r>
              <w:t>Morgan is l</w:t>
            </w:r>
            <w:r w:rsidR="003D6184">
              <w:t>ooking for small group of executive committee</w:t>
            </w:r>
            <w:r>
              <w:t xml:space="preserve"> volunteers to help with the process. </w:t>
            </w:r>
          </w:p>
          <w:p w:rsidR="00E02607" w:rsidRDefault="00E02607" w:rsidP="003D6184"/>
          <w:p w:rsidR="00E02607" w:rsidRDefault="00E02607" w:rsidP="003D6184">
            <w:r>
              <w:t>CLHO emphasized the importance of ensuring employees remain whole (that the receive comparable benefits to current benefits)</w:t>
            </w:r>
          </w:p>
          <w:p w:rsidR="00E02607" w:rsidRDefault="00E02607" w:rsidP="003D6184"/>
          <w:p w:rsidR="00E02607" w:rsidRPr="00E02607" w:rsidRDefault="00E02607" w:rsidP="003D6184">
            <w:pPr>
              <w:rPr>
                <w:b/>
                <w:i/>
              </w:rPr>
            </w:pPr>
            <w:r w:rsidRPr="00E02607">
              <w:rPr>
                <w:b/>
                <w:i/>
              </w:rPr>
              <w:t>Motion:</w:t>
            </w:r>
          </w:p>
          <w:p w:rsidR="003D6184" w:rsidRPr="00E02607" w:rsidRDefault="003D6184" w:rsidP="003D6184">
            <w:pPr>
              <w:rPr>
                <w:b/>
                <w:i/>
              </w:rPr>
            </w:pPr>
            <w:r w:rsidRPr="00E02607">
              <w:rPr>
                <w:b/>
                <w:i/>
              </w:rPr>
              <w:t xml:space="preserve">Tom Machala </w:t>
            </w:r>
            <w:r w:rsidR="00E02607" w:rsidRPr="00E02607">
              <w:rPr>
                <w:b/>
                <w:i/>
              </w:rPr>
              <w:t>moved</w:t>
            </w:r>
            <w:r w:rsidRPr="00E02607">
              <w:rPr>
                <w:b/>
                <w:i/>
              </w:rPr>
              <w:t xml:space="preserve"> to reinforce </w:t>
            </w:r>
            <w:r w:rsidR="00E02607" w:rsidRPr="00E02607">
              <w:rPr>
                <w:b/>
                <w:i/>
              </w:rPr>
              <w:t>the E</w:t>
            </w:r>
            <w:r w:rsidRPr="00E02607">
              <w:rPr>
                <w:b/>
                <w:i/>
              </w:rPr>
              <w:t>xecutive</w:t>
            </w:r>
            <w:r w:rsidR="00E02607" w:rsidRPr="00E02607">
              <w:rPr>
                <w:b/>
                <w:i/>
              </w:rPr>
              <w:t xml:space="preserve"> Committee</w:t>
            </w:r>
            <w:r w:rsidRPr="00E02607">
              <w:rPr>
                <w:b/>
                <w:i/>
              </w:rPr>
              <w:t xml:space="preserve"> to act on behalf of CLHO to make benefit and funding decision, Tricia </w:t>
            </w:r>
            <w:proofErr w:type="spellStart"/>
            <w:r w:rsidRPr="00E02607">
              <w:rPr>
                <w:b/>
                <w:i/>
              </w:rPr>
              <w:t>Mortell</w:t>
            </w:r>
            <w:proofErr w:type="spellEnd"/>
            <w:r w:rsidRPr="00E02607">
              <w:rPr>
                <w:b/>
                <w:i/>
              </w:rPr>
              <w:t xml:space="preserve"> seconds</w:t>
            </w:r>
            <w:r w:rsidR="00E02607" w:rsidRPr="00E02607">
              <w:rPr>
                <w:b/>
                <w:i/>
              </w:rPr>
              <w:t xml:space="preserve"> the motion. All voted in favor. Motion passed. </w:t>
            </w:r>
          </w:p>
          <w:p w:rsidR="00DB297B" w:rsidRDefault="00DB297B" w:rsidP="00092C2B"/>
        </w:tc>
        <w:tc>
          <w:tcPr>
            <w:tcW w:w="1800" w:type="dxa"/>
          </w:tcPr>
          <w:p w:rsidR="00DB297B" w:rsidRDefault="00DB297B" w:rsidP="00092C2B">
            <w:r>
              <w:t>Update and Discuss</w:t>
            </w:r>
          </w:p>
        </w:tc>
        <w:tc>
          <w:tcPr>
            <w:tcW w:w="2054" w:type="dxa"/>
          </w:tcPr>
          <w:p w:rsidR="00DB297B" w:rsidRDefault="003D6184" w:rsidP="00092C2B">
            <w:r>
              <w:t>Morgan Cowling</w:t>
            </w:r>
          </w:p>
        </w:tc>
      </w:tr>
      <w:tr w:rsidR="00DB297B" w:rsidRPr="00BD7F91" w:rsidTr="00092C2B">
        <w:trPr>
          <w:trHeight w:val="1520"/>
        </w:trPr>
        <w:tc>
          <w:tcPr>
            <w:tcW w:w="2628" w:type="dxa"/>
          </w:tcPr>
          <w:p w:rsidR="00DB297B" w:rsidRDefault="00E02607" w:rsidP="00092C2B">
            <w:pPr>
              <w:rPr>
                <w:b/>
                <w:u w:val="single"/>
              </w:rPr>
            </w:pPr>
            <w:r>
              <w:rPr>
                <w:b/>
                <w:u w:val="single"/>
              </w:rPr>
              <w:t>Public Health Law Center in Oregon</w:t>
            </w:r>
          </w:p>
        </w:tc>
        <w:tc>
          <w:tcPr>
            <w:tcW w:w="8370" w:type="dxa"/>
          </w:tcPr>
          <w:p w:rsidR="00E02607" w:rsidRDefault="00E02607" w:rsidP="00E02607">
            <w:r>
              <w:t xml:space="preserve">There is work occurring to form a public health law center in Oregon. Craig </w:t>
            </w:r>
            <w:proofErr w:type="spellStart"/>
            <w:r>
              <w:t>Mosbek</w:t>
            </w:r>
            <w:proofErr w:type="spellEnd"/>
            <w:r>
              <w:t xml:space="preserve"> is leading the project. The nearest public health law center is in Arizona. The proposal and activities of the law center can be read </w:t>
            </w:r>
            <w:hyperlink r:id="rId11" w:history="1">
              <w:r w:rsidRPr="00E02607">
                <w:rPr>
                  <w:rStyle w:val="Hyperlink"/>
                </w:rPr>
                <w:t>here</w:t>
              </w:r>
            </w:hyperlink>
            <w:r>
              <w:t xml:space="preserve">. </w:t>
            </w:r>
            <w:r w:rsidR="007966AD">
              <w:t xml:space="preserve">A steering committee is being formed and Craig would like to have a local public health/CLHO representative on the committee. </w:t>
            </w:r>
          </w:p>
          <w:p w:rsidR="007966AD" w:rsidRDefault="007966AD" w:rsidP="00E02607"/>
          <w:p w:rsidR="00E02607" w:rsidRDefault="007966AD" w:rsidP="00E02607">
            <w:r>
              <w:t>The s</w:t>
            </w:r>
            <w:r w:rsidR="00E02607">
              <w:t xml:space="preserve">teering committee would focus on how to structure a </w:t>
            </w:r>
            <w:r>
              <w:t>public health</w:t>
            </w:r>
            <w:r w:rsidR="00E02607">
              <w:t xml:space="preserve"> law center in </w:t>
            </w:r>
            <w:r w:rsidR="00E02607">
              <w:lastRenderedPageBreak/>
              <w:t xml:space="preserve">Oregon. Would meet quarterly for an hour over the phone. </w:t>
            </w:r>
          </w:p>
          <w:p w:rsidR="00E02607" w:rsidRDefault="00E02607" w:rsidP="00E02607"/>
          <w:p w:rsidR="007966AD" w:rsidRPr="007966AD" w:rsidRDefault="00E02607" w:rsidP="00E02607">
            <w:pPr>
              <w:rPr>
                <w:b/>
                <w:i/>
              </w:rPr>
            </w:pPr>
            <w:r w:rsidRPr="007966AD">
              <w:rPr>
                <w:b/>
                <w:i/>
              </w:rPr>
              <w:t>Motion</w:t>
            </w:r>
            <w:r w:rsidR="007966AD" w:rsidRPr="007966AD">
              <w:rPr>
                <w:b/>
                <w:i/>
              </w:rPr>
              <w:t>:</w:t>
            </w:r>
          </w:p>
          <w:p w:rsidR="00E02607" w:rsidRPr="007966AD" w:rsidRDefault="007966AD" w:rsidP="00E02607">
            <w:pPr>
              <w:rPr>
                <w:b/>
                <w:i/>
              </w:rPr>
            </w:pPr>
            <w:r w:rsidRPr="007966AD">
              <w:rPr>
                <w:b/>
                <w:i/>
              </w:rPr>
              <w:t xml:space="preserve">Pat </w:t>
            </w:r>
            <w:proofErr w:type="spellStart"/>
            <w:r w:rsidRPr="007966AD">
              <w:rPr>
                <w:b/>
                <w:i/>
              </w:rPr>
              <w:t>Luedtke</w:t>
            </w:r>
            <w:proofErr w:type="spellEnd"/>
            <w:r w:rsidRPr="007966AD">
              <w:rPr>
                <w:b/>
                <w:i/>
              </w:rPr>
              <w:t xml:space="preserve"> moves to formally</w:t>
            </w:r>
            <w:r w:rsidR="00E02607" w:rsidRPr="007966AD">
              <w:rPr>
                <w:b/>
                <w:i/>
              </w:rPr>
              <w:t xml:space="preserve"> support the initiative and implementation of public health law center and </w:t>
            </w:r>
            <w:r w:rsidRPr="007966AD">
              <w:rPr>
                <w:b/>
                <w:i/>
              </w:rPr>
              <w:t xml:space="preserve">that a CLHO member participates, Tom Machala seconds the motion. All voted favor. Motion passed. </w:t>
            </w:r>
          </w:p>
          <w:p w:rsidR="007966AD" w:rsidRDefault="007966AD" w:rsidP="00E02607"/>
          <w:p w:rsidR="007966AD" w:rsidRDefault="007966AD" w:rsidP="00E02607">
            <w:r>
              <w:t xml:space="preserve">Morgan will follow up to identify a volunteer. First steering committee meeting will be in January. </w:t>
            </w:r>
          </w:p>
          <w:p w:rsidR="00E02607" w:rsidRDefault="00E02607" w:rsidP="00E02607"/>
          <w:p w:rsidR="005B5B91" w:rsidRPr="005B5B91" w:rsidRDefault="005B5B91" w:rsidP="00092C2B">
            <w:pPr>
              <w:rPr>
                <w:b/>
              </w:rPr>
            </w:pPr>
          </w:p>
        </w:tc>
        <w:tc>
          <w:tcPr>
            <w:tcW w:w="1800" w:type="dxa"/>
          </w:tcPr>
          <w:p w:rsidR="00DB297B" w:rsidRDefault="005B5B91" w:rsidP="00092C2B">
            <w:r>
              <w:lastRenderedPageBreak/>
              <w:t>Update</w:t>
            </w:r>
            <w:r w:rsidR="00E02607">
              <w:t xml:space="preserve"> and Recruit Volunteer</w:t>
            </w:r>
          </w:p>
        </w:tc>
        <w:tc>
          <w:tcPr>
            <w:tcW w:w="2054" w:type="dxa"/>
          </w:tcPr>
          <w:p w:rsidR="00E02607" w:rsidRDefault="00E02607" w:rsidP="00092C2B">
            <w:r>
              <w:t xml:space="preserve">Craig </w:t>
            </w:r>
            <w:proofErr w:type="spellStart"/>
            <w:r>
              <w:t>Mosbek</w:t>
            </w:r>
            <w:proofErr w:type="spellEnd"/>
          </w:p>
          <w:p w:rsidR="00E02607" w:rsidRDefault="00E02607" w:rsidP="00092C2B">
            <w:r>
              <w:t>Morgan Cowling</w:t>
            </w:r>
          </w:p>
        </w:tc>
      </w:tr>
      <w:tr w:rsidR="007966AD" w:rsidRPr="00BD7F91" w:rsidTr="00092C2B">
        <w:trPr>
          <w:trHeight w:val="1520"/>
        </w:trPr>
        <w:tc>
          <w:tcPr>
            <w:tcW w:w="2628" w:type="dxa"/>
          </w:tcPr>
          <w:p w:rsidR="007966AD" w:rsidRDefault="007966AD" w:rsidP="00092C2B">
            <w:pPr>
              <w:rPr>
                <w:b/>
                <w:u w:val="single"/>
              </w:rPr>
            </w:pPr>
            <w:r>
              <w:rPr>
                <w:b/>
                <w:u w:val="single"/>
              </w:rPr>
              <w:lastRenderedPageBreak/>
              <w:t>County Health Rankings</w:t>
            </w:r>
          </w:p>
        </w:tc>
        <w:tc>
          <w:tcPr>
            <w:tcW w:w="8370" w:type="dxa"/>
          </w:tcPr>
          <w:p w:rsidR="007966AD" w:rsidRDefault="007966AD" w:rsidP="00E02607">
            <w:r>
              <w:t xml:space="preserve">CLHO applied and received funding to support CHR activities. The $4900 will be used to fund four LHDs to do one of the following activities: </w:t>
            </w:r>
          </w:p>
          <w:p w:rsidR="007966AD" w:rsidRDefault="007966AD" w:rsidP="007966AD">
            <w:pPr>
              <w:pStyle w:val="ListParagraph"/>
              <w:numPr>
                <w:ilvl w:val="0"/>
                <w:numId w:val="49"/>
              </w:numPr>
            </w:pPr>
            <w:r>
              <w:t>Host an event or convene a meeting to engage new community partners around the Community Health Rankings and health improvement efforts identified in a Community Health Improvement Plan.</w:t>
            </w:r>
          </w:p>
          <w:p w:rsidR="007966AD" w:rsidRDefault="007966AD" w:rsidP="007966AD">
            <w:pPr>
              <w:pStyle w:val="ListParagraph"/>
              <w:numPr>
                <w:ilvl w:val="0"/>
                <w:numId w:val="49"/>
              </w:numPr>
            </w:pPr>
            <w:r>
              <w:t>Host an event or convene a meeting with new and existing partners to identify collaboration efforts and action steps that improve community health and CHR indicators.</w:t>
            </w:r>
          </w:p>
          <w:p w:rsidR="007966AD" w:rsidRDefault="007966AD" w:rsidP="007966AD">
            <w:pPr>
              <w:pStyle w:val="ListParagraph"/>
              <w:numPr>
                <w:ilvl w:val="0"/>
                <w:numId w:val="49"/>
              </w:numPr>
            </w:pPr>
            <w:r>
              <w:t xml:space="preserve">Engage elected County Officials and other local government stakeholders to develop a plan to adopt a health in all policies approach. </w:t>
            </w:r>
          </w:p>
          <w:p w:rsidR="00D075D2" w:rsidRDefault="00D075D2" w:rsidP="00D075D2">
            <w:pPr>
              <w:pStyle w:val="ListParagraph"/>
            </w:pPr>
          </w:p>
          <w:p w:rsidR="007966AD" w:rsidRDefault="007966AD" w:rsidP="007966AD">
            <w:r>
              <w:t xml:space="preserve">We are waiting to hear if OPHI also received funding, if they there will be an opportunity for 6-8 LHDs to receive funding (similar to last year). Once </w:t>
            </w:r>
            <w:r w:rsidR="00D075D2">
              <w:t xml:space="preserve">OPHI receives confirmation of funding we will send out a short application out to the CLHO list serve. </w:t>
            </w:r>
          </w:p>
          <w:p w:rsidR="007966AD" w:rsidRDefault="007966AD" w:rsidP="00E02607"/>
          <w:p w:rsidR="007966AD" w:rsidRDefault="007966AD" w:rsidP="00E02607"/>
        </w:tc>
        <w:tc>
          <w:tcPr>
            <w:tcW w:w="1800" w:type="dxa"/>
          </w:tcPr>
          <w:p w:rsidR="007966AD" w:rsidRDefault="00D075D2" w:rsidP="00092C2B">
            <w:r>
              <w:t>Update</w:t>
            </w:r>
          </w:p>
        </w:tc>
        <w:tc>
          <w:tcPr>
            <w:tcW w:w="2054" w:type="dxa"/>
          </w:tcPr>
          <w:p w:rsidR="007966AD" w:rsidRDefault="00D075D2" w:rsidP="00092C2B">
            <w:r>
              <w:t>Kathleen Johnson</w:t>
            </w:r>
            <w:bookmarkStart w:id="0" w:name="_GoBack"/>
            <w:bookmarkEnd w:id="0"/>
          </w:p>
        </w:tc>
      </w:tr>
    </w:tbl>
    <w:p w:rsidR="005878CE" w:rsidRDefault="00092C2B" w:rsidP="00D426B2">
      <w:pPr>
        <w:rPr>
          <w:sz w:val="28"/>
          <w:szCs w:val="28"/>
        </w:rPr>
      </w:pPr>
      <w:r>
        <w:rPr>
          <w:sz w:val="28"/>
          <w:szCs w:val="28"/>
        </w:rPr>
        <w:br w:type="textWrapping" w:clear="all"/>
      </w:r>
    </w:p>
    <w:sectPr w:rsidR="005878CE" w:rsidSect="00FA591A">
      <w:footerReference w:type="default" r:id="rId12"/>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AD" w:rsidRDefault="007966AD" w:rsidP="003C38D2">
      <w:r>
        <w:separator/>
      </w:r>
    </w:p>
  </w:endnote>
  <w:endnote w:type="continuationSeparator" w:id="0">
    <w:p w:rsidR="007966AD" w:rsidRDefault="007966AD"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AD" w:rsidRDefault="007966AD">
    <w:pPr>
      <w:pStyle w:val="Footer"/>
    </w:pPr>
    <w:r>
      <w:t xml:space="preserve">Coalition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D075D2">
      <w:rPr>
        <w:b/>
        <w:noProof/>
        <w:sz w:val="20"/>
        <w:szCs w:val="20"/>
      </w:rPr>
      <w:t>1</w:t>
    </w:r>
    <w:r w:rsidRPr="003C38D2">
      <w:rPr>
        <w:b/>
        <w:sz w:val="20"/>
        <w:szCs w:val="20"/>
      </w:rPr>
      <w:fldChar w:fldCharType="end"/>
    </w:r>
    <w:r w:rsidRPr="003C38D2">
      <w:rPr>
        <w:sz w:val="20"/>
        <w:szCs w:val="20"/>
      </w:rPr>
      <w:t xml:space="preserve"> of </w:t>
    </w:r>
    <w:r w:rsidR="00D075D2">
      <w:rPr>
        <w:b/>
        <w:sz w:val="20"/>
        <w:szCs w:val="20"/>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AD" w:rsidRDefault="007966AD" w:rsidP="003C38D2">
      <w:r>
        <w:separator/>
      </w:r>
    </w:p>
  </w:footnote>
  <w:footnote w:type="continuationSeparator" w:id="0">
    <w:p w:rsidR="007966AD" w:rsidRDefault="007966AD"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11A50"/>
    <w:multiLevelType w:val="hybridMultilevel"/>
    <w:tmpl w:val="7B6E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860959"/>
    <w:multiLevelType w:val="hybridMultilevel"/>
    <w:tmpl w:val="4248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0B5944"/>
    <w:multiLevelType w:val="hybridMultilevel"/>
    <w:tmpl w:val="B81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C34CF7"/>
    <w:multiLevelType w:val="hybridMultilevel"/>
    <w:tmpl w:val="D76E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E08509E"/>
    <w:multiLevelType w:val="hybridMultilevel"/>
    <w:tmpl w:val="9E68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3"/>
  </w:num>
  <w:num w:numId="4">
    <w:abstractNumId w:val="45"/>
  </w:num>
  <w:num w:numId="5">
    <w:abstractNumId w:val="47"/>
  </w:num>
  <w:num w:numId="6">
    <w:abstractNumId w:val="11"/>
  </w:num>
  <w:num w:numId="7">
    <w:abstractNumId w:val="17"/>
  </w:num>
  <w:num w:numId="8">
    <w:abstractNumId w:val="36"/>
  </w:num>
  <w:num w:numId="9">
    <w:abstractNumId w:val="9"/>
  </w:num>
  <w:num w:numId="10">
    <w:abstractNumId w:val="24"/>
  </w:num>
  <w:num w:numId="11">
    <w:abstractNumId w:val="40"/>
  </w:num>
  <w:num w:numId="12">
    <w:abstractNumId w:val="31"/>
  </w:num>
  <w:num w:numId="13">
    <w:abstractNumId w:val="37"/>
  </w:num>
  <w:num w:numId="14">
    <w:abstractNumId w:val="33"/>
  </w:num>
  <w:num w:numId="15">
    <w:abstractNumId w:val="21"/>
  </w:num>
  <w:num w:numId="16">
    <w:abstractNumId w:val="32"/>
  </w:num>
  <w:num w:numId="17">
    <w:abstractNumId w:val="18"/>
  </w:num>
  <w:num w:numId="18">
    <w:abstractNumId w:val="39"/>
  </w:num>
  <w:num w:numId="19">
    <w:abstractNumId w:val="10"/>
  </w:num>
  <w:num w:numId="20">
    <w:abstractNumId w:val="38"/>
  </w:num>
  <w:num w:numId="21">
    <w:abstractNumId w:val="14"/>
  </w:num>
  <w:num w:numId="22">
    <w:abstractNumId w:val="5"/>
  </w:num>
  <w:num w:numId="23">
    <w:abstractNumId w:val="22"/>
  </w:num>
  <w:num w:numId="24">
    <w:abstractNumId w:val="3"/>
  </w:num>
  <w:num w:numId="25">
    <w:abstractNumId w:val="42"/>
  </w:num>
  <w:num w:numId="26">
    <w:abstractNumId w:val="25"/>
  </w:num>
  <w:num w:numId="27">
    <w:abstractNumId w:val="41"/>
  </w:num>
  <w:num w:numId="28">
    <w:abstractNumId w:val="29"/>
  </w:num>
  <w:num w:numId="29">
    <w:abstractNumId w:val="44"/>
  </w:num>
  <w:num w:numId="30">
    <w:abstractNumId w:val="30"/>
  </w:num>
  <w:num w:numId="31">
    <w:abstractNumId w:val="27"/>
  </w:num>
  <w:num w:numId="32">
    <w:abstractNumId w:val="28"/>
  </w:num>
  <w:num w:numId="33">
    <w:abstractNumId w:val="34"/>
  </w:num>
  <w:num w:numId="34">
    <w:abstractNumId w:val="7"/>
  </w:num>
  <w:num w:numId="35">
    <w:abstractNumId w:val="4"/>
  </w:num>
  <w:num w:numId="36">
    <w:abstractNumId w:val="19"/>
  </w:num>
  <w:num w:numId="37">
    <w:abstractNumId w:val="20"/>
  </w:num>
  <w:num w:numId="38">
    <w:abstractNumId w:val="8"/>
  </w:num>
  <w:num w:numId="39">
    <w:abstractNumId w:val="26"/>
  </w:num>
  <w:num w:numId="40">
    <w:abstractNumId w:val="0"/>
  </w:num>
  <w:num w:numId="41">
    <w:abstractNumId w:val="35"/>
  </w:num>
  <w:num w:numId="42">
    <w:abstractNumId w:val="15"/>
  </w:num>
  <w:num w:numId="43">
    <w:abstractNumId w:val="6"/>
  </w:num>
  <w:num w:numId="44">
    <w:abstractNumId w:val="43"/>
  </w:num>
  <w:num w:numId="45">
    <w:abstractNumId w:val="16"/>
  </w:num>
  <w:num w:numId="46">
    <w:abstractNumId w:val="48"/>
  </w:num>
  <w:num w:numId="47">
    <w:abstractNumId w:val="46"/>
  </w:num>
  <w:num w:numId="48">
    <w:abstractNumId w:val="1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1E"/>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5395D"/>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2C2B"/>
    <w:rsid w:val="00093075"/>
    <w:rsid w:val="00094157"/>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2EBB"/>
    <w:rsid w:val="001A409B"/>
    <w:rsid w:val="001A4ADA"/>
    <w:rsid w:val="001A4D7A"/>
    <w:rsid w:val="001B11C8"/>
    <w:rsid w:val="001B2AC8"/>
    <w:rsid w:val="001B4BDE"/>
    <w:rsid w:val="001B7DC9"/>
    <w:rsid w:val="001C3022"/>
    <w:rsid w:val="001C393F"/>
    <w:rsid w:val="001C63E6"/>
    <w:rsid w:val="001D4285"/>
    <w:rsid w:val="001D507C"/>
    <w:rsid w:val="001D5CDD"/>
    <w:rsid w:val="001D682A"/>
    <w:rsid w:val="001D6E4E"/>
    <w:rsid w:val="001F28E9"/>
    <w:rsid w:val="001F4CEA"/>
    <w:rsid w:val="001F4F6D"/>
    <w:rsid w:val="001F5E4C"/>
    <w:rsid w:val="001F6BB1"/>
    <w:rsid w:val="0020412D"/>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37D2B"/>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70562"/>
    <w:rsid w:val="002707F8"/>
    <w:rsid w:val="002709BE"/>
    <w:rsid w:val="00281D80"/>
    <w:rsid w:val="002834E6"/>
    <w:rsid w:val="0028612B"/>
    <w:rsid w:val="00296A0D"/>
    <w:rsid w:val="00297892"/>
    <w:rsid w:val="002A3034"/>
    <w:rsid w:val="002A347C"/>
    <w:rsid w:val="002A426B"/>
    <w:rsid w:val="002B025B"/>
    <w:rsid w:val="002B46D2"/>
    <w:rsid w:val="002B4C8D"/>
    <w:rsid w:val="002C017B"/>
    <w:rsid w:val="002C3FE9"/>
    <w:rsid w:val="002C4E8E"/>
    <w:rsid w:val="002C69D4"/>
    <w:rsid w:val="002C7605"/>
    <w:rsid w:val="002C7F76"/>
    <w:rsid w:val="002D518A"/>
    <w:rsid w:val="002E2843"/>
    <w:rsid w:val="002E3D98"/>
    <w:rsid w:val="002E7EAF"/>
    <w:rsid w:val="002F158F"/>
    <w:rsid w:val="002F1F4D"/>
    <w:rsid w:val="003004CB"/>
    <w:rsid w:val="00301B49"/>
    <w:rsid w:val="003043C5"/>
    <w:rsid w:val="003045BA"/>
    <w:rsid w:val="00304E1D"/>
    <w:rsid w:val="0030763B"/>
    <w:rsid w:val="00311764"/>
    <w:rsid w:val="00323EF3"/>
    <w:rsid w:val="003254D7"/>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6184"/>
    <w:rsid w:val="003D71DA"/>
    <w:rsid w:val="003D79E4"/>
    <w:rsid w:val="003D7C13"/>
    <w:rsid w:val="003D7D27"/>
    <w:rsid w:val="003E0C0E"/>
    <w:rsid w:val="003E1288"/>
    <w:rsid w:val="003E5C69"/>
    <w:rsid w:val="003E6927"/>
    <w:rsid w:val="003F2831"/>
    <w:rsid w:val="003F68E9"/>
    <w:rsid w:val="003F7D89"/>
    <w:rsid w:val="00400381"/>
    <w:rsid w:val="004110E7"/>
    <w:rsid w:val="00412627"/>
    <w:rsid w:val="00415A1D"/>
    <w:rsid w:val="00421D39"/>
    <w:rsid w:val="00425786"/>
    <w:rsid w:val="00425C01"/>
    <w:rsid w:val="00426DFB"/>
    <w:rsid w:val="00432989"/>
    <w:rsid w:val="004364F5"/>
    <w:rsid w:val="004411DA"/>
    <w:rsid w:val="004503E8"/>
    <w:rsid w:val="0045200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16A3"/>
    <w:rsid w:val="004D3477"/>
    <w:rsid w:val="004D5EC4"/>
    <w:rsid w:val="004E3069"/>
    <w:rsid w:val="004E51E3"/>
    <w:rsid w:val="004E7998"/>
    <w:rsid w:val="004F05AF"/>
    <w:rsid w:val="004F14BA"/>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0DC2"/>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5B91"/>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1D5F"/>
    <w:rsid w:val="005D4803"/>
    <w:rsid w:val="005D79A5"/>
    <w:rsid w:val="005E1662"/>
    <w:rsid w:val="005E2CDD"/>
    <w:rsid w:val="005E33BD"/>
    <w:rsid w:val="005F0F5C"/>
    <w:rsid w:val="005F34EF"/>
    <w:rsid w:val="005F6865"/>
    <w:rsid w:val="00601576"/>
    <w:rsid w:val="00605591"/>
    <w:rsid w:val="006060FA"/>
    <w:rsid w:val="00606594"/>
    <w:rsid w:val="00610223"/>
    <w:rsid w:val="0061492C"/>
    <w:rsid w:val="00622809"/>
    <w:rsid w:val="00625759"/>
    <w:rsid w:val="006304B3"/>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1DA9"/>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06E4"/>
    <w:rsid w:val="006F1794"/>
    <w:rsid w:val="006F38B6"/>
    <w:rsid w:val="006F4BD1"/>
    <w:rsid w:val="006F72BE"/>
    <w:rsid w:val="00704E41"/>
    <w:rsid w:val="00705746"/>
    <w:rsid w:val="00705ACF"/>
    <w:rsid w:val="00711D88"/>
    <w:rsid w:val="00717571"/>
    <w:rsid w:val="00717CC9"/>
    <w:rsid w:val="007205F2"/>
    <w:rsid w:val="00721905"/>
    <w:rsid w:val="0072370D"/>
    <w:rsid w:val="0072699B"/>
    <w:rsid w:val="00730723"/>
    <w:rsid w:val="00733099"/>
    <w:rsid w:val="00745E71"/>
    <w:rsid w:val="00751194"/>
    <w:rsid w:val="00751D84"/>
    <w:rsid w:val="00755C0F"/>
    <w:rsid w:val="00764D88"/>
    <w:rsid w:val="00767A0E"/>
    <w:rsid w:val="00767D28"/>
    <w:rsid w:val="00770E6B"/>
    <w:rsid w:val="00772B57"/>
    <w:rsid w:val="00776FD8"/>
    <w:rsid w:val="00783511"/>
    <w:rsid w:val="00787169"/>
    <w:rsid w:val="00787488"/>
    <w:rsid w:val="0079167A"/>
    <w:rsid w:val="007966AD"/>
    <w:rsid w:val="00796DEE"/>
    <w:rsid w:val="00796E11"/>
    <w:rsid w:val="007A3E7C"/>
    <w:rsid w:val="007A4B86"/>
    <w:rsid w:val="007B215C"/>
    <w:rsid w:val="007B52C2"/>
    <w:rsid w:val="007B6D42"/>
    <w:rsid w:val="007C32A9"/>
    <w:rsid w:val="007D4ACB"/>
    <w:rsid w:val="007E0CDE"/>
    <w:rsid w:val="007E0D53"/>
    <w:rsid w:val="007E2C46"/>
    <w:rsid w:val="007E3E05"/>
    <w:rsid w:val="007E57B5"/>
    <w:rsid w:val="007F0284"/>
    <w:rsid w:val="007F0C9D"/>
    <w:rsid w:val="007F2F83"/>
    <w:rsid w:val="007F5814"/>
    <w:rsid w:val="007F7B7F"/>
    <w:rsid w:val="0080151A"/>
    <w:rsid w:val="0080383C"/>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643C3"/>
    <w:rsid w:val="0087455D"/>
    <w:rsid w:val="008747BF"/>
    <w:rsid w:val="00876DE1"/>
    <w:rsid w:val="008807C4"/>
    <w:rsid w:val="00883446"/>
    <w:rsid w:val="008927E8"/>
    <w:rsid w:val="00893C15"/>
    <w:rsid w:val="00895568"/>
    <w:rsid w:val="00897458"/>
    <w:rsid w:val="00897A99"/>
    <w:rsid w:val="008A063A"/>
    <w:rsid w:val="008A0F67"/>
    <w:rsid w:val="008A13AC"/>
    <w:rsid w:val="008A488C"/>
    <w:rsid w:val="008A4F44"/>
    <w:rsid w:val="008A4FF4"/>
    <w:rsid w:val="008A5408"/>
    <w:rsid w:val="008A6AAE"/>
    <w:rsid w:val="008C1B31"/>
    <w:rsid w:val="008C497D"/>
    <w:rsid w:val="008C4A37"/>
    <w:rsid w:val="008D2968"/>
    <w:rsid w:val="008D2A8E"/>
    <w:rsid w:val="008D2AF8"/>
    <w:rsid w:val="008D30AA"/>
    <w:rsid w:val="008D6438"/>
    <w:rsid w:val="008E06F2"/>
    <w:rsid w:val="008E2150"/>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54C4"/>
    <w:rsid w:val="00957DAB"/>
    <w:rsid w:val="00965C88"/>
    <w:rsid w:val="00966B64"/>
    <w:rsid w:val="009672DE"/>
    <w:rsid w:val="009704FE"/>
    <w:rsid w:val="0097248F"/>
    <w:rsid w:val="0097275B"/>
    <w:rsid w:val="009751D9"/>
    <w:rsid w:val="00975AF4"/>
    <w:rsid w:val="009802C2"/>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0BAF"/>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6656F"/>
    <w:rsid w:val="00A730C8"/>
    <w:rsid w:val="00A764F2"/>
    <w:rsid w:val="00A80899"/>
    <w:rsid w:val="00A81675"/>
    <w:rsid w:val="00A84275"/>
    <w:rsid w:val="00A90B21"/>
    <w:rsid w:val="00A92128"/>
    <w:rsid w:val="00A9304E"/>
    <w:rsid w:val="00AA1299"/>
    <w:rsid w:val="00AA46D2"/>
    <w:rsid w:val="00AA605E"/>
    <w:rsid w:val="00AA76EA"/>
    <w:rsid w:val="00AB0F6E"/>
    <w:rsid w:val="00AB2761"/>
    <w:rsid w:val="00AB3518"/>
    <w:rsid w:val="00AB44B1"/>
    <w:rsid w:val="00AB5FFF"/>
    <w:rsid w:val="00AB795E"/>
    <w:rsid w:val="00AC0EB3"/>
    <w:rsid w:val="00AC391D"/>
    <w:rsid w:val="00AC41BA"/>
    <w:rsid w:val="00AC4ED1"/>
    <w:rsid w:val="00AD50CE"/>
    <w:rsid w:val="00AD74BA"/>
    <w:rsid w:val="00AE0EAD"/>
    <w:rsid w:val="00AE4B0A"/>
    <w:rsid w:val="00AE6709"/>
    <w:rsid w:val="00AE6BB8"/>
    <w:rsid w:val="00AF20D2"/>
    <w:rsid w:val="00AF7613"/>
    <w:rsid w:val="00B00BAF"/>
    <w:rsid w:val="00B045FD"/>
    <w:rsid w:val="00B060B7"/>
    <w:rsid w:val="00B13118"/>
    <w:rsid w:val="00B13CF0"/>
    <w:rsid w:val="00B14609"/>
    <w:rsid w:val="00B14D40"/>
    <w:rsid w:val="00B210FD"/>
    <w:rsid w:val="00B22805"/>
    <w:rsid w:val="00B244E6"/>
    <w:rsid w:val="00B26687"/>
    <w:rsid w:val="00B26A9F"/>
    <w:rsid w:val="00B32E0D"/>
    <w:rsid w:val="00B337C4"/>
    <w:rsid w:val="00B339E5"/>
    <w:rsid w:val="00B379D8"/>
    <w:rsid w:val="00B42253"/>
    <w:rsid w:val="00B51603"/>
    <w:rsid w:val="00B53798"/>
    <w:rsid w:val="00B54727"/>
    <w:rsid w:val="00B55BE6"/>
    <w:rsid w:val="00B55F08"/>
    <w:rsid w:val="00B56547"/>
    <w:rsid w:val="00B61C1B"/>
    <w:rsid w:val="00B6375D"/>
    <w:rsid w:val="00B6491F"/>
    <w:rsid w:val="00B67CA3"/>
    <w:rsid w:val="00B715A6"/>
    <w:rsid w:val="00B721E8"/>
    <w:rsid w:val="00B7393F"/>
    <w:rsid w:val="00B7486F"/>
    <w:rsid w:val="00B7674B"/>
    <w:rsid w:val="00B80357"/>
    <w:rsid w:val="00B80D88"/>
    <w:rsid w:val="00B83553"/>
    <w:rsid w:val="00B84212"/>
    <w:rsid w:val="00B91914"/>
    <w:rsid w:val="00B935FE"/>
    <w:rsid w:val="00B94D72"/>
    <w:rsid w:val="00BA1137"/>
    <w:rsid w:val="00BA2A24"/>
    <w:rsid w:val="00BA30DC"/>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00E1"/>
    <w:rsid w:val="00BE3DFC"/>
    <w:rsid w:val="00BE4AF5"/>
    <w:rsid w:val="00BE4D03"/>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27DE6"/>
    <w:rsid w:val="00C31747"/>
    <w:rsid w:val="00C31DF0"/>
    <w:rsid w:val="00C3287A"/>
    <w:rsid w:val="00C33211"/>
    <w:rsid w:val="00C34388"/>
    <w:rsid w:val="00C352D2"/>
    <w:rsid w:val="00C3690E"/>
    <w:rsid w:val="00C46D8E"/>
    <w:rsid w:val="00C47608"/>
    <w:rsid w:val="00C55089"/>
    <w:rsid w:val="00C56F01"/>
    <w:rsid w:val="00C57EE7"/>
    <w:rsid w:val="00C65582"/>
    <w:rsid w:val="00C671D1"/>
    <w:rsid w:val="00C67AC5"/>
    <w:rsid w:val="00C72A6E"/>
    <w:rsid w:val="00C73C1E"/>
    <w:rsid w:val="00C77156"/>
    <w:rsid w:val="00C80250"/>
    <w:rsid w:val="00C85920"/>
    <w:rsid w:val="00C861E1"/>
    <w:rsid w:val="00C862DC"/>
    <w:rsid w:val="00CB02F7"/>
    <w:rsid w:val="00CB4D74"/>
    <w:rsid w:val="00CD1505"/>
    <w:rsid w:val="00CD310A"/>
    <w:rsid w:val="00CD348F"/>
    <w:rsid w:val="00CD43AF"/>
    <w:rsid w:val="00CD63F4"/>
    <w:rsid w:val="00CD68F2"/>
    <w:rsid w:val="00CD7210"/>
    <w:rsid w:val="00CD74F5"/>
    <w:rsid w:val="00CE3FB6"/>
    <w:rsid w:val="00CE5EF3"/>
    <w:rsid w:val="00CE7669"/>
    <w:rsid w:val="00CF06B3"/>
    <w:rsid w:val="00CF15FA"/>
    <w:rsid w:val="00CF1826"/>
    <w:rsid w:val="00CF3000"/>
    <w:rsid w:val="00CF3F8F"/>
    <w:rsid w:val="00CF4180"/>
    <w:rsid w:val="00CF5C1E"/>
    <w:rsid w:val="00CF7C11"/>
    <w:rsid w:val="00D00097"/>
    <w:rsid w:val="00D0223F"/>
    <w:rsid w:val="00D0299A"/>
    <w:rsid w:val="00D03E44"/>
    <w:rsid w:val="00D0512E"/>
    <w:rsid w:val="00D0718F"/>
    <w:rsid w:val="00D07309"/>
    <w:rsid w:val="00D075D2"/>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6CEE"/>
    <w:rsid w:val="00D77C1D"/>
    <w:rsid w:val="00D83A53"/>
    <w:rsid w:val="00D84755"/>
    <w:rsid w:val="00D87D05"/>
    <w:rsid w:val="00D9102B"/>
    <w:rsid w:val="00D9439C"/>
    <w:rsid w:val="00D96929"/>
    <w:rsid w:val="00D97C70"/>
    <w:rsid w:val="00DA1244"/>
    <w:rsid w:val="00DA1254"/>
    <w:rsid w:val="00DA25AE"/>
    <w:rsid w:val="00DA2A47"/>
    <w:rsid w:val="00DA2C81"/>
    <w:rsid w:val="00DA58EE"/>
    <w:rsid w:val="00DA6419"/>
    <w:rsid w:val="00DA6B70"/>
    <w:rsid w:val="00DA7D6D"/>
    <w:rsid w:val="00DB297B"/>
    <w:rsid w:val="00DB29E1"/>
    <w:rsid w:val="00DC744B"/>
    <w:rsid w:val="00DC7B21"/>
    <w:rsid w:val="00DD71BA"/>
    <w:rsid w:val="00DF321C"/>
    <w:rsid w:val="00DF323A"/>
    <w:rsid w:val="00DF544D"/>
    <w:rsid w:val="00DF762A"/>
    <w:rsid w:val="00E02607"/>
    <w:rsid w:val="00E02F2C"/>
    <w:rsid w:val="00E03E9B"/>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3C9F"/>
    <w:rsid w:val="00E449B2"/>
    <w:rsid w:val="00E479BF"/>
    <w:rsid w:val="00E50A2E"/>
    <w:rsid w:val="00E53E2C"/>
    <w:rsid w:val="00E73B21"/>
    <w:rsid w:val="00E76741"/>
    <w:rsid w:val="00E77E12"/>
    <w:rsid w:val="00E80322"/>
    <w:rsid w:val="00E826EC"/>
    <w:rsid w:val="00E82793"/>
    <w:rsid w:val="00E848B2"/>
    <w:rsid w:val="00E8630D"/>
    <w:rsid w:val="00E87ADB"/>
    <w:rsid w:val="00E93F62"/>
    <w:rsid w:val="00E95A19"/>
    <w:rsid w:val="00E975F7"/>
    <w:rsid w:val="00EA09D5"/>
    <w:rsid w:val="00EA1DA9"/>
    <w:rsid w:val="00EA2FF1"/>
    <w:rsid w:val="00EA3F0B"/>
    <w:rsid w:val="00EA6C78"/>
    <w:rsid w:val="00EA7A7B"/>
    <w:rsid w:val="00EB3A05"/>
    <w:rsid w:val="00EB5E7E"/>
    <w:rsid w:val="00EC256A"/>
    <w:rsid w:val="00EC3A4C"/>
    <w:rsid w:val="00EC52EF"/>
    <w:rsid w:val="00EC720D"/>
    <w:rsid w:val="00EC7240"/>
    <w:rsid w:val="00EC7B9F"/>
    <w:rsid w:val="00EC7BE8"/>
    <w:rsid w:val="00ED0616"/>
    <w:rsid w:val="00ED3B07"/>
    <w:rsid w:val="00ED7D74"/>
    <w:rsid w:val="00EE25F0"/>
    <w:rsid w:val="00EE30F4"/>
    <w:rsid w:val="00EE7818"/>
    <w:rsid w:val="00EF0CE5"/>
    <w:rsid w:val="00EF630B"/>
    <w:rsid w:val="00EF729E"/>
    <w:rsid w:val="00EF746E"/>
    <w:rsid w:val="00F037D9"/>
    <w:rsid w:val="00F041AF"/>
    <w:rsid w:val="00F04795"/>
    <w:rsid w:val="00F04BF3"/>
    <w:rsid w:val="00F06403"/>
    <w:rsid w:val="00F149EC"/>
    <w:rsid w:val="00F213E6"/>
    <w:rsid w:val="00F224B5"/>
    <w:rsid w:val="00F2304E"/>
    <w:rsid w:val="00F24A47"/>
    <w:rsid w:val="00F34504"/>
    <w:rsid w:val="00F41EE5"/>
    <w:rsid w:val="00F45979"/>
    <w:rsid w:val="00F4717A"/>
    <w:rsid w:val="00F502B8"/>
    <w:rsid w:val="00F522D8"/>
    <w:rsid w:val="00F53A02"/>
    <w:rsid w:val="00F64CC5"/>
    <w:rsid w:val="00F64D27"/>
    <w:rsid w:val="00F70575"/>
    <w:rsid w:val="00F710D5"/>
    <w:rsid w:val="00F71E72"/>
    <w:rsid w:val="00F74A93"/>
    <w:rsid w:val="00F75062"/>
    <w:rsid w:val="00F7600A"/>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8E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059">
      <w:bodyDiv w:val="1"/>
      <w:marLeft w:val="0"/>
      <w:marRight w:val="0"/>
      <w:marTop w:val="0"/>
      <w:marBottom w:val="0"/>
      <w:divBdr>
        <w:top w:val="none" w:sz="0" w:space="0" w:color="auto"/>
        <w:left w:val="none" w:sz="0" w:space="0" w:color="auto"/>
        <w:bottom w:val="none" w:sz="0" w:space="0" w:color="auto"/>
        <w:right w:val="none" w:sz="0" w:space="0" w:color="auto"/>
      </w:divBdr>
    </w:div>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979574051">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 w:id="19271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oregonclho.org/about/clho-meeting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oregonclho.org/about/clho-meetings/" TargetMode="External"/><Relationship Id="rId10" Type="http://schemas.openxmlformats.org/officeDocument/2006/relationships/hyperlink" Target="http://oregonclho.org/about/clho-meeting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7BF7F-2DB1-B44D-839A-311F13F8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6493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2</cp:revision>
  <cp:lastPrinted>2014-02-05T00:42:00Z</cp:lastPrinted>
  <dcterms:created xsi:type="dcterms:W3CDTF">2015-11-23T22:40:00Z</dcterms:created>
  <dcterms:modified xsi:type="dcterms:W3CDTF">2015-11-23T22:40:00Z</dcterms:modified>
</cp:coreProperties>
</file>