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12" w:rsidRPr="007B1F2F" w:rsidRDefault="007B1F2F">
      <w:pPr>
        <w:rPr>
          <w:rFonts w:ascii="Century Gothic" w:hAnsi="Century Gothic"/>
          <w:b/>
          <w:sz w:val="28"/>
        </w:rPr>
      </w:pPr>
      <w:r w:rsidRPr="007B1F2F">
        <w:rPr>
          <w:rFonts w:ascii="Century Gothic" w:hAnsi="Century Gothic"/>
          <w:b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-800100</wp:posOffset>
            </wp:positionV>
            <wp:extent cx="1028700" cy="1028700"/>
            <wp:effectExtent l="0" t="0" r="0" b="0"/>
            <wp:wrapThrough wrapText="bothSides">
              <wp:wrapPolygon edited="0">
                <wp:start x="2667" y="2667"/>
                <wp:lineTo x="1600" y="12267"/>
                <wp:lineTo x="2667" y="18133"/>
                <wp:lineTo x="18667" y="18133"/>
                <wp:lineTo x="20267" y="5333"/>
                <wp:lineTo x="17600" y="3733"/>
                <wp:lineTo x="5333" y="2667"/>
                <wp:lineTo x="2667" y="2667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HO_logo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F2F">
        <w:rPr>
          <w:rFonts w:ascii="Century Gothic" w:hAnsi="Century Gothic"/>
          <w:b/>
          <w:sz w:val="28"/>
        </w:rPr>
        <w:t>Memo</w:t>
      </w:r>
      <w:r>
        <w:rPr>
          <w:rFonts w:ascii="Century Gothic" w:hAnsi="Century Gothic"/>
          <w:b/>
          <w:sz w:val="28"/>
        </w:rPr>
        <w:t>randum</w:t>
      </w:r>
    </w:p>
    <w:p w:rsidR="007B1F2F" w:rsidRDefault="007B1F2F">
      <w:pPr>
        <w:rPr>
          <w:rFonts w:ascii="Century Gothic" w:hAnsi="Century Gothic"/>
        </w:rPr>
      </w:pPr>
    </w:p>
    <w:p w:rsidR="007B1F2F" w:rsidRDefault="007B1F2F">
      <w:pPr>
        <w:rPr>
          <w:rFonts w:ascii="Century Gothic" w:hAnsi="Century Gothic"/>
        </w:rPr>
      </w:pPr>
      <w:r>
        <w:rPr>
          <w:rFonts w:ascii="Century Gothic" w:hAnsi="Century Gothic"/>
        </w:rPr>
        <w:t>To: Coalition of Local Health Officials Board</w:t>
      </w:r>
    </w:p>
    <w:p w:rsidR="007B1F2F" w:rsidRDefault="007B1F2F">
      <w:pPr>
        <w:rPr>
          <w:rFonts w:ascii="Century Gothic" w:hAnsi="Century Gothic"/>
        </w:rPr>
      </w:pPr>
      <w:r>
        <w:rPr>
          <w:rFonts w:ascii="Century Gothic" w:hAnsi="Century Gothic"/>
        </w:rPr>
        <w:t>From: Kathleen Johnson, Program Manager</w:t>
      </w:r>
    </w:p>
    <w:p w:rsidR="007B1F2F" w:rsidRDefault="007B1F2F">
      <w:pPr>
        <w:rPr>
          <w:rFonts w:ascii="Century Gothic" w:hAnsi="Century Gothic"/>
        </w:rPr>
      </w:pPr>
      <w:r>
        <w:rPr>
          <w:rFonts w:ascii="Century Gothic" w:hAnsi="Century Gothic"/>
        </w:rPr>
        <w:t>Date: December 17, 2015</w:t>
      </w:r>
    </w:p>
    <w:p w:rsidR="007B1F2F" w:rsidRDefault="007B1F2F">
      <w:pPr>
        <w:rPr>
          <w:rFonts w:ascii="Century Gothic" w:hAnsi="Century Gothic"/>
        </w:rPr>
      </w:pPr>
      <w:r>
        <w:rPr>
          <w:rFonts w:ascii="Century Gothic" w:hAnsi="Century Gothic"/>
        </w:rPr>
        <w:t>Subject: Legislative Committee Recommendations</w:t>
      </w:r>
    </w:p>
    <w:p w:rsidR="007B1F2F" w:rsidRDefault="007B1F2F">
      <w:pPr>
        <w:rPr>
          <w:rFonts w:ascii="Century Gothic" w:hAnsi="Century Gothic"/>
        </w:rPr>
      </w:pPr>
    </w:p>
    <w:p w:rsidR="007B1F2F" w:rsidRDefault="007B1F2F">
      <w:pPr>
        <w:rPr>
          <w:rFonts w:ascii="Century Gothic" w:hAnsi="Century Gothic"/>
        </w:rPr>
      </w:pPr>
      <w:r>
        <w:rPr>
          <w:rFonts w:ascii="Century Gothic" w:hAnsi="Century Gothic"/>
        </w:rPr>
        <w:t>The CLHO Legislative Committee meet on December 10</w:t>
      </w:r>
      <w:r w:rsidRPr="007B1F2F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  <w:vertAlign w:val="superscript"/>
        </w:rPr>
        <w:t xml:space="preserve"> </w:t>
      </w:r>
      <w:r>
        <w:rPr>
          <w:rFonts w:ascii="Century Gothic" w:hAnsi="Century Gothic"/>
        </w:rPr>
        <w:t>during the meeting the committee discussed several items below is a summary of each item.</w:t>
      </w:r>
    </w:p>
    <w:p w:rsidR="007B1F2F" w:rsidRDefault="007B1F2F">
      <w:pPr>
        <w:rPr>
          <w:rFonts w:ascii="Century Gothic" w:hAnsi="Century Gothic"/>
        </w:rPr>
      </w:pPr>
    </w:p>
    <w:p w:rsidR="007B1F2F" w:rsidRDefault="007B1F2F">
      <w:pPr>
        <w:rPr>
          <w:rFonts w:ascii="Century Gothic" w:hAnsi="Century Gothic"/>
          <w:b/>
        </w:rPr>
      </w:pPr>
      <w:r w:rsidRPr="007B1F2F">
        <w:rPr>
          <w:rFonts w:ascii="Century Gothic" w:hAnsi="Century Gothic"/>
          <w:b/>
        </w:rPr>
        <w:t>United for Kids 2016 Coalition</w:t>
      </w:r>
    </w:p>
    <w:p w:rsidR="007B1F2F" w:rsidRDefault="007B1F2F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The United for Kids Co</w:t>
      </w:r>
      <w:r w:rsidR="003677A0">
        <w:rPr>
          <w:rFonts w:ascii="Century Gothic" w:hAnsi="Century Gothic"/>
        </w:rPr>
        <w:t>alition is convened by Children First for Oregon</w:t>
      </w:r>
      <w:proofErr w:type="gramEnd"/>
      <w:r w:rsidR="003677A0">
        <w:rPr>
          <w:rFonts w:ascii="Century Gothic" w:hAnsi="Century Gothic"/>
        </w:rPr>
        <w:t>, the coalition agenda presents a compilation of legislative policy and budget priorities from leading Oregon advocacy organizations that address health &amp; safety, education, and economic security of children. CLHO staff proposed that CLHO join the United for Kids Coalition</w:t>
      </w:r>
      <w:r w:rsidR="00F870EE">
        <w:rPr>
          <w:rFonts w:ascii="Century Gothic" w:hAnsi="Century Gothic"/>
        </w:rPr>
        <w:t xml:space="preserve"> and submit the electronic-cigarette tax concept for endorsement. The committee</w:t>
      </w:r>
      <w:r w:rsidR="003677A0">
        <w:rPr>
          <w:rFonts w:ascii="Century Gothic" w:hAnsi="Century Gothic"/>
        </w:rPr>
        <w:t xml:space="preserve"> reviewed the 2016 concepts for endorsement recommendations. </w:t>
      </w:r>
    </w:p>
    <w:p w:rsidR="003677A0" w:rsidRDefault="003677A0">
      <w:pPr>
        <w:rPr>
          <w:rFonts w:ascii="Century Gothic" w:hAnsi="Century Gothic"/>
        </w:rPr>
      </w:pPr>
    </w:p>
    <w:p w:rsidR="003677A0" w:rsidRDefault="003677A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legislative committee is recommending that CLHO join the </w:t>
      </w:r>
      <w:r w:rsidR="00833ED3">
        <w:rPr>
          <w:rFonts w:ascii="Century Gothic" w:hAnsi="Century Gothic"/>
        </w:rPr>
        <w:t xml:space="preserve">United for Kids </w:t>
      </w:r>
      <w:r>
        <w:rPr>
          <w:rFonts w:ascii="Century Gothic" w:hAnsi="Century Gothic"/>
        </w:rPr>
        <w:t>Coalition.</w:t>
      </w:r>
    </w:p>
    <w:p w:rsidR="003677A0" w:rsidRDefault="003677A0">
      <w:pPr>
        <w:rPr>
          <w:rFonts w:ascii="Century Gothic" w:hAnsi="Century Gothic"/>
        </w:rPr>
      </w:pPr>
    </w:p>
    <w:p w:rsidR="00833ED3" w:rsidRDefault="003677A0" w:rsidP="00833ED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committee is also recommending that CLHO endorse </w:t>
      </w:r>
      <w:r w:rsidR="00833ED3">
        <w:rPr>
          <w:rFonts w:ascii="Century Gothic" w:hAnsi="Century Gothic"/>
        </w:rPr>
        <w:t xml:space="preserve">the same concepts that the Oregon Public Health Association is also endorsing </w:t>
      </w:r>
      <w:r w:rsidR="00F870EE">
        <w:rPr>
          <w:rFonts w:ascii="Century Gothic" w:hAnsi="Century Gothic"/>
        </w:rPr>
        <w:t xml:space="preserve">on the United for Kids agenda </w:t>
      </w:r>
      <w:r w:rsidR="00833ED3">
        <w:rPr>
          <w:rFonts w:ascii="Century Gothic" w:hAnsi="Century Gothic"/>
        </w:rPr>
        <w:t xml:space="preserve">which includes the following: </w:t>
      </w:r>
    </w:p>
    <w:p w:rsidR="003677A0" w:rsidRPr="00833ED3" w:rsidRDefault="003677A0" w:rsidP="00833ED3">
      <w:pPr>
        <w:pStyle w:val="ListParagraph"/>
        <w:numPr>
          <w:ilvl w:val="0"/>
          <w:numId w:val="1"/>
        </w:numPr>
        <w:rPr>
          <w:rFonts w:ascii="Century Gothic" w:hAnsi="Century Gothic"/>
          <w:szCs w:val="22"/>
        </w:rPr>
      </w:pPr>
      <w:r w:rsidRPr="00833ED3">
        <w:rPr>
          <w:rFonts w:ascii="Century Gothic" w:hAnsi="Century Gothic" w:cs="Lucida Grande"/>
          <w:color w:val="000000"/>
          <w:szCs w:val="22"/>
        </w:rPr>
        <w:t>More Physical Education in Schools: Investing in basic support for school districts to meet Oregon's PE standards (Submitted by The American Heart Association)</w:t>
      </w:r>
    </w:p>
    <w:p w:rsidR="00833ED3" w:rsidRPr="00833ED3" w:rsidRDefault="003677A0" w:rsidP="00833ED3">
      <w:pPr>
        <w:pStyle w:val="ListParagraph"/>
        <w:numPr>
          <w:ilvl w:val="0"/>
          <w:numId w:val="1"/>
        </w:numPr>
        <w:rPr>
          <w:rFonts w:ascii="Century Gothic" w:hAnsi="Century Gothic"/>
          <w:szCs w:val="22"/>
        </w:rPr>
      </w:pPr>
      <w:r w:rsidRPr="00833ED3">
        <w:rPr>
          <w:rFonts w:ascii="Century Gothic" w:hAnsi="Century Gothic" w:cs="Lucida Grande"/>
          <w:color w:val="000000"/>
          <w:szCs w:val="22"/>
        </w:rPr>
        <w:t>Raising the minimum tobacco sales age to 21 (Submitted by the American Heart Association)</w:t>
      </w:r>
    </w:p>
    <w:p w:rsidR="00833ED3" w:rsidRPr="00833ED3" w:rsidRDefault="00833ED3" w:rsidP="00833ED3">
      <w:pPr>
        <w:pStyle w:val="ListParagraph"/>
        <w:numPr>
          <w:ilvl w:val="0"/>
          <w:numId w:val="1"/>
        </w:numPr>
        <w:rPr>
          <w:rFonts w:ascii="Century Gothic" w:hAnsi="Century Gothic"/>
          <w:szCs w:val="22"/>
        </w:rPr>
      </w:pPr>
      <w:r w:rsidRPr="00833ED3">
        <w:rPr>
          <w:rFonts w:ascii="Century Gothic" w:eastAsia="Times New Roman" w:hAnsi="Century Gothic" w:cs="Times New Roman"/>
          <w:bCs/>
          <w:color w:val="000000"/>
          <w:szCs w:val="22"/>
        </w:rPr>
        <w:t>Farm Direct/SNAP Match (Submitted by Partners for a Hunger Free Oregon)</w:t>
      </w:r>
    </w:p>
    <w:p w:rsidR="00833ED3" w:rsidRPr="00833ED3" w:rsidRDefault="00833ED3" w:rsidP="003677A0">
      <w:pPr>
        <w:pStyle w:val="ListParagraph"/>
        <w:numPr>
          <w:ilvl w:val="0"/>
          <w:numId w:val="1"/>
        </w:numPr>
        <w:rPr>
          <w:rFonts w:ascii="Century Gothic" w:hAnsi="Century Gothic"/>
          <w:szCs w:val="22"/>
        </w:rPr>
      </w:pPr>
      <w:r w:rsidRPr="00833ED3">
        <w:rPr>
          <w:rFonts w:ascii="Century Gothic" w:hAnsi="Century Gothic" w:cs="Lucida Grande"/>
          <w:color w:val="000000"/>
          <w:szCs w:val="22"/>
        </w:rPr>
        <w:t>Safe Well Water - Dedicate more attention to outreach and well testing (Submitted by the Oregon Environmental Council)</w:t>
      </w:r>
    </w:p>
    <w:p w:rsidR="00833ED3" w:rsidRPr="00833ED3" w:rsidRDefault="00833ED3" w:rsidP="003677A0">
      <w:pPr>
        <w:pStyle w:val="ListParagraph"/>
        <w:numPr>
          <w:ilvl w:val="0"/>
          <w:numId w:val="1"/>
        </w:numPr>
        <w:rPr>
          <w:rFonts w:ascii="Century Gothic" w:hAnsi="Century Gothic"/>
          <w:szCs w:val="22"/>
        </w:rPr>
      </w:pPr>
      <w:r w:rsidRPr="00833ED3">
        <w:rPr>
          <w:rFonts w:ascii="Century Gothic" w:hAnsi="Century Gothic" w:cs="Lucida Grande"/>
          <w:color w:val="000000"/>
          <w:szCs w:val="22"/>
        </w:rPr>
        <w:t>Healthy Climate Future: Set a cap on carbon and requires the state to develop a plan to reach that cap and (Submitted by the Oregon Environmental Council)</w:t>
      </w:r>
    </w:p>
    <w:p w:rsidR="003677A0" w:rsidRPr="00833ED3" w:rsidRDefault="00833ED3" w:rsidP="00833ED3">
      <w:pPr>
        <w:pStyle w:val="ListParagraph"/>
        <w:numPr>
          <w:ilvl w:val="0"/>
          <w:numId w:val="1"/>
        </w:numPr>
        <w:rPr>
          <w:rFonts w:ascii="Century Gothic" w:hAnsi="Century Gothic"/>
          <w:szCs w:val="22"/>
        </w:rPr>
      </w:pPr>
      <w:r w:rsidRPr="00833ED3">
        <w:rPr>
          <w:rFonts w:ascii="Century Gothic" w:hAnsi="Century Gothic" w:cs="Lucida Grande"/>
          <w:color w:val="000000"/>
          <w:szCs w:val="22"/>
        </w:rPr>
        <w:t>Safe Routes to School: Double funding by ODOT from $500k per biennium to at least $1M (Submitted by the Oregon Safe Routes to School Network)</w:t>
      </w:r>
    </w:p>
    <w:p w:rsidR="00833ED3" w:rsidRDefault="00833ED3" w:rsidP="00833ED3">
      <w:pPr>
        <w:rPr>
          <w:rFonts w:ascii="Century Gothic" w:hAnsi="Century Gothic"/>
          <w:szCs w:val="22"/>
        </w:rPr>
      </w:pPr>
    </w:p>
    <w:p w:rsidR="00833ED3" w:rsidRDefault="00833ED3">
      <w:pPr>
        <w:rPr>
          <w:rFonts w:ascii="Century Gothic" w:hAnsi="Century Gothic"/>
          <w:b/>
        </w:rPr>
      </w:pPr>
    </w:p>
    <w:p w:rsidR="00833ED3" w:rsidRPr="00833ED3" w:rsidRDefault="00833ED3">
      <w:pPr>
        <w:rPr>
          <w:rFonts w:ascii="Century Gothic" w:hAnsi="Century Gothic"/>
          <w:b/>
        </w:rPr>
      </w:pPr>
      <w:r w:rsidRPr="00833ED3">
        <w:rPr>
          <w:rFonts w:ascii="Century Gothic" w:hAnsi="Century Gothic"/>
          <w:b/>
        </w:rPr>
        <w:lastRenderedPageBreak/>
        <w:t>2016 CLHO Legislative Agenda</w:t>
      </w:r>
    </w:p>
    <w:p w:rsidR="00F870EE" w:rsidRDefault="00833ED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legislative committee finalized their recommendations for CLHO’s 2016 legislative agenda. </w:t>
      </w:r>
      <w:bookmarkStart w:id="0" w:name="_GoBack"/>
      <w:bookmarkEnd w:id="0"/>
    </w:p>
    <w:p w:rsidR="00F870EE" w:rsidRDefault="00F870EE">
      <w:pPr>
        <w:rPr>
          <w:rFonts w:ascii="Century Gothic" w:hAnsi="Century Gothic"/>
        </w:rPr>
      </w:pPr>
    </w:p>
    <w:p w:rsidR="007B1F2F" w:rsidRDefault="00833ED3">
      <w:pPr>
        <w:rPr>
          <w:rFonts w:ascii="Century Gothic" w:hAnsi="Century Gothic"/>
        </w:rPr>
      </w:pPr>
      <w:r>
        <w:rPr>
          <w:rFonts w:ascii="Century Gothic" w:hAnsi="Century Gothic"/>
        </w:rPr>
        <w:t>The committee is recommending that CLHO prioritize the following issues for the 2016 session:</w:t>
      </w:r>
    </w:p>
    <w:p w:rsidR="00833ED3" w:rsidRDefault="00833ED3" w:rsidP="00833ED3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Electronic-cigarette tax</w:t>
      </w:r>
    </w:p>
    <w:p w:rsidR="00833ED3" w:rsidRDefault="00833ED3" w:rsidP="00833ED3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Tobacco retail licensing</w:t>
      </w:r>
    </w:p>
    <w:p w:rsidR="00833ED3" w:rsidRDefault="00833ED3" w:rsidP="00833ED3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Tobacco 21 </w:t>
      </w:r>
    </w:p>
    <w:p w:rsidR="00833ED3" w:rsidRPr="00833ED3" w:rsidRDefault="00833ED3" w:rsidP="00833ED3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Public health modernization</w:t>
      </w:r>
    </w:p>
    <w:p w:rsidR="007B1F2F" w:rsidRDefault="007B1F2F">
      <w:pPr>
        <w:rPr>
          <w:rFonts w:ascii="Century Gothic" w:hAnsi="Century Gothic"/>
        </w:rPr>
      </w:pPr>
    </w:p>
    <w:p w:rsidR="007B1F2F" w:rsidRPr="007B1F2F" w:rsidRDefault="007B1F2F">
      <w:pPr>
        <w:rPr>
          <w:rFonts w:ascii="Century Gothic" w:hAnsi="Century Gothic"/>
        </w:rPr>
      </w:pPr>
    </w:p>
    <w:sectPr w:rsidR="007B1F2F" w:rsidRPr="007B1F2F" w:rsidSect="00D21C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F5F3E"/>
    <w:multiLevelType w:val="hybridMultilevel"/>
    <w:tmpl w:val="C6AC5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63D1F"/>
    <w:multiLevelType w:val="hybridMultilevel"/>
    <w:tmpl w:val="1A34A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2F"/>
    <w:rsid w:val="00323012"/>
    <w:rsid w:val="003677A0"/>
    <w:rsid w:val="007B1F2F"/>
    <w:rsid w:val="00833ED3"/>
    <w:rsid w:val="00D21C96"/>
    <w:rsid w:val="00F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1AAD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F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F2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67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F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F2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67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322</Words>
  <Characters>1841</Characters>
  <Application>Microsoft Macintosh Word</Application>
  <DocSecurity>0</DocSecurity>
  <Lines>15</Lines>
  <Paragraphs>4</Paragraphs>
  <ScaleCrop>false</ScaleCrop>
  <Company>Oregon Coalition of Local Health Officials, Inc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Mowlds</dc:creator>
  <cp:keywords/>
  <dc:description/>
  <cp:lastModifiedBy>Erin Mowlds</cp:lastModifiedBy>
  <cp:revision>1</cp:revision>
  <dcterms:created xsi:type="dcterms:W3CDTF">2015-12-15T21:53:00Z</dcterms:created>
  <dcterms:modified xsi:type="dcterms:W3CDTF">2015-12-15T22:55:00Z</dcterms:modified>
</cp:coreProperties>
</file>