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4BCEA" w14:textId="2DAB8C86" w:rsidR="005E0FF8" w:rsidRDefault="00634F76">
      <w:r>
        <w:t xml:space="preserve">CLHO Legislative Committee Bill Recommendations </w:t>
      </w:r>
      <w:r w:rsidR="00847120">
        <w:t xml:space="preserve">– </w:t>
      </w:r>
    </w:p>
    <w:p w14:paraId="39742598" w14:textId="77777777" w:rsidR="00847120" w:rsidRDefault="00847120"/>
    <w:p w14:paraId="293AB252" w14:textId="071100D2" w:rsidR="00847120" w:rsidRDefault="00847120">
      <w:r>
        <w:t xml:space="preserve">In an attempt to be nimble during this legislative session we’ve set up a process of CLHO Legislative Committee meeting every two weeks with recommendations reviewed and approved by CLHO Executive Committee with review by CLHO Board at next meeting.  Here are the last two meetings worth of positions on bills. </w:t>
      </w:r>
      <w:bookmarkStart w:id="0" w:name="_GoBack"/>
      <w:bookmarkEnd w:id="0"/>
    </w:p>
    <w:p w14:paraId="7A70490D" w14:textId="77777777" w:rsidR="00634F76" w:rsidRDefault="00634F76"/>
    <w:p w14:paraId="6E4B0590" w14:textId="07017243" w:rsidR="00C30948" w:rsidRPr="00C30948" w:rsidRDefault="00C30948">
      <w:pPr>
        <w:rPr>
          <w:b/>
        </w:rPr>
      </w:pPr>
      <w:proofErr w:type="gramStart"/>
      <w:r w:rsidRPr="00C30948">
        <w:rPr>
          <w:b/>
        </w:rPr>
        <w:t>Recommendations from Committee Meeting 1/27/2015 – APPROVED By CLHO Exec January 30, 2015 via emails.</w:t>
      </w:r>
      <w:proofErr w:type="gramEnd"/>
    </w:p>
    <w:p w14:paraId="4BA2B458" w14:textId="77777777" w:rsidR="00C30948" w:rsidRDefault="00C30948"/>
    <w:p w14:paraId="30258400" w14:textId="77777777" w:rsidR="00C30948" w:rsidRPr="00C30948" w:rsidRDefault="00C30948" w:rsidP="00C30948">
      <w:pPr>
        <w:shd w:val="clear" w:color="auto" w:fill="FFFFFF"/>
        <w:rPr>
          <w:rFonts w:ascii="Cambria" w:eastAsia="Times New Roman" w:hAnsi="Cambria"/>
          <w:color w:val="222222"/>
        </w:rPr>
      </w:pPr>
      <w:r w:rsidRPr="00C30948">
        <w:rPr>
          <w:rFonts w:ascii="Cambria" w:eastAsia="Times New Roman" w:hAnsi="Cambria"/>
          <w:color w:val="222222"/>
        </w:rPr>
        <w:t>1. Expand our Funding request to align with our tobacco control partners and ask for $18 million total from the Tobacco Master Settlement Agreement. This is $6 million above our approved funding requests ($4 million additional for TPEP and $2 million for grants to expand PE in schools). </w:t>
      </w:r>
    </w:p>
    <w:p w14:paraId="2A45C5D3" w14:textId="77777777" w:rsidR="00C30948" w:rsidRPr="00C30948" w:rsidRDefault="00C30948" w:rsidP="00C30948">
      <w:pPr>
        <w:shd w:val="clear" w:color="auto" w:fill="FFFFFF"/>
        <w:rPr>
          <w:rFonts w:ascii="Cambria" w:eastAsia="Times New Roman" w:hAnsi="Cambria"/>
          <w:color w:val="222222"/>
        </w:rPr>
      </w:pPr>
    </w:p>
    <w:p w14:paraId="51C2F09D" w14:textId="5D8937B3" w:rsidR="00C30948" w:rsidRPr="00C30948" w:rsidRDefault="00C30948" w:rsidP="00C30948">
      <w:pPr>
        <w:shd w:val="clear" w:color="auto" w:fill="FFFFFF"/>
        <w:rPr>
          <w:rFonts w:ascii="Cambria" w:eastAsia="Times New Roman" w:hAnsi="Cambria"/>
          <w:color w:val="222222"/>
        </w:rPr>
      </w:pPr>
      <w:r w:rsidRPr="00C30948">
        <w:rPr>
          <w:rFonts w:ascii="Cambria" w:eastAsia="Times New Roman" w:hAnsi="Cambria"/>
          <w:color w:val="222222"/>
        </w:rPr>
        <w:t>Motion from the CLHO Legislative Committee - CLHO supports an additional funding request (as part of our overall package) of $6 million from the Tobacco Master Settlement Agreement to align with partner's requests.</w:t>
      </w:r>
      <w:r>
        <w:rPr>
          <w:rFonts w:ascii="Cambria" w:eastAsia="Times New Roman" w:hAnsi="Cambria"/>
          <w:color w:val="222222"/>
        </w:rPr>
        <w:t xml:space="preserve"> </w:t>
      </w:r>
      <w:r w:rsidRPr="00C30948">
        <w:rPr>
          <w:rFonts w:ascii="Cambria" w:eastAsia="Times New Roman" w:hAnsi="Cambria"/>
          <w:b/>
          <w:bCs/>
          <w:color w:val="222222"/>
        </w:rPr>
        <w:t>Please let me know if you support this request. </w:t>
      </w:r>
    </w:p>
    <w:p w14:paraId="3E95A362" w14:textId="77777777" w:rsidR="00C30948" w:rsidRPr="00C30948" w:rsidRDefault="00C30948" w:rsidP="00C30948">
      <w:pPr>
        <w:shd w:val="clear" w:color="auto" w:fill="FFFFFF"/>
        <w:rPr>
          <w:rFonts w:ascii="Cambria" w:eastAsia="Times New Roman" w:hAnsi="Cambria"/>
          <w:color w:val="222222"/>
        </w:rPr>
      </w:pPr>
    </w:p>
    <w:p w14:paraId="0DA9B31B" w14:textId="77777777" w:rsidR="00C30948" w:rsidRPr="00C30948" w:rsidRDefault="00C30948" w:rsidP="00C30948">
      <w:pPr>
        <w:shd w:val="clear" w:color="auto" w:fill="FFFFFF"/>
        <w:rPr>
          <w:rFonts w:ascii="Cambria" w:eastAsia="Times New Roman" w:hAnsi="Cambria"/>
          <w:color w:val="222222"/>
        </w:rPr>
      </w:pPr>
    </w:p>
    <w:p w14:paraId="4248D7BE" w14:textId="77777777" w:rsidR="00C30948" w:rsidRPr="00C30948" w:rsidRDefault="00C30948" w:rsidP="00C30948">
      <w:pPr>
        <w:shd w:val="clear" w:color="auto" w:fill="FFFFFF"/>
        <w:rPr>
          <w:rFonts w:ascii="Cambria" w:eastAsia="Times New Roman" w:hAnsi="Cambria"/>
          <w:color w:val="222222"/>
        </w:rPr>
      </w:pPr>
      <w:r w:rsidRPr="00C30948">
        <w:rPr>
          <w:rFonts w:ascii="Cambria" w:eastAsia="Times New Roman" w:hAnsi="Cambria"/>
          <w:color w:val="222222"/>
        </w:rPr>
        <w:t>2. Support a package of bills that have been introduced with positions and priorities.  #1 priorities are issues that have already been adopted by the CLHO Board (and have finally been assigned a bill number).  #2 priorities are important but are not currently on our legislative agenda. #3 priorities are bills we will take a position on but will not spend as much time on. </w:t>
      </w:r>
    </w:p>
    <w:p w14:paraId="7F89720E" w14:textId="77777777" w:rsidR="00C30948" w:rsidRPr="00C30948" w:rsidRDefault="00C30948" w:rsidP="00C30948">
      <w:pPr>
        <w:shd w:val="clear" w:color="auto" w:fill="FFFFFF"/>
        <w:rPr>
          <w:rFonts w:ascii="Cambria" w:eastAsia="Times New Roman" w:hAnsi="Cambria"/>
          <w:color w:val="222222"/>
        </w:rPr>
      </w:pPr>
    </w:p>
    <w:p w14:paraId="56E981B7" w14:textId="77777777" w:rsidR="00C30948" w:rsidRPr="00C30948" w:rsidRDefault="00C30948" w:rsidP="00C30948">
      <w:pPr>
        <w:shd w:val="clear" w:color="auto" w:fill="FFFFFF"/>
        <w:rPr>
          <w:rFonts w:ascii="Cambria" w:eastAsia="Times New Roman" w:hAnsi="Cambria"/>
          <w:color w:val="222222"/>
        </w:rPr>
      </w:pPr>
      <w:r w:rsidRPr="00C30948">
        <w:rPr>
          <w:rFonts w:ascii="Cambria" w:eastAsia="Times New Roman" w:hAnsi="Cambria"/>
          <w:color w:val="222222"/>
        </w:rPr>
        <w:t>Bills Recommendations</w:t>
      </w:r>
    </w:p>
    <w:p w14:paraId="5722226B" w14:textId="77777777" w:rsidR="00C30948" w:rsidRPr="00C30948" w:rsidRDefault="00C30948" w:rsidP="00C30948">
      <w:pPr>
        <w:shd w:val="clear" w:color="auto" w:fill="FFFFFF"/>
        <w:rPr>
          <w:rFonts w:ascii="Cambria" w:eastAsia="Times New Roman" w:hAnsi="Cambria"/>
          <w:color w:val="222222"/>
        </w:rPr>
      </w:pPr>
      <w:r w:rsidRPr="00C30948">
        <w:rPr>
          <w:rFonts w:ascii="Cambria" w:eastAsia="Times New Roman" w:hAnsi="Cambria"/>
          <w:color w:val="222222"/>
        </w:rPr>
        <w:t>HB2546 - E-Cigarettes bill - CLHO Leg Committee recommends support w/ #1 priority </w:t>
      </w:r>
    </w:p>
    <w:p w14:paraId="538F5403" w14:textId="77777777" w:rsidR="00C30948" w:rsidRPr="00C30948" w:rsidRDefault="00C30948" w:rsidP="00C30948">
      <w:pPr>
        <w:shd w:val="clear" w:color="auto" w:fill="FFFFFF"/>
        <w:rPr>
          <w:rFonts w:ascii="Cambria" w:eastAsia="Times New Roman" w:hAnsi="Cambria"/>
          <w:color w:val="222222"/>
        </w:rPr>
      </w:pPr>
    </w:p>
    <w:p w14:paraId="3C96DB92" w14:textId="77777777" w:rsidR="00C30948" w:rsidRPr="00C30948" w:rsidRDefault="00C30948" w:rsidP="00C30948">
      <w:pPr>
        <w:shd w:val="clear" w:color="auto" w:fill="FFFFFF"/>
        <w:rPr>
          <w:rFonts w:ascii="Cambria" w:eastAsia="Times New Roman" w:hAnsi="Cambria"/>
          <w:color w:val="222222"/>
        </w:rPr>
      </w:pPr>
      <w:r w:rsidRPr="00C30948">
        <w:rPr>
          <w:rFonts w:ascii="Cambria" w:eastAsia="Times New Roman" w:hAnsi="Cambria"/>
          <w:color w:val="222222"/>
        </w:rPr>
        <w:t>SB 340 - E-Cigarettes bill - CLHO Leg Committee recommends support w/ #1 priority</w:t>
      </w:r>
    </w:p>
    <w:p w14:paraId="027239C6" w14:textId="77777777" w:rsidR="00C30948" w:rsidRPr="00C30948" w:rsidRDefault="00C30948" w:rsidP="00C30948">
      <w:pPr>
        <w:shd w:val="clear" w:color="auto" w:fill="FFFFFF"/>
        <w:rPr>
          <w:rFonts w:ascii="Cambria" w:eastAsia="Times New Roman" w:hAnsi="Cambria"/>
          <w:color w:val="222222"/>
        </w:rPr>
      </w:pPr>
    </w:p>
    <w:p w14:paraId="731F0A36" w14:textId="77777777" w:rsidR="00C30948" w:rsidRPr="00C30948" w:rsidRDefault="00C30948" w:rsidP="00C30948">
      <w:pPr>
        <w:shd w:val="clear" w:color="auto" w:fill="FFFFFF"/>
        <w:rPr>
          <w:rFonts w:ascii="Cambria" w:eastAsia="Times New Roman" w:hAnsi="Cambria"/>
          <w:color w:val="222222"/>
        </w:rPr>
      </w:pPr>
      <w:r w:rsidRPr="00C30948">
        <w:rPr>
          <w:rFonts w:ascii="Cambria" w:eastAsia="Times New Roman" w:hAnsi="Cambria"/>
          <w:color w:val="222222"/>
        </w:rPr>
        <w:t>HB 5039 -TMSA Budget Bill - CLHO Leg Committee recommends support w/ amendments position w/ #1 priority (this is the bill we will try and amend with our funding requests)</w:t>
      </w:r>
    </w:p>
    <w:p w14:paraId="08D7BD0C" w14:textId="77777777" w:rsidR="00C30948" w:rsidRPr="00C30948" w:rsidRDefault="00C30948" w:rsidP="00C30948">
      <w:pPr>
        <w:shd w:val="clear" w:color="auto" w:fill="FFFFFF"/>
        <w:rPr>
          <w:rFonts w:ascii="Cambria" w:eastAsia="Times New Roman" w:hAnsi="Cambria"/>
          <w:color w:val="222222"/>
        </w:rPr>
      </w:pPr>
    </w:p>
    <w:p w14:paraId="577C307A" w14:textId="77777777" w:rsidR="00C30948" w:rsidRPr="00C30948" w:rsidRDefault="00C30948" w:rsidP="00C30948">
      <w:pPr>
        <w:shd w:val="clear" w:color="auto" w:fill="FFFFFF"/>
        <w:rPr>
          <w:rFonts w:ascii="Cambria" w:eastAsia="Times New Roman" w:hAnsi="Cambria"/>
          <w:color w:val="222222"/>
        </w:rPr>
      </w:pPr>
      <w:r w:rsidRPr="00C30948">
        <w:rPr>
          <w:rFonts w:ascii="Cambria" w:eastAsia="Times New Roman" w:hAnsi="Cambria"/>
          <w:color w:val="222222"/>
        </w:rPr>
        <w:t>SB 5526 -OHA Budget Bill - CLHO Leg Committee recommends support w/ amendments position w/ #1 priority (this is the budget bill for the Public Health Division that we will work to get additional funds into). </w:t>
      </w:r>
    </w:p>
    <w:p w14:paraId="525C9E39" w14:textId="77777777" w:rsidR="00C30948" w:rsidRPr="00C30948" w:rsidRDefault="00C30948" w:rsidP="00C30948">
      <w:pPr>
        <w:shd w:val="clear" w:color="auto" w:fill="FFFFFF"/>
        <w:rPr>
          <w:rFonts w:ascii="Cambria" w:eastAsia="Times New Roman" w:hAnsi="Cambria"/>
          <w:color w:val="222222"/>
        </w:rPr>
      </w:pPr>
    </w:p>
    <w:p w14:paraId="462ECBBF" w14:textId="77777777" w:rsidR="00C30948" w:rsidRPr="00C30948" w:rsidRDefault="00C30948" w:rsidP="00C30948">
      <w:pPr>
        <w:shd w:val="clear" w:color="auto" w:fill="FFFFFF"/>
        <w:rPr>
          <w:rFonts w:ascii="Cambria" w:eastAsia="Times New Roman" w:hAnsi="Cambria"/>
          <w:color w:val="222222"/>
        </w:rPr>
      </w:pPr>
      <w:r w:rsidRPr="00C30948">
        <w:rPr>
          <w:rFonts w:ascii="Cambria" w:eastAsia="Times New Roman" w:hAnsi="Cambria"/>
          <w:color w:val="222222"/>
        </w:rPr>
        <w:t>HB 2160/ HB 2162 - Local tobacco tax preemption removal - CLHO Leg Committee recommends support w/ #2 priority for both bills</w:t>
      </w:r>
    </w:p>
    <w:p w14:paraId="1D38DFC8" w14:textId="77777777" w:rsidR="00C30948" w:rsidRDefault="00C30948"/>
    <w:p w14:paraId="4F214D63" w14:textId="77777777" w:rsidR="00C30948" w:rsidRDefault="00C30948"/>
    <w:p w14:paraId="374AEF88" w14:textId="2428216D" w:rsidR="00C30948" w:rsidRPr="00C30948" w:rsidRDefault="00C30948">
      <w:pPr>
        <w:rPr>
          <w:b/>
        </w:rPr>
      </w:pPr>
      <w:r w:rsidRPr="00C30948">
        <w:rPr>
          <w:b/>
        </w:rPr>
        <w:lastRenderedPageBreak/>
        <w:t xml:space="preserve">Recommendations from Committee Meeting 2/12/2015 </w:t>
      </w:r>
      <w:proofErr w:type="gramStart"/>
      <w:r w:rsidRPr="00C30948">
        <w:rPr>
          <w:b/>
        </w:rPr>
        <w:t>APPROVED  BY</w:t>
      </w:r>
      <w:proofErr w:type="gramEnd"/>
      <w:r w:rsidRPr="00C30948">
        <w:rPr>
          <w:b/>
        </w:rPr>
        <w:t xml:space="preserve"> CLHO Executive Committee via emails 2/16/2015</w:t>
      </w:r>
    </w:p>
    <w:p w14:paraId="742AB32D" w14:textId="2528CDCB" w:rsidR="00C30948" w:rsidRDefault="00C30948">
      <w:r>
        <w:t xml:space="preserve"> </w:t>
      </w:r>
    </w:p>
    <w:p w14:paraId="40AF753A" w14:textId="77777777" w:rsidR="00634F76" w:rsidRPr="00A05ABA" w:rsidRDefault="00A05ABA" w:rsidP="00A05ABA">
      <w:pPr>
        <w:contextualSpacing/>
        <w:rPr>
          <w:b/>
        </w:rPr>
      </w:pPr>
      <w:r>
        <w:rPr>
          <w:b/>
        </w:rPr>
        <w:t>Tobacco Taxes (HB 2066, HB 2166 and HB 2555)</w:t>
      </w:r>
    </w:p>
    <w:p w14:paraId="26311581" w14:textId="77777777" w:rsidR="00634F76" w:rsidRDefault="00634F76">
      <w:r>
        <w:t xml:space="preserve">Instead of a specific position on each bill we </w:t>
      </w:r>
      <w:r w:rsidR="00A05ABA">
        <w:t xml:space="preserve">endorsed principles for tobacco taxes: </w:t>
      </w:r>
    </w:p>
    <w:p w14:paraId="4412AAC3" w14:textId="29E71276" w:rsidR="00A05ABA" w:rsidRPr="005A1F1D" w:rsidRDefault="00A05ABA">
      <w:pPr>
        <w:rPr>
          <w:i/>
        </w:rPr>
      </w:pPr>
      <w:r w:rsidRPr="005A1F1D">
        <w:rPr>
          <w:i/>
        </w:rPr>
        <w:t>Support tobacco taxes increases</w:t>
      </w:r>
      <w:r w:rsidR="005A1F1D">
        <w:rPr>
          <w:i/>
        </w:rPr>
        <w:t xml:space="preserve"> (priority level 3)</w:t>
      </w:r>
      <w:r w:rsidR="00E95A6F">
        <w:rPr>
          <w:i/>
        </w:rPr>
        <w:t xml:space="preserve"> using the following principles</w:t>
      </w:r>
      <w:r w:rsidRPr="005A1F1D">
        <w:rPr>
          <w:i/>
        </w:rPr>
        <w:t xml:space="preserve">: </w:t>
      </w:r>
    </w:p>
    <w:p w14:paraId="1B2DDDD3" w14:textId="77777777" w:rsidR="00A05ABA" w:rsidRPr="005A1F1D" w:rsidRDefault="00A05ABA" w:rsidP="00A05ABA">
      <w:pPr>
        <w:pStyle w:val="ListParagraph"/>
        <w:numPr>
          <w:ilvl w:val="0"/>
          <w:numId w:val="1"/>
        </w:numPr>
        <w:rPr>
          <w:i/>
        </w:rPr>
      </w:pPr>
      <w:r w:rsidRPr="005A1F1D">
        <w:rPr>
          <w:i/>
        </w:rPr>
        <w:t>$1 or greater</w:t>
      </w:r>
    </w:p>
    <w:p w14:paraId="49A3991B" w14:textId="77777777" w:rsidR="00A05ABA" w:rsidRPr="005A1F1D" w:rsidRDefault="00A05ABA" w:rsidP="00A05ABA">
      <w:pPr>
        <w:pStyle w:val="ListParagraph"/>
        <w:numPr>
          <w:ilvl w:val="0"/>
          <w:numId w:val="1"/>
        </w:numPr>
        <w:rPr>
          <w:i/>
        </w:rPr>
      </w:pPr>
      <w:r w:rsidRPr="005A1F1D">
        <w:rPr>
          <w:i/>
        </w:rPr>
        <w:t>Go to fund a greater % to TPEP</w:t>
      </w:r>
    </w:p>
    <w:p w14:paraId="24357627" w14:textId="77777777" w:rsidR="00A05ABA" w:rsidRPr="005A1F1D" w:rsidRDefault="00A05ABA" w:rsidP="00A05ABA">
      <w:pPr>
        <w:pStyle w:val="ListParagraph"/>
        <w:numPr>
          <w:ilvl w:val="0"/>
          <w:numId w:val="1"/>
        </w:numPr>
        <w:rPr>
          <w:i/>
        </w:rPr>
      </w:pPr>
      <w:r w:rsidRPr="005A1F1D">
        <w:rPr>
          <w:i/>
        </w:rPr>
        <w:t>Have corresponding increases to OTP</w:t>
      </w:r>
    </w:p>
    <w:p w14:paraId="32028BBD" w14:textId="77777777" w:rsidR="00A05ABA" w:rsidRDefault="00A05ABA" w:rsidP="00A05ABA"/>
    <w:p w14:paraId="26B795C6" w14:textId="77777777" w:rsidR="00A05ABA" w:rsidRDefault="00A05ABA" w:rsidP="00A05ABA">
      <w:pPr>
        <w:contextualSpacing/>
        <w:rPr>
          <w:b/>
        </w:rPr>
      </w:pPr>
      <w:r>
        <w:rPr>
          <w:b/>
        </w:rPr>
        <w:t>HB 2297 Evidenced Based Programs</w:t>
      </w:r>
    </w:p>
    <w:p w14:paraId="6BF984AD" w14:textId="77777777" w:rsidR="00A05ABA" w:rsidRDefault="00A05ABA" w:rsidP="00A05ABA">
      <w:pPr>
        <w:contextualSpacing/>
        <w:rPr>
          <w:rFonts w:cs="Lucida Grande"/>
          <w:color w:val="000000"/>
        </w:rPr>
      </w:pPr>
      <w:r w:rsidRPr="005A1F1D">
        <w:t>HB 2297</w:t>
      </w:r>
      <w:r w:rsidR="007D189B" w:rsidRPr="005A1F1D">
        <w:t xml:space="preserve"> </w:t>
      </w:r>
      <w:r w:rsidR="005A1F1D" w:rsidRPr="005A1F1D">
        <w:rPr>
          <w:rFonts w:cs="Lucida Grande"/>
          <w:color w:val="000000"/>
        </w:rPr>
        <w:t>establishes a Task Force on Evidenced Based Programs for state prevention funds.</w:t>
      </w:r>
    </w:p>
    <w:p w14:paraId="5E63C014" w14:textId="77777777" w:rsidR="005A1F1D" w:rsidRPr="005A1F1D" w:rsidRDefault="005A1F1D" w:rsidP="00A05ABA">
      <w:pPr>
        <w:contextualSpacing/>
        <w:rPr>
          <w:rFonts w:cs="Lucida Grande"/>
          <w:i/>
          <w:color w:val="000000"/>
        </w:rPr>
      </w:pPr>
      <w:r w:rsidRPr="005A1F1D">
        <w:rPr>
          <w:rFonts w:cs="Lucida Grande"/>
          <w:i/>
          <w:color w:val="000000"/>
        </w:rPr>
        <w:t>Support HB 2297 with amendments including a local voice and a better definition of state prevention funds</w:t>
      </w:r>
      <w:r>
        <w:rPr>
          <w:rFonts w:cs="Lucida Grande"/>
          <w:i/>
          <w:color w:val="000000"/>
        </w:rPr>
        <w:t xml:space="preserve"> (priority level 3)</w:t>
      </w:r>
      <w:r w:rsidRPr="005A1F1D">
        <w:rPr>
          <w:rFonts w:cs="Lucida Grande"/>
          <w:i/>
          <w:color w:val="000000"/>
        </w:rPr>
        <w:t xml:space="preserve">. </w:t>
      </w:r>
    </w:p>
    <w:p w14:paraId="33CCBA60" w14:textId="77777777" w:rsidR="005A1F1D" w:rsidRPr="005A1F1D" w:rsidRDefault="005A1F1D" w:rsidP="00A05ABA">
      <w:pPr>
        <w:contextualSpacing/>
      </w:pPr>
    </w:p>
    <w:p w14:paraId="5016B90F" w14:textId="77777777" w:rsidR="00A05ABA" w:rsidRDefault="00A05ABA" w:rsidP="005A1F1D">
      <w:pPr>
        <w:contextualSpacing/>
        <w:rPr>
          <w:b/>
        </w:rPr>
      </w:pPr>
      <w:r>
        <w:rPr>
          <w:b/>
        </w:rPr>
        <w:t>HB 2541 Blood Drive Safety (O</w:t>
      </w:r>
      <w:r w:rsidR="005A1F1D">
        <w:rPr>
          <w:b/>
        </w:rPr>
        <w:t xml:space="preserve">regon </w:t>
      </w:r>
      <w:r>
        <w:rPr>
          <w:b/>
        </w:rPr>
        <w:t>N</w:t>
      </w:r>
      <w:r w:rsidR="005A1F1D">
        <w:rPr>
          <w:b/>
        </w:rPr>
        <w:t xml:space="preserve">urses </w:t>
      </w:r>
      <w:r>
        <w:rPr>
          <w:b/>
        </w:rPr>
        <w:t>A</w:t>
      </w:r>
      <w:r w:rsidR="005A1F1D">
        <w:rPr>
          <w:b/>
        </w:rPr>
        <w:t>ssociation</w:t>
      </w:r>
      <w:r>
        <w:rPr>
          <w:b/>
        </w:rPr>
        <w:t xml:space="preserve"> Bill)</w:t>
      </w:r>
    </w:p>
    <w:p w14:paraId="12C65988" w14:textId="77777777" w:rsidR="005A1F1D" w:rsidRDefault="005A1F1D" w:rsidP="005A1F1D">
      <w:pPr>
        <w:contextualSpacing/>
      </w:pPr>
      <w:r>
        <w:t xml:space="preserve">Requires nurse or other health professional to be present at blood drives. </w:t>
      </w:r>
    </w:p>
    <w:p w14:paraId="5E656B27" w14:textId="77777777" w:rsidR="005A1F1D" w:rsidRDefault="005A1F1D" w:rsidP="005A1F1D">
      <w:pPr>
        <w:contextualSpacing/>
        <w:rPr>
          <w:i/>
        </w:rPr>
      </w:pPr>
      <w:r>
        <w:rPr>
          <w:i/>
        </w:rPr>
        <w:t>Support HB 2541 (priority level 3)</w:t>
      </w:r>
    </w:p>
    <w:p w14:paraId="73CCB292" w14:textId="77777777" w:rsidR="005A1F1D" w:rsidRPr="005A1F1D" w:rsidRDefault="005A1F1D" w:rsidP="005A1F1D">
      <w:pPr>
        <w:contextualSpacing/>
        <w:rPr>
          <w:i/>
        </w:rPr>
      </w:pPr>
    </w:p>
    <w:p w14:paraId="0EEB9177" w14:textId="77777777" w:rsidR="00A05ABA" w:rsidRDefault="00A05ABA" w:rsidP="005A1F1D">
      <w:pPr>
        <w:contextualSpacing/>
        <w:rPr>
          <w:b/>
        </w:rPr>
      </w:pPr>
      <w:r>
        <w:rPr>
          <w:b/>
        </w:rPr>
        <w:t>SB 415 Flavor Ban (</w:t>
      </w:r>
      <w:proofErr w:type="spellStart"/>
      <w:r w:rsidR="005A1F1D">
        <w:rPr>
          <w:b/>
        </w:rPr>
        <w:t>Sen</w:t>
      </w:r>
      <w:proofErr w:type="spellEnd"/>
      <w:r w:rsidR="005A1F1D">
        <w:rPr>
          <w:b/>
        </w:rPr>
        <w:t xml:space="preserve"> </w:t>
      </w:r>
      <w:r>
        <w:rPr>
          <w:b/>
        </w:rPr>
        <w:t>L</w:t>
      </w:r>
      <w:r w:rsidR="005A1F1D">
        <w:rPr>
          <w:b/>
        </w:rPr>
        <w:t xml:space="preserve">aurie </w:t>
      </w:r>
      <w:proofErr w:type="spellStart"/>
      <w:r>
        <w:rPr>
          <w:b/>
        </w:rPr>
        <w:t>M</w:t>
      </w:r>
      <w:r w:rsidR="005A1F1D">
        <w:rPr>
          <w:b/>
        </w:rPr>
        <w:t>onnes</w:t>
      </w:r>
      <w:proofErr w:type="spellEnd"/>
      <w:r w:rsidR="005A1F1D">
        <w:rPr>
          <w:b/>
        </w:rPr>
        <w:t xml:space="preserve"> </w:t>
      </w:r>
      <w:r>
        <w:rPr>
          <w:b/>
        </w:rPr>
        <w:t>A</w:t>
      </w:r>
      <w:r w:rsidR="005A1F1D">
        <w:rPr>
          <w:b/>
        </w:rPr>
        <w:t>nderson</w:t>
      </w:r>
      <w:r>
        <w:rPr>
          <w:b/>
        </w:rPr>
        <w:t>)</w:t>
      </w:r>
    </w:p>
    <w:p w14:paraId="7E38309C" w14:textId="77777777" w:rsidR="005A1F1D" w:rsidRDefault="001323EF" w:rsidP="005A1F1D">
      <w:pPr>
        <w:contextualSpacing/>
        <w:rPr>
          <w:color w:val="000000"/>
        </w:rPr>
      </w:pPr>
      <w:r w:rsidRPr="001323EF">
        <w:t xml:space="preserve">SB 415 </w:t>
      </w:r>
      <w:r w:rsidRPr="001323EF">
        <w:rPr>
          <w:color w:val="000000"/>
        </w:rPr>
        <w:t>Prohibits distributing, selling or allowing to be sold flavored tobacco products or flavored inhalant delivery system products in this state</w:t>
      </w:r>
      <w:r>
        <w:rPr>
          <w:color w:val="000000"/>
        </w:rPr>
        <w:t xml:space="preserve">. </w:t>
      </w:r>
    </w:p>
    <w:p w14:paraId="4CADBB38" w14:textId="77777777" w:rsidR="001323EF" w:rsidRPr="001323EF" w:rsidRDefault="001323EF" w:rsidP="005A1F1D">
      <w:pPr>
        <w:contextualSpacing/>
        <w:rPr>
          <w:i/>
        </w:rPr>
      </w:pPr>
      <w:r w:rsidRPr="001323EF">
        <w:rPr>
          <w:i/>
          <w:color w:val="000000"/>
        </w:rPr>
        <w:t>Support SB 415 (priority level 2)</w:t>
      </w:r>
    </w:p>
    <w:p w14:paraId="3FF43892" w14:textId="77777777" w:rsidR="001323EF" w:rsidRPr="005A1F1D" w:rsidRDefault="001323EF" w:rsidP="005A1F1D">
      <w:pPr>
        <w:contextualSpacing/>
      </w:pPr>
    </w:p>
    <w:p w14:paraId="172B2217" w14:textId="77777777" w:rsidR="00A05ABA" w:rsidRDefault="00A05ABA" w:rsidP="001323EF">
      <w:pPr>
        <w:contextualSpacing/>
        <w:rPr>
          <w:b/>
        </w:rPr>
      </w:pPr>
      <w:r>
        <w:rPr>
          <w:b/>
        </w:rPr>
        <w:t>SB 416 Smoke Shop (</w:t>
      </w:r>
      <w:r w:rsidR="001323EF">
        <w:rPr>
          <w:b/>
        </w:rPr>
        <w:t xml:space="preserve">Sen. </w:t>
      </w:r>
      <w:r>
        <w:rPr>
          <w:b/>
        </w:rPr>
        <w:t>E</w:t>
      </w:r>
      <w:r w:rsidR="001323EF">
        <w:rPr>
          <w:b/>
        </w:rPr>
        <w:t xml:space="preserve">lizabeth </w:t>
      </w:r>
      <w:r>
        <w:rPr>
          <w:b/>
        </w:rPr>
        <w:t>S</w:t>
      </w:r>
      <w:r w:rsidR="001323EF">
        <w:rPr>
          <w:b/>
        </w:rPr>
        <w:t xml:space="preserve">teiner </w:t>
      </w:r>
      <w:r>
        <w:rPr>
          <w:b/>
        </w:rPr>
        <w:t>H</w:t>
      </w:r>
      <w:r w:rsidR="001323EF">
        <w:rPr>
          <w:b/>
        </w:rPr>
        <w:t>ayward</w:t>
      </w:r>
      <w:r>
        <w:rPr>
          <w:b/>
        </w:rPr>
        <w:t>)</w:t>
      </w:r>
    </w:p>
    <w:p w14:paraId="6CC79928" w14:textId="77777777" w:rsidR="001323EF" w:rsidRPr="001323EF" w:rsidRDefault="001323EF" w:rsidP="001323EF">
      <w:pPr>
        <w:contextualSpacing/>
        <w:rPr>
          <w:rFonts w:ascii="Cambria" w:hAnsi="Cambria"/>
          <w:b/>
        </w:rPr>
      </w:pPr>
      <w:r w:rsidRPr="001323EF">
        <w:rPr>
          <w:rFonts w:ascii="Cambria" w:hAnsi="Cambria" w:cs="Lucida Grande"/>
          <w:color w:val="000000"/>
        </w:rPr>
        <w:t>SB 416 requires payment of fee for smoke shop certification, renewal of smoke shop certification, transfer of smoke shop certification and relocation of smoke shop.</w:t>
      </w:r>
    </w:p>
    <w:p w14:paraId="404B7457" w14:textId="77777777" w:rsidR="001323EF" w:rsidRPr="001323EF" w:rsidRDefault="001323EF" w:rsidP="001323EF">
      <w:pPr>
        <w:contextualSpacing/>
        <w:rPr>
          <w:i/>
        </w:rPr>
      </w:pPr>
      <w:r>
        <w:rPr>
          <w:i/>
        </w:rPr>
        <w:t>Support SB 416 (priority level 2)</w:t>
      </w:r>
    </w:p>
    <w:p w14:paraId="29BAFB28" w14:textId="77777777" w:rsidR="001323EF" w:rsidRDefault="001323EF" w:rsidP="001323EF">
      <w:pPr>
        <w:contextualSpacing/>
        <w:rPr>
          <w:b/>
        </w:rPr>
      </w:pPr>
    </w:p>
    <w:p w14:paraId="0542074D" w14:textId="77777777" w:rsidR="00A05ABA" w:rsidRDefault="00A05ABA" w:rsidP="001323EF">
      <w:pPr>
        <w:contextualSpacing/>
        <w:rPr>
          <w:b/>
        </w:rPr>
      </w:pPr>
      <w:r>
        <w:rPr>
          <w:b/>
        </w:rPr>
        <w:t>SB 417 Retail Licensure (</w:t>
      </w:r>
      <w:r w:rsidR="001323EF">
        <w:rPr>
          <w:b/>
        </w:rPr>
        <w:t xml:space="preserve">Sen. </w:t>
      </w:r>
      <w:r>
        <w:rPr>
          <w:b/>
        </w:rPr>
        <w:t>E</w:t>
      </w:r>
      <w:r w:rsidR="001323EF">
        <w:rPr>
          <w:b/>
        </w:rPr>
        <w:t xml:space="preserve">lizabeth </w:t>
      </w:r>
      <w:r>
        <w:rPr>
          <w:b/>
        </w:rPr>
        <w:t>S</w:t>
      </w:r>
      <w:r w:rsidR="001323EF">
        <w:rPr>
          <w:b/>
        </w:rPr>
        <w:t xml:space="preserve">teiner </w:t>
      </w:r>
      <w:r>
        <w:rPr>
          <w:b/>
        </w:rPr>
        <w:t>H</w:t>
      </w:r>
      <w:r w:rsidR="001323EF">
        <w:rPr>
          <w:b/>
        </w:rPr>
        <w:t>ayward</w:t>
      </w:r>
      <w:r>
        <w:rPr>
          <w:b/>
        </w:rPr>
        <w:t>)</w:t>
      </w:r>
    </w:p>
    <w:p w14:paraId="511EB950" w14:textId="77777777" w:rsidR="001323EF" w:rsidRDefault="001323EF" w:rsidP="001323EF">
      <w:pPr>
        <w:contextualSpacing/>
        <w:rPr>
          <w:rFonts w:ascii="Cambria" w:hAnsi="Cambria" w:cs="Lucida Grande"/>
          <w:color w:val="000000"/>
        </w:rPr>
      </w:pPr>
      <w:r w:rsidRPr="001323EF">
        <w:rPr>
          <w:rFonts w:ascii="Cambria" w:hAnsi="Cambria" w:cs="Lucida Grande"/>
          <w:color w:val="000000"/>
        </w:rPr>
        <w:t>Requires premises where person makes retail sales of tobacco products and inhalant delivery systems to be licensed by Oregon Liquor Control Commission.</w:t>
      </w:r>
    </w:p>
    <w:p w14:paraId="22B80F93" w14:textId="77777777" w:rsidR="001323EF" w:rsidRPr="00B326B8" w:rsidRDefault="001323EF" w:rsidP="001323EF">
      <w:pPr>
        <w:contextualSpacing/>
        <w:rPr>
          <w:rFonts w:ascii="Cambria" w:hAnsi="Cambria" w:cs="Lucida Grande"/>
          <w:i/>
          <w:color w:val="000000"/>
        </w:rPr>
      </w:pPr>
      <w:r w:rsidRPr="00B326B8">
        <w:rPr>
          <w:rFonts w:ascii="Cambria" w:hAnsi="Cambria" w:cs="Lucida Grande"/>
          <w:i/>
          <w:color w:val="000000"/>
        </w:rPr>
        <w:t>Support SB 417 (priority level 2)</w:t>
      </w:r>
    </w:p>
    <w:p w14:paraId="0A3A4842" w14:textId="77777777" w:rsidR="001323EF" w:rsidRPr="001323EF" w:rsidRDefault="001323EF" w:rsidP="001323EF">
      <w:pPr>
        <w:contextualSpacing/>
        <w:rPr>
          <w:rFonts w:ascii="Cambria" w:hAnsi="Cambria"/>
          <w:b/>
        </w:rPr>
      </w:pPr>
    </w:p>
    <w:p w14:paraId="78F2B4E2" w14:textId="77777777" w:rsidR="00A05ABA" w:rsidRDefault="00A05ABA" w:rsidP="001323EF">
      <w:pPr>
        <w:contextualSpacing/>
        <w:rPr>
          <w:b/>
        </w:rPr>
      </w:pPr>
      <w:r>
        <w:rPr>
          <w:b/>
        </w:rPr>
        <w:t>SB 442 Immunization Bill (ESH)</w:t>
      </w:r>
    </w:p>
    <w:p w14:paraId="1212490D" w14:textId="77777777" w:rsidR="005F03B6" w:rsidRDefault="005F03B6" w:rsidP="001323EF">
      <w:pPr>
        <w:contextualSpacing/>
      </w:pPr>
      <w:r w:rsidRPr="005F03B6">
        <w:t>SB 442</w:t>
      </w:r>
      <w:r>
        <w:t xml:space="preserve"> will be amended to remove the non-medical exemption for vaccines. </w:t>
      </w:r>
    </w:p>
    <w:p w14:paraId="62893071" w14:textId="77777777" w:rsidR="00B326B8" w:rsidRDefault="00B326B8" w:rsidP="001323EF">
      <w:pPr>
        <w:contextualSpacing/>
        <w:rPr>
          <w:i/>
        </w:rPr>
      </w:pPr>
      <w:r w:rsidRPr="00B326B8">
        <w:rPr>
          <w:i/>
        </w:rPr>
        <w:t>Support SB 442 (priority level 2)</w:t>
      </w:r>
    </w:p>
    <w:p w14:paraId="44144C25" w14:textId="77777777" w:rsidR="00B326B8" w:rsidRPr="00B326B8" w:rsidRDefault="00B326B8" w:rsidP="001323EF">
      <w:pPr>
        <w:contextualSpacing/>
        <w:rPr>
          <w:i/>
        </w:rPr>
      </w:pPr>
    </w:p>
    <w:p w14:paraId="59BA1343" w14:textId="77777777" w:rsidR="00A05ABA" w:rsidRDefault="00A05ABA" w:rsidP="00B326B8">
      <w:pPr>
        <w:contextualSpacing/>
        <w:rPr>
          <w:b/>
        </w:rPr>
      </w:pPr>
      <w:r>
        <w:rPr>
          <w:b/>
        </w:rPr>
        <w:t>SB 478 Toxics Free Kids (O</w:t>
      </w:r>
      <w:r w:rsidR="00B326B8">
        <w:rPr>
          <w:b/>
        </w:rPr>
        <w:t xml:space="preserve">regon </w:t>
      </w:r>
      <w:r>
        <w:rPr>
          <w:b/>
        </w:rPr>
        <w:t>E</w:t>
      </w:r>
      <w:r w:rsidR="00B326B8">
        <w:rPr>
          <w:b/>
        </w:rPr>
        <w:t xml:space="preserve">nvironmental </w:t>
      </w:r>
      <w:r>
        <w:rPr>
          <w:b/>
        </w:rPr>
        <w:t>C</w:t>
      </w:r>
      <w:r w:rsidR="00B326B8">
        <w:rPr>
          <w:b/>
        </w:rPr>
        <w:t>ouncil</w:t>
      </w:r>
      <w:r>
        <w:rPr>
          <w:b/>
        </w:rPr>
        <w:t>)</w:t>
      </w:r>
    </w:p>
    <w:p w14:paraId="5281D9CA" w14:textId="77777777" w:rsidR="00B326B8" w:rsidRPr="00B326B8" w:rsidRDefault="00B326B8" w:rsidP="00B326B8">
      <w:pPr>
        <w:contextualSpacing/>
        <w:rPr>
          <w:rFonts w:cs="Lucida Grande"/>
          <w:color w:val="000000"/>
        </w:rPr>
      </w:pPr>
      <w:r w:rsidRPr="00B326B8">
        <w:rPr>
          <w:rFonts w:cs="Lucida Grande"/>
          <w:color w:val="000000"/>
        </w:rPr>
        <w:t>Requires Oregon Health Authority to establish and maintain list of designated high priority chemicals of concern for children's health used in children's products and to periodically review and revise list</w:t>
      </w:r>
    </w:p>
    <w:p w14:paraId="5A8CFC2A" w14:textId="77777777" w:rsidR="00B326B8" w:rsidRPr="00B326B8" w:rsidRDefault="00B326B8" w:rsidP="00B326B8">
      <w:pPr>
        <w:contextualSpacing/>
        <w:rPr>
          <w:i/>
        </w:rPr>
      </w:pPr>
      <w:r w:rsidRPr="00B326B8">
        <w:rPr>
          <w:i/>
        </w:rPr>
        <w:t>Support SB 478 (priority level 3)</w:t>
      </w:r>
    </w:p>
    <w:p w14:paraId="6DB2B2AB" w14:textId="77777777" w:rsidR="00B326B8" w:rsidRDefault="00B326B8" w:rsidP="00B326B8">
      <w:pPr>
        <w:contextualSpacing/>
        <w:rPr>
          <w:b/>
        </w:rPr>
      </w:pPr>
    </w:p>
    <w:p w14:paraId="7B7D3B09" w14:textId="77777777" w:rsidR="00A05ABA" w:rsidRDefault="00A05ABA" w:rsidP="00B326B8">
      <w:pPr>
        <w:contextualSpacing/>
        <w:rPr>
          <w:b/>
        </w:rPr>
      </w:pPr>
      <w:r>
        <w:rPr>
          <w:b/>
        </w:rPr>
        <w:t>SB 520 Immunizations @ Pharmacies (</w:t>
      </w:r>
      <w:r w:rsidR="00B326B8">
        <w:rPr>
          <w:b/>
        </w:rPr>
        <w:t xml:space="preserve">Sen. </w:t>
      </w:r>
      <w:r>
        <w:rPr>
          <w:b/>
        </w:rPr>
        <w:t>J</w:t>
      </w:r>
      <w:r w:rsidR="00B326B8">
        <w:rPr>
          <w:b/>
        </w:rPr>
        <w:t xml:space="preserve">eff </w:t>
      </w:r>
      <w:r>
        <w:rPr>
          <w:b/>
        </w:rPr>
        <w:t>K</w:t>
      </w:r>
      <w:r w:rsidR="00B326B8">
        <w:rPr>
          <w:b/>
        </w:rPr>
        <w:t>ruse</w:t>
      </w:r>
      <w:r>
        <w:rPr>
          <w:b/>
        </w:rPr>
        <w:t>)</w:t>
      </w:r>
    </w:p>
    <w:p w14:paraId="0E4EBE49" w14:textId="77777777" w:rsidR="00B326B8" w:rsidRDefault="00B326B8" w:rsidP="00B326B8">
      <w:pPr>
        <w:contextualSpacing/>
      </w:pPr>
      <w:r w:rsidRPr="00B326B8">
        <w:t>SB 520 would allow pharmacists to provide vaccines to children at least seven (from eleven)</w:t>
      </w:r>
    </w:p>
    <w:p w14:paraId="22CE4E3F" w14:textId="128FF2AC" w:rsidR="00A05ABA" w:rsidRPr="00C30948" w:rsidRDefault="00B326B8">
      <w:pPr>
        <w:contextualSpacing/>
        <w:rPr>
          <w:i/>
        </w:rPr>
      </w:pPr>
      <w:r w:rsidRPr="00B326B8">
        <w:rPr>
          <w:i/>
        </w:rPr>
        <w:t>Support SB 520 (priority level 3) and make sure to get on the record need of pharmacists to e</w:t>
      </w:r>
      <w:r w:rsidR="00C30948">
        <w:rPr>
          <w:i/>
        </w:rPr>
        <w:t>nter information into registry.</w:t>
      </w:r>
    </w:p>
    <w:sectPr w:rsidR="00A05ABA" w:rsidRPr="00C30948"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27567"/>
    <w:multiLevelType w:val="hybridMultilevel"/>
    <w:tmpl w:val="6B6C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A2645E"/>
    <w:multiLevelType w:val="hybridMultilevel"/>
    <w:tmpl w:val="78F85FF6"/>
    <w:lvl w:ilvl="0" w:tplc="0F00CE8C">
      <w:start w:val="1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76"/>
    <w:rsid w:val="001323EF"/>
    <w:rsid w:val="005A1F1D"/>
    <w:rsid w:val="005E0FF8"/>
    <w:rsid w:val="005F03B6"/>
    <w:rsid w:val="00634F76"/>
    <w:rsid w:val="007D189B"/>
    <w:rsid w:val="00847120"/>
    <w:rsid w:val="00A05ABA"/>
    <w:rsid w:val="00B326B8"/>
    <w:rsid w:val="00C30948"/>
    <w:rsid w:val="00C91990"/>
    <w:rsid w:val="00E9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3CBA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A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35576">
      <w:bodyDiv w:val="1"/>
      <w:marLeft w:val="0"/>
      <w:marRight w:val="0"/>
      <w:marTop w:val="0"/>
      <w:marBottom w:val="0"/>
      <w:divBdr>
        <w:top w:val="none" w:sz="0" w:space="0" w:color="auto"/>
        <w:left w:val="none" w:sz="0" w:space="0" w:color="auto"/>
        <w:bottom w:val="none" w:sz="0" w:space="0" w:color="auto"/>
        <w:right w:val="none" w:sz="0" w:space="0" w:color="auto"/>
      </w:divBdr>
      <w:divsChild>
        <w:div w:id="1852841311">
          <w:marLeft w:val="0"/>
          <w:marRight w:val="0"/>
          <w:marTop w:val="0"/>
          <w:marBottom w:val="0"/>
          <w:divBdr>
            <w:top w:val="none" w:sz="0" w:space="0" w:color="auto"/>
            <w:left w:val="none" w:sz="0" w:space="0" w:color="auto"/>
            <w:bottom w:val="none" w:sz="0" w:space="0" w:color="auto"/>
            <w:right w:val="none" w:sz="0" w:space="0" w:color="auto"/>
          </w:divBdr>
        </w:div>
        <w:div w:id="1288505160">
          <w:marLeft w:val="0"/>
          <w:marRight w:val="0"/>
          <w:marTop w:val="0"/>
          <w:marBottom w:val="0"/>
          <w:divBdr>
            <w:top w:val="none" w:sz="0" w:space="0" w:color="auto"/>
            <w:left w:val="none" w:sz="0" w:space="0" w:color="auto"/>
            <w:bottom w:val="none" w:sz="0" w:space="0" w:color="auto"/>
            <w:right w:val="none" w:sz="0" w:space="0" w:color="auto"/>
          </w:divBdr>
        </w:div>
        <w:div w:id="1788697878">
          <w:marLeft w:val="0"/>
          <w:marRight w:val="0"/>
          <w:marTop w:val="0"/>
          <w:marBottom w:val="0"/>
          <w:divBdr>
            <w:top w:val="none" w:sz="0" w:space="0" w:color="auto"/>
            <w:left w:val="none" w:sz="0" w:space="0" w:color="auto"/>
            <w:bottom w:val="none" w:sz="0" w:space="0" w:color="auto"/>
            <w:right w:val="none" w:sz="0" w:space="0" w:color="auto"/>
          </w:divBdr>
        </w:div>
        <w:div w:id="756903668">
          <w:marLeft w:val="0"/>
          <w:marRight w:val="0"/>
          <w:marTop w:val="0"/>
          <w:marBottom w:val="0"/>
          <w:divBdr>
            <w:top w:val="none" w:sz="0" w:space="0" w:color="auto"/>
            <w:left w:val="none" w:sz="0" w:space="0" w:color="auto"/>
            <w:bottom w:val="none" w:sz="0" w:space="0" w:color="auto"/>
            <w:right w:val="none" w:sz="0" w:space="0" w:color="auto"/>
          </w:divBdr>
        </w:div>
        <w:div w:id="927617468">
          <w:marLeft w:val="0"/>
          <w:marRight w:val="0"/>
          <w:marTop w:val="0"/>
          <w:marBottom w:val="0"/>
          <w:divBdr>
            <w:top w:val="none" w:sz="0" w:space="0" w:color="auto"/>
            <w:left w:val="none" w:sz="0" w:space="0" w:color="auto"/>
            <w:bottom w:val="none" w:sz="0" w:space="0" w:color="auto"/>
            <w:right w:val="none" w:sz="0" w:space="0" w:color="auto"/>
          </w:divBdr>
        </w:div>
        <w:div w:id="671878823">
          <w:marLeft w:val="0"/>
          <w:marRight w:val="0"/>
          <w:marTop w:val="0"/>
          <w:marBottom w:val="0"/>
          <w:divBdr>
            <w:top w:val="none" w:sz="0" w:space="0" w:color="auto"/>
            <w:left w:val="none" w:sz="0" w:space="0" w:color="auto"/>
            <w:bottom w:val="none" w:sz="0" w:space="0" w:color="auto"/>
            <w:right w:val="none" w:sz="0" w:space="0" w:color="auto"/>
          </w:divBdr>
        </w:div>
        <w:div w:id="446699252">
          <w:marLeft w:val="0"/>
          <w:marRight w:val="0"/>
          <w:marTop w:val="0"/>
          <w:marBottom w:val="0"/>
          <w:divBdr>
            <w:top w:val="none" w:sz="0" w:space="0" w:color="auto"/>
            <w:left w:val="none" w:sz="0" w:space="0" w:color="auto"/>
            <w:bottom w:val="none" w:sz="0" w:space="0" w:color="auto"/>
            <w:right w:val="none" w:sz="0" w:space="0" w:color="auto"/>
          </w:divBdr>
        </w:div>
        <w:div w:id="532884129">
          <w:marLeft w:val="0"/>
          <w:marRight w:val="0"/>
          <w:marTop w:val="0"/>
          <w:marBottom w:val="0"/>
          <w:divBdr>
            <w:top w:val="none" w:sz="0" w:space="0" w:color="auto"/>
            <w:left w:val="none" w:sz="0" w:space="0" w:color="auto"/>
            <w:bottom w:val="none" w:sz="0" w:space="0" w:color="auto"/>
            <w:right w:val="none" w:sz="0" w:space="0" w:color="auto"/>
          </w:divBdr>
        </w:div>
        <w:div w:id="1835800668">
          <w:marLeft w:val="0"/>
          <w:marRight w:val="0"/>
          <w:marTop w:val="0"/>
          <w:marBottom w:val="0"/>
          <w:divBdr>
            <w:top w:val="none" w:sz="0" w:space="0" w:color="auto"/>
            <w:left w:val="none" w:sz="0" w:space="0" w:color="auto"/>
            <w:bottom w:val="none" w:sz="0" w:space="0" w:color="auto"/>
            <w:right w:val="none" w:sz="0" w:space="0" w:color="auto"/>
          </w:divBdr>
        </w:div>
        <w:div w:id="353271622">
          <w:marLeft w:val="0"/>
          <w:marRight w:val="0"/>
          <w:marTop w:val="0"/>
          <w:marBottom w:val="0"/>
          <w:divBdr>
            <w:top w:val="none" w:sz="0" w:space="0" w:color="auto"/>
            <w:left w:val="none" w:sz="0" w:space="0" w:color="auto"/>
            <w:bottom w:val="none" w:sz="0" w:space="0" w:color="auto"/>
            <w:right w:val="none" w:sz="0" w:space="0" w:color="auto"/>
          </w:divBdr>
        </w:div>
        <w:div w:id="1082920312">
          <w:marLeft w:val="0"/>
          <w:marRight w:val="0"/>
          <w:marTop w:val="0"/>
          <w:marBottom w:val="0"/>
          <w:divBdr>
            <w:top w:val="none" w:sz="0" w:space="0" w:color="auto"/>
            <w:left w:val="none" w:sz="0" w:space="0" w:color="auto"/>
            <w:bottom w:val="none" w:sz="0" w:space="0" w:color="auto"/>
            <w:right w:val="none" w:sz="0" w:space="0" w:color="auto"/>
          </w:divBdr>
        </w:div>
        <w:div w:id="1334644074">
          <w:marLeft w:val="0"/>
          <w:marRight w:val="0"/>
          <w:marTop w:val="0"/>
          <w:marBottom w:val="0"/>
          <w:divBdr>
            <w:top w:val="none" w:sz="0" w:space="0" w:color="auto"/>
            <w:left w:val="none" w:sz="0" w:space="0" w:color="auto"/>
            <w:bottom w:val="none" w:sz="0" w:space="0" w:color="auto"/>
            <w:right w:val="none" w:sz="0" w:space="0" w:color="auto"/>
          </w:divBdr>
        </w:div>
        <w:div w:id="468519966">
          <w:marLeft w:val="0"/>
          <w:marRight w:val="0"/>
          <w:marTop w:val="0"/>
          <w:marBottom w:val="0"/>
          <w:divBdr>
            <w:top w:val="none" w:sz="0" w:space="0" w:color="auto"/>
            <w:left w:val="none" w:sz="0" w:space="0" w:color="auto"/>
            <w:bottom w:val="none" w:sz="0" w:space="0" w:color="auto"/>
            <w:right w:val="none" w:sz="0" w:space="0" w:color="auto"/>
          </w:divBdr>
        </w:div>
        <w:div w:id="1641377987">
          <w:marLeft w:val="0"/>
          <w:marRight w:val="0"/>
          <w:marTop w:val="0"/>
          <w:marBottom w:val="0"/>
          <w:divBdr>
            <w:top w:val="none" w:sz="0" w:space="0" w:color="auto"/>
            <w:left w:val="none" w:sz="0" w:space="0" w:color="auto"/>
            <w:bottom w:val="none" w:sz="0" w:space="0" w:color="auto"/>
            <w:right w:val="none" w:sz="0" w:space="0" w:color="auto"/>
          </w:divBdr>
        </w:div>
        <w:div w:id="434789317">
          <w:marLeft w:val="0"/>
          <w:marRight w:val="0"/>
          <w:marTop w:val="0"/>
          <w:marBottom w:val="0"/>
          <w:divBdr>
            <w:top w:val="none" w:sz="0" w:space="0" w:color="auto"/>
            <w:left w:val="none" w:sz="0" w:space="0" w:color="auto"/>
            <w:bottom w:val="none" w:sz="0" w:space="0" w:color="auto"/>
            <w:right w:val="none" w:sz="0" w:space="0" w:color="auto"/>
          </w:divBdr>
        </w:div>
        <w:div w:id="878977882">
          <w:marLeft w:val="0"/>
          <w:marRight w:val="0"/>
          <w:marTop w:val="0"/>
          <w:marBottom w:val="0"/>
          <w:divBdr>
            <w:top w:val="none" w:sz="0" w:space="0" w:color="auto"/>
            <w:left w:val="none" w:sz="0" w:space="0" w:color="auto"/>
            <w:bottom w:val="none" w:sz="0" w:space="0" w:color="auto"/>
            <w:right w:val="none" w:sz="0" w:space="0" w:color="auto"/>
          </w:divBdr>
        </w:div>
        <w:div w:id="14969141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651</Words>
  <Characters>3711</Characters>
  <Application>Microsoft Macintosh Word</Application>
  <DocSecurity>0</DocSecurity>
  <Lines>30</Lines>
  <Paragraphs>8</Paragraphs>
  <ScaleCrop>false</ScaleCrop>
  <Company>Coalition of Local Health Officials</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6</cp:revision>
  <dcterms:created xsi:type="dcterms:W3CDTF">2015-02-12T17:43:00Z</dcterms:created>
  <dcterms:modified xsi:type="dcterms:W3CDTF">2015-02-16T18:42:00Z</dcterms:modified>
</cp:coreProperties>
</file>