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4BCEA" w14:textId="2DAB8C86" w:rsidR="005E0FF8" w:rsidRDefault="00634F76">
      <w:r>
        <w:t xml:space="preserve">CLHO Legislative Committee Bill Recommendations </w:t>
      </w:r>
      <w:r w:rsidR="00847120">
        <w:t xml:space="preserve">– </w:t>
      </w:r>
    </w:p>
    <w:p w14:paraId="39742598" w14:textId="77777777" w:rsidR="00847120" w:rsidRDefault="00847120"/>
    <w:p w14:paraId="293AB252" w14:textId="071100D2" w:rsidR="00847120" w:rsidRDefault="00847120">
      <w:r>
        <w:t xml:space="preserve">In an attempt to be nimble during this legislative session we’ve set up a process of CLHO Legislative Committee meeting every two weeks with recommendations reviewed and approved by CLHO Executive Committee with review by CLHO Board at next meeting.  Here are the last two meetings worth of positions on bills. </w:t>
      </w:r>
    </w:p>
    <w:p w14:paraId="7A70490D" w14:textId="77777777" w:rsidR="00634F76" w:rsidRDefault="00634F76"/>
    <w:p w14:paraId="7CF619B3" w14:textId="549078BD" w:rsidR="007D6A54" w:rsidRDefault="007D6A54">
      <w:r>
        <w:t xml:space="preserve">Recommendations from the CLHO Legislative Committee that have not yet been approved by the CLHO Executive Committee (due to close proximity to our monthly meeting): </w:t>
      </w:r>
    </w:p>
    <w:p w14:paraId="0844D667" w14:textId="77777777" w:rsidR="007D6A54" w:rsidRDefault="007D6A54"/>
    <w:p w14:paraId="2D776E02" w14:textId="7B412496" w:rsidR="007D6A54" w:rsidRDefault="007D6A54">
      <w:r>
        <w:t>Bills</w:t>
      </w:r>
      <w:r>
        <w:tab/>
      </w:r>
      <w:r>
        <w:tab/>
        <w:t>Issue</w:t>
      </w:r>
      <w:r>
        <w:tab/>
      </w:r>
      <w:r>
        <w:tab/>
      </w:r>
      <w:r>
        <w:tab/>
      </w:r>
      <w:r>
        <w:tab/>
        <w:t>Recommendation</w:t>
      </w:r>
      <w:r>
        <w:tab/>
      </w:r>
      <w:r>
        <w:tab/>
        <w:t>Priority</w:t>
      </w:r>
    </w:p>
    <w:p w14:paraId="59C402F0" w14:textId="68AE4007" w:rsidR="007D6A54" w:rsidRDefault="007D6A54">
      <w:r>
        <w:tab/>
      </w:r>
    </w:p>
    <w:p w14:paraId="6D03911D" w14:textId="1958C15E" w:rsidR="007D6A54" w:rsidRDefault="007D6A54">
      <w:r>
        <w:t>HB 2304</w:t>
      </w:r>
      <w:r>
        <w:tab/>
        <w:t>Community Benefit for PH</w:t>
      </w:r>
      <w:r>
        <w:tab/>
        <w:t xml:space="preserve"> Neutral</w:t>
      </w:r>
      <w:r>
        <w:tab/>
      </w:r>
      <w:r>
        <w:tab/>
      </w:r>
      <w:r>
        <w:tab/>
        <w:t>3</w:t>
      </w:r>
    </w:p>
    <w:p w14:paraId="0D258DB9" w14:textId="77777777" w:rsidR="007D6A54" w:rsidRDefault="007D6A54"/>
    <w:p w14:paraId="74BAB62A" w14:textId="39EB5FCC" w:rsidR="007D6A54" w:rsidRDefault="007D6A54">
      <w:r>
        <w:t>SB 700</w:t>
      </w:r>
      <w:r>
        <w:tab/>
      </w:r>
      <w:r>
        <w:tab/>
        <w:t>Farm Direct Nutrition Program</w:t>
      </w:r>
      <w:r>
        <w:tab/>
        <w:t>Support</w:t>
      </w:r>
      <w:r>
        <w:tab/>
      </w:r>
      <w:r>
        <w:tab/>
        <w:t>3</w:t>
      </w:r>
    </w:p>
    <w:p w14:paraId="15C6D660" w14:textId="77777777" w:rsidR="007D6A54" w:rsidRDefault="007D6A54"/>
    <w:p w14:paraId="081ADC5F" w14:textId="6257F3AC" w:rsidR="007D6A54" w:rsidRDefault="00745AE3">
      <w:r>
        <w:t xml:space="preserve">SB </w:t>
      </w:r>
      <w:r w:rsidR="007D6A54">
        <w:t>8</w:t>
      </w:r>
      <w:r>
        <w:t>7</w:t>
      </w:r>
      <w:r w:rsidR="007D6A54">
        <w:t>6</w:t>
      </w:r>
      <w:r w:rsidR="007D6A54">
        <w:tab/>
      </w:r>
      <w:r w:rsidR="007D6A54">
        <w:tab/>
        <w:t>Pesticide Spraying Tracking</w:t>
      </w:r>
      <w:r w:rsidR="007D6A54">
        <w:tab/>
      </w:r>
      <w:r w:rsidR="007D6A54">
        <w:tab/>
        <w:t>Support</w:t>
      </w:r>
      <w:r w:rsidR="007D6A54">
        <w:tab/>
      </w:r>
      <w:r w:rsidR="007D6A54">
        <w:tab/>
        <w:t>3</w:t>
      </w:r>
    </w:p>
    <w:p w14:paraId="13AD370F" w14:textId="77777777" w:rsidR="007D6A54" w:rsidRDefault="007D6A54"/>
    <w:p w14:paraId="040E9B51" w14:textId="7ED63BB0" w:rsidR="007D6A54" w:rsidRDefault="007D6A54">
      <w:r>
        <w:t>SB 894</w:t>
      </w:r>
      <w:r>
        <w:tab/>
      </w:r>
      <w:r>
        <w:tab/>
        <w:t>Women’s Comprehensive Health</w:t>
      </w:r>
      <w:r>
        <w:tab/>
        <w:t>Support</w:t>
      </w:r>
      <w:r>
        <w:tab/>
      </w:r>
      <w:r>
        <w:tab/>
        <w:t>3</w:t>
      </w:r>
    </w:p>
    <w:p w14:paraId="7BBCDCC6" w14:textId="77777777" w:rsidR="007D6A54" w:rsidRPr="007D6A54" w:rsidRDefault="007D6A54"/>
    <w:p w14:paraId="176E9DD4" w14:textId="09A99846" w:rsidR="007D6A54" w:rsidRPr="007D6A54" w:rsidRDefault="007D6A54">
      <w:r w:rsidRPr="007D6A54">
        <w:t>SB 824</w:t>
      </w:r>
      <w:r w:rsidRPr="007D6A54">
        <w:tab/>
      </w:r>
      <w:r w:rsidRPr="007D6A54">
        <w:tab/>
        <w:t>Clean Diesel Air Standards</w:t>
      </w:r>
      <w:r w:rsidRPr="007D6A54">
        <w:tab/>
      </w:r>
      <w:r w:rsidRPr="007D6A54">
        <w:tab/>
        <w:t>Support</w:t>
      </w:r>
      <w:r w:rsidRPr="007D6A54">
        <w:tab/>
      </w:r>
      <w:r w:rsidRPr="007D6A54">
        <w:tab/>
        <w:t>3</w:t>
      </w:r>
    </w:p>
    <w:p w14:paraId="53E1CFF6" w14:textId="77777777" w:rsidR="007D6A54" w:rsidRPr="007D6A54" w:rsidRDefault="007D6A54"/>
    <w:p w14:paraId="72A80812" w14:textId="1724FD91" w:rsidR="007D6A54" w:rsidRDefault="007D6A54" w:rsidP="007D6A54">
      <w:pPr>
        <w:shd w:val="clear" w:color="auto" w:fill="FFFFFF"/>
        <w:rPr>
          <w:color w:val="222222"/>
        </w:rPr>
      </w:pPr>
      <w:r w:rsidRPr="007D6A54">
        <w:rPr>
          <w:color w:val="222222"/>
        </w:rPr>
        <w:t> </w:t>
      </w:r>
      <w:r>
        <w:rPr>
          <w:color w:val="222222"/>
        </w:rPr>
        <w:t xml:space="preserve">Bills Discussed at CLHO Leg Committee held 3/12 and approved by CLHO Executive Committee: </w:t>
      </w:r>
    </w:p>
    <w:p w14:paraId="4A436921" w14:textId="77777777" w:rsidR="007D6A54" w:rsidRPr="007D6A54" w:rsidRDefault="007D6A54" w:rsidP="007D6A54">
      <w:pPr>
        <w:shd w:val="clear" w:color="auto" w:fill="FFFFFF"/>
        <w:rPr>
          <w:color w:val="222222"/>
        </w:rPr>
      </w:pPr>
    </w:p>
    <w:p w14:paraId="334A9772" w14:textId="632BEEBD" w:rsidR="007D6A54" w:rsidRPr="007D6A54" w:rsidRDefault="007D6A54" w:rsidP="007D6A54">
      <w:pPr>
        <w:shd w:val="clear" w:color="auto" w:fill="FFFFFF"/>
        <w:rPr>
          <w:color w:val="222222"/>
        </w:rPr>
      </w:pPr>
      <w:r w:rsidRPr="007D6A54">
        <w:rPr>
          <w:color w:val="222222"/>
        </w:rPr>
        <w:t xml:space="preserve">Bills                 Issues                                     Recommendation                  </w:t>
      </w:r>
      <w:r w:rsidR="00745AE3">
        <w:rPr>
          <w:color w:val="222222"/>
        </w:rPr>
        <w:tab/>
      </w:r>
      <w:r w:rsidRPr="007D6A54">
        <w:rPr>
          <w:color w:val="222222"/>
        </w:rPr>
        <w:t>Priority</w:t>
      </w:r>
    </w:p>
    <w:p w14:paraId="4FA0C276" w14:textId="2BB94B9C" w:rsidR="007D6A54" w:rsidRPr="007D6A54" w:rsidRDefault="007D6A54" w:rsidP="007D6A54">
      <w:pPr>
        <w:shd w:val="clear" w:color="auto" w:fill="FFFFFF"/>
        <w:rPr>
          <w:color w:val="222222"/>
        </w:rPr>
      </w:pPr>
      <w:r w:rsidRPr="007D6A54">
        <w:rPr>
          <w:color w:val="222222"/>
        </w:rPr>
        <w:t xml:space="preserve">HB 2005 – Paid sick time for employees    </w:t>
      </w:r>
      <w:r w:rsidR="00745AE3">
        <w:rPr>
          <w:color w:val="222222"/>
        </w:rPr>
        <w:tab/>
      </w:r>
      <w:r w:rsidR="00745AE3">
        <w:rPr>
          <w:color w:val="222222"/>
        </w:rPr>
        <w:tab/>
      </w:r>
      <w:r w:rsidRPr="007D6A54">
        <w:rPr>
          <w:color w:val="222222"/>
        </w:rPr>
        <w:t xml:space="preserve">Support </w:t>
      </w:r>
      <w:proofErr w:type="gramStart"/>
      <w:r w:rsidRPr="007D6A54">
        <w:rPr>
          <w:color w:val="222222"/>
        </w:rPr>
        <w:t>–        </w:t>
      </w:r>
      <w:r w:rsidR="00745AE3">
        <w:rPr>
          <w:color w:val="222222"/>
        </w:rPr>
        <w:t>               </w:t>
      </w:r>
      <w:r w:rsidRPr="007D6A54">
        <w:rPr>
          <w:color w:val="222222"/>
        </w:rPr>
        <w:t>3</w:t>
      </w:r>
      <w:proofErr w:type="gramEnd"/>
    </w:p>
    <w:p w14:paraId="6550FEBC" w14:textId="77777777" w:rsidR="007D6A54" w:rsidRPr="007D6A54" w:rsidRDefault="007D6A54" w:rsidP="007D6A54">
      <w:pPr>
        <w:shd w:val="clear" w:color="auto" w:fill="FFFFFF"/>
        <w:rPr>
          <w:color w:val="222222"/>
        </w:rPr>
      </w:pPr>
      <w:r w:rsidRPr="007D6A54">
        <w:rPr>
          <w:color w:val="222222"/>
        </w:rPr>
        <w:t> </w:t>
      </w:r>
    </w:p>
    <w:p w14:paraId="6F495247" w14:textId="742387C7" w:rsidR="007D6A54" w:rsidRPr="007D6A54" w:rsidRDefault="007D6A54" w:rsidP="007D6A54">
      <w:pPr>
        <w:shd w:val="clear" w:color="auto" w:fill="FFFFFF"/>
        <w:rPr>
          <w:color w:val="222222"/>
        </w:rPr>
      </w:pPr>
      <w:r w:rsidRPr="007D6A54">
        <w:rPr>
          <w:color w:val="222222"/>
        </w:rPr>
        <w:t xml:space="preserve">HB 2009 – Increase minimum wage          </w:t>
      </w:r>
      <w:r w:rsidR="00745AE3">
        <w:rPr>
          <w:color w:val="222222"/>
        </w:rPr>
        <w:tab/>
      </w:r>
      <w:r w:rsidR="00745AE3">
        <w:rPr>
          <w:color w:val="222222"/>
        </w:rPr>
        <w:tab/>
      </w:r>
      <w:r w:rsidRPr="007D6A54">
        <w:rPr>
          <w:color w:val="222222"/>
        </w:rPr>
        <w:t>Support  </w:t>
      </w:r>
      <w:r w:rsidR="00745AE3">
        <w:rPr>
          <w:color w:val="222222"/>
        </w:rPr>
        <w:t>                       </w:t>
      </w:r>
      <w:bookmarkStart w:id="0" w:name="_GoBack"/>
      <w:bookmarkEnd w:id="0"/>
      <w:r w:rsidRPr="007D6A54">
        <w:rPr>
          <w:color w:val="222222"/>
        </w:rPr>
        <w:t>3</w:t>
      </w:r>
    </w:p>
    <w:p w14:paraId="6AE661C8" w14:textId="77777777" w:rsidR="007D6A54" w:rsidRPr="007D6A54" w:rsidRDefault="007D6A54" w:rsidP="007D6A54">
      <w:pPr>
        <w:shd w:val="clear" w:color="auto" w:fill="FFFFFF"/>
        <w:rPr>
          <w:color w:val="222222"/>
        </w:rPr>
      </w:pPr>
      <w:r w:rsidRPr="007D6A54">
        <w:rPr>
          <w:color w:val="222222"/>
        </w:rPr>
        <w:t> </w:t>
      </w:r>
    </w:p>
    <w:p w14:paraId="23421664" w14:textId="3C1EE62D" w:rsidR="007D6A54" w:rsidRPr="007D6A54" w:rsidRDefault="007D6A54" w:rsidP="007D6A54">
      <w:pPr>
        <w:shd w:val="clear" w:color="auto" w:fill="FFFFFF"/>
        <w:rPr>
          <w:color w:val="222222"/>
        </w:rPr>
      </w:pPr>
      <w:r w:rsidRPr="007D6A54">
        <w:rPr>
          <w:color w:val="222222"/>
        </w:rPr>
        <w:t xml:space="preserve">HB 2758- Send EOB to patient not policy-holder </w:t>
      </w:r>
      <w:r w:rsidR="00745AE3">
        <w:rPr>
          <w:color w:val="222222"/>
        </w:rPr>
        <w:tab/>
      </w:r>
      <w:r w:rsidRPr="007D6A54">
        <w:rPr>
          <w:color w:val="222222"/>
        </w:rPr>
        <w:t xml:space="preserve">Support                      </w:t>
      </w:r>
      <w:r w:rsidR="00745AE3">
        <w:rPr>
          <w:color w:val="222222"/>
        </w:rPr>
        <w:tab/>
      </w:r>
      <w:r w:rsidRPr="007D6A54">
        <w:rPr>
          <w:color w:val="222222"/>
        </w:rPr>
        <w:t>3</w:t>
      </w:r>
    </w:p>
    <w:p w14:paraId="3961C0FC" w14:textId="77777777" w:rsidR="007D6A54" w:rsidRPr="007D6A54" w:rsidRDefault="007D6A54" w:rsidP="007D6A54">
      <w:pPr>
        <w:shd w:val="clear" w:color="auto" w:fill="FFFFFF"/>
        <w:rPr>
          <w:color w:val="222222"/>
        </w:rPr>
      </w:pPr>
      <w:r w:rsidRPr="007D6A54">
        <w:rPr>
          <w:color w:val="222222"/>
        </w:rPr>
        <w:t> </w:t>
      </w:r>
    </w:p>
    <w:p w14:paraId="76356866" w14:textId="2D51D811" w:rsidR="007D6A54" w:rsidRPr="007D6A54" w:rsidRDefault="007D6A54" w:rsidP="007D6A54">
      <w:pPr>
        <w:shd w:val="clear" w:color="auto" w:fill="FFFFFF"/>
        <w:rPr>
          <w:color w:val="222222"/>
        </w:rPr>
      </w:pPr>
      <w:r w:rsidRPr="007D6A54">
        <w:rPr>
          <w:color w:val="222222"/>
        </w:rPr>
        <w:t xml:space="preserve">HB 3100 – Public Health Modernization    Support w/ Amendments    </w:t>
      </w:r>
      <w:r w:rsidR="00745AE3">
        <w:rPr>
          <w:color w:val="222222"/>
        </w:rPr>
        <w:tab/>
      </w:r>
      <w:r w:rsidRPr="007D6A54">
        <w:rPr>
          <w:color w:val="222222"/>
        </w:rPr>
        <w:t>1</w:t>
      </w:r>
    </w:p>
    <w:p w14:paraId="79F2FD9F" w14:textId="77777777" w:rsidR="007D6A54" w:rsidRPr="007D6A54" w:rsidRDefault="007D6A54" w:rsidP="007D6A54">
      <w:pPr>
        <w:shd w:val="clear" w:color="auto" w:fill="FFFFFF"/>
        <w:rPr>
          <w:color w:val="222222"/>
        </w:rPr>
      </w:pPr>
      <w:r w:rsidRPr="007D6A54">
        <w:rPr>
          <w:color w:val="222222"/>
        </w:rPr>
        <w:t> </w:t>
      </w:r>
    </w:p>
    <w:p w14:paraId="79F8C49A" w14:textId="37DAD074" w:rsidR="007D6A54" w:rsidRPr="007D6A54" w:rsidRDefault="007D6A54" w:rsidP="007D6A54">
      <w:pPr>
        <w:shd w:val="clear" w:color="auto" w:fill="FFFFFF"/>
        <w:rPr>
          <w:color w:val="222222"/>
        </w:rPr>
      </w:pPr>
      <w:r w:rsidRPr="007D6A54">
        <w:rPr>
          <w:color w:val="222222"/>
        </w:rPr>
        <w:t xml:space="preserve">SB 663 – Public Health Modernization       Support w/ Amendments    </w:t>
      </w:r>
      <w:r w:rsidR="00745AE3">
        <w:rPr>
          <w:color w:val="222222"/>
        </w:rPr>
        <w:tab/>
      </w:r>
      <w:r w:rsidRPr="007D6A54">
        <w:rPr>
          <w:color w:val="222222"/>
        </w:rPr>
        <w:t>1</w:t>
      </w:r>
    </w:p>
    <w:p w14:paraId="579B5449" w14:textId="77777777" w:rsidR="007D6A54" w:rsidRPr="007D6A54" w:rsidRDefault="007D6A54" w:rsidP="007D6A54">
      <w:pPr>
        <w:shd w:val="clear" w:color="auto" w:fill="FFFFFF"/>
        <w:rPr>
          <w:color w:val="222222"/>
        </w:rPr>
      </w:pPr>
      <w:r w:rsidRPr="007D6A54">
        <w:rPr>
          <w:color w:val="222222"/>
        </w:rPr>
        <w:t> </w:t>
      </w:r>
    </w:p>
    <w:p w14:paraId="7CFD5699" w14:textId="607BC888" w:rsidR="007D6A54" w:rsidRPr="007D6A54" w:rsidRDefault="007D6A54" w:rsidP="007D6A54">
      <w:pPr>
        <w:shd w:val="clear" w:color="auto" w:fill="FFFFFF"/>
        <w:rPr>
          <w:color w:val="222222"/>
        </w:rPr>
      </w:pPr>
      <w:r w:rsidRPr="007D6A54">
        <w:rPr>
          <w:color w:val="222222"/>
        </w:rPr>
        <w:t>SB 698- School Nurse Task Force                Support                                 </w:t>
      </w:r>
      <w:r w:rsidR="00745AE3">
        <w:rPr>
          <w:color w:val="222222"/>
        </w:rPr>
        <w:tab/>
      </w:r>
      <w:r w:rsidRPr="007D6A54">
        <w:rPr>
          <w:color w:val="222222"/>
        </w:rPr>
        <w:t xml:space="preserve"> 3</w:t>
      </w:r>
    </w:p>
    <w:p w14:paraId="1DF022DF" w14:textId="77777777" w:rsidR="007D6A54" w:rsidRPr="007D6A54" w:rsidRDefault="007D6A54" w:rsidP="007D6A54">
      <w:pPr>
        <w:shd w:val="clear" w:color="auto" w:fill="FFFFFF"/>
        <w:rPr>
          <w:color w:val="222222"/>
        </w:rPr>
      </w:pPr>
      <w:r w:rsidRPr="007D6A54">
        <w:rPr>
          <w:color w:val="222222"/>
        </w:rPr>
        <w:t> </w:t>
      </w:r>
    </w:p>
    <w:p w14:paraId="22CE4E3F" w14:textId="3AB928E2" w:rsidR="00A05ABA" w:rsidRPr="00C30948" w:rsidRDefault="00A05ABA" w:rsidP="007D6A54">
      <w:pPr>
        <w:rPr>
          <w:i/>
        </w:rPr>
      </w:pPr>
    </w:p>
    <w:sectPr w:rsidR="00A05ABA" w:rsidRPr="00C30948"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27567"/>
    <w:multiLevelType w:val="hybridMultilevel"/>
    <w:tmpl w:val="6B6C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A2645E"/>
    <w:multiLevelType w:val="hybridMultilevel"/>
    <w:tmpl w:val="78F85FF6"/>
    <w:lvl w:ilvl="0" w:tplc="0F00CE8C">
      <w:start w:val="1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76"/>
    <w:rsid w:val="001323EF"/>
    <w:rsid w:val="005A1F1D"/>
    <w:rsid w:val="005E0FF8"/>
    <w:rsid w:val="005F03B6"/>
    <w:rsid w:val="00634F76"/>
    <w:rsid w:val="00745AE3"/>
    <w:rsid w:val="007D189B"/>
    <w:rsid w:val="007D6A54"/>
    <w:rsid w:val="00847120"/>
    <w:rsid w:val="00A05ABA"/>
    <w:rsid w:val="00B242DA"/>
    <w:rsid w:val="00B326B8"/>
    <w:rsid w:val="00C30948"/>
    <w:rsid w:val="00C91990"/>
    <w:rsid w:val="00E9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3CBA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BA"/>
    <w:pPr>
      <w:ind w:left="720"/>
      <w:contextualSpacing/>
    </w:pPr>
  </w:style>
  <w:style w:type="character" w:customStyle="1" w:styleId="apple-converted-space">
    <w:name w:val="apple-converted-space"/>
    <w:basedOn w:val="DefaultParagraphFont"/>
    <w:rsid w:val="007D6A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ABA"/>
    <w:pPr>
      <w:ind w:left="720"/>
      <w:contextualSpacing/>
    </w:pPr>
  </w:style>
  <w:style w:type="character" w:customStyle="1" w:styleId="apple-converted-space">
    <w:name w:val="apple-converted-space"/>
    <w:basedOn w:val="DefaultParagraphFont"/>
    <w:rsid w:val="007D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8932">
      <w:bodyDiv w:val="1"/>
      <w:marLeft w:val="0"/>
      <w:marRight w:val="0"/>
      <w:marTop w:val="0"/>
      <w:marBottom w:val="0"/>
      <w:divBdr>
        <w:top w:val="none" w:sz="0" w:space="0" w:color="auto"/>
        <w:left w:val="none" w:sz="0" w:space="0" w:color="auto"/>
        <w:bottom w:val="none" w:sz="0" w:space="0" w:color="auto"/>
        <w:right w:val="none" w:sz="0" w:space="0" w:color="auto"/>
      </w:divBdr>
    </w:div>
    <w:div w:id="1827435576">
      <w:bodyDiv w:val="1"/>
      <w:marLeft w:val="0"/>
      <w:marRight w:val="0"/>
      <w:marTop w:val="0"/>
      <w:marBottom w:val="0"/>
      <w:divBdr>
        <w:top w:val="none" w:sz="0" w:space="0" w:color="auto"/>
        <w:left w:val="none" w:sz="0" w:space="0" w:color="auto"/>
        <w:bottom w:val="none" w:sz="0" w:space="0" w:color="auto"/>
        <w:right w:val="none" w:sz="0" w:space="0" w:color="auto"/>
      </w:divBdr>
      <w:divsChild>
        <w:div w:id="1852841311">
          <w:marLeft w:val="0"/>
          <w:marRight w:val="0"/>
          <w:marTop w:val="0"/>
          <w:marBottom w:val="0"/>
          <w:divBdr>
            <w:top w:val="none" w:sz="0" w:space="0" w:color="auto"/>
            <w:left w:val="none" w:sz="0" w:space="0" w:color="auto"/>
            <w:bottom w:val="none" w:sz="0" w:space="0" w:color="auto"/>
            <w:right w:val="none" w:sz="0" w:space="0" w:color="auto"/>
          </w:divBdr>
        </w:div>
        <w:div w:id="1288505160">
          <w:marLeft w:val="0"/>
          <w:marRight w:val="0"/>
          <w:marTop w:val="0"/>
          <w:marBottom w:val="0"/>
          <w:divBdr>
            <w:top w:val="none" w:sz="0" w:space="0" w:color="auto"/>
            <w:left w:val="none" w:sz="0" w:space="0" w:color="auto"/>
            <w:bottom w:val="none" w:sz="0" w:space="0" w:color="auto"/>
            <w:right w:val="none" w:sz="0" w:space="0" w:color="auto"/>
          </w:divBdr>
        </w:div>
        <w:div w:id="1788697878">
          <w:marLeft w:val="0"/>
          <w:marRight w:val="0"/>
          <w:marTop w:val="0"/>
          <w:marBottom w:val="0"/>
          <w:divBdr>
            <w:top w:val="none" w:sz="0" w:space="0" w:color="auto"/>
            <w:left w:val="none" w:sz="0" w:space="0" w:color="auto"/>
            <w:bottom w:val="none" w:sz="0" w:space="0" w:color="auto"/>
            <w:right w:val="none" w:sz="0" w:space="0" w:color="auto"/>
          </w:divBdr>
        </w:div>
        <w:div w:id="756903668">
          <w:marLeft w:val="0"/>
          <w:marRight w:val="0"/>
          <w:marTop w:val="0"/>
          <w:marBottom w:val="0"/>
          <w:divBdr>
            <w:top w:val="none" w:sz="0" w:space="0" w:color="auto"/>
            <w:left w:val="none" w:sz="0" w:space="0" w:color="auto"/>
            <w:bottom w:val="none" w:sz="0" w:space="0" w:color="auto"/>
            <w:right w:val="none" w:sz="0" w:space="0" w:color="auto"/>
          </w:divBdr>
        </w:div>
        <w:div w:id="927617468">
          <w:marLeft w:val="0"/>
          <w:marRight w:val="0"/>
          <w:marTop w:val="0"/>
          <w:marBottom w:val="0"/>
          <w:divBdr>
            <w:top w:val="none" w:sz="0" w:space="0" w:color="auto"/>
            <w:left w:val="none" w:sz="0" w:space="0" w:color="auto"/>
            <w:bottom w:val="none" w:sz="0" w:space="0" w:color="auto"/>
            <w:right w:val="none" w:sz="0" w:space="0" w:color="auto"/>
          </w:divBdr>
        </w:div>
        <w:div w:id="671878823">
          <w:marLeft w:val="0"/>
          <w:marRight w:val="0"/>
          <w:marTop w:val="0"/>
          <w:marBottom w:val="0"/>
          <w:divBdr>
            <w:top w:val="none" w:sz="0" w:space="0" w:color="auto"/>
            <w:left w:val="none" w:sz="0" w:space="0" w:color="auto"/>
            <w:bottom w:val="none" w:sz="0" w:space="0" w:color="auto"/>
            <w:right w:val="none" w:sz="0" w:space="0" w:color="auto"/>
          </w:divBdr>
        </w:div>
        <w:div w:id="446699252">
          <w:marLeft w:val="0"/>
          <w:marRight w:val="0"/>
          <w:marTop w:val="0"/>
          <w:marBottom w:val="0"/>
          <w:divBdr>
            <w:top w:val="none" w:sz="0" w:space="0" w:color="auto"/>
            <w:left w:val="none" w:sz="0" w:space="0" w:color="auto"/>
            <w:bottom w:val="none" w:sz="0" w:space="0" w:color="auto"/>
            <w:right w:val="none" w:sz="0" w:space="0" w:color="auto"/>
          </w:divBdr>
        </w:div>
        <w:div w:id="532884129">
          <w:marLeft w:val="0"/>
          <w:marRight w:val="0"/>
          <w:marTop w:val="0"/>
          <w:marBottom w:val="0"/>
          <w:divBdr>
            <w:top w:val="none" w:sz="0" w:space="0" w:color="auto"/>
            <w:left w:val="none" w:sz="0" w:space="0" w:color="auto"/>
            <w:bottom w:val="none" w:sz="0" w:space="0" w:color="auto"/>
            <w:right w:val="none" w:sz="0" w:space="0" w:color="auto"/>
          </w:divBdr>
        </w:div>
        <w:div w:id="1835800668">
          <w:marLeft w:val="0"/>
          <w:marRight w:val="0"/>
          <w:marTop w:val="0"/>
          <w:marBottom w:val="0"/>
          <w:divBdr>
            <w:top w:val="none" w:sz="0" w:space="0" w:color="auto"/>
            <w:left w:val="none" w:sz="0" w:space="0" w:color="auto"/>
            <w:bottom w:val="none" w:sz="0" w:space="0" w:color="auto"/>
            <w:right w:val="none" w:sz="0" w:space="0" w:color="auto"/>
          </w:divBdr>
        </w:div>
        <w:div w:id="353271622">
          <w:marLeft w:val="0"/>
          <w:marRight w:val="0"/>
          <w:marTop w:val="0"/>
          <w:marBottom w:val="0"/>
          <w:divBdr>
            <w:top w:val="none" w:sz="0" w:space="0" w:color="auto"/>
            <w:left w:val="none" w:sz="0" w:space="0" w:color="auto"/>
            <w:bottom w:val="none" w:sz="0" w:space="0" w:color="auto"/>
            <w:right w:val="none" w:sz="0" w:space="0" w:color="auto"/>
          </w:divBdr>
        </w:div>
        <w:div w:id="1082920312">
          <w:marLeft w:val="0"/>
          <w:marRight w:val="0"/>
          <w:marTop w:val="0"/>
          <w:marBottom w:val="0"/>
          <w:divBdr>
            <w:top w:val="none" w:sz="0" w:space="0" w:color="auto"/>
            <w:left w:val="none" w:sz="0" w:space="0" w:color="auto"/>
            <w:bottom w:val="none" w:sz="0" w:space="0" w:color="auto"/>
            <w:right w:val="none" w:sz="0" w:space="0" w:color="auto"/>
          </w:divBdr>
        </w:div>
        <w:div w:id="1334644074">
          <w:marLeft w:val="0"/>
          <w:marRight w:val="0"/>
          <w:marTop w:val="0"/>
          <w:marBottom w:val="0"/>
          <w:divBdr>
            <w:top w:val="none" w:sz="0" w:space="0" w:color="auto"/>
            <w:left w:val="none" w:sz="0" w:space="0" w:color="auto"/>
            <w:bottom w:val="none" w:sz="0" w:space="0" w:color="auto"/>
            <w:right w:val="none" w:sz="0" w:space="0" w:color="auto"/>
          </w:divBdr>
        </w:div>
        <w:div w:id="468519966">
          <w:marLeft w:val="0"/>
          <w:marRight w:val="0"/>
          <w:marTop w:val="0"/>
          <w:marBottom w:val="0"/>
          <w:divBdr>
            <w:top w:val="none" w:sz="0" w:space="0" w:color="auto"/>
            <w:left w:val="none" w:sz="0" w:space="0" w:color="auto"/>
            <w:bottom w:val="none" w:sz="0" w:space="0" w:color="auto"/>
            <w:right w:val="none" w:sz="0" w:space="0" w:color="auto"/>
          </w:divBdr>
        </w:div>
        <w:div w:id="1641377987">
          <w:marLeft w:val="0"/>
          <w:marRight w:val="0"/>
          <w:marTop w:val="0"/>
          <w:marBottom w:val="0"/>
          <w:divBdr>
            <w:top w:val="none" w:sz="0" w:space="0" w:color="auto"/>
            <w:left w:val="none" w:sz="0" w:space="0" w:color="auto"/>
            <w:bottom w:val="none" w:sz="0" w:space="0" w:color="auto"/>
            <w:right w:val="none" w:sz="0" w:space="0" w:color="auto"/>
          </w:divBdr>
        </w:div>
        <w:div w:id="434789317">
          <w:marLeft w:val="0"/>
          <w:marRight w:val="0"/>
          <w:marTop w:val="0"/>
          <w:marBottom w:val="0"/>
          <w:divBdr>
            <w:top w:val="none" w:sz="0" w:space="0" w:color="auto"/>
            <w:left w:val="none" w:sz="0" w:space="0" w:color="auto"/>
            <w:bottom w:val="none" w:sz="0" w:space="0" w:color="auto"/>
            <w:right w:val="none" w:sz="0" w:space="0" w:color="auto"/>
          </w:divBdr>
        </w:div>
        <w:div w:id="878977882">
          <w:marLeft w:val="0"/>
          <w:marRight w:val="0"/>
          <w:marTop w:val="0"/>
          <w:marBottom w:val="0"/>
          <w:divBdr>
            <w:top w:val="none" w:sz="0" w:space="0" w:color="auto"/>
            <w:left w:val="none" w:sz="0" w:space="0" w:color="auto"/>
            <w:bottom w:val="none" w:sz="0" w:space="0" w:color="auto"/>
            <w:right w:val="none" w:sz="0" w:space="0" w:color="auto"/>
          </w:divBdr>
        </w:div>
        <w:div w:id="14969141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1274</Characters>
  <Application>Microsoft Macintosh Word</Application>
  <DocSecurity>0</DocSecurity>
  <Lines>10</Lines>
  <Paragraphs>2</Paragraphs>
  <ScaleCrop>false</ScaleCrop>
  <Company>Coalition of Local Health Officials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2015-03-17T04:29:00Z</dcterms:created>
  <dcterms:modified xsi:type="dcterms:W3CDTF">2015-03-17T04:53:00Z</dcterms:modified>
</cp:coreProperties>
</file>