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3BC08" w14:textId="77777777" w:rsidR="00995D95" w:rsidRPr="004E7C32" w:rsidRDefault="00620F6F" w:rsidP="004E7C32">
      <w:pPr>
        <w:pStyle w:val="Title"/>
      </w:pPr>
      <w:r>
        <w:t>20</w:t>
      </w:r>
      <w:r w:rsidR="001D35CA">
        <w:t>15-</w:t>
      </w:r>
      <w:r>
        <w:t>16</w:t>
      </w:r>
      <w:r w:rsidR="007B1EA5">
        <w:t xml:space="preserve"> </w:t>
      </w:r>
      <w:r w:rsidR="007B1EA5">
        <w:rPr>
          <w:i/>
        </w:rPr>
        <w:t xml:space="preserve">County Health Rankings &amp; Roadmaps </w:t>
      </w:r>
      <w:r w:rsidR="007B1EA5" w:rsidRPr="007B1EA5">
        <w:t>Funding opportunity</w:t>
      </w:r>
    </w:p>
    <w:p w14:paraId="29615E4B" w14:textId="77777777" w:rsidR="006D68E8" w:rsidRPr="004E7C32" w:rsidRDefault="007B1EA5" w:rsidP="004D7DAB">
      <w:pPr>
        <w:pStyle w:val="Subtitle"/>
        <w:spacing w:after="140"/>
      </w:pPr>
      <w:r>
        <w:t>Description and Application</w:t>
      </w:r>
    </w:p>
    <w:p w14:paraId="176B1F7E" w14:textId="77777777" w:rsidR="007B3023" w:rsidRDefault="007B3023" w:rsidP="004D7DAB"/>
    <w:p w14:paraId="03A3D9C0" w14:textId="77777777" w:rsidR="007B1EA5" w:rsidRPr="006B0393" w:rsidRDefault="007B1EA5" w:rsidP="007B1EA5">
      <w:pPr>
        <w:pStyle w:val="Default"/>
        <w:rPr>
          <w:rFonts w:asciiTheme="minorHAnsi" w:hAnsiTheme="minorHAnsi" w:cstheme="minorHAnsi"/>
          <w:color w:val="auto"/>
          <w:sz w:val="22"/>
          <w:szCs w:val="22"/>
        </w:rPr>
      </w:pPr>
      <w:r w:rsidRPr="006B0393">
        <w:rPr>
          <w:rFonts w:asciiTheme="minorHAnsi" w:hAnsiTheme="minorHAnsi" w:cstheme="minorHAnsi"/>
          <w:b/>
          <w:bCs/>
          <w:color w:val="auto"/>
          <w:sz w:val="22"/>
          <w:szCs w:val="22"/>
        </w:rPr>
        <w:t>Purpose</w:t>
      </w:r>
    </w:p>
    <w:p w14:paraId="3FE55E56" w14:textId="77777777" w:rsidR="00BF5F7F" w:rsidRDefault="007B1EA5" w:rsidP="007B1EA5">
      <w:r w:rsidRPr="000D5B2D">
        <w:rPr>
          <w:rFonts w:asciiTheme="minorHAnsi" w:hAnsiTheme="minorHAnsi" w:cstheme="minorHAnsi"/>
        </w:rPr>
        <w:t xml:space="preserve">The purpose of </w:t>
      </w:r>
      <w:r w:rsidR="00473A10">
        <w:rPr>
          <w:rFonts w:asciiTheme="minorHAnsi" w:hAnsiTheme="minorHAnsi" w:cstheme="minorHAnsi"/>
        </w:rPr>
        <w:t>the 2015-2016 funding awards</w:t>
      </w:r>
      <w:r w:rsidRPr="000D5B2D">
        <w:rPr>
          <w:rFonts w:asciiTheme="minorHAnsi" w:hAnsiTheme="minorHAnsi" w:cstheme="minorHAnsi"/>
        </w:rPr>
        <w:t xml:space="preserve"> is to </w:t>
      </w:r>
      <w:r w:rsidR="00F06C15">
        <w:rPr>
          <w:rFonts w:asciiTheme="minorHAnsi" w:hAnsiTheme="minorHAnsi" w:cstheme="minorHAnsi"/>
        </w:rPr>
        <w:t>harness</w:t>
      </w:r>
      <w:r w:rsidR="00F06C15" w:rsidRPr="000D5B2D">
        <w:rPr>
          <w:rFonts w:asciiTheme="minorHAnsi" w:hAnsiTheme="minorHAnsi" w:cstheme="minorHAnsi"/>
        </w:rPr>
        <w:t xml:space="preserve"> </w:t>
      </w:r>
      <w:r w:rsidRPr="000D5B2D">
        <w:rPr>
          <w:rFonts w:asciiTheme="minorHAnsi" w:hAnsiTheme="minorHAnsi" w:cstheme="minorHAnsi"/>
        </w:rPr>
        <w:t xml:space="preserve">the expertise of </w:t>
      </w:r>
      <w:r w:rsidRPr="000D5B2D">
        <w:rPr>
          <w:rFonts w:asciiTheme="minorHAnsi" w:hAnsiTheme="minorHAnsi" w:cstheme="minorHAnsi"/>
          <w:i/>
        </w:rPr>
        <w:t xml:space="preserve">County Heath Rankings &amp; Roadmaps </w:t>
      </w:r>
      <w:r w:rsidRPr="000D5B2D">
        <w:rPr>
          <w:rFonts w:asciiTheme="minorHAnsi" w:hAnsiTheme="minorHAnsi" w:cstheme="minorHAnsi"/>
        </w:rPr>
        <w:t>state team</w:t>
      </w:r>
      <w:r w:rsidR="00473A10">
        <w:rPr>
          <w:rFonts w:asciiTheme="minorHAnsi" w:hAnsiTheme="minorHAnsi" w:cstheme="minorHAnsi"/>
        </w:rPr>
        <w:t>s and their partners</w:t>
      </w:r>
      <w:r w:rsidRPr="000D5B2D">
        <w:rPr>
          <w:rFonts w:asciiTheme="minorHAnsi" w:hAnsiTheme="minorHAnsi" w:cstheme="minorHAnsi"/>
        </w:rPr>
        <w:t xml:space="preserve"> </w:t>
      </w:r>
      <w:r w:rsidR="00F06C15">
        <w:rPr>
          <w:rFonts w:asciiTheme="minorHAnsi" w:hAnsiTheme="minorHAnsi" w:cstheme="minorHAnsi"/>
        </w:rPr>
        <w:t>to engage</w:t>
      </w:r>
      <w:r w:rsidRPr="000D5B2D">
        <w:rPr>
          <w:rFonts w:asciiTheme="minorHAnsi" w:hAnsiTheme="minorHAnsi" w:cstheme="minorHAnsi"/>
        </w:rPr>
        <w:t xml:space="preserve"> key stakeholders</w:t>
      </w:r>
      <w:r w:rsidR="00F06C15">
        <w:rPr>
          <w:rFonts w:asciiTheme="minorHAnsi" w:hAnsiTheme="minorHAnsi" w:cstheme="minorHAnsi"/>
        </w:rPr>
        <w:t>, using</w:t>
      </w:r>
      <w:r w:rsidRPr="000D5B2D">
        <w:rPr>
          <w:rFonts w:asciiTheme="minorHAnsi" w:hAnsiTheme="minorHAnsi" w:cstheme="minorHAnsi"/>
        </w:rPr>
        <w:t xml:space="preserve"> </w:t>
      </w:r>
      <w:r w:rsidR="00473A10">
        <w:rPr>
          <w:rFonts w:asciiTheme="minorHAnsi" w:hAnsiTheme="minorHAnsi" w:cstheme="minorHAnsi"/>
        </w:rPr>
        <w:t xml:space="preserve">the tools and resources </w:t>
      </w:r>
      <w:r w:rsidR="00773890">
        <w:rPr>
          <w:rFonts w:asciiTheme="minorHAnsi" w:hAnsiTheme="minorHAnsi" w:cstheme="minorHAnsi"/>
        </w:rPr>
        <w:t>of</w:t>
      </w:r>
      <w:r w:rsidR="00473A10">
        <w:rPr>
          <w:rFonts w:asciiTheme="minorHAnsi" w:hAnsiTheme="minorHAnsi" w:cstheme="minorHAnsi"/>
        </w:rPr>
        <w:t xml:space="preserve"> the</w:t>
      </w:r>
      <w:r w:rsidRPr="000D5B2D">
        <w:rPr>
          <w:rFonts w:asciiTheme="minorHAnsi" w:hAnsiTheme="minorHAnsi" w:cstheme="minorHAnsi"/>
        </w:rPr>
        <w:t xml:space="preserve"> </w:t>
      </w:r>
      <w:r w:rsidRPr="000D5B2D">
        <w:rPr>
          <w:rFonts w:asciiTheme="minorHAnsi" w:hAnsiTheme="minorHAnsi" w:cstheme="minorHAnsi"/>
          <w:i/>
          <w:iCs/>
        </w:rPr>
        <w:t>County Health Rankings</w:t>
      </w:r>
      <w:r w:rsidR="00473A10">
        <w:rPr>
          <w:rFonts w:asciiTheme="minorHAnsi" w:hAnsiTheme="minorHAnsi" w:cstheme="minorHAnsi"/>
          <w:i/>
          <w:iCs/>
        </w:rPr>
        <w:t xml:space="preserve"> &amp; Roadmaps </w:t>
      </w:r>
      <w:r w:rsidR="00473A10">
        <w:rPr>
          <w:rFonts w:asciiTheme="minorHAnsi" w:hAnsiTheme="minorHAnsi" w:cstheme="minorHAnsi"/>
          <w:iCs/>
        </w:rPr>
        <w:t>program</w:t>
      </w:r>
      <w:r w:rsidR="00F06C15">
        <w:rPr>
          <w:rFonts w:asciiTheme="minorHAnsi" w:hAnsiTheme="minorHAnsi" w:cstheme="minorHAnsi"/>
          <w:iCs/>
        </w:rPr>
        <w:t xml:space="preserve">, </w:t>
      </w:r>
      <w:r w:rsidRPr="000D5B2D">
        <w:rPr>
          <w:rFonts w:asciiTheme="minorHAnsi" w:hAnsiTheme="minorHAnsi" w:cstheme="minorHAnsi"/>
        </w:rPr>
        <w:t xml:space="preserve">to generate action </w:t>
      </w:r>
      <w:r w:rsidR="0068494B">
        <w:rPr>
          <w:rFonts w:asciiTheme="minorHAnsi" w:hAnsiTheme="minorHAnsi" w:cstheme="minorHAnsi"/>
        </w:rPr>
        <w:t>and</w:t>
      </w:r>
      <w:r w:rsidR="0068494B" w:rsidRPr="000D5B2D">
        <w:rPr>
          <w:rFonts w:asciiTheme="minorHAnsi" w:hAnsiTheme="minorHAnsi" w:cstheme="minorHAnsi"/>
        </w:rPr>
        <w:t xml:space="preserve"> </w:t>
      </w:r>
      <w:r w:rsidR="00F06C15">
        <w:rPr>
          <w:rFonts w:asciiTheme="minorHAnsi" w:hAnsiTheme="minorHAnsi" w:cstheme="minorHAnsi"/>
        </w:rPr>
        <w:t xml:space="preserve">ultimately </w:t>
      </w:r>
      <w:r w:rsidRPr="000D5B2D">
        <w:rPr>
          <w:rFonts w:asciiTheme="minorHAnsi" w:hAnsiTheme="minorHAnsi" w:cstheme="minorHAnsi"/>
        </w:rPr>
        <w:t>improve health within local communities</w:t>
      </w:r>
      <w:r w:rsidR="006B0393">
        <w:rPr>
          <w:rFonts w:asciiTheme="minorHAnsi" w:hAnsiTheme="minorHAnsi" w:cstheme="minorHAnsi"/>
        </w:rPr>
        <w:t>.</w:t>
      </w:r>
    </w:p>
    <w:p w14:paraId="5D60DCF0" w14:textId="77777777" w:rsidR="00BF5F7F" w:rsidRDefault="00BF5F7F" w:rsidP="004D7DAB"/>
    <w:p w14:paraId="6808B8E7" w14:textId="77777777" w:rsidR="007B1EA5" w:rsidRPr="006B0393" w:rsidRDefault="007B1EA5" w:rsidP="007B1EA5">
      <w:pPr>
        <w:pStyle w:val="Default"/>
        <w:rPr>
          <w:rFonts w:asciiTheme="minorHAnsi" w:hAnsiTheme="minorHAnsi" w:cstheme="minorHAnsi"/>
          <w:b/>
          <w:bCs/>
          <w:color w:val="auto"/>
          <w:sz w:val="22"/>
          <w:szCs w:val="22"/>
        </w:rPr>
      </w:pPr>
      <w:r w:rsidRPr="006B0393">
        <w:rPr>
          <w:rFonts w:asciiTheme="minorHAnsi" w:hAnsiTheme="minorHAnsi" w:cstheme="minorHAnsi"/>
          <w:b/>
          <w:bCs/>
          <w:color w:val="auto"/>
          <w:sz w:val="22"/>
          <w:szCs w:val="22"/>
        </w:rPr>
        <w:t xml:space="preserve">Key Dates </w:t>
      </w:r>
    </w:p>
    <w:p w14:paraId="31AA6E54" w14:textId="77777777" w:rsidR="00473A10" w:rsidRDefault="00473A10" w:rsidP="00473A10">
      <w:pPr>
        <w:pStyle w:val="Bullet1"/>
      </w:pPr>
      <w:r>
        <w:t>September 14</w:t>
      </w:r>
      <w:r w:rsidR="0068494B">
        <w:t>, 2015</w:t>
      </w:r>
      <w:r>
        <w:t>: Application period opens</w:t>
      </w:r>
    </w:p>
    <w:p w14:paraId="72576261" w14:textId="77777777" w:rsidR="00473A10" w:rsidRDefault="00473A10" w:rsidP="00473A10">
      <w:pPr>
        <w:pStyle w:val="Bullet1"/>
      </w:pPr>
      <w:r>
        <w:t>September 1</w:t>
      </w:r>
      <w:r w:rsidR="00AC49B0">
        <w:t>7</w:t>
      </w:r>
      <w:r w:rsidR="00170AAB">
        <w:t>, 2015</w:t>
      </w:r>
      <w:r>
        <w:t>: Webinar showcasing highlighted projects from past years</w:t>
      </w:r>
    </w:p>
    <w:p w14:paraId="1D662996" w14:textId="77777777" w:rsidR="000E74F8" w:rsidRDefault="000E74F8" w:rsidP="000E74F8">
      <w:pPr>
        <w:pStyle w:val="Bullet1"/>
        <w:numPr>
          <w:ilvl w:val="1"/>
          <w:numId w:val="31"/>
        </w:numPr>
      </w:pPr>
      <w:r>
        <w:t xml:space="preserve">Registration link: </w:t>
      </w:r>
      <w:hyperlink r:id="rId9" w:history="1">
        <w:r>
          <w:rPr>
            <w:rStyle w:val="Hyperlink"/>
          </w:rPr>
          <w:t>https://attendee.gotowebinar.com/register/706624606281737986</w:t>
        </w:r>
      </w:hyperlink>
    </w:p>
    <w:p w14:paraId="73562D31" w14:textId="77777777" w:rsidR="00473A10" w:rsidRDefault="00473A10" w:rsidP="00473A10">
      <w:pPr>
        <w:pStyle w:val="Bullet1"/>
      </w:pPr>
      <w:r>
        <w:t>October 16</w:t>
      </w:r>
      <w:r w:rsidR="0068494B">
        <w:t>, 2015</w:t>
      </w:r>
      <w:r>
        <w:t>: Applications due</w:t>
      </w:r>
    </w:p>
    <w:p w14:paraId="4C109880" w14:textId="77777777" w:rsidR="00473A10" w:rsidRDefault="00473A10" w:rsidP="00473A10">
      <w:pPr>
        <w:pStyle w:val="Bullet1"/>
      </w:pPr>
      <w:r>
        <w:t>October 19 – 29</w:t>
      </w:r>
      <w:r w:rsidR="0068494B">
        <w:t>, 2015</w:t>
      </w:r>
      <w:r>
        <w:t xml:space="preserve"> </w:t>
      </w:r>
      <w:r w:rsidR="00773890">
        <w:t xml:space="preserve">Application </w:t>
      </w:r>
      <w:r>
        <w:t>Review</w:t>
      </w:r>
      <w:r w:rsidR="00773890">
        <w:t xml:space="preserve"> Period</w:t>
      </w:r>
    </w:p>
    <w:p w14:paraId="33B74F53" w14:textId="77777777" w:rsidR="00773890" w:rsidRDefault="00473A10" w:rsidP="00473A10">
      <w:pPr>
        <w:pStyle w:val="Bullet1"/>
      </w:pPr>
      <w:r>
        <w:t>October</w:t>
      </w:r>
      <w:r w:rsidR="00170AAB">
        <w:t xml:space="preserve"> 30,</w:t>
      </w:r>
      <w:r w:rsidR="00170AAB">
        <w:rPr>
          <w:vertAlign w:val="superscript"/>
        </w:rPr>
        <w:t xml:space="preserve"> </w:t>
      </w:r>
      <w:r w:rsidR="00170AAB">
        <w:t>2015</w:t>
      </w:r>
      <w:r>
        <w:t xml:space="preserve">: Funding notifications sent to awardees </w:t>
      </w:r>
    </w:p>
    <w:p w14:paraId="1A6B016A" w14:textId="77777777" w:rsidR="00473A10" w:rsidRDefault="006B4438" w:rsidP="00473A10">
      <w:pPr>
        <w:pStyle w:val="Bullet1"/>
      </w:pPr>
      <w:r>
        <w:t>November 3</w:t>
      </w:r>
      <w:r w:rsidR="0068494B">
        <w:t>, 2015</w:t>
      </w:r>
      <w:r>
        <w:t>- June 3</w:t>
      </w:r>
      <w:r w:rsidR="0068494B">
        <w:t>, 2016</w:t>
      </w:r>
      <w:r w:rsidR="00473A10">
        <w:t>: Project period</w:t>
      </w:r>
    </w:p>
    <w:p w14:paraId="16220651" w14:textId="77777777" w:rsidR="00473A10" w:rsidRDefault="00473A10" w:rsidP="00473A10">
      <w:pPr>
        <w:pStyle w:val="Bullet1"/>
      </w:pPr>
      <w:r>
        <w:t>May 13</w:t>
      </w:r>
      <w:r w:rsidR="0068494B">
        <w:t>, 2016</w:t>
      </w:r>
      <w:r>
        <w:t>: Invoices due (</w:t>
      </w:r>
      <w:r w:rsidR="00F06C15">
        <w:t>N</w:t>
      </w:r>
      <w:r>
        <w:t>ote</w:t>
      </w:r>
      <w:r w:rsidR="00F06C15">
        <w:t>:</w:t>
      </w:r>
      <w:r>
        <w:t xml:space="preserve"> </w:t>
      </w:r>
      <w:r w:rsidR="008D6052">
        <w:t>I</w:t>
      </w:r>
      <w:r>
        <w:t xml:space="preserve">nvoices can be </w:t>
      </w:r>
      <w:r w:rsidR="0068494B">
        <w:t xml:space="preserve">sent </w:t>
      </w:r>
      <w:r>
        <w:t>anytime during the project period</w:t>
      </w:r>
      <w:r w:rsidR="00F06C15">
        <w:t>. Your</w:t>
      </w:r>
      <w:r>
        <w:t xml:space="preserve"> work does not </w:t>
      </w:r>
      <w:r w:rsidR="00F06C15">
        <w:t xml:space="preserve">have </w:t>
      </w:r>
      <w:r>
        <w:t>to be completed prior to invoicing. We encourage early invoicing but May 13</w:t>
      </w:r>
      <w:r w:rsidR="0068494B">
        <w:t>, 2016</w:t>
      </w:r>
      <w:r>
        <w:t xml:space="preserve"> is the absolute final date to submit.</w:t>
      </w:r>
      <w:r w:rsidR="00F06C15">
        <w:t>)</w:t>
      </w:r>
    </w:p>
    <w:p w14:paraId="32591DDB" w14:textId="77777777" w:rsidR="00473A10" w:rsidRDefault="00473A10" w:rsidP="00473A10">
      <w:pPr>
        <w:pStyle w:val="Bullet1"/>
      </w:pPr>
      <w:r>
        <w:t>June 30</w:t>
      </w:r>
      <w:r w:rsidR="0068494B">
        <w:t>, 2016</w:t>
      </w:r>
      <w:r>
        <w:t>: Final reports due</w:t>
      </w:r>
    </w:p>
    <w:p w14:paraId="1FDB1887" w14:textId="77777777" w:rsidR="007B1EA5" w:rsidRDefault="007B1EA5" w:rsidP="004D7DAB"/>
    <w:p w14:paraId="3348AED6" w14:textId="77777777" w:rsidR="007B1EA5" w:rsidRPr="006B0393" w:rsidRDefault="007B1EA5" w:rsidP="007B1EA5">
      <w:pPr>
        <w:pStyle w:val="Default"/>
        <w:rPr>
          <w:rFonts w:asciiTheme="minorHAnsi" w:hAnsiTheme="minorHAnsi" w:cstheme="minorHAnsi"/>
          <w:b/>
          <w:bCs/>
          <w:color w:val="auto"/>
          <w:sz w:val="22"/>
          <w:szCs w:val="22"/>
        </w:rPr>
      </w:pPr>
      <w:r w:rsidRPr="006B0393">
        <w:rPr>
          <w:rFonts w:asciiTheme="minorHAnsi" w:hAnsiTheme="minorHAnsi" w:cstheme="minorHAnsi"/>
          <w:b/>
          <w:bCs/>
          <w:color w:val="auto"/>
          <w:sz w:val="22"/>
          <w:szCs w:val="22"/>
        </w:rPr>
        <w:t xml:space="preserve">Key Information </w:t>
      </w:r>
    </w:p>
    <w:p w14:paraId="06681FA3" w14:textId="77777777" w:rsidR="007B1EA5" w:rsidRDefault="007B1EA5" w:rsidP="006B0393">
      <w:pPr>
        <w:pStyle w:val="Bullet1"/>
      </w:pPr>
      <w:r w:rsidRPr="007B1EA5">
        <w:t>Each state may submit ONE application (</w:t>
      </w:r>
      <w:r>
        <w:t xml:space="preserve">opportunity to apply for additional awards may become available </w:t>
      </w:r>
      <w:r w:rsidRPr="007B1EA5">
        <w:t>once first round applications are submitted</w:t>
      </w:r>
      <w:r>
        <w:t>, reviewed</w:t>
      </w:r>
      <w:r w:rsidR="006B0393">
        <w:t>,</w:t>
      </w:r>
      <w:r>
        <w:t xml:space="preserve"> and awarded)</w:t>
      </w:r>
      <w:r w:rsidR="00D84E40">
        <w:t>.</w:t>
      </w:r>
    </w:p>
    <w:p w14:paraId="63926629" w14:textId="77777777" w:rsidR="00473A10" w:rsidRDefault="00473A10" w:rsidP="006B0393">
      <w:pPr>
        <w:pStyle w:val="Bullet1"/>
      </w:pPr>
      <w:r>
        <w:t xml:space="preserve">Proposed work </w:t>
      </w:r>
      <w:r w:rsidR="008D6052">
        <w:t xml:space="preserve">is </w:t>
      </w:r>
      <w:r>
        <w:t xml:space="preserve">NOT </w:t>
      </w:r>
      <w:r w:rsidR="008D6052">
        <w:t>limited to</w:t>
      </w:r>
      <w:r>
        <w:t xml:space="preserve"> the</w:t>
      </w:r>
      <w:r w:rsidR="008D6052">
        <w:t xml:space="preserve"> time period around the </w:t>
      </w:r>
      <w:r w:rsidR="008D6052" w:rsidRPr="008D6052">
        <w:rPr>
          <w:i/>
        </w:rPr>
        <w:t>County Health</w:t>
      </w:r>
      <w:r w:rsidRPr="008D6052">
        <w:rPr>
          <w:i/>
        </w:rPr>
        <w:t xml:space="preserve"> </w:t>
      </w:r>
      <w:r>
        <w:rPr>
          <w:i/>
        </w:rPr>
        <w:t xml:space="preserve">Rankings </w:t>
      </w:r>
      <w:r>
        <w:t xml:space="preserve">release. We </w:t>
      </w:r>
      <w:r w:rsidR="006B4438">
        <w:t>encourage</w:t>
      </w:r>
      <w:r>
        <w:t xml:space="preserve"> </w:t>
      </w:r>
      <w:r w:rsidR="008D6052">
        <w:t xml:space="preserve">applicants to </w:t>
      </w:r>
      <w:r>
        <w:t xml:space="preserve">focus on </w:t>
      </w:r>
      <w:r w:rsidR="008D6052">
        <w:t xml:space="preserve">promoting the pivot from data, such as the </w:t>
      </w:r>
      <w:r w:rsidR="008D6052" w:rsidRPr="008D6052">
        <w:rPr>
          <w:i/>
        </w:rPr>
        <w:t>Rankings</w:t>
      </w:r>
      <w:r w:rsidR="008D6052">
        <w:t xml:space="preserve">, to action, using the tools and guidance available </w:t>
      </w:r>
      <w:r w:rsidR="00773890">
        <w:t>from</w:t>
      </w:r>
      <w:r>
        <w:t xml:space="preserve"> the </w:t>
      </w:r>
      <w:r>
        <w:rPr>
          <w:i/>
        </w:rPr>
        <w:t xml:space="preserve">Roadmaps to Health </w:t>
      </w:r>
      <w:r>
        <w:t>Action Center</w:t>
      </w:r>
      <w:r w:rsidR="006B4438">
        <w:t xml:space="preserve">. You may want to leverage the energy of the </w:t>
      </w:r>
      <w:r w:rsidR="00F06C15" w:rsidRPr="00F06C15">
        <w:rPr>
          <w:i/>
        </w:rPr>
        <w:t>Rankings</w:t>
      </w:r>
      <w:r w:rsidR="00F06C15">
        <w:t xml:space="preserve"> </w:t>
      </w:r>
      <w:r w:rsidR="006B4438">
        <w:t>release or you might choose to plan around another activity or event in your state or local communit</w:t>
      </w:r>
      <w:r w:rsidR="00F3302C">
        <w:t>ies</w:t>
      </w:r>
      <w:r w:rsidR="006B4438">
        <w:t>.</w:t>
      </w:r>
    </w:p>
    <w:p w14:paraId="02662AB5" w14:textId="77777777" w:rsidR="00AD3080" w:rsidRDefault="00AD3080" w:rsidP="00AD3080">
      <w:pPr>
        <w:pStyle w:val="Default"/>
        <w:rPr>
          <w:rFonts w:asciiTheme="minorHAnsi" w:hAnsiTheme="minorHAnsi" w:cstheme="minorHAnsi"/>
          <w:bCs/>
          <w:color w:val="auto"/>
          <w:szCs w:val="22"/>
        </w:rPr>
      </w:pPr>
    </w:p>
    <w:p w14:paraId="2481263E" w14:textId="77777777" w:rsidR="00AD3080" w:rsidRPr="006B0393" w:rsidRDefault="008012E5" w:rsidP="00AD3080">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Background &amp; </w:t>
      </w:r>
      <w:r w:rsidR="00AD3080" w:rsidRPr="006B0393">
        <w:rPr>
          <w:rFonts w:asciiTheme="minorHAnsi" w:hAnsiTheme="minorHAnsi" w:cstheme="minorHAnsi"/>
          <w:b/>
          <w:bCs/>
          <w:color w:val="auto"/>
          <w:sz w:val="22"/>
          <w:szCs w:val="22"/>
        </w:rPr>
        <w:t>Funding Focus</w:t>
      </w:r>
    </w:p>
    <w:p w14:paraId="09A4CCC1" w14:textId="77777777" w:rsidR="00AD3080" w:rsidRDefault="00AD3080" w:rsidP="00AD3080">
      <w:pPr>
        <w:pStyle w:val="Default"/>
        <w:rPr>
          <w:rFonts w:asciiTheme="minorHAnsi" w:hAnsiTheme="minorHAnsi" w:cstheme="minorHAnsi"/>
          <w:color w:val="auto"/>
          <w:sz w:val="22"/>
          <w:szCs w:val="22"/>
        </w:rPr>
      </w:pPr>
      <w:r>
        <w:rPr>
          <w:rFonts w:asciiTheme="minorHAnsi" w:hAnsiTheme="minorHAnsi" w:cstheme="minorHAnsi"/>
          <w:color w:val="auto"/>
          <w:sz w:val="22"/>
          <w:szCs w:val="22"/>
        </w:rPr>
        <w:t>Up to</w:t>
      </w:r>
      <w:r w:rsidRPr="008B4481">
        <w:rPr>
          <w:rFonts w:asciiTheme="minorHAnsi" w:hAnsiTheme="minorHAnsi" w:cstheme="minorHAnsi"/>
          <w:color w:val="auto"/>
          <w:sz w:val="22"/>
          <w:szCs w:val="22"/>
        </w:rPr>
        <w:t xml:space="preserve"> $4,900 will be available to state teams</w:t>
      </w:r>
      <w:r w:rsidR="00FF6DD6">
        <w:rPr>
          <w:rFonts w:asciiTheme="minorHAnsi" w:hAnsiTheme="minorHAnsi" w:cstheme="minorHAnsi"/>
          <w:color w:val="auto"/>
          <w:sz w:val="22"/>
          <w:szCs w:val="22"/>
        </w:rPr>
        <w:t xml:space="preserve"> </w:t>
      </w:r>
      <w:r>
        <w:rPr>
          <w:rFonts w:asciiTheme="minorHAnsi" w:hAnsiTheme="minorHAnsi" w:cstheme="minorHAnsi"/>
          <w:color w:val="auto"/>
          <w:sz w:val="22"/>
          <w:szCs w:val="22"/>
        </w:rPr>
        <w:t>and/or their partners</w:t>
      </w:r>
      <w:r w:rsidRPr="008B4481">
        <w:rPr>
          <w:rFonts w:asciiTheme="minorHAnsi" w:hAnsiTheme="minorHAnsi" w:cstheme="minorHAnsi"/>
          <w:color w:val="auto"/>
          <w:sz w:val="22"/>
          <w:szCs w:val="22"/>
        </w:rPr>
        <w:t xml:space="preserve"> to accomplish activities </w:t>
      </w:r>
      <w:r w:rsidR="0068494B" w:rsidRPr="008B4481">
        <w:rPr>
          <w:rFonts w:asciiTheme="minorHAnsi" w:hAnsiTheme="minorHAnsi" w:cstheme="minorHAnsi"/>
          <w:color w:val="auto"/>
          <w:sz w:val="22"/>
          <w:szCs w:val="22"/>
        </w:rPr>
        <w:t>t</w:t>
      </w:r>
      <w:r w:rsidR="0068494B">
        <w:rPr>
          <w:rFonts w:asciiTheme="minorHAnsi" w:hAnsiTheme="minorHAnsi" w:cstheme="minorHAnsi"/>
          <w:color w:val="auto"/>
          <w:sz w:val="22"/>
          <w:szCs w:val="22"/>
        </w:rPr>
        <w:t>hat</w:t>
      </w:r>
      <w:r w:rsidR="0068494B" w:rsidRPr="008B4481">
        <w:rPr>
          <w:rFonts w:asciiTheme="minorHAnsi" w:hAnsiTheme="minorHAnsi" w:cstheme="minorHAnsi"/>
          <w:color w:val="auto"/>
          <w:sz w:val="22"/>
          <w:szCs w:val="22"/>
        </w:rPr>
        <w:t xml:space="preserve"> </w:t>
      </w:r>
      <w:r w:rsidRPr="008B4481">
        <w:rPr>
          <w:rFonts w:asciiTheme="minorHAnsi" w:hAnsiTheme="minorHAnsi" w:cstheme="minorHAnsi"/>
          <w:color w:val="auto"/>
          <w:sz w:val="22"/>
          <w:szCs w:val="22"/>
        </w:rPr>
        <w:t xml:space="preserve">increase awareness </w:t>
      </w:r>
      <w:r w:rsidR="008012E5">
        <w:rPr>
          <w:rFonts w:asciiTheme="minorHAnsi" w:hAnsiTheme="minorHAnsi" w:cstheme="minorHAnsi"/>
          <w:color w:val="auto"/>
          <w:sz w:val="22"/>
          <w:szCs w:val="22"/>
        </w:rPr>
        <w:t xml:space="preserve">about the </w:t>
      </w:r>
      <w:r w:rsidR="008012E5" w:rsidRPr="008012E5">
        <w:rPr>
          <w:rFonts w:asciiTheme="minorHAnsi" w:hAnsiTheme="minorHAnsi" w:cstheme="minorHAnsi"/>
          <w:i/>
          <w:color w:val="auto"/>
          <w:sz w:val="22"/>
          <w:szCs w:val="22"/>
        </w:rPr>
        <w:t>County Health Rankings &amp; Roadmaps</w:t>
      </w:r>
      <w:r w:rsidR="008012E5">
        <w:rPr>
          <w:rFonts w:asciiTheme="minorHAnsi" w:hAnsiTheme="minorHAnsi" w:cstheme="minorHAnsi"/>
          <w:color w:val="auto"/>
          <w:sz w:val="22"/>
          <w:szCs w:val="22"/>
        </w:rPr>
        <w:t xml:space="preserve"> </w:t>
      </w:r>
      <w:hyperlink r:id="rId10" w:history="1">
        <w:r w:rsidR="008012E5" w:rsidRPr="008012E5">
          <w:rPr>
            <w:rStyle w:val="Hyperlink"/>
            <w:rFonts w:asciiTheme="minorHAnsi" w:hAnsiTheme="minorHAnsi" w:cstheme="minorHAnsi"/>
            <w:sz w:val="22"/>
            <w:szCs w:val="22"/>
          </w:rPr>
          <w:t>model of health</w:t>
        </w:r>
      </w:hyperlink>
      <w:r w:rsidR="008012E5">
        <w:rPr>
          <w:rFonts w:asciiTheme="minorHAnsi" w:hAnsiTheme="minorHAnsi" w:cstheme="minorHAnsi"/>
          <w:color w:val="auto"/>
          <w:sz w:val="22"/>
          <w:szCs w:val="22"/>
        </w:rPr>
        <w:t xml:space="preserve"> </w:t>
      </w:r>
      <w:r w:rsidRPr="008B4481">
        <w:rPr>
          <w:rFonts w:asciiTheme="minorHAnsi" w:hAnsiTheme="minorHAnsi" w:cstheme="minorHAnsi"/>
          <w:color w:val="auto"/>
          <w:sz w:val="22"/>
          <w:szCs w:val="22"/>
        </w:rPr>
        <w:t>and motivate communit</w:t>
      </w:r>
      <w:r w:rsidR="00773890">
        <w:rPr>
          <w:rFonts w:asciiTheme="minorHAnsi" w:hAnsiTheme="minorHAnsi" w:cstheme="minorHAnsi"/>
          <w:color w:val="auto"/>
          <w:sz w:val="22"/>
          <w:szCs w:val="22"/>
        </w:rPr>
        <w:t>y members and leaders</w:t>
      </w:r>
      <w:r w:rsidRPr="008B4481">
        <w:rPr>
          <w:rFonts w:asciiTheme="minorHAnsi" w:hAnsiTheme="minorHAnsi" w:cstheme="minorHAnsi"/>
          <w:color w:val="auto"/>
          <w:sz w:val="22"/>
          <w:szCs w:val="22"/>
        </w:rPr>
        <w:t xml:space="preserve"> to take action to improve</w:t>
      </w:r>
      <w:r>
        <w:rPr>
          <w:rFonts w:asciiTheme="minorHAnsi" w:hAnsiTheme="minorHAnsi" w:cstheme="minorHAnsi"/>
          <w:color w:val="auto"/>
          <w:sz w:val="22"/>
          <w:szCs w:val="22"/>
        </w:rPr>
        <w:t xml:space="preserve"> </w:t>
      </w:r>
      <w:r w:rsidRPr="008B4481">
        <w:rPr>
          <w:rFonts w:asciiTheme="minorHAnsi" w:hAnsiTheme="minorHAnsi" w:cstheme="minorHAnsi"/>
          <w:color w:val="auto"/>
          <w:sz w:val="22"/>
          <w:szCs w:val="22"/>
        </w:rPr>
        <w:t>health.</w:t>
      </w:r>
    </w:p>
    <w:p w14:paraId="124FC362" w14:textId="77777777" w:rsidR="00AD3080" w:rsidRDefault="00AD3080" w:rsidP="00AD3080">
      <w:pPr>
        <w:pStyle w:val="Default"/>
        <w:rPr>
          <w:rFonts w:asciiTheme="minorHAnsi" w:hAnsiTheme="minorHAnsi" w:cstheme="minorHAnsi"/>
          <w:color w:val="auto"/>
          <w:sz w:val="22"/>
          <w:szCs w:val="22"/>
        </w:rPr>
      </w:pPr>
    </w:p>
    <w:p w14:paraId="19075415" w14:textId="77777777" w:rsidR="00AD3080" w:rsidRDefault="00AD3080" w:rsidP="00AD3080">
      <w:pPr>
        <w:pStyle w:val="Default"/>
        <w:rPr>
          <w:rFonts w:asciiTheme="minorHAnsi" w:hAnsiTheme="minorHAnsi" w:cstheme="minorHAnsi"/>
          <w:color w:val="auto"/>
          <w:sz w:val="22"/>
          <w:szCs w:val="22"/>
        </w:rPr>
      </w:pPr>
      <w:r w:rsidRPr="008B4481">
        <w:rPr>
          <w:rFonts w:asciiTheme="minorHAnsi" w:hAnsiTheme="minorHAnsi" w:cstheme="minorHAnsi"/>
          <w:color w:val="auto"/>
          <w:sz w:val="22"/>
          <w:szCs w:val="22"/>
        </w:rPr>
        <w:t xml:space="preserve">This year, </w:t>
      </w:r>
      <w:r w:rsidR="00FF6DD6">
        <w:rPr>
          <w:rFonts w:asciiTheme="minorHAnsi" w:hAnsiTheme="minorHAnsi" w:cstheme="minorHAnsi"/>
          <w:color w:val="auto"/>
          <w:sz w:val="22"/>
          <w:szCs w:val="22"/>
        </w:rPr>
        <w:t>applicants</w:t>
      </w:r>
      <w:r w:rsidR="00FF6DD6" w:rsidRPr="008B4481">
        <w:rPr>
          <w:rFonts w:asciiTheme="minorHAnsi" w:hAnsiTheme="minorHAnsi" w:cstheme="minorHAnsi"/>
          <w:color w:val="auto"/>
          <w:sz w:val="22"/>
          <w:szCs w:val="22"/>
        </w:rPr>
        <w:t xml:space="preserve"> </w:t>
      </w:r>
      <w:r w:rsidRPr="008B4481">
        <w:rPr>
          <w:rFonts w:asciiTheme="minorHAnsi" w:hAnsiTheme="minorHAnsi" w:cstheme="minorHAnsi"/>
          <w:color w:val="auto"/>
          <w:sz w:val="22"/>
          <w:szCs w:val="22"/>
        </w:rPr>
        <w:t xml:space="preserve">are </w:t>
      </w:r>
      <w:r w:rsidR="00FF6DD6" w:rsidRPr="008B4481">
        <w:rPr>
          <w:rFonts w:asciiTheme="minorHAnsi" w:hAnsiTheme="minorHAnsi" w:cstheme="minorHAnsi"/>
          <w:color w:val="auto"/>
          <w:sz w:val="22"/>
          <w:szCs w:val="22"/>
        </w:rPr>
        <w:t>ask</w:t>
      </w:r>
      <w:r w:rsidR="00FF6DD6">
        <w:rPr>
          <w:rFonts w:asciiTheme="minorHAnsi" w:hAnsiTheme="minorHAnsi" w:cstheme="minorHAnsi"/>
          <w:color w:val="auto"/>
          <w:sz w:val="22"/>
          <w:szCs w:val="22"/>
        </w:rPr>
        <w:t>ed</w:t>
      </w:r>
      <w:r w:rsidRPr="008B4481">
        <w:rPr>
          <w:rFonts w:asciiTheme="minorHAnsi" w:hAnsiTheme="minorHAnsi" w:cstheme="minorHAnsi"/>
          <w:color w:val="auto"/>
          <w:sz w:val="22"/>
          <w:szCs w:val="22"/>
        </w:rPr>
        <w:t xml:space="preserve"> to identify a project that will focus on inc</w:t>
      </w:r>
      <w:r>
        <w:rPr>
          <w:rFonts w:asciiTheme="minorHAnsi" w:hAnsiTheme="minorHAnsi" w:cstheme="minorHAnsi"/>
          <w:color w:val="auto"/>
          <w:sz w:val="22"/>
          <w:szCs w:val="22"/>
        </w:rPr>
        <w:t xml:space="preserve">reasing awareness </w:t>
      </w:r>
      <w:r w:rsidR="00E96FFB">
        <w:rPr>
          <w:rFonts w:asciiTheme="minorHAnsi" w:hAnsiTheme="minorHAnsi" w:cstheme="minorHAnsi"/>
          <w:color w:val="auto"/>
          <w:sz w:val="22"/>
          <w:szCs w:val="22"/>
        </w:rPr>
        <w:t xml:space="preserve">among </w:t>
      </w:r>
      <w:r>
        <w:rPr>
          <w:rFonts w:asciiTheme="minorHAnsi" w:hAnsiTheme="minorHAnsi" w:cstheme="minorHAnsi"/>
          <w:color w:val="auto"/>
          <w:sz w:val="22"/>
          <w:szCs w:val="22"/>
        </w:rPr>
        <w:t>new stakeholder groups and/or that mobilize</w:t>
      </w:r>
      <w:r w:rsidR="001E32DD">
        <w:rPr>
          <w:rFonts w:asciiTheme="minorHAnsi" w:hAnsiTheme="minorHAnsi" w:cstheme="minorHAnsi"/>
          <w:color w:val="auto"/>
          <w:sz w:val="22"/>
          <w:szCs w:val="22"/>
        </w:rPr>
        <w:t>s</w:t>
      </w:r>
      <w:r w:rsidR="00BD7D39">
        <w:rPr>
          <w:rFonts w:asciiTheme="minorHAnsi" w:hAnsiTheme="minorHAnsi" w:cstheme="minorHAnsi"/>
          <w:color w:val="auto"/>
          <w:sz w:val="22"/>
          <w:szCs w:val="22"/>
        </w:rPr>
        <w:t xml:space="preserve"> </w:t>
      </w:r>
      <w:r w:rsidR="00FF6DD6">
        <w:rPr>
          <w:rFonts w:asciiTheme="minorHAnsi" w:hAnsiTheme="minorHAnsi" w:cstheme="minorHAnsi"/>
          <w:color w:val="auto"/>
          <w:sz w:val="22"/>
          <w:szCs w:val="22"/>
        </w:rPr>
        <w:t>action steps to advance health</w:t>
      </w:r>
      <w:r>
        <w:rPr>
          <w:rFonts w:asciiTheme="minorHAnsi" w:hAnsiTheme="minorHAnsi" w:cstheme="minorHAnsi"/>
          <w:color w:val="auto"/>
          <w:sz w:val="22"/>
          <w:szCs w:val="22"/>
        </w:rPr>
        <w:t xml:space="preserve">. </w:t>
      </w:r>
      <w:r w:rsidR="00601C38" w:rsidRPr="00601C38">
        <w:rPr>
          <w:rFonts w:asciiTheme="minorHAnsi" w:hAnsiTheme="minorHAnsi" w:cstheme="minorHAnsi"/>
          <w:color w:val="auto"/>
          <w:sz w:val="22"/>
          <w:szCs w:val="22"/>
        </w:rPr>
        <w:t xml:space="preserve">Ideally, projects will serve as a catalyst to </w:t>
      </w:r>
      <w:r w:rsidR="00C457DF" w:rsidRPr="00601C38">
        <w:rPr>
          <w:rFonts w:asciiTheme="minorHAnsi" w:hAnsiTheme="minorHAnsi" w:cstheme="minorHAnsi"/>
          <w:color w:val="auto"/>
          <w:sz w:val="22"/>
          <w:szCs w:val="22"/>
        </w:rPr>
        <w:t xml:space="preserve">new </w:t>
      </w:r>
      <w:r w:rsidR="00601C38" w:rsidRPr="00601C38">
        <w:rPr>
          <w:rFonts w:asciiTheme="minorHAnsi" w:hAnsiTheme="minorHAnsi" w:cstheme="minorHAnsi"/>
          <w:color w:val="auto"/>
          <w:sz w:val="22"/>
          <w:szCs w:val="22"/>
        </w:rPr>
        <w:t>actions or relationships</w:t>
      </w:r>
      <w:r w:rsidR="001E32DD">
        <w:rPr>
          <w:rFonts w:asciiTheme="minorHAnsi" w:hAnsiTheme="minorHAnsi" w:cstheme="minorHAnsi"/>
          <w:color w:val="auto"/>
          <w:sz w:val="22"/>
          <w:szCs w:val="22"/>
        </w:rPr>
        <w:t xml:space="preserve">. They </w:t>
      </w:r>
      <w:r w:rsidR="008527E6">
        <w:rPr>
          <w:rFonts w:asciiTheme="minorHAnsi" w:hAnsiTheme="minorHAnsi" w:cstheme="minorHAnsi"/>
          <w:color w:val="auto"/>
          <w:sz w:val="22"/>
          <w:szCs w:val="22"/>
        </w:rPr>
        <w:t>should</w:t>
      </w:r>
      <w:r w:rsidR="001E32DD">
        <w:rPr>
          <w:rFonts w:asciiTheme="minorHAnsi" w:hAnsiTheme="minorHAnsi" w:cstheme="minorHAnsi"/>
          <w:color w:val="auto"/>
          <w:sz w:val="22"/>
          <w:szCs w:val="22"/>
        </w:rPr>
        <w:t>:</w:t>
      </w:r>
    </w:p>
    <w:p w14:paraId="49315610" w14:textId="77777777" w:rsidR="008D267C" w:rsidRDefault="008D267C" w:rsidP="00AD3080">
      <w:pPr>
        <w:pStyle w:val="Default"/>
        <w:rPr>
          <w:rFonts w:asciiTheme="minorHAnsi" w:hAnsiTheme="minorHAnsi" w:cstheme="minorHAnsi"/>
          <w:color w:val="auto"/>
          <w:sz w:val="22"/>
          <w:szCs w:val="22"/>
        </w:rPr>
      </w:pPr>
    </w:p>
    <w:p w14:paraId="04BF72A4" w14:textId="77777777" w:rsidR="008D267C" w:rsidRDefault="008D267C" w:rsidP="00AD3080">
      <w:pPr>
        <w:pStyle w:val="Default"/>
        <w:rPr>
          <w:rFonts w:asciiTheme="minorHAnsi" w:hAnsiTheme="minorHAnsi" w:cstheme="minorHAnsi"/>
          <w:color w:val="auto"/>
          <w:sz w:val="22"/>
          <w:szCs w:val="22"/>
        </w:rPr>
      </w:pPr>
    </w:p>
    <w:p w14:paraId="3F9DB45A" w14:textId="77777777" w:rsidR="001E32DD" w:rsidRDefault="001E32DD" w:rsidP="00BD7D39">
      <w:pPr>
        <w:pStyle w:val="Bullet1"/>
      </w:pPr>
      <w:r>
        <w:t xml:space="preserve">Engage new stakeholders in understanding how they can be partners in improving community health </w:t>
      </w:r>
    </w:p>
    <w:p w14:paraId="201CB212" w14:textId="77777777" w:rsidR="001E32DD" w:rsidRDefault="001E32DD" w:rsidP="00BD7D39">
      <w:pPr>
        <w:pStyle w:val="Bullet1"/>
      </w:pPr>
      <w:r>
        <w:t>Build or strengthen relationships with partners</w:t>
      </w:r>
      <w:r w:rsidR="00FF6DD6">
        <w:t xml:space="preserve"> to identify specific strategies to improve health</w:t>
      </w:r>
    </w:p>
    <w:p w14:paraId="07E81A0F" w14:textId="77777777" w:rsidR="001E32DD" w:rsidRDefault="001E32DD" w:rsidP="00BD7D39">
      <w:pPr>
        <w:pStyle w:val="Bullet1"/>
      </w:pPr>
      <w:r>
        <w:t xml:space="preserve">Build local </w:t>
      </w:r>
      <w:r w:rsidR="00C457DF">
        <w:t xml:space="preserve">community members’ </w:t>
      </w:r>
      <w:r w:rsidR="0054504C">
        <w:t xml:space="preserve">and leaders’ </w:t>
      </w:r>
      <w:r>
        <w:t>capacity to improve health</w:t>
      </w:r>
    </w:p>
    <w:p w14:paraId="6E3C69CB" w14:textId="77777777" w:rsidR="001E32DD" w:rsidRDefault="00147A82" w:rsidP="00BD7D39">
      <w:pPr>
        <w:pStyle w:val="Bullet1"/>
      </w:pPr>
      <w:r>
        <w:t>C</w:t>
      </w:r>
      <w:r w:rsidR="001E32DD">
        <w:t xml:space="preserve">onnect </w:t>
      </w:r>
      <w:r w:rsidR="0054504C">
        <w:t xml:space="preserve">people from </w:t>
      </w:r>
      <w:r w:rsidR="001E32DD">
        <w:t>c</w:t>
      </w:r>
      <w:r w:rsidR="00BD7D39">
        <w:t xml:space="preserve">ommunities doing </w:t>
      </w:r>
      <w:r w:rsidR="001E32DD">
        <w:t>similar work so that they can learn from each other</w:t>
      </w:r>
    </w:p>
    <w:p w14:paraId="1EB3815E" w14:textId="77777777" w:rsidR="00AC49B0" w:rsidRDefault="00AC49B0" w:rsidP="00FD622F">
      <w:pPr>
        <w:rPr>
          <w:rFonts w:asciiTheme="minorHAnsi" w:hAnsiTheme="minorHAnsi" w:cstheme="minorHAnsi"/>
        </w:rPr>
      </w:pPr>
    </w:p>
    <w:p w14:paraId="6776A6EC" w14:textId="77777777" w:rsidR="009E70FB" w:rsidRDefault="001E32DD" w:rsidP="00FD622F">
      <w:pPr>
        <w:rPr>
          <w:rFonts w:asciiTheme="minorHAnsi" w:hAnsiTheme="minorHAnsi" w:cstheme="minorHAnsi"/>
          <w:b/>
        </w:rPr>
      </w:pPr>
      <w:r>
        <w:rPr>
          <w:rFonts w:asciiTheme="minorHAnsi" w:hAnsiTheme="minorHAnsi" w:cstheme="minorHAnsi"/>
          <w:b/>
        </w:rPr>
        <w:t>Suggested Project Ideas:</w:t>
      </w:r>
    </w:p>
    <w:p w14:paraId="4DEE9947" w14:textId="77777777" w:rsidR="001E32DD" w:rsidRDefault="001E32DD" w:rsidP="001E32D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Based on the success of past funding award projects and </w:t>
      </w:r>
      <w:r w:rsidR="00FF6DD6">
        <w:rPr>
          <w:rFonts w:asciiTheme="minorHAnsi" w:hAnsiTheme="minorHAnsi" w:cstheme="minorHAnsi"/>
          <w:color w:val="auto"/>
          <w:sz w:val="22"/>
          <w:szCs w:val="22"/>
        </w:rPr>
        <w:t xml:space="preserve">the </w:t>
      </w:r>
      <w:r w:rsidR="00E007E3">
        <w:rPr>
          <w:rFonts w:asciiTheme="minorHAnsi" w:hAnsiTheme="minorHAnsi" w:cstheme="minorHAnsi"/>
          <w:color w:val="auto"/>
          <w:sz w:val="22"/>
          <w:szCs w:val="22"/>
        </w:rPr>
        <w:t xml:space="preserve">goals for the 2015-2016 </w:t>
      </w:r>
      <w:r>
        <w:rPr>
          <w:rFonts w:asciiTheme="minorHAnsi" w:hAnsiTheme="minorHAnsi" w:cstheme="minorHAnsi"/>
          <w:color w:val="auto"/>
          <w:sz w:val="22"/>
          <w:szCs w:val="22"/>
        </w:rPr>
        <w:t>funding awards, a list of suggested project ideas</w:t>
      </w:r>
      <w:r w:rsidR="00FF6DD6">
        <w:rPr>
          <w:rFonts w:asciiTheme="minorHAnsi" w:hAnsiTheme="minorHAnsi" w:cstheme="minorHAnsi"/>
          <w:color w:val="auto"/>
          <w:sz w:val="22"/>
          <w:szCs w:val="22"/>
        </w:rPr>
        <w:t xml:space="preserve"> is provided below</w:t>
      </w:r>
      <w:r>
        <w:rPr>
          <w:rFonts w:asciiTheme="minorHAnsi" w:hAnsiTheme="minorHAnsi" w:cstheme="minorHAnsi"/>
          <w:color w:val="auto"/>
          <w:sz w:val="22"/>
          <w:szCs w:val="22"/>
        </w:rPr>
        <w:t xml:space="preserve">. </w:t>
      </w:r>
      <w:r w:rsidR="0054504C">
        <w:rPr>
          <w:rFonts w:asciiTheme="minorHAnsi" w:hAnsiTheme="minorHAnsi" w:cstheme="minorHAnsi"/>
          <w:color w:val="auto"/>
          <w:sz w:val="22"/>
          <w:szCs w:val="22"/>
        </w:rPr>
        <w:t>We</w:t>
      </w:r>
      <w:r w:rsidR="00FF6DD6">
        <w:rPr>
          <w:rFonts w:asciiTheme="minorHAnsi" w:hAnsiTheme="minorHAnsi" w:cstheme="minorHAnsi"/>
          <w:color w:val="auto"/>
          <w:sz w:val="22"/>
          <w:szCs w:val="22"/>
        </w:rPr>
        <w:t xml:space="preserve"> </w:t>
      </w:r>
      <w:r>
        <w:rPr>
          <w:rFonts w:asciiTheme="minorHAnsi" w:hAnsiTheme="minorHAnsi" w:cstheme="minorHAnsi"/>
          <w:color w:val="auto"/>
          <w:sz w:val="22"/>
          <w:szCs w:val="22"/>
        </w:rPr>
        <w:t>strongly encourage</w:t>
      </w:r>
      <w:r w:rsidR="00FF6DD6">
        <w:rPr>
          <w:rFonts w:asciiTheme="minorHAnsi" w:hAnsiTheme="minorHAnsi" w:cstheme="minorHAnsi"/>
          <w:color w:val="auto"/>
          <w:sz w:val="22"/>
          <w:szCs w:val="22"/>
        </w:rPr>
        <w:t xml:space="preserve"> applica</w:t>
      </w:r>
      <w:r w:rsidR="0054504C">
        <w:rPr>
          <w:rFonts w:asciiTheme="minorHAnsi" w:hAnsiTheme="minorHAnsi" w:cstheme="minorHAnsi"/>
          <w:color w:val="auto"/>
          <w:sz w:val="22"/>
          <w:szCs w:val="22"/>
        </w:rPr>
        <w:t>n</w:t>
      </w:r>
      <w:r w:rsidR="00FF6DD6">
        <w:rPr>
          <w:rFonts w:asciiTheme="minorHAnsi" w:hAnsiTheme="minorHAnsi" w:cstheme="minorHAnsi"/>
          <w:color w:val="auto"/>
          <w:sz w:val="22"/>
          <w:szCs w:val="22"/>
        </w:rPr>
        <w:t>t</w:t>
      </w:r>
      <w:r w:rsidR="00134F13">
        <w:rPr>
          <w:rFonts w:asciiTheme="minorHAnsi" w:hAnsiTheme="minorHAnsi" w:cstheme="minorHAnsi"/>
          <w:color w:val="auto"/>
          <w:sz w:val="22"/>
          <w:szCs w:val="22"/>
        </w:rPr>
        <w:t xml:space="preserve"> </w:t>
      </w:r>
      <w:r w:rsidR="0054504C">
        <w:rPr>
          <w:rFonts w:asciiTheme="minorHAnsi" w:hAnsiTheme="minorHAnsi" w:cstheme="minorHAnsi"/>
          <w:color w:val="auto"/>
          <w:sz w:val="22"/>
          <w:szCs w:val="22"/>
        </w:rPr>
        <w:t>to</w:t>
      </w:r>
      <w:r w:rsidR="00FF6DD6">
        <w:rPr>
          <w:rFonts w:asciiTheme="minorHAnsi" w:hAnsiTheme="minorHAnsi" w:cstheme="minorHAnsi"/>
          <w:color w:val="auto"/>
          <w:sz w:val="22"/>
          <w:szCs w:val="22"/>
        </w:rPr>
        <w:t xml:space="preserve"> focus on one of these ideas; however, if an applicant would like to propose an alternate idea within the proposed framework of awareness and action,</w:t>
      </w:r>
      <w:r>
        <w:rPr>
          <w:rFonts w:asciiTheme="minorHAnsi" w:hAnsiTheme="minorHAnsi" w:cstheme="minorHAnsi"/>
          <w:color w:val="auto"/>
          <w:sz w:val="22"/>
          <w:szCs w:val="22"/>
        </w:rPr>
        <w:t xml:space="preserve"> please </w:t>
      </w:r>
      <w:r w:rsidR="00FF6DD6">
        <w:rPr>
          <w:rFonts w:asciiTheme="minorHAnsi" w:hAnsiTheme="minorHAnsi" w:cstheme="minorHAnsi"/>
          <w:color w:val="auto"/>
          <w:sz w:val="22"/>
          <w:szCs w:val="22"/>
        </w:rPr>
        <w:t xml:space="preserve">contact </w:t>
      </w:r>
      <w:r w:rsidR="00E96FFB">
        <w:rPr>
          <w:rFonts w:asciiTheme="minorHAnsi" w:hAnsiTheme="minorHAnsi" w:cstheme="minorHAnsi"/>
          <w:color w:val="auto"/>
          <w:sz w:val="22"/>
          <w:szCs w:val="22"/>
        </w:rPr>
        <w:t>your</w:t>
      </w:r>
      <w:r w:rsidR="00FF6DD6">
        <w:rPr>
          <w:rFonts w:asciiTheme="minorHAnsi" w:hAnsiTheme="minorHAnsi" w:cstheme="minorHAnsi"/>
          <w:color w:val="auto"/>
          <w:sz w:val="22"/>
          <w:szCs w:val="22"/>
        </w:rPr>
        <w:t xml:space="preserve"> state’s </w:t>
      </w:r>
      <w:r w:rsidR="00BD7D39">
        <w:rPr>
          <w:rFonts w:asciiTheme="minorHAnsi" w:hAnsiTheme="minorHAnsi" w:cstheme="minorHAnsi"/>
          <w:i/>
          <w:color w:val="auto"/>
          <w:sz w:val="22"/>
          <w:szCs w:val="22"/>
        </w:rPr>
        <w:t>County Health Rankings &amp; Roadmaps</w:t>
      </w:r>
      <w:r>
        <w:rPr>
          <w:rFonts w:asciiTheme="minorHAnsi" w:hAnsiTheme="minorHAnsi" w:cstheme="minorHAnsi"/>
          <w:color w:val="auto"/>
          <w:sz w:val="22"/>
          <w:szCs w:val="22"/>
        </w:rPr>
        <w:t xml:space="preserve"> state team liaison to discuss. </w:t>
      </w:r>
    </w:p>
    <w:p w14:paraId="557B280F" w14:textId="77777777" w:rsidR="001E32DD" w:rsidRDefault="001E32DD" w:rsidP="00BD7D39">
      <w:pPr>
        <w:pStyle w:val="Bullet1"/>
      </w:pPr>
      <w:r>
        <w:t xml:space="preserve">Host an event with stakeholders from a sector </w:t>
      </w:r>
      <w:r w:rsidR="00C457DF">
        <w:t>integral to</w:t>
      </w:r>
      <w:r w:rsidR="007F4076">
        <w:t xml:space="preserve"> health improvement efforts. The content should include a specific ask or next steps. Types of events </w:t>
      </w:r>
      <w:r w:rsidR="0054504C">
        <w:t xml:space="preserve">could </w:t>
      </w:r>
      <w:r w:rsidR="007F4076">
        <w:t>include:</w:t>
      </w:r>
    </w:p>
    <w:p w14:paraId="70BCBD89" w14:textId="77777777" w:rsidR="007F4076" w:rsidRDefault="00BD5371" w:rsidP="00BD7D39">
      <w:pPr>
        <w:pStyle w:val="Bullet2"/>
      </w:pPr>
      <w:r>
        <w:t>Host a</w:t>
      </w:r>
      <w:r w:rsidR="007F4076">
        <w:t xml:space="preserve">n </w:t>
      </w:r>
      <w:r w:rsidR="007F4076">
        <w:rPr>
          <w:i/>
        </w:rPr>
        <w:t>Action Institute</w:t>
      </w:r>
      <w:r>
        <w:t xml:space="preserve"> that</w:t>
      </w:r>
      <w:r w:rsidR="007F4076">
        <w:t xml:space="preserve"> </w:t>
      </w:r>
      <w:r>
        <w:t>h</w:t>
      </w:r>
      <w:r w:rsidR="007F4076">
        <w:t>ighlight</w:t>
      </w:r>
      <w:r w:rsidR="0054504C">
        <w:t>s</w:t>
      </w:r>
      <w:r w:rsidR="007F4076">
        <w:t xml:space="preserve"> current action happening in </w:t>
      </w:r>
      <w:r>
        <w:t xml:space="preserve">a </w:t>
      </w:r>
      <w:r w:rsidR="00DB780C">
        <w:t>communit</w:t>
      </w:r>
      <w:r>
        <w:t xml:space="preserve">y or </w:t>
      </w:r>
      <w:r w:rsidR="007F4076">
        <w:t>connect</w:t>
      </w:r>
      <w:r w:rsidR="0054504C">
        <w:t>s</w:t>
      </w:r>
      <w:r w:rsidR="007F4076">
        <w:t xml:space="preserve"> communities with each other to explore </w:t>
      </w:r>
      <w:r w:rsidR="00E330AA">
        <w:t xml:space="preserve">common challenges and </w:t>
      </w:r>
      <w:r w:rsidR="007F4076">
        <w:t>potential collaboration opportunities</w:t>
      </w:r>
      <w:r>
        <w:t xml:space="preserve">. Consider introducing </w:t>
      </w:r>
      <w:r w:rsidR="007F4076">
        <w:t xml:space="preserve">the </w:t>
      </w:r>
      <w:r w:rsidR="007F4076">
        <w:rPr>
          <w:i/>
        </w:rPr>
        <w:t xml:space="preserve">Roadmaps to Health </w:t>
      </w:r>
      <w:r w:rsidR="007F4076">
        <w:t>Action Center and the tools and guidance available</w:t>
      </w:r>
      <w:r>
        <w:t xml:space="preserve"> as part of the Institute</w:t>
      </w:r>
      <w:r w:rsidR="007F4076">
        <w:t>.</w:t>
      </w:r>
    </w:p>
    <w:p w14:paraId="13C014CD" w14:textId="77777777" w:rsidR="007F4076" w:rsidRDefault="007F4076" w:rsidP="00BD7D39">
      <w:pPr>
        <w:pStyle w:val="Bullet2"/>
      </w:pPr>
      <w:r>
        <w:t xml:space="preserve">Hold </w:t>
      </w:r>
      <w:r w:rsidR="00C86460">
        <w:t>a conference with multi-sector stak</w:t>
      </w:r>
      <w:r w:rsidR="001534E8">
        <w:t>e</w:t>
      </w:r>
      <w:r>
        <w:t xml:space="preserve">holders </w:t>
      </w:r>
      <w:r w:rsidR="001534E8">
        <w:t xml:space="preserve">or one stakeholder group that has not yet been engaged </w:t>
      </w:r>
      <w:r w:rsidR="009F38C1">
        <w:t xml:space="preserve">(e.g., </w:t>
      </w:r>
      <w:r w:rsidR="001534E8">
        <w:t xml:space="preserve">planners, community or economic development, </w:t>
      </w:r>
      <w:r w:rsidR="0054504C">
        <w:t xml:space="preserve">or </w:t>
      </w:r>
      <w:r w:rsidR="001534E8">
        <w:t>business</w:t>
      </w:r>
      <w:r w:rsidR="009F38C1">
        <w:t>)</w:t>
      </w:r>
      <w:r w:rsidR="001534E8">
        <w:t xml:space="preserve"> </w:t>
      </w:r>
      <w:r>
        <w:t xml:space="preserve">to introduce the </w:t>
      </w:r>
      <w:r>
        <w:rPr>
          <w:i/>
        </w:rPr>
        <w:t>C</w:t>
      </w:r>
      <w:r w:rsidR="001534E8">
        <w:rPr>
          <w:i/>
        </w:rPr>
        <w:t>ounty Health Rankings &amp; Roadmaps</w:t>
      </w:r>
      <w:r w:rsidR="001534E8" w:rsidRPr="00BD7D39">
        <w:t>,</w:t>
      </w:r>
      <w:r w:rsidR="00C86460">
        <w:t xml:space="preserve"> the many factors </w:t>
      </w:r>
      <w:r w:rsidR="009F38C1">
        <w:t>that</w:t>
      </w:r>
      <w:r w:rsidR="00C86460">
        <w:t xml:space="preserve"> influence health, the role different partners play in improving community health, and next steps to move from data to action.</w:t>
      </w:r>
    </w:p>
    <w:p w14:paraId="4AEAC2D4" w14:textId="77777777" w:rsidR="00601C38" w:rsidRDefault="009F38C1" w:rsidP="00BD7D39">
      <w:pPr>
        <w:pStyle w:val="Bullet2"/>
      </w:pPr>
      <w:r>
        <w:t>Hold a</w:t>
      </w:r>
      <w:r w:rsidR="00C86460">
        <w:t xml:space="preserve"> forum for policy makers </w:t>
      </w:r>
      <w:r w:rsidR="00BD5371">
        <w:t xml:space="preserve">focusing on </w:t>
      </w:r>
      <w:r w:rsidR="00C86460" w:rsidRPr="00601C38">
        <w:rPr>
          <w:i/>
        </w:rPr>
        <w:t xml:space="preserve">County Health Rankings </w:t>
      </w:r>
      <w:r w:rsidR="00BD5371">
        <w:t xml:space="preserve">data for their jurisdiction </w:t>
      </w:r>
      <w:r w:rsidR="001534E8">
        <w:t>and discussi</w:t>
      </w:r>
      <w:r>
        <w:t xml:space="preserve">ng </w:t>
      </w:r>
      <w:r w:rsidR="001534E8">
        <w:t>the role they can play in creating health</w:t>
      </w:r>
      <w:r w:rsidR="007A626C">
        <w:t>y</w:t>
      </w:r>
      <w:r w:rsidR="001534E8">
        <w:t xml:space="preserve"> communities</w:t>
      </w:r>
      <w:r w:rsidR="00BD5371">
        <w:t xml:space="preserve"> by highlighting</w:t>
      </w:r>
      <w:r w:rsidR="0054504C">
        <w:t xml:space="preserve"> </w:t>
      </w:r>
      <w:r w:rsidR="00601C38">
        <w:t>the connections between health factors</w:t>
      </w:r>
      <w:r w:rsidR="00BD5371">
        <w:t xml:space="preserve">, evidence available through </w:t>
      </w:r>
      <w:r w:rsidR="00BD5371" w:rsidRPr="00BD5371">
        <w:rPr>
          <w:i/>
        </w:rPr>
        <w:t>What Works for Health</w:t>
      </w:r>
      <w:r w:rsidR="00601C38">
        <w:t xml:space="preserve"> and </w:t>
      </w:r>
      <w:r w:rsidR="00BD5371">
        <w:t xml:space="preserve">linking to </w:t>
      </w:r>
      <w:r w:rsidR="00601C38">
        <w:t xml:space="preserve">upcoming </w:t>
      </w:r>
      <w:r w:rsidR="00BD5371">
        <w:t>policy issues</w:t>
      </w:r>
      <w:r w:rsidR="00601C38">
        <w:t>.</w:t>
      </w:r>
    </w:p>
    <w:p w14:paraId="2B412E5C" w14:textId="77777777" w:rsidR="00C86460" w:rsidRDefault="00C86460" w:rsidP="00835D49">
      <w:pPr>
        <w:pStyle w:val="Bullet1"/>
      </w:pPr>
      <w:r>
        <w:t>Work with local communities to increase their capacity to engage multi-sector partners and/or to work through other steps in the</w:t>
      </w:r>
      <w:hyperlink r:id="rId11" w:history="1">
        <w:r w:rsidRPr="00601C38">
          <w:rPr>
            <w:rStyle w:val="Hyperlink"/>
            <w:rFonts w:asciiTheme="minorHAnsi" w:hAnsiTheme="minorHAnsi" w:cstheme="minorHAnsi"/>
          </w:rPr>
          <w:t xml:space="preserve"> Take Action Cycle</w:t>
        </w:r>
      </w:hyperlink>
      <w:r w:rsidR="00650231">
        <w:t xml:space="preserve">. This may include training or direct technical assistance in one or more areas of </w:t>
      </w:r>
      <w:r w:rsidR="00BD5371">
        <w:t xml:space="preserve">the </w:t>
      </w:r>
      <w:r w:rsidR="00650231">
        <w:t xml:space="preserve">community health improvement process. </w:t>
      </w:r>
    </w:p>
    <w:p w14:paraId="7E9C561C" w14:textId="77777777" w:rsidR="00650231" w:rsidRDefault="00650231" w:rsidP="00BD7D39">
      <w:pPr>
        <w:pStyle w:val="Bullet1"/>
      </w:pPr>
      <w:r>
        <w:t xml:space="preserve">Convene a meeting of potential or current stakeholders to determine areas for </w:t>
      </w:r>
      <w:r w:rsidR="00BD5371">
        <w:t xml:space="preserve">action-oriented </w:t>
      </w:r>
      <w:r>
        <w:t>collaboration. Some examples include reaching out to:</w:t>
      </w:r>
    </w:p>
    <w:p w14:paraId="4EA07671" w14:textId="77777777" w:rsidR="00650231" w:rsidRPr="00016481" w:rsidRDefault="007A626C" w:rsidP="00BD7D39">
      <w:pPr>
        <w:pStyle w:val="Bullet2"/>
      </w:pPr>
      <w:r>
        <w:t>L</w:t>
      </w:r>
      <w:r w:rsidR="00650231" w:rsidRPr="00016481">
        <w:t xml:space="preserve">ocal United Way leaders to see how the </w:t>
      </w:r>
      <w:r w:rsidR="00650231" w:rsidRPr="00D91DEA">
        <w:rPr>
          <w:i/>
        </w:rPr>
        <w:t>County Health Rankings</w:t>
      </w:r>
      <w:r w:rsidR="00650231" w:rsidRPr="00016481">
        <w:t xml:space="preserve"> model can be incorporated into </w:t>
      </w:r>
      <w:r w:rsidR="0054504C">
        <w:t xml:space="preserve">their </w:t>
      </w:r>
      <w:r w:rsidR="00BD5371">
        <w:t>community impact work addressing education, financial stability</w:t>
      </w:r>
      <w:r w:rsidR="00650231" w:rsidRPr="00016481">
        <w:t>,</w:t>
      </w:r>
      <w:r w:rsidR="00BD5371">
        <w:t xml:space="preserve"> or health</w:t>
      </w:r>
      <w:r w:rsidR="0054504C">
        <w:t>;</w:t>
      </w:r>
    </w:p>
    <w:p w14:paraId="7CECBA11" w14:textId="77777777" w:rsidR="0054504C" w:rsidRDefault="00285C34" w:rsidP="00BD7D39">
      <w:pPr>
        <w:pStyle w:val="Bullet2"/>
      </w:pPr>
      <w:r>
        <w:t>The</w:t>
      </w:r>
      <w:r w:rsidRPr="008B4481">
        <w:t xml:space="preserve"> </w:t>
      </w:r>
      <w:r w:rsidR="00650231" w:rsidRPr="008B4481">
        <w:t xml:space="preserve">state hospital association to </w:t>
      </w:r>
      <w:r w:rsidR="00650231">
        <w:t>see</w:t>
      </w:r>
      <w:r w:rsidR="00650231" w:rsidRPr="008B4481">
        <w:t xml:space="preserve"> how the </w:t>
      </w:r>
      <w:r w:rsidR="00650231" w:rsidRPr="008B4481">
        <w:rPr>
          <w:i/>
        </w:rPr>
        <w:t>County Health Rankings</w:t>
      </w:r>
      <w:r w:rsidR="00650231" w:rsidRPr="008B4481">
        <w:t xml:space="preserve"> model </w:t>
      </w:r>
      <w:r w:rsidR="0054504C">
        <w:t xml:space="preserve">and the </w:t>
      </w:r>
      <w:r w:rsidR="0054504C" w:rsidRPr="008712DE">
        <w:rPr>
          <w:i/>
        </w:rPr>
        <w:t>Roadmaps to Health</w:t>
      </w:r>
      <w:r w:rsidR="0054504C">
        <w:t xml:space="preserve"> Action Center </w:t>
      </w:r>
      <w:r w:rsidR="00650231" w:rsidRPr="008B4481">
        <w:t xml:space="preserve">can be used as part of not-for-profit hospitals’ ACA-required Community Health Needs Assessment and Implementation </w:t>
      </w:r>
      <w:r w:rsidR="007A626C">
        <w:t>p</w:t>
      </w:r>
      <w:r w:rsidR="00650231" w:rsidRPr="008B4481">
        <w:t>lan</w:t>
      </w:r>
      <w:r w:rsidR="007A626C">
        <w:t>s</w:t>
      </w:r>
      <w:r w:rsidR="0054504C">
        <w:t>;</w:t>
      </w:r>
    </w:p>
    <w:p w14:paraId="20AB2965" w14:textId="77777777" w:rsidR="00650231" w:rsidRPr="008B4481" w:rsidRDefault="00650231" w:rsidP="0054504C">
      <w:pPr>
        <w:pStyle w:val="Bullet2"/>
      </w:pPr>
      <w:r w:rsidRPr="008B4481">
        <w:t>Local educators and other key partners to discuss how to improve educational outcomes, such as high school graduation rates o</w:t>
      </w:r>
      <w:r w:rsidR="007A626C">
        <w:t>r third-</w:t>
      </w:r>
      <w:r w:rsidRPr="008B4481">
        <w:t>grade reading scores</w:t>
      </w:r>
      <w:r w:rsidR="0054504C">
        <w:t>;</w:t>
      </w:r>
    </w:p>
    <w:p w14:paraId="615FCE0C" w14:textId="77777777" w:rsidR="00650231" w:rsidRDefault="00650231" w:rsidP="00BD7D39">
      <w:pPr>
        <w:pStyle w:val="Bullet2"/>
      </w:pPr>
      <w:r w:rsidRPr="008B4481">
        <w:t xml:space="preserve">Leaders from all departments in local government to </w:t>
      </w:r>
      <w:r>
        <w:t>develop a plan</w:t>
      </w:r>
      <w:r w:rsidRPr="008B4481">
        <w:t xml:space="preserve"> to adopt a health in all policies approach.</w:t>
      </w:r>
    </w:p>
    <w:p w14:paraId="337091B4" w14:textId="77777777" w:rsidR="00E007E3" w:rsidRDefault="00E007E3" w:rsidP="00E007E3">
      <w:pPr>
        <w:pStyle w:val="Bullet2"/>
        <w:numPr>
          <w:ilvl w:val="0"/>
          <w:numId w:val="0"/>
        </w:numPr>
        <w:ind w:left="576" w:hanging="288"/>
      </w:pPr>
    </w:p>
    <w:p w14:paraId="00927D16" w14:textId="77777777" w:rsidR="00E007E3" w:rsidRPr="008B4481" w:rsidRDefault="00E007E3">
      <w:pPr>
        <w:pStyle w:val="Bullet2"/>
        <w:numPr>
          <w:ilvl w:val="0"/>
          <w:numId w:val="0"/>
        </w:numPr>
      </w:pPr>
      <w:r>
        <w:t>We invite you to connect with one of our community coaches or other CHR&amp;R staff to help you plan your work</w:t>
      </w:r>
      <w:r w:rsidR="00147A82">
        <w:t xml:space="preserve"> or </w:t>
      </w:r>
      <w:r>
        <w:t xml:space="preserve">to be part of an event or meeting. </w:t>
      </w:r>
    </w:p>
    <w:p w14:paraId="0ED56E8A" w14:textId="77777777" w:rsidR="007F4076" w:rsidRDefault="007F4076" w:rsidP="007F4076">
      <w:pPr>
        <w:pStyle w:val="Default"/>
        <w:rPr>
          <w:rFonts w:asciiTheme="minorHAnsi" w:hAnsiTheme="minorHAnsi" w:cstheme="minorHAnsi"/>
          <w:color w:val="auto"/>
          <w:sz w:val="22"/>
          <w:szCs w:val="22"/>
        </w:rPr>
      </w:pPr>
    </w:p>
    <w:p w14:paraId="2CFE6ACB" w14:textId="77777777" w:rsidR="008D267C" w:rsidRDefault="008D267C" w:rsidP="007F4076">
      <w:pPr>
        <w:pStyle w:val="Default"/>
        <w:rPr>
          <w:rFonts w:asciiTheme="minorHAnsi" w:hAnsiTheme="minorHAnsi" w:cstheme="minorHAnsi"/>
          <w:b/>
          <w:bCs/>
          <w:color w:val="auto"/>
          <w:sz w:val="22"/>
          <w:szCs w:val="22"/>
        </w:rPr>
      </w:pPr>
    </w:p>
    <w:p w14:paraId="3753B7BD" w14:textId="77777777" w:rsidR="008D267C" w:rsidRDefault="008D267C" w:rsidP="007F4076">
      <w:pPr>
        <w:pStyle w:val="Default"/>
        <w:rPr>
          <w:rFonts w:asciiTheme="minorHAnsi" w:hAnsiTheme="minorHAnsi" w:cstheme="minorHAnsi"/>
          <w:b/>
          <w:bCs/>
          <w:color w:val="auto"/>
          <w:sz w:val="22"/>
          <w:szCs w:val="22"/>
        </w:rPr>
      </w:pPr>
    </w:p>
    <w:p w14:paraId="21BCA285" w14:textId="77777777" w:rsidR="007F4076" w:rsidRPr="007A626C" w:rsidRDefault="001534E8" w:rsidP="007F4076">
      <w:pPr>
        <w:pStyle w:val="Default"/>
        <w:rPr>
          <w:rFonts w:asciiTheme="minorHAnsi" w:hAnsiTheme="minorHAnsi" w:cstheme="minorHAnsi"/>
          <w:b/>
          <w:bCs/>
          <w:color w:val="auto"/>
          <w:sz w:val="22"/>
          <w:szCs w:val="22"/>
        </w:rPr>
      </w:pPr>
      <w:r w:rsidRPr="007A626C">
        <w:rPr>
          <w:rFonts w:asciiTheme="minorHAnsi" w:hAnsiTheme="minorHAnsi" w:cstheme="minorHAnsi"/>
          <w:b/>
          <w:bCs/>
          <w:color w:val="auto"/>
          <w:sz w:val="22"/>
          <w:szCs w:val="22"/>
        </w:rPr>
        <w:t>Project activities that will not be funded for 2015</w:t>
      </w:r>
      <w:r w:rsidR="00E007E3">
        <w:rPr>
          <w:rFonts w:asciiTheme="minorHAnsi" w:hAnsiTheme="minorHAnsi" w:cstheme="minorHAnsi"/>
          <w:b/>
          <w:bCs/>
          <w:color w:val="auto"/>
          <w:sz w:val="22"/>
          <w:szCs w:val="22"/>
        </w:rPr>
        <w:t>-16</w:t>
      </w:r>
    </w:p>
    <w:p w14:paraId="5CB383CF" w14:textId="77777777" w:rsidR="001534E8" w:rsidRPr="007A626C" w:rsidRDefault="001534E8" w:rsidP="007F4076">
      <w:pPr>
        <w:pStyle w:val="Default"/>
        <w:rPr>
          <w:rFonts w:asciiTheme="minorHAnsi" w:hAnsiTheme="minorHAnsi" w:cstheme="minorHAnsi"/>
          <w:bCs/>
          <w:color w:val="auto"/>
          <w:sz w:val="22"/>
          <w:szCs w:val="22"/>
        </w:rPr>
      </w:pPr>
      <w:r w:rsidRPr="007A626C">
        <w:rPr>
          <w:rFonts w:asciiTheme="minorHAnsi" w:hAnsiTheme="minorHAnsi" w:cstheme="minorHAnsi"/>
          <w:bCs/>
          <w:color w:val="auto"/>
          <w:sz w:val="22"/>
          <w:szCs w:val="22"/>
        </w:rPr>
        <w:t xml:space="preserve">As the </w:t>
      </w:r>
      <w:r w:rsidRPr="007A626C">
        <w:rPr>
          <w:rFonts w:asciiTheme="minorHAnsi" w:hAnsiTheme="minorHAnsi" w:cstheme="minorHAnsi"/>
          <w:bCs/>
          <w:i/>
          <w:color w:val="auto"/>
          <w:sz w:val="22"/>
          <w:szCs w:val="22"/>
        </w:rPr>
        <w:t xml:space="preserve">County Health Rankings &amp; Roadmaps </w:t>
      </w:r>
      <w:r w:rsidRPr="007A626C">
        <w:rPr>
          <w:rFonts w:asciiTheme="minorHAnsi" w:hAnsiTheme="minorHAnsi" w:cstheme="minorHAnsi"/>
          <w:bCs/>
          <w:color w:val="auto"/>
          <w:sz w:val="22"/>
          <w:szCs w:val="22"/>
        </w:rPr>
        <w:t xml:space="preserve">evolve over time, so too do </w:t>
      </w:r>
      <w:r w:rsidR="00D8136A">
        <w:rPr>
          <w:rFonts w:asciiTheme="minorHAnsi" w:hAnsiTheme="minorHAnsi" w:cstheme="minorHAnsi"/>
          <w:bCs/>
          <w:color w:val="auto"/>
          <w:sz w:val="22"/>
          <w:szCs w:val="22"/>
        </w:rPr>
        <w:t>the</w:t>
      </w:r>
      <w:r w:rsidRPr="007A626C">
        <w:rPr>
          <w:rFonts w:asciiTheme="minorHAnsi" w:hAnsiTheme="minorHAnsi" w:cstheme="minorHAnsi"/>
          <w:bCs/>
          <w:color w:val="auto"/>
          <w:sz w:val="22"/>
          <w:szCs w:val="22"/>
        </w:rPr>
        <w:t xml:space="preserve"> goals for the potential impact of these funding awards. While the work described below is important and valuable, it does not fit into the scope of the 201</w:t>
      </w:r>
      <w:r w:rsidR="0054504C">
        <w:rPr>
          <w:rFonts w:asciiTheme="minorHAnsi" w:hAnsiTheme="minorHAnsi" w:cstheme="minorHAnsi"/>
          <w:bCs/>
          <w:color w:val="auto"/>
          <w:sz w:val="22"/>
          <w:szCs w:val="22"/>
        </w:rPr>
        <w:t>5-1</w:t>
      </w:r>
      <w:r w:rsidR="000746DE">
        <w:rPr>
          <w:rFonts w:asciiTheme="minorHAnsi" w:hAnsiTheme="minorHAnsi" w:cstheme="minorHAnsi"/>
          <w:bCs/>
          <w:color w:val="auto"/>
          <w:sz w:val="22"/>
          <w:szCs w:val="22"/>
        </w:rPr>
        <w:t>6</w:t>
      </w:r>
      <w:r w:rsidRPr="007A626C">
        <w:rPr>
          <w:rFonts w:asciiTheme="minorHAnsi" w:hAnsiTheme="minorHAnsi" w:cstheme="minorHAnsi"/>
          <w:bCs/>
          <w:color w:val="auto"/>
          <w:sz w:val="22"/>
          <w:szCs w:val="22"/>
        </w:rPr>
        <w:t xml:space="preserve"> Funding Awards</w:t>
      </w:r>
      <w:r w:rsidR="00D8136A">
        <w:rPr>
          <w:rFonts w:asciiTheme="minorHAnsi" w:hAnsiTheme="minorHAnsi" w:cstheme="minorHAnsi"/>
          <w:bCs/>
          <w:color w:val="auto"/>
          <w:sz w:val="22"/>
          <w:szCs w:val="22"/>
        </w:rPr>
        <w:t xml:space="preserve"> and</w:t>
      </w:r>
      <w:r w:rsidR="009E70FB">
        <w:rPr>
          <w:rFonts w:asciiTheme="minorHAnsi" w:hAnsiTheme="minorHAnsi" w:cstheme="minorHAnsi"/>
          <w:bCs/>
          <w:color w:val="auto"/>
          <w:sz w:val="22"/>
          <w:szCs w:val="22"/>
        </w:rPr>
        <w:t xml:space="preserve"> </w:t>
      </w:r>
      <w:r w:rsidR="00D8136A">
        <w:rPr>
          <w:rFonts w:asciiTheme="minorHAnsi" w:hAnsiTheme="minorHAnsi" w:cstheme="minorHAnsi"/>
          <w:bCs/>
          <w:color w:val="auto"/>
          <w:sz w:val="22"/>
          <w:szCs w:val="22"/>
        </w:rPr>
        <w:t>t</w:t>
      </w:r>
      <w:r w:rsidRPr="007A626C">
        <w:rPr>
          <w:rFonts w:asciiTheme="minorHAnsi" w:hAnsiTheme="minorHAnsi" w:cstheme="minorHAnsi"/>
          <w:bCs/>
          <w:color w:val="auto"/>
          <w:sz w:val="22"/>
          <w:szCs w:val="22"/>
        </w:rPr>
        <w:t xml:space="preserve">herefore, will not </w:t>
      </w:r>
      <w:r w:rsidR="00D8136A">
        <w:rPr>
          <w:rFonts w:asciiTheme="minorHAnsi" w:hAnsiTheme="minorHAnsi" w:cstheme="minorHAnsi"/>
          <w:bCs/>
          <w:color w:val="auto"/>
          <w:sz w:val="22"/>
          <w:szCs w:val="22"/>
        </w:rPr>
        <w:t xml:space="preserve">be </w:t>
      </w:r>
      <w:r w:rsidRPr="007A626C">
        <w:rPr>
          <w:rFonts w:asciiTheme="minorHAnsi" w:hAnsiTheme="minorHAnsi" w:cstheme="minorHAnsi"/>
          <w:bCs/>
          <w:color w:val="auto"/>
          <w:sz w:val="22"/>
          <w:szCs w:val="22"/>
        </w:rPr>
        <w:t>fund</w:t>
      </w:r>
      <w:r w:rsidR="00D8136A">
        <w:rPr>
          <w:rFonts w:asciiTheme="minorHAnsi" w:hAnsiTheme="minorHAnsi" w:cstheme="minorHAnsi"/>
          <w:bCs/>
          <w:color w:val="auto"/>
          <w:sz w:val="22"/>
          <w:szCs w:val="22"/>
        </w:rPr>
        <w:t>ed, including</w:t>
      </w:r>
      <w:r w:rsidRPr="007A626C">
        <w:rPr>
          <w:rFonts w:asciiTheme="minorHAnsi" w:hAnsiTheme="minorHAnsi" w:cstheme="minorHAnsi"/>
          <w:bCs/>
          <w:color w:val="auto"/>
          <w:sz w:val="22"/>
          <w:szCs w:val="22"/>
        </w:rPr>
        <w:t xml:space="preserve"> projects that focus on:</w:t>
      </w:r>
    </w:p>
    <w:p w14:paraId="6DD47E94" w14:textId="77777777" w:rsidR="001534E8" w:rsidRDefault="001534E8" w:rsidP="007A626C">
      <w:pPr>
        <w:pStyle w:val="Bullet1"/>
      </w:pPr>
      <w:r>
        <w:t>Awareness rais</w:t>
      </w:r>
      <w:r w:rsidR="007A626C">
        <w:t xml:space="preserve">ing only, such as distributing </w:t>
      </w:r>
      <w:r w:rsidR="007A626C" w:rsidRPr="007A626C">
        <w:rPr>
          <w:i/>
        </w:rPr>
        <w:t>R</w:t>
      </w:r>
      <w:r w:rsidRPr="007A626C">
        <w:rPr>
          <w:i/>
        </w:rPr>
        <w:t>ankings</w:t>
      </w:r>
      <w:r>
        <w:t xml:space="preserve"> materials to a stakeholder group with no call to action or plan for further involvement</w:t>
      </w:r>
    </w:p>
    <w:p w14:paraId="0C08E091" w14:textId="77777777" w:rsidR="00650231" w:rsidRDefault="001534E8" w:rsidP="00E330AA">
      <w:pPr>
        <w:pStyle w:val="Bullet1"/>
      </w:pPr>
      <w:r>
        <w:t>Media outreach only (</w:t>
      </w:r>
      <w:r w:rsidR="009E70FB">
        <w:t xml:space="preserve">this </w:t>
      </w:r>
      <w:r>
        <w:t xml:space="preserve">can be part of work but not </w:t>
      </w:r>
      <w:r w:rsidR="00D8136A">
        <w:t xml:space="preserve">the </w:t>
      </w:r>
      <w:r>
        <w:t xml:space="preserve">sole </w:t>
      </w:r>
      <w:r w:rsidR="009E70FB">
        <w:t>aim</w:t>
      </w:r>
      <w:r>
        <w:t xml:space="preserve"> </w:t>
      </w:r>
      <w:r w:rsidR="00D8136A">
        <w:t xml:space="preserve">and it </w:t>
      </w:r>
      <w:r>
        <w:t xml:space="preserve">must include </w:t>
      </w:r>
      <w:r w:rsidR="00D8136A">
        <w:t xml:space="preserve">a focus on </w:t>
      </w:r>
      <w:r>
        <w:t>mobilizing action)</w:t>
      </w:r>
    </w:p>
    <w:p w14:paraId="4B9BC443" w14:textId="77777777" w:rsidR="00E330AA" w:rsidRPr="00E330AA" w:rsidRDefault="00E330AA" w:rsidP="00E330AA">
      <w:pPr>
        <w:pStyle w:val="Bullet1"/>
        <w:numPr>
          <w:ilvl w:val="0"/>
          <w:numId w:val="0"/>
        </w:numPr>
        <w:ind w:left="288" w:hanging="288"/>
      </w:pPr>
    </w:p>
    <w:p w14:paraId="31C510E9" w14:textId="77777777" w:rsidR="007F4076" w:rsidRPr="007A626C" w:rsidRDefault="007F4076" w:rsidP="007F4076">
      <w:pPr>
        <w:pStyle w:val="Default"/>
        <w:rPr>
          <w:rFonts w:asciiTheme="minorHAnsi" w:hAnsiTheme="minorHAnsi" w:cstheme="minorHAnsi"/>
          <w:color w:val="auto"/>
          <w:sz w:val="22"/>
          <w:szCs w:val="22"/>
        </w:rPr>
      </w:pPr>
      <w:r w:rsidRPr="007A626C">
        <w:rPr>
          <w:rFonts w:asciiTheme="minorHAnsi" w:hAnsiTheme="minorHAnsi" w:cstheme="minorHAnsi"/>
          <w:b/>
          <w:bCs/>
          <w:color w:val="auto"/>
          <w:sz w:val="22"/>
          <w:szCs w:val="22"/>
        </w:rPr>
        <w:t>Applicant Organizations</w:t>
      </w:r>
    </w:p>
    <w:p w14:paraId="70269AED" w14:textId="77777777" w:rsidR="007F4076" w:rsidRPr="008B4481" w:rsidRDefault="007F4076" w:rsidP="007F4076">
      <w:pPr>
        <w:pStyle w:val="Default"/>
        <w:rPr>
          <w:rFonts w:asciiTheme="minorHAnsi" w:hAnsiTheme="minorHAnsi" w:cstheme="minorHAnsi"/>
          <w:color w:val="auto"/>
          <w:sz w:val="22"/>
          <w:szCs w:val="22"/>
        </w:rPr>
      </w:pPr>
      <w:r w:rsidRPr="008B4481">
        <w:rPr>
          <w:rFonts w:asciiTheme="minorHAnsi" w:hAnsiTheme="minorHAnsi" w:cstheme="minorHAnsi"/>
          <w:color w:val="auto"/>
          <w:sz w:val="22"/>
          <w:szCs w:val="22"/>
        </w:rPr>
        <w:t xml:space="preserve">Any governmental or not-for-profit organization associated with advancing health based on the </w:t>
      </w:r>
      <w:r w:rsidRPr="008B4481">
        <w:rPr>
          <w:rFonts w:asciiTheme="minorHAnsi" w:hAnsiTheme="minorHAnsi" w:cstheme="minorHAnsi"/>
          <w:i/>
          <w:color w:val="auto"/>
          <w:sz w:val="22"/>
          <w:szCs w:val="22"/>
        </w:rPr>
        <w:t>County Health Rankings &amp; Roadmaps</w:t>
      </w:r>
      <w:r w:rsidRPr="008B4481">
        <w:rPr>
          <w:rFonts w:asciiTheme="minorHAnsi" w:hAnsiTheme="minorHAnsi" w:cstheme="minorHAnsi"/>
          <w:color w:val="auto"/>
          <w:sz w:val="22"/>
          <w:szCs w:val="22"/>
        </w:rPr>
        <w:t xml:space="preserve"> models may be the applicant and/or fiscal agent for these funds. However, the application must clearly outline the </w:t>
      </w:r>
      <w:r w:rsidR="00147A82">
        <w:rPr>
          <w:rFonts w:asciiTheme="minorHAnsi" w:hAnsiTheme="minorHAnsi" w:cstheme="minorHAnsi"/>
          <w:color w:val="auto"/>
          <w:sz w:val="22"/>
          <w:szCs w:val="22"/>
        </w:rPr>
        <w:t>connection between</w:t>
      </w:r>
      <w:r w:rsidRPr="008B4481">
        <w:rPr>
          <w:rFonts w:asciiTheme="minorHAnsi" w:hAnsiTheme="minorHAnsi" w:cstheme="minorHAnsi"/>
          <w:color w:val="auto"/>
          <w:sz w:val="22"/>
          <w:szCs w:val="22"/>
        </w:rPr>
        <w:t xml:space="preserve"> the applicant organization and the organization(s) that provides state leadership for the </w:t>
      </w:r>
      <w:r w:rsidRPr="008B4481">
        <w:rPr>
          <w:rFonts w:asciiTheme="minorHAnsi" w:hAnsiTheme="minorHAnsi" w:cstheme="minorHAnsi"/>
          <w:i/>
          <w:color w:val="auto"/>
          <w:sz w:val="22"/>
          <w:szCs w:val="22"/>
        </w:rPr>
        <w:t>County Health Rankings</w:t>
      </w:r>
      <w:r w:rsidRPr="008B4481">
        <w:rPr>
          <w:rFonts w:asciiTheme="minorHAnsi" w:hAnsiTheme="minorHAnsi" w:cstheme="minorHAnsi"/>
          <w:color w:val="auto"/>
          <w:sz w:val="22"/>
          <w:szCs w:val="22"/>
        </w:rPr>
        <w:t xml:space="preserve">. </w:t>
      </w:r>
    </w:p>
    <w:p w14:paraId="14125F9A" w14:textId="77777777" w:rsidR="007F4076" w:rsidRPr="008B4481" w:rsidRDefault="007F4076" w:rsidP="007F4076">
      <w:pPr>
        <w:pStyle w:val="Default"/>
        <w:rPr>
          <w:rFonts w:asciiTheme="minorHAnsi" w:hAnsiTheme="minorHAnsi" w:cstheme="minorHAnsi"/>
          <w:b/>
          <w:bCs/>
          <w:color w:val="auto"/>
          <w:sz w:val="22"/>
          <w:szCs w:val="22"/>
        </w:rPr>
      </w:pPr>
    </w:p>
    <w:p w14:paraId="1FEA40D5" w14:textId="77777777" w:rsidR="007F4076" w:rsidRPr="007A626C" w:rsidRDefault="007F4076" w:rsidP="007F4076">
      <w:pPr>
        <w:pStyle w:val="Default"/>
        <w:rPr>
          <w:rFonts w:asciiTheme="minorHAnsi" w:hAnsiTheme="minorHAnsi" w:cstheme="minorHAnsi"/>
          <w:color w:val="auto"/>
          <w:sz w:val="22"/>
          <w:szCs w:val="22"/>
        </w:rPr>
      </w:pPr>
      <w:r w:rsidRPr="007A626C">
        <w:rPr>
          <w:rFonts w:asciiTheme="minorHAnsi" w:hAnsiTheme="minorHAnsi" w:cstheme="minorHAnsi"/>
          <w:b/>
          <w:bCs/>
          <w:color w:val="auto"/>
          <w:sz w:val="22"/>
          <w:szCs w:val="22"/>
        </w:rPr>
        <w:t xml:space="preserve">Application Process </w:t>
      </w:r>
    </w:p>
    <w:p w14:paraId="78C5F375" w14:textId="77777777" w:rsidR="007F4076" w:rsidRPr="008B4481" w:rsidRDefault="007F4076" w:rsidP="007F4076">
      <w:pPr>
        <w:pStyle w:val="Default"/>
        <w:rPr>
          <w:rFonts w:asciiTheme="minorHAnsi" w:hAnsiTheme="minorHAnsi" w:cstheme="minorHAnsi"/>
          <w:color w:val="auto"/>
          <w:sz w:val="22"/>
          <w:szCs w:val="22"/>
        </w:rPr>
      </w:pPr>
      <w:r w:rsidRPr="008B4481">
        <w:rPr>
          <w:rFonts w:asciiTheme="minorHAnsi" w:hAnsiTheme="minorHAnsi" w:cstheme="minorHAnsi"/>
          <w:color w:val="auto"/>
          <w:sz w:val="22"/>
          <w:szCs w:val="22"/>
        </w:rPr>
        <w:t xml:space="preserve">To apply for these funds, please complete the </w:t>
      </w:r>
      <w:r w:rsidRPr="008B4481">
        <w:rPr>
          <w:rFonts w:asciiTheme="minorHAnsi" w:hAnsiTheme="minorHAnsi" w:cstheme="minorHAnsi"/>
          <w:b/>
          <w:bCs/>
          <w:color w:val="auto"/>
          <w:sz w:val="22"/>
          <w:szCs w:val="22"/>
        </w:rPr>
        <w:t>201</w:t>
      </w:r>
      <w:r>
        <w:rPr>
          <w:rFonts w:asciiTheme="minorHAnsi" w:hAnsiTheme="minorHAnsi" w:cstheme="minorHAnsi"/>
          <w:b/>
          <w:bCs/>
          <w:color w:val="auto"/>
          <w:sz w:val="22"/>
          <w:szCs w:val="22"/>
        </w:rPr>
        <w:t>5</w:t>
      </w:r>
      <w:r w:rsidR="00E007E3">
        <w:rPr>
          <w:rFonts w:asciiTheme="minorHAnsi" w:hAnsiTheme="minorHAnsi" w:cstheme="minorHAnsi"/>
          <w:b/>
          <w:bCs/>
          <w:color w:val="auto"/>
          <w:sz w:val="22"/>
          <w:szCs w:val="22"/>
        </w:rPr>
        <w:t>-</w:t>
      </w:r>
      <w:r w:rsidR="0054504C">
        <w:rPr>
          <w:rFonts w:asciiTheme="minorHAnsi" w:hAnsiTheme="minorHAnsi" w:cstheme="minorHAnsi"/>
          <w:b/>
          <w:bCs/>
          <w:color w:val="auto"/>
          <w:sz w:val="22"/>
          <w:szCs w:val="22"/>
        </w:rPr>
        <w:t>1</w:t>
      </w:r>
      <w:r w:rsidR="00E007E3">
        <w:rPr>
          <w:rFonts w:asciiTheme="minorHAnsi" w:hAnsiTheme="minorHAnsi" w:cstheme="minorHAnsi"/>
          <w:b/>
          <w:bCs/>
          <w:color w:val="auto"/>
          <w:sz w:val="22"/>
          <w:szCs w:val="22"/>
        </w:rPr>
        <w:t>6</w:t>
      </w:r>
      <w:r w:rsidRPr="008B4481">
        <w:rPr>
          <w:rFonts w:asciiTheme="minorHAnsi" w:hAnsiTheme="minorHAnsi" w:cstheme="minorHAnsi"/>
          <w:b/>
          <w:bCs/>
          <w:color w:val="auto"/>
          <w:sz w:val="22"/>
          <w:szCs w:val="22"/>
        </w:rPr>
        <w:t xml:space="preserve"> State </w:t>
      </w:r>
      <w:r w:rsidRPr="008B4481">
        <w:rPr>
          <w:rFonts w:asciiTheme="minorHAnsi" w:hAnsiTheme="minorHAnsi" w:cstheme="minorHAnsi"/>
          <w:b/>
          <w:bCs/>
          <w:i/>
          <w:iCs/>
          <w:color w:val="auto"/>
          <w:sz w:val="22"/>
          <w:szCs w:val="22"/>
        </w:rPr>
        <w:t xml:space="preserve">County Health Rankings &amp; Roadmaps </w:t>
      </w:r>
      <w:r>
        <w:rPr>
          <w:rFonts w:asciiTheme="minorHAnsi" w:hAnsiTheme="minorHAnsi" w:cstheme="minorHAnsi"/>
          <w:b/>
          <w:bCs/>
          <w:i/>
          <w:iCs/>
          <w:color w:val="auto"/>
          <w:sz w:val="22"/>
          <w:szCs w:val="22"/>
        </w:rPr>
        <w:t xml:space="preserve">Funding </w:t>
      </w:r>
      <w:r w:rsidRPr="00E007E3">
        <w:rPr>
          <w:rFonts w:asciiTheme="minorHAnsi" w:hAnsiTheme="minorHAnsi" w:cstheme="minorHAnsi"/>
          <w:b/>
          <w:bCs/>
          <w:iCs/>
          <w:color w:val="auto"/>
          <w:sz w:val="22"/>
          <w:szCs w:val="22"/>
        </w:rPr>
        <w:t xml:space="preserve">Opportunity </w:t>
      </w:r>
      <w:r w:rsidRPr="008B4481">
        <w:rPr>
          <w:rFonts w:asciiTheme="minorHAnsi" w:hAnsiTheme="minorHAnsi" w:cstheme="minorHAnsi"/>
          <w:b/>
          <w:bCs/>
          <w:color w:val="auto"/>
          <w:sz w:val="22"/>
          <w:szCs w:val="22"/>
        </w:rPr>
        <w:t xml:space="preserve">Application </w:t>
      </w:r>
      <w:r w:rsidRPr="008B4481">
        <w:rPr>
          <w:rFonts w:asciiTheme="minorHAnsi" w:hAnsiTheme="minorHAnsi" w:cstheme="minorHAnsi"/>
          <w:color w:val="auto"/>
          <w:sz w:val="22"/>
          <w:szCs w:val="22"/>
        </w:rPr>
        <w:t xml:space="preserve">and submit it via e-mail to </w:t>
      </w:r>
      <w:hyperlink r:id="rId12" w:history="1">
        <w:r w:rsidR="00AC49B0" w:rsidRPr="00AC49B0">
          <w:rPr>
            <w:rStyle w:val="Hyperlink"/>
            <w:rFonts w:asciiTheme="minorHAnsi" w:hAnsiTheme="minorHAnsi" w:cstheme="minorHAnsi"/>
            <w:sz w:val="22"/>
            <w:szCs w:val="22"/>
            <w14:numForm w14:val="lining"/>
          </w:rPr>
          <w:t>Stephanie.Johnson@match.wisc.edu</w:t>
        </w:r>
      </w:hyperlink>
      <w:r>
        <w:rPr>
          <w:rFonts w:asciiTheme="minorHAnsi" w:hAnsiTheme="minorHAnsi" w:cstheme="minorHAnsi"/>
          <w:color w:val="auto"/>
          <w:sz w:val="22"/>
          <w:szCs w:val="22"/>
          <w:u w:val="single"/>
        </w:rPr>
        <w:t xml:space="preserve"> </w:t>
      </w:r>
      <w:r w:rsidRPr="008B4481">
        <w:rPr>
          <w:rFonts w:asciiTheme="minorHAnsi" w:hAnsiTheme="minorHAnsi" w:cstheme="minorHAnsi"/>
          <w:color w:val="auto"/>
          <w:sz w:val="22"/>
          <w:szCs w:val="22"/>
        </w:rPr>
        <w:t xml:space="preserve">by </w:t>
      </w:r>
      <w:r w:rsidR="00E007E3">
        <w:rPr>
          <w:rFonts w:asciiTheme="minorHAnsi" w:hAnsiTheme="minorHAnsi" w:cstheme="minorHAnsi"/>
          <w:b/>
          <w:color w:val="auto"/>
          <w:sz w:val="22"/>
          <w:szCs w:val="22"/>
        </w:rPr>
        <w:t>October 16</w:t>
      </w:r>
      <w:r w:rsidRPr="00E330AA">
        <w:rPr>
          <w:rFonts w:asciiTheme="minorHAnsi" w:hAnsiTheme="minorHAnsi" w:cstheme="minorHAnsi"/>
          <w:b/>
          <w:color w:val="auto"/>
          <w:sz w:val="22"/>
          <w:szCs w:val="22"/>
        </w:rPr>
        <w:t>, 2015.</w:t>
      </w:r>
      <w:r w:rsidRPr="008B4481">
        <w:rPr>
          <w:rFonts w:asciiTheme="minorHAnsi" w:hAnsiTheme="minorHAnsi" w:cstheme="minorHAnsi"/>
          <w:color w:val="auto"/>
          <w:sz w:val="22"/>
          <w:szCs w:val="22"/>
        </w:rPr>
        <w:t xml:space="preserve"> Upon receipt, each application will be reviewed. The application will either be accepted as proposed or UWPHI </w:t>
      </w:r>
      <w:r w:rsidR="00147A82">
        <w:rPr>
          <w:rFonts w:asciiTheme="minorHAnsi" w:hAnsiTheme="minorHAnsi" w:cstheme="minorHAnsi"/>
          <w:color w:val="auto"/>
          <w:sz w:val="22"/>
          <w:szCs w:val="22"/>
        </w:rPr>
        <w:t xml:space="preserve">staff </w:t>
      </w:r>
      <w:r w:rsidRPr="008B4481">
        <w:rPr>
          <w:rFonts w:asciiTheme="minorHAnsi" w:hAnsiTheme="minorHAnsi" w:cstheme="minorHAnsi"/>
          <w:color w:val="auto"/>
          <w:sz w:val="22"/>
          <w:szCs w:val="22"/>
        </w:rPr>
        <w:t>will pose specific clarifying questions and</w:t>
      </w:r>
      <w:r>
        <w:rPr>
          <w:rFonts w:asciiTheme="minorHAnsi" w:hAnsiTheme="minorHAnsi" w:cstheme="minorHAnsi"/>
          <w:color w:val="auto"/>
          <w:sz w:val="22"/>
          <w:szCs w:val="22"/>
        </w:rPr>
        <w:t>,</w:t>
      </w:r>
      <w:r w:rsidRPr="008B4481">
        <w:rPr>
          <w:rFonts w:asciiTheme="minorHAnsi" w:hAnsiTheme="minorHAnsi" w:cstheme="minorHAnsi"/>
          <w:color w:val="auto"/>
          <w:sz w:val="22"/>
          <w:szCs w:val="22"/>
        </w:rPr>
        <w:t xml:space="preserve"> upon satisfactory receipt of answers</w:t>
      </w:r>
      <w:r w:rsidR="00601C38">
        <w:rPr>
          <w:rFonts w:asciiTheme="minorHAnsi" w:hAnsiTheme="minorHAnsi" w:cstheme="minorHAnsi"/>
          <w:color w:val="auto"/>
          <w:sz w:val="22"/>
          <w:szCs w:val="22"/>
        </w:rPr>
        <w:t>, the proposal will be accepted</w:t>
      </w:r>
      <w:r w:rsidRPr="008B4481">
        <w:rPr>
          <w:rFonts w:asciiTheme="minorHAnsi" w:hAnsiTheme="minorHAnsi" w:cstheme="minorHAnsi"/>
          <w:color w:val="auto"/>
          <w:sz w:val="22"/>
          <w:szCs w:val="22"/>
        </w:rPr>
        <w:t xml:space="preserve">. Applicants will be notified of </w:t>
      </w:r>
      <w:r w:rsidR="00147A82">
        <w:rPr>
          <w:rFonts w:asciiTheme="minorHAnsi" w:hAnsiTheme="minorHAnsi" w:cstheme="minorHAnsi"/>
          <w:color w:val="auto"/>
          <w:sz w:val="22"/>
          <w:szCs w:val="22"/>
        </w:rPr>
        <w:t>their status</w:t>
      </w:r>
      <w:r w:rsidRPr="008B4481">
        <w:rPr>
          <w:rFonts w:asciiTheme="minorHAnsi" w:hAnsiTheme="minorHAnsi" w:cstheme="minorHAnsi"/>
          <w:color w:val="auto"/>
          <w:sz w:val="22"/>
          <w:szCs w:val="22"/>
        </w:rPr>
        <w:t xml:space="preserve"> by </w:t>
      </w:r>
      <w:r w:rsidR="00E007E3">
        <w:rPr>
          <w:rFonts w:asciiTheme="minorHAnsi" w:hAnsiTheme="minorHAnsi" w:cstheme="minorHAnsi"/>
          <w:color w:val="auto"/>
          <w:sz w:val="22"/>
          <w:szCs w:val="22"/>
        </w:rPr>
        <w:t>October 30</w:t>
      </w:r>
      <w:r w:rsidR="007A626C">
        <w:rPr>
          <w:rFonts w:asciiTheme="minorHAnsi" w:hAnsiTheme="minorHAnsi" w:cstheme="minorHAnsi"/>
          <w:color w:val="auto"/>
          <w:sz w:val="22"/>
          <w:szCs w:val="22"/>
        </w:rPr>
        <w:t>,</w:t>
      </w:r>
      <w:r>
        <w:rPr>
          <w:rFonts w:asciiTheme="minorHAnsi" w:hAnsiTheme="minorHAnsi" w:cstheme="minorHAnsi"/>
          <w:color w:val="auto"/>
          <w:sz w:val="22"/>
          <w:szCs w:val="22"/>
          <w:vertAlign w:val="superscript"/>
        </w:rPr>
        <w:t xml:space="preserve">, </w:t>
      </w:r>
      <w:r>
        <w:rPr>
          <w:rFonts w:asciiTheme="minorHAnsi" w:hAnsiTheme="minorHAnsi" w:cstheme="minorHAnsi"/>
          <w:color w:val="auto"/>
          <w:sz w:val="22"/>
          <w:szCs w:val="22"/>
        </w:rPr>
        <w:t>2015</w:t>
      </w:r>
      <w:r w:rsidRPr="008B4481">
        <w:rPr>
          <w:rFonts w:asciiTheme="minorHAnsi" w:hAnsiTheme="minorHAnsi" w:cstheme="minorHAnsi"/>
          <w:color w:val="auto"/>
          <w:sz w:val="22"/>
          <w:szCs w:val="22"/>
        </w:rPr>
        <w:t xml:space="preserve">. </w:t>
      </w:r>
    </w:p>
    <w:p w14:paraId="5D19C5AA" w14:textId="77777777" w:rsidR="007F4076" w:rsidRPr="008B4481" w:rsidRDefault="007F4076" w:rsidP="007F4076">
      <w:pPr>
        <w:pStyle w:val="Default"/>
        <w:rPr>
          <w:rFonts w:asciiTheme="minorHAnsi" w:hAnsiTheme="minorHAnsi" w:cstheme="minorHAnsi"/>
          <w:color w:val="auto"/>
          <w:sz w:val="22"/>
          <w:szCs w:val="22"/>
        </w:rPr>
      </w:pPr>
    </w:p>
    <w:p w14:paraId="40C0F5D5" w14:textId="77777777" w:rsidR="0054504C" w:rsidRDefault="007F4076" w:rsidP="007F4076">
      <w:pPr>
        <w:pStyle w:val="Default"/>
        <w:rPr>
          <w:rFonts w:asciiTheme="minorHAnsi" w:hAnsiTheme="minorHAnsi" w:cstheme="minorHAnsi"/>
          <w:color w:val="auto"/>
          <w:sz w:val="22"/>
          <w:szCs w:val="22"/>
        </w:rPr>
      </w:pPr>
      <w:r w:rsidRPr="008B4481">
        <w:rPr>
          <w:rFonts w:asciiTheme="minorHAnsi" w:hAnsiTheme="minorHAnsi" w:cstheme="minorHAnsi"/>
          <w:color w:val="auto"/>
          <w:sz w:val="22"/>
          <w:szCs w:val="22"/>
        </w:rPr>
        <w:t xml:space="preserve">To receive payment for the proposed activities, each applicant will be required to submit an invoice (including tax identification number) for the total </w:t>
      </w:r>
      <w:r>
        <w:rPr>
          <w:rFonts w:asciiTheme="minorHAnsi" w:hAnsiTheme="minorHAnsi" w:cstheme="minorHAnsi"/>
          <w:color w:val="auto"/>
          <w:sz w:val="22"/>
          <w:szCs w:val="22"/>
        </w:rPr>
        <w:t>approved funding amount</w:t>
      </w:r>
      <w:r w:rsidRPr="008B4481">
        <w:rPr>
          <w:rFonts w:asciiTheme="minorHAnsi" w:hAnsiTheme="minorHAnsi" w:cstheme="minorHAnsi"/>
          <w:color w:val="auto"/>
          <w:sz w:val="22"/>
          <w:szCs w:val="22"/>
        </w:rPr>
        <w:t xml:space="preserve"> to </w:t>
      </w:r>
      <w:r w:rsidR="00E710BB">
        <w:rPr>
          <w:rFonts w:asciiTheme="minorHAnsi" w:hAnsiTheme="minorHAnsi" w:cstheme="minorHAnsi"/>
          <w:color w:val="auto"/>
          <w:sz w:val="22"/>
          <w:szCs w:val="22"/>
        </w:rPr>
        <w:t>Matthew Call (</w:t>
      </w:r>
      <w:r w:rsidR="006C6B9F">
        <w:rPr>
          <w:rStyle w:val="Hyperlink"/>
          <w:rFonts w:asciiTheme="minorHAnsi" w:hAnsiTheme="minorHAnsi" w:cstheme="minorHAnsi"/>
          <w:sz w:val="22"/>
          <w:szCs w:val="22"/>
        </w:rPr>
        <w:t>admin@match.wisc.edu</w:t>
      </w:r>
      <w:r w:rsidR="00E710BB">
        <w:rPr>
          <w:rFonts w:asciiTheme="minorHAnsi" w:hAnsiTheme="minorHAnsi" w:cstheme="minorHAnsi"/>
          <w:color w:val="auto"/>
          <w:sz w:val="22"/>
          <w:szCs w:val="22"/>
        </w:rPr>
        <w:t xml:space="preserve">) </w:t>
      </w:r>
      <w:r w:rsidRPr="008B4481">
        <w:rPr>
          <w:rFonts w:asciiTheme="minorHAnsi" w:hAnsiTheme="minorHAnsi" w:cstheme="minorHAnsi"/>
          <w:color w:val="auto"/>
          <w:sz w:val="22"/>
          <w:szCs w:val="22"/>
        </w:rPr>
        <w:t xml:space="preserve">at the University of Wisconsin Population Health Institute by </w:t>
      </w:r>
      <w:r w:rsidR="00E007E3">
        <w:rPr>
          <w:rFonts w:asciiTheme="minorHAnsi" w:hAnsiTheme="minorHAnsi" w:cstheme="minorHAnsi"/>
          <w:b/>
          <w:color w:val="auto"/>
          <w:sz w:val="22"/>
          <w:szCs w:val="22"/>
        </w:rPr>
        <w:t>May 13</w:t>
      </w:r>
      <w:r w:rsidRPr="007F4076">
        <w:rPr>
          <w:rFonts w:asciiTheme="minorHAnsi" w:hAnsiTheme="minorHAnsi" w:cstheme="minorHAnsi"/>
          <w:b/>
          <w:color w:val="auto"/>
          <w:sz w:val="22"/>
          <w:szCs w:val="22"/>
          <w:vertAlign w:val="superscript"/>
        </w:rPr>
        <w:t>th</w:t>
      </w:r>
      <w:r w:rsidR="00E007E3">
        <w:rPr>
          <w:rFonts w:asciiTheme="minorHAnsi" w:hAnsiTheme="minorHAnsi" w:cstheme="minorHAnsi"/>
          <w:b/>
          <w:color w:val="auto"/>
          <w:sz w:val="22"/>
          <w:szCs w:val="22"/>
        </w:rPr>
        <w:t>, 2016</w:t>
      </w:r>
      <w:r w:rsidRPr="008B4481">
        <w:rPr>
          <w:rFonts w:asciiTheme="minorHAnsi" w:hAnsiTheme="minorHAnsi" w:cstheme="minorHAnsi"/>
          <w:color w:val="auto"/>
          <w:sz w:val="22"/>
          <w:szCs w:val="22"/>
        </w:rPr>
        <w:t>.</w:t>
      </w:r>
      <w:r w:rsidR="00E007E3">
        <w:rPr>
          <w:rFonts w:asciiTheme="minorHAnsi" w:hAnsiTheme="minorHAnsi" w:cstheme="minorHAnsi"/>
          <w:color w:val="auto"/>
          <w:sz w:val="22"/>
          <w:szCs w:val="22"/>
        </w:rPr>
        <w:t xml:space="preserve"> Please submit </w:t>
      </w:r>
      <w:r w:rsidR="00147A82">
        <w:rPr>
          <w:rFonts w:asciiTheme="minorHAnsi" w:hAnsiTheme="minorHAnsi" w:cstheme="minorHAnsi"/>
          <w:color w:val="auto"/>
          <w:sz w:val="22"/>
          <w:szCs w:val="22"/>
        </w:rPr>
        <w:t xml:space="preserve">your invoice </w:t>
      </w:r>
      <w:r w:rsidR="00E007E3">
        <w:rPr>
          <w:rFonts w:asciiTheme="minorHAnsi" w:hAnsiTheme="minorHAnsi" w:cstheme="minorHAnsi"/>
          <w:color w:val="auto"/>
          <w:sz w:val="22"/>
          <w:szCs w:val="22"/>
        </w:rPr>
        <w:t xml:space="preserve">earlier if your institution allows </w:t>
      </w:r>
      <w:r w:rsidR="00147A82">
        <w:rPr>
          <w:rFonts w:asciiTheme="minorHAnsi" w:hAnsiTheme="minorHAnsi" w:cstheme="minorHAnsi"/>
          <w:color w:val="auto"/>
          <w:sz w:val="22"/>
          <w:szCs w:val="22"/>
        </w:rPr>
        <w:t>you to invoice prior to completion of the</w:t>
      </w:r>
      <w:r w:rsidR="00E007E3">
        <w:rPr>
          <w:rFonts w:asciiTheme="minorHAnsi" w:hAnsiTheme="minorHAnsi" w:cstheme="minorHAnsi"/>
          <w:color w:val="auto"/>
          <w:sz w:val="22"/>
          <w:szCs w:val="22"/>
        </w:rPr>
        <w:t xml:space="preserve"> work</w:t>
      </w:r>
      <w:r w:rsidR="00147A82">
        <w:rPr>
          <w:rFonts w:asciiTheme="minorHAnsi" w:hAnsiTheme="minorHAnsi" w:cstheme="minorHAnsi"/>
          <w:color w:val="auto"/>
          <w:sz w:val="22"/>
          <w:szCs w:val="22"/>
        </w:rPr>
        <w:t>. If an invoice is paid and the work is not completed</w:t>
      </w:r>
      <w:r w:rsidR="008D267C">
        <w:rPr>
          <w:rFonts w:asciiTheme="minorHAnsi" w:hAnsiTheme="minorHAnsi" w:cstheme="minorHAnsi"/>
          <w:color w:val="auto"/>
          <w:sz w:val="22"/>
          <w:szCs w:val="22"/>
        </w:rPr>
        <w:t xml:space="preserve"> by June 3, 2016</w:t>
      </w:r>
      <w:r w:rsidR="00147A82">
        <w:rPr>
          <w:rFonts w:asciiTheme="minorHAnsi" w:hAnsiTheme="minorHAnsi" w:cstheme="minorHAnsi"/>
          <w:color w:val="auto"/>
          <w:sz w:val="22"/>
          <w:szCs w:val="22"/>
        </w:rPr>
        <w:t xml:space="preserve">, the applicant will be required to return </w:t>
      </w:r>
      <w:r w:rsidR="00E710BB">
        <w:rPr>
          <w:rFonts w:asciiTheme="minorHAnsi" w:hAnsiTheme="minorHAnsi" w:cstheme="minorHAnsi"/>
          <w:color w:val="auto"/>
          <w:sz w:val="22"/>
          <w:szCs w:val="22"/>
        </w:rPr>
        <w:t xml:space="preserve">all or some of </w:t>
      </w:r>
      <w:r w:rsidR="00147A82">
        <w:rPr>
          <w:rFonts w:asciiTheme="minorHAnsi" w:hAnsiTheme="minorHAnsi" w:cstheme="minorHAnsi"/>
          <w:color w:val="auto"/>
          <w:sz w:val="22"/>
          <w:szCs w:val="22"/>
        </w:rPr>
        <w:t xml:space="preserve">the funds to UWPHI. </w:t>
      </w:r>
    </w:p>
    <w:p w14:paraId="45A3B582" w14:textId="77777777" w:rsidR="007F4076" w:rsidRPr="008B4481" w:rsidRDefault="00E007E3" w:rsidP="007F4076">
      <w:pPr>
        <w:pStyle w:val="Default"/>
        <w:rPr>
          <w:rFonts w:asciiTheme="minorHAnsi" w:hAnsiTheme="minorHAnsi" w:cstheme="minorHAnsi"/>
          <w:b/>
          <w:bCs/>
          <w:color w:val="auto"/>
          <w:sz w:val="22"/>
          <w:szCs w:val="22"/>
        </w:rPr>
      </w:pPr>
      <w:r>
        <w:rPr>
          <w:rFonts w:asciiTheme="minorHAnsi" w:hAnsiTheme="minorHAnsi" w:cstheme="minorHAnsi"/>
          <w:color w:val="auto"/>
          <w:sz w:val="22"/>
          <w:szCs w:val="22"/>
        </w:rPr>
        <w:t xml:space="preserve"> </w:t>
      </w:r>
    </w:p>
    <w:p w14:paraId="347720DB" w14:textId="77777777" w:rsidR="007F4076" w:rsidRPr="008B4481" w:rsidRDefault="007F4076" w:rsidP="007F4076">
      <w:pPr>
        <w:pStyle w:val="Default"/>
        <w:rPr>
          <w:rFonts w:asciiTheme="minorHAnsi" w:hAnsiTheme="minorHAnsi" w:cstheme="minorHAnsi"/>
          <w:color w:val="auto"/>
          <w:szCs w:val="22"/>
        </w:rPr>
      </w:pPr>
      <w:r w:rsidRPr="008B4481">
        <w:rPr>
          <w:rFonts w:asciiTheme="minorHAnsi" w:hAnsiTheme="minorHAnsi" w:cstheme="minorHAnsi"/>
          <w:b/>
          <w:bCs/>
          <w:color w:val="auto"/>
          <w:szCs w:val="22"/>
        </w:rPr>
        <w:t>Reporting Requirements</w:t>
      </w:r>
    </w:p>
    <w:p w14:paraId="59344939" w14:textId="77777777" w:rsidR="007F4076" w:rsidRPr="008712DE" w:rsidRDefault="00E007E3" w:rsidP="007F4076">
      <w:pPr>
        <w:rPr>
          <w:rFonts w:asciiTheme="minorHAnsi" w:hAnsiTheme="minorHAnsi" w:cstheme="minorHAnsi"/>
          <w:b/>
        </w:rPr>
      </w:pPr>
      <w:r>
        <w:rPr>
          <w:rFonts w:asciiTheme="minorHAnsi" w:hAnsiTheme="minorHAnsi" w:cstheme="minorHAnsi"/>
        </w:rPr>
        <w:t>June 30, 2016</w:t>
      </w:r>
      <w:r w:rsidR="007F4076">
        <w:rPr>
          <w:rFonts w:asciiTheme="minorHAnsi" w:hAnsiTheme="minorHAnsi" w:cstheme="minorHAnsi"/>
        </w:rPr>
        <w:t>:</w:t>
      </w:r>
      <w:r w:rsidR="007F4076" w:rsidRPr="008B4481">
        <w:rPr>
          <w:rFonts w:asciiTheme="minorHAnsi" w:hAnsiTheme="minorHAnsi" w:cstheme="minorHAnsi"/>
        </w:rPr>
        <w:t xml:space="preserve"> Final report of project due to </w:t>
      </w:r>
      <w:r w:rsidR="00E636CD">
        <w:rPr>
          <w:rFonts w:asciiTheme="minorHAnsi" w:hAnsiTheme="minorHAnsi" w:cstheme="minorHAnsi"/>
        </w:rPr>
        <w:t>Stephanie Johnson</w:t>
      </w:r>
      <w:r w:rsidR="007F4076" w:rsidRPr="008B4481">
        <w:rPr>
          <w:rFonts w:asciiTheme="minorHAnsi" w:hAnsiTheme="minorHAnsi" w:cstheme="minorHAnsi"/>
        </w:rPr>
        <w:t xml:space="preserve"> (</w:t>
      </w:r>
      <w:r w:rsidR="00E636CD" w:rsidRPr="00E636CD">
        <w:rPr>
          <w:rFonts w:asciiTheme="minorHAnsi" w:hAnsiTheme="minorHAnsi" w:cstheme="minorHAnsi"/>
        </w:rPr>
        <w:t>s</w:t>
      </w:r>
      <w:r w:rsidR="00E636CD">
        <w:rPr>
          <w:rFonts w:asciiTheme="minorHAnsi" w:hAnsiTheme="minorHAnsi" w:cstheme="minorHAnsi"/>
        </w:rPr>
        <w:t>tephanie.johnson@match.wisc.edu</w:t>
      </w:r>
      <w:r w:rsidR="007F4076" w:rsidRPr="008B4481">
        <w:rPr>
          <w:rFonts w:asciiTheme="minorHAnsi" w:hAnsiTheme="minorHAnsi" w:cstheme="minorHAnsi"/>
        </w:rPr>
        <w:t>)</w:t>
      </w:r>
      <w:r w:rsidR="007F4076">
        <w:rPr>
          <w:rFonts w:asciiTheme="minorHAnsi" w:hAnsiTheme="minorHAnsi" w:cstheme="minorHAnsi"/>
        </w:rPr>
        <w:t xml:space="preserve">. </w:t>
      </w:r>
      <w:r w:rsidR="007F4076" w:rsidRPr="008712DE">
        <w:rPr>
          <w:rFonts w:asciiTheme="minorHAnsi" w:hAnsiTheme="minorHAnsi" w:cstheme="minorHAnsi"/>
          <w:b/>
        </w:rPr>
        <w:t>Note</w:t>
      </w:r>
      <w:r w:rsidR="0054504C" w:rsidRPr="008712DE">
        <w:rPr>
          <w:rFonts w:asciiTheme="minorHAnsi" w:hAnsiTheme="minorHAnsi" w:cstheme="minorHAnsi"/>
          <w:b/>
        </w:rPr>
        <w:t>:</w:t>
      </w:r>
      <w:r w:rsidR="0054504C">
        <w:rPr>
          <w:rFonts w:asciiTheme="minorHAnsi" w:hAnsiTheme="minorHAnsi" w:cstheme="minorHAnsi"/>
        </w:rPr>
        <w:t xml:space="preserve"> </w:t>
      </w:r>
      <w:r w:rsidR="0054504C" w:rsidRPr="008712DE">
        <w:rPr>
          <w:rFonts w:asciiTheme="minorHAnsi" w:hAnsiTheme="minorHAnsi" w:cstheme="minorHAnsi"/>
          <w:b/>
        </w:rPr>
        <w:t>A</w:t>
      </w:r>
      <w:r w:rsidR="007F4076" w:rsidRPr="0054504C">
        <w:rPr>
          <w:rFonts w:asciiTheme="minorHAnsi" w:hAnsiTheme="minorHAnsi" w:cstheme="minorHAnsi"/>
          <w:b/>
        </w:rPr>
        <w:t xml:space="preserve">ll project activities must be completed by </w:t>
      </w:r>
      <w:r w:rsidRPr="0054504C">
        <w:rPr>
          <w:rFonts w:asciiTheme="minorHAnsi" w:hAnsiTheme="minorHAnsi" w:cstheme="minorHAnsi"/>
          <w:b/>
        </w:rPr>
        <w:t>June 3, 2016</w:t>
      </w:r>
      <w:r w:rsidR="00D84E40" w:rsidRPr="008712DE">
        <w:rPr>
          <w:rFonts w:asciiTheme="minorHAnsi" w:hAnsiTheme="minorHAnsi" w:cstheme="minorHAnsi"/>
          <w:b/>
        </w:rPr>
        <w:t>.</w:t>
      </w:r>
    </w:p>
    <w:p w14:paraId="45E9FD7A" w14:textId="77777777" w:rsidR="00650231" w:rsidRPr="008712DE" w:rsidRDefault="00650231">
      <w:pPr>
        <w:rPr>
          <w:rFonts w:asciiTheme="minorHAnsi" w:hAnsiTheme="minorHAnsi"/>
          <w:b/>
        </w:rPr>
      </w:pPr>
      <w:r w:rsidRPr="008712DE">
        <w:rPr>
          <w:rFonts w:asciiTheme="minorHAnsi" w:hAnsiTheme="minorHAnsi"/>
          <w:b/>
        </w:rPr>
        <w:br w:type="page"/>
      </w:r>
    </w:p>
    <w:p w14:paraId="3CAE0F22" w14:textId="77777777" w:rsidR="00650231" w:rsidRPr="00195F5D" w:rsidRDefault="00650231" w:rsidP="00650231">
      <w:pPr>
        <w:rPr>
          <w:rFonts w:cstheme="minorHAnsi"/>
          <w:b/>
        </w:rPr>
      </w:pPr>
      <w:r w:rsidRPr="00195F5D">
        <w:rPr>
          <w:rFonts w:cstheme="minorHAnsi"/>
          <w:b/>
        </w:rPr>
        <w:lastRenderedPageBreak/>
        <w:t>1.   Applicant Information</w:t>
      </w:r>
    </w:p>
    <w:p w14:paraId="7C874EB5" w14:textId="77777777" w:rsidR="00650231" w:rsidRPr="005518C3" w:rsidRDefault="00650231" w:rsidP="00650231">
      <w:pPr>
        <w:pStyle w:val="ListParagraph"/>
        <w:ind w:left="1080"/>
        <w:rPr>
          <w:rFonts w:cstheme="minorHAnsi"/>
          <w:b/>
          <w:sz w:val="24"/>
          <w:szCs w:val="24"/>
        </w:rPr>
      </w:pPr>
    </w:p>
    <w:tbl>
      <w:tblPr>
        <w:tblStyle w:val="TableGrid"/>
        <w:tblW w:w="0" w:type="auto"/>
        <w:tblLook w:val="04A0" w:firstRow="1" w:lastRow="0" w:firstColumn="1" w:lastColumn="0" w:noHBand="0" w:noVBand="1"/>
      </w:tblPr>
      <w:tblGrid>
        <w:gridCol w:w="3168"/>
        <w:gridCol w:w="6408"/>
      </w:tblGrid>
      <w:tr w:rsidR="00650231" w:rsidRPr="00195F5D" w14:paraId="61DB408B" w14:textId="77777777">
        <w:trPr>
          <w:trHeight w:val="432"/>
        </w:trPr>
        <w:tc>
          <w:tcPr>
            <w:tcW w:w="3168" w:type="dxa"/>
            <w:vAlign w:val="center"/>
          </w:tcPr>
          <w:p w14:paraId="6DE38145" w14:textId="77777777" w:rsidR="00650231" w:rsidRPr="00195F5D" w:rsidRDefault="00650231" w:rsidP="009E70FB">
            <w:pPr>
              <w:rPr>
                <w:rFonts w:cstheme="minorHAnsi"/>
              </w:rPr>
            </w:pPr>
            <w:r w:rsidRPr="00195F5D">
              <w:rPr>
                <w:rFonts w:cstheme="minorHAnsi"/>
              </w:rPr>
              <w:t>Organization Name</w:t>
            </w:r>
          </w:p>
        </w:tc>
        <w:tc>
          <w:tcPr>
            <w:tcW w:w="6408" w:type="dxa"/>
            <w:vAlign w:val="center"/>
          </w:tcPr>
          <w:p w14:paraId="4BE3164C" w14:textId="77777777" w:rsidR="00650231" w:rsidRPr="00195F5D" w:rsidRDefault="00D230CB" w:rsidP="009E70FB">
            <w:pPr>
              <w:rPr>
                <w:rFonts w:cstheme="minorHAnsi"/>
              </w:rPr>
            </w:pPr>
            <w:r>
              <w:rPr>
                <w:rFonts w:cstheme="minorHAnsi"/>
              </w:rPr>
              <w:t>Coalition of Local Health Officials</w:t>
            </w:r>
          </w:p>
        </w:tc>
      </w:tr>
      <w:tr w:rsidR="00650231" w:rsidRPr="00195F5D" w14:paraId="49F58AA2" w14:textId="77777777">
        <w:trPr>
          <w:trHeight w:val="432"/>
        </w:trPr>
        <w:tc>
          <w:tcPr>
            <w:tcW w:w="3168" w:type="dxa"/>
            <w:vAlign w:val="center"/>
          </w:tcPr>
          <w:p w14:paraId="3347F3A8" w14:textId="77777777" w:rsidR="00650231" w:rsidRPr="00195F5D" w:rsidRDefault="00650231" w:rsidP="009E70FB">
            <w:pPr>
              <w:rPr>
                <w:rFonts w:cstheme="minorHAnsi"/>
              </w:rPr>
            </w:pPr>
            <w:r w:rsidRPr="00195F5D">
              <w:rPr>
                <w:rFonts w:cstheme="minorHAnsi"/>
              </w:rPr>
              <w:t>Organization Tax Identification Number</w:t>
            </w:r>
          </w:p>
        </w:tc>
        <w:tc>
          <w:tcPr>
            <w:tcW w:w="6408" w:type="dxa"/>
            <w:vAlign w:val="center"/>
          </w:tcPr>
          <w:p w14:paraId="6A5B41BB" w14:textId="77777777" w:rsidR="00650231" w:rsidRPr="00195F5D" w:rsidRDefault="00D230CB" w:rsidP="009E70FB">
            <w:pPr>
              <w:rPr>
                <w:rFonts w:cstheme="minorHAnsi"/>
              </w:rPr>
            </w:pPr>
            <w:r>
              <w:rPr>
                <w:rFonts w:asciiTheme="minorHAnsi" w:hAnsiTheme="minorHAnsi" w:cstheme="minorHAnsi"/>
              </w:rPr>
              <w:t>93-0926682</w:t>
            </w:r>
          </w:p>
        </w:tc>
      </w:tr>
      <w:tr w:rsidR="00650231" w:rsidRPr="00195F5D" w14:paraId="12CB5122" w14:textId="77777777">
        <w:trPr>
          <w:trHeight w:val="576"/>
        </w:trPr>
        <w:tc>
          <w:tcPr>
            <w:tcW w:w="3168" w:type="dxa"/>
            <w:vAlign w:val="center"/>
          </w:tcPr>
          <w:p w14:paraId="6BD451AD" w14:textId="77777777" w:rsidR="00650231" w:rsidRPr="00195F5D" w:rsidRDefault="00650231" w:rsidP="009E70FB">
            <w:pPr>
              <w:rPr>
                <w:rFonts w:cstheme="minorHAnsi"/>
              </w:rPr>
            </w:pPr>
            <w:r w:rsidRPr="00195F5D">
              <w:rPr>
                <w:rFonts w:cstheme="minorHAnsi"/>
              </w:rPr>
              <w:t>Address</w:t>
            </w:r>
          </w:p>
        </w:tc>
        <w:tc>
          <w:tcPr>
            <w:tcW w:w="6408" w:type="dxa"/>
            <w:vAlign w:val="center"/>
          </w:tcPr>
          <w:p w14:paraId="4B4E381B" w14:textId="77777777" w:rsidR="00650231" w:rsidRPr="00195F5D" w:rsidRDefault="00D230CB" w:rsidP="009E70FB">
            <w:pPr>
              <w:rPr>
                <w:rFonts w:cstheme="minorHAnsi"/>
              </w:rPr>
            </w:pPr>
            <w:r>
              <w:rPr>
                <w:rFonts w:cstheme="minorHAnsi"/>
              </w:rPr>
              <w:t>1201 Court St NE, Salem, Oregon 97301</w:t>
            </w:r>
          </w:p>
        </w:tc>
      </w:tr>
      <w:tr w:rsidR="00650231" w:rsidRPr="00195F5D" w14:paraId="6DA2948F" w14:textId="77777777">
        <w:trPr>
          <w:trHeight w:val="432"/>
        </w:trPr>
        <w:tc>
          <w:tcPr>
            <w:tcW w:w="3168" w:type="dxa"/>
            <w:vAlign w:val="center"/>
          </w:tcPr>
          <w:p w14:paraId="1CF4395B" w14:textId="77777777" w:rsidR="00650231" w:rsidRPr="00195F5D" w:rsidRDefault="00650231" w:rsidP="009E70FB">
            <w:pPr>
              <w:rPr>
                <w:rFonts w:cstheme="minorHAnsi"/>
              </w:rPr>
            </w:pPr>
            <w:r w:rsidRPr="00195F5D">
              <w:rPr>
                <w:rFonts w:cstheme="minorHAnsi"/>
              </w:rPr>
              <w:t>Phone</w:t>
            </w:r>
          </w:p>
        </w:tc>
        <w:tc>
          <w:tcPr>
            <w:tcW w:w="6408" w:type="dxa"/>
            <w:vAlign w:val="center"/>
          </w:tcPr>
          <w:p w14:paraId="60490DC8" w14:textId="77777777" w:rsidR="00650231" w:rsidRPr="00195F5D" w:rsidRDefault="00D230CB" w:rsidP="00D230CB">
            <w:pPr>
              <w:rPr>
                <w:rFonts w:cstheme="minorHAnsi"/>
              </w:rPr>
            </w:pPr>
            <w:r>
              <w:rPr>
                <w:rFonts w:cstheme="minorHAnsi"/>
              </w:rPr>
              <w:t>(503) 329-6923</w:t>
            </w:r>
          </w:p>
        </w:tc>
      </w:tr>
      <w:tr w:rsidR="00650231" w:rsidRPr="00195F5D" w14:paraId="7416F57C" w14:textId="77777777">
        <w:trPr>
          <w:trHeight w:val="432"/>
        </w:trPr>
        <w:tc>
          <w:tcPr>
            <w:tcW w:w="3168" w:type="dxa"/>
            <w:vAlign w:val="center"/>
          </w:tcPr>
          <w:p w14:paraId="112A292A" w14:textId="77777777" w:rsidR="00650231" w:rsidRPr="00195F5D" w:rsidRDefault="00650231" w:rsidP="009E70FB">
            <w:pPr>
              <w:rPr>
                <w:rFonts w:cstheme="minorHAnsi"/>
              </w:rPr>
            </w:pPr>
            <w:r w:rsidRPr="00195F5D">
              <w:rPr>
                <w:rFonts w:cstheme="minorHAnsi"/>
              </w:rPr>
              <w:t>E-mail</w:t>
            </w:r>
          </w:p>
        </w:tc>
        <w:tc>
          <w:tcPr>
            <w:tcW w:w="6408" w:type="dxa"/>
            <w:vAlign w:val="center"/>
          </w:tcPr>
          <w:p w14:paraId="1979E370" w14:textId="77777777" w:rsidR="00650231" w:rsidRPr="00195F5D" w:rsidRDefault="00D230CB" w:rsidP="00D230CB">
            <w:pPr>
              <w:rPr>
                <w:rFonts w:cstheme="minorHAnsi"/>
              </w:rPr>
            </w:pPr>
            <w:r>
              <w:rPr>
                <w:rFonts w:cstheme="minorHAnsi"/>
              </w:rPr>
              <w:t>oregonclho@gmail.com</w:t>
            </w:r>
          </w:p>
        </w:tc>
      </w:tr>
      <w:tr w:rsidR="00650231" w:rsidRPr="00195F5D" w14:paraId="52776193" w14:textId="77777777">
        <w:trPr>
          <w:trHeight w:val="432"/>
        </w:trPr>
        <w:tc>
          <w:tcPr>
            <w:tcW w:w="3168" w:type="dxa"/>
            <w:vAlign w:val="center"/>
          </w:tcPr>
          <w:p w14:paraId="2FD47FEC" w14:textId="77777777" w:rsidR="00650231" w:rsidRPr="00195F5D" w:rsidRDefault="00650231" w:rsidP="009E70FB">
            <w:pPr>
              <w:rPr>
                <w:rFonts w:cstheme="minorHAnsi"/>
              </w:rPr>
            </w:pPr>
            <w:r w:rsidRPr="00195F5D">
              <w:rPr>
                <w:rFonts w:cstheme="minorHAnsi"/>
              </w:rPr>
              <w:t>Project Director</w:t>
            </w:r>
          </w:p>
        </w:tc>
        <w:tc>
          <w:tcPr>
            <w:tcW w:w="6408" w:type="dxa"/>
            <w:vAlign w:val="center"/>
          </w:tcPr>
          <w:p w14:paraId="063C4D8A" w14:textId="77777777" w:rsidR="00650231" w:rsidRPr="00195F5D" w:rsidRDefault="00D230CB" w:rsidP="009E70FB">
            <w:pPr>
              <w:rPr>
                <w:rFonts w:cstheme="minorHAnsi"/>
              </w:rPr>
            </w:pPr>
            <w:r>
              <w:rPr>
                <w:rFonts w:cstheme="minorHAnsi"/>
              </w:rPr>
              <w:t>Kathleen Johnson</w:t>
            </w:r>
          </w:p>
        </w:tc>
      </w:tr>
      <w:tr w:rsidR="00650231" w:rsidRPr="00195F5D" w14:paraId="62990381" w14:textId="77777777">
        <w:trPr>
          <w:trHeight w:val="432"/>
        </w:trPr>
        <w:tc>
          <w:tcPr>
            <w:tcW w:w="3168" w:type="dxa"/>
            <w:vAlign w:val="center"/>
          </w:tcPr>
          <w:p w14:paraId="48E73851" w14:textId="77777777" w:rsidR="00650231" w:rsidRPr="00195F5D" w:rsidRDefault="00650231" w:rsidP="009E70FB">
            <w:pPr>
              <w:rPr>
                <w:rFonts w:cstheme="minorHAnsi"/>
              </w:rPr>
            </w:pPr>
            <w:r w:rsidRPr="00195F5D">
              <w:rPr>
                <w:rFonts w:cstheme="minorHAnsi"/>
              </w:rPr>
              <w:t>Phone</w:t>
            </w:r>
          </w:p>
        </w:tc>
        <w:tc>
          <w:tcPr>
            <w:tcW w:w="6408" w:type="dxa"/>
            <w:vAlign w:val="center"/>
          </w:tcPr>
          <w:p w14:paraId="69685530" w14:textId="77777777" w:rsidR="00650231" w:rsidRPr="00195F5D" w:rsidRDefault="00D230CB" w:rsidP="009E70FB">
            <w:pPr>
              <w:rPr>
                <w:rFonts w:cstheme="minorHAnsi"/>
              </w:rPr>
            </w:pPr>
            <w:r>
              <w:rPr>
                <w:rFonts w:cstheme="minorHAnsi"/>
              </w:rPr>
              <w:t>(630</w:t>
            </w:r>
            <w:r w:rsidR="00650231" w:rsidRPr="00195F5D">
              <w:rPr>
                <w:rFonts w:cstheme="minorHAnsi"/>
              </w:rPr>
              <w:t>)</w:t>
            </w:r>
            <w:r>
              <w:rPr>
                <w:rFonts w:cstheme="minorHAnsi"/>
              </w:rPr>
              <w:t xml:space="preserve"> 740-0088</w:t>
            </w:r>
          </w:p>
        </w:tc>
      </w:tr>
      <w:tr w:rsidR="00650231" w:rsidRPr="00195F5D" w14:paraId="4CAF6FD8" w14:textId="77777777">
        <w:trPr>
          <w:trHeight w:val="432"/>
        </w:trPr>
        <w:tc>
          <w:tcPr>
            <w:tcW w:w="3168" w:type="dxa"/>
            <w:vAlign w:val="center"/>
          </w:tcPr>
          <w:p w14:paraId="23284960" w14:textId="77777777" w:rsidR="00650231" w:rsidRPr="00195F5D" w:rsidRDefault="00650231" w:rsidP="009E70FB">
            <w:pPr>
              <w:rPr>
                <w:rFonts w:cstheme="minorHAnsi"/>
              </w:rPr>
            </w:pPr>
            <w:r w:rsidRPr="00195F5D">
              <w:rPr>
                <w:rFonts w:cstheme="minorHAnsi"/>
              </w:rPr>
              <w:t>E-mail</w:t>
            </w:r>
          </w:p>
        </w:tc>
        <w:tc>
          <w:tcPr>
            <w:tcW w:w="6408" w:type="dxa"/>
            <w:vAlign w:val="center"/>
          </w:tcPr>
          <w:p w14:paraId="5B93B5B9" w14:textId="77777777" w:rsidR="00650231" w:rsidRPr="00195F5D" w:rsidRDefault="00D230CB" w:rsidP="009E70FB">
            <w:pPr>
              <w:rPr>
                <w:rFonts w:cstheme="minorHAnsi"/>
              </w:rPr>
            </w:pPr>
            <w:r>
              <w:rPr>
                <w:rFonts w:cstheme="minorHAnsi"/>
              </w:rPr>
              <w:t>Kathleen Johnson</w:t>
            </w:r>
          </w:p>
        </w:tc>
      </w:tr>
      <w:tr w:rsidR="00650231" w:rsidRPr="00195F5D" w14:paraId="6CBF7B0F" w14:textId="77777777">
        <w:trPr>
          <w:trHeight w:val="432"/>
        </w:trPr>
        <w:tc>
          <w:tcPr>
            <w:tcW w:w="3168" w:type="dxa"/>
            <w:vAlign w:val="center"/>
          </w:tcPr>
          <w:p w14:paraId="0162920E" w14:textId="77777777" w:rsidR="00650231" w:rsidRPr="00195F5D" w:rsidRDefault="00195F5D" w:rsidP="009E70FB">
            <w:pPr>
              <w:rPr>
                <w:rFonts w:cstheme="minorHAnsi"/>
              </w:rPr>
            </w:pPr>
            <w:r w:rsidRPr="00195F5D">
              <w:rPr>
                <w:rFonts w:cstheme="minorHAnsi"/>
              </w:rPr>
              <w:t>2015</w:t>
            </w:r>
            <w:r w:rsidR="00650231" w:rsidRPr="00195F5D">
              <w:rPr>
                <w:rFonts w:cstheme="minorHAnsi"/>
              </w:rPr>
              <w:t xml:space="preserve"> </w:t>
            </w:r>
            <w:r w:rsidR="00650231" w:rsidRPr="00195F5D">
              <w:rPr>
                <w:rFonts w:cstheme="minorHAnsi"/>
                <w:i/>
              </w:rPr>
              <w:t>County Health Rankings</w:t>
            </w:r>
            <w:r w:rsidR="00650231" w:rsidRPr="00195F5D">
              <w:rPr>
                <w:rFonts w:cstheme="minorHAnsi"/>
              </w:rPr>
              <w:t xml:space="preserve"> State Team Lead (if different from Project Director)</w:t>
            </w:r>
          </w:p>
        </w:tc>
        <w:tc>
          <w:tcPr>
            <w:tcW w:w="6408" w:type="dxa"/>
            <w:vAlign w:val="center"/>
          </w:tcPr>
          <w:p w14:paraId="3D89DBBB" w14:textId="77777777" w:rsidR="00650231" w:rsidRPr="00195F5D" w:rsidRDefault="00D230CB" w:rsidP="009E70FB">
            <w:pPr>
              <w:rPr>
                <w:rFonts w:cstheme="minorHAnsi"/>
              </w:rPr>
            </w:pPr>
            <w:r>
              <w:rPr>
                <w:rFonts w:cstheme="minorHAnsi"/>
              </w:rPr>
              <w:t>TBD</w:t>
            </w:r>
          </w:p>
        </w:tc>
      </w:tr>
    </w:tbl>
    <w:p w14:paraId="08E0E9DC" w14:textId="77777777" w:rsidR="00650231" w:rsidRPr="005518C3" w:rsidRDefault="00650231" w:rsidP="00650231">
      <w:pPr>
        <w:rPr>
          <w:rFonts w:cstheme="minorHAnsi"/>
          <w:sz w:val="24"/>
          <w:szCs w:val="24"/>
        </w:rPr>
      </w:pPr>
    </w:p>
    <w:p w14:paraId="377856B1" w14:textId="77777777" w:rsidR="00650231" w:rsidRPr="00195F5D" w:rsidRDefault="00650231" w:rsidP="00650231">
      <w:pPr>
        <w:rPr>
          <w:rFonts w:cstheme="minorHAnsi"/>
          <w:b/>
        </w:rPr>
      </w:pPr>
      <w:r w:rsidRPr="00195F5D">
        <w:rPr>
          <w:rFonts w:cstheme="minorHAnsi"/>
          <w:b/>
        </w:rPr>
        <w:t>2.   Project Description</w:t>
      </w:r>
    </w:p>
    <w:p w14:paraId="1EA29FDE" w14:textId="77777777" w:rsidR="00650231" w:rsidRPr="005518C3" w:rsidRDefault="00650231" w:rsidP="00650231">
      <w:pPr>
        <w:rPr>
          <w:rFonts w:cstheme="minorHAnsi"/>
          <w:b/>
          <w:sz w:val="24"/>
          <w:szCs w:val="24"/>
        </w:rPr>
      </w:pPr>
    </w:p>
    <w:tbl>
      <w:tblPr>
        <w:tblStyle w:val="TableGrid"/>
        <w:tblW w:w="9648" w:type="dxa"/>
        <w:tblLook w:val="04A0" w:firstRow="1" w:lastRow="0" w:firstColumn="1" w:lastColumn="0" w:noHBand="0" w:noVBand="1"/>
      </w:tblPr>
      <w:tblGrid>
        <w:gridCol w:w="648"/>
        <w:gridCol w:w="9000"/>
      </w:tblGrid>
      <w:tr w:rsidR="00650231" w:rsidRPr="005518C3" w14:paraId="0B72CEA1" w14:textId="77777777">
        <w:trPr>
          <w:trHeight w:val="432"/>
        </w:trPr>
        <w:tc>
          <w:tcPr>
            <w:tcW w:w="9648" w:type="dxa"/>
            <w:gridSpan w:val="2"/>
            <w:vAlign w:val="center"/>
          </w:tcPr>
          <w:p w14:paraId="5FDBB9C6" w14:textId="77777777" w:rsidR="00650231" w:rsidRPr="00195F5D" w:rsidRDefault="00650231" w:rsidP="009E70FB">
            <w:pPr>
              <w:rPr>
                <w:rFonts w:cstheme="minorHAnsi"/>
              </w:rPr>
            </w:pPr>
            <w:r w:rsidRPr="00195F5D">
              <w:rPr>
                <w:rFonts w:cstheme="minorHAnsi"/>
              </w:rPr>
              <w:t xml:space="preserve">Please place an </w:t>
            </w:r>
            <w:r w:rsidRPr="00195F5D">
              <w:rPr>
                <w:rFonts w:cstheme="minorHAnsi"/>
                <w:b/>
              </w:rPr>
              <w:t xml:space="preserve">X next to the areas(s) </w:t>
            </w:r>
            <w:r w:rsidRPr="00195F5D">
              <w:rPr>
                <w:rFonts w:cstheme="minorHAnsi"/>
              </w:rPr>
              <w:t>which will be the focus of your project.</w:t>
            </w:r>
            <w:r w:rsidR="00C12D9D" w:rsidRPr="00195F5D">
              <w:rPr>
                <w:rFonts w:cstheme="minorHAnsi"/>
              </w:rPr>
              <w:t xml:space="preserve"> </w:t>
            </w:r>
          </w:p>
        </w:tc>
      </w:tr>
      <w:tr w:rsidR="00650231" w:rsidRPr="005518C3" w14:paraId="47B2CF2E" w14:textId="77777777">
        <w:tc>
          <w:tcPr>
            <w:tcW w:w="648" w:type="dxa"/>
            <w:shd w:val="pct12" w:color="auto" w:fill="auto"/>
            <w:vAlign w:val="center"/>
          </w:tcPr>
          <w:p w14:paraId="4E6DA6F7" w14:textId="77777777" w:rsidR="00650231" w:rsidRPr="005518C3" w:rsidRDefault="00D230CB" w:rsidP="009E70FB">
            <w:pPr>
              <w:rPr>
                <w:rFonts w:cstheme="minorHAnsi"/>
                <w:b/>
              </w:rPr>
            </w:pPr>
            <w:r>
              <w:rPr>
                <w:rFonts w:cstheme="minorHAnsi"/>
                <w:b/>
              </w:rPr>
              <w:t>X</w:t>
            </w:r>
          </w:p>
        </w:tc>
        <w:tc>
          <w:tcPr>
            <w:tcW w:w="9000" w:type="dxa"/>
            <w:vAlign w:val="center"/>
          </w:tcPr>
          <w:p w14:paraId="5FAB3F93" w14:textId="77777777" w:rsidR="00650231" w:rsidRPr="00817338" w:rsidRDefault="00F90486" w:rsidP="00E710BB">
            <w:pPr>
              <w:rPr>
                <w:rFonts w:asciiTheme="minorHAnsi" w:hAnsiTheme="minorHAnsi" w:cstheme="minorHAnsi"/>
              </w:rPr>
            </w:pPr>
            <w:r>
              <w:t xml:space="preserve">Host an event with stakeholders from a sector </w:t>
            </w:r>
            <w:r w:rsidR="00E710BB">
              <w:t>integral to</w:t>
            </w:r>
            <w:r>
              <w:t xml:space="preserve"> health improvement efforts.</w:t>
            </w:r>
          </w:p>
        </w:tc>
      </w:tr>
      <w:tr w:rsidR="00650231" w:rsidRPr="005518C3" w14:paraId="6E9B3E6A" w14:textId="77777777">
        <w:tc>
          <w:tcPr>
            <w:tcW w:w="648" w:type="dxa"/>
            <w:shd w:val="pct12" w:color="auto" w:fill="auto"/>
            <w:vAlign w:val="center"/>
          </w:tcPr>
          <w:p w14:paraId="31C2FD51" w14:textId="77777777" w:rsidR="00650231" w:rsidRPr="005518C3" w:rsidRDefault="00650231" w:rsidP="009E70FB">
            <w:pPr>
              <w:rPr>
                <w:rFonts w:cstheme="minorHAnsi"/>
                <w:b/>
              </w:rPr>
            </w:pPr>
          </w:p>
        </w:tc>
        <w:tc>
          <w:tcPr>
            <w:tcW w:w="9000" w:type="dxa"/>
            <w:vAlign w:val="center"/>
          </w:tcPr>
          <w:p w14:paraId="207CCB98" w14:textId="77777777" w:rsidR="00650231" w:rsidRPr="00817338" w:rsidRDefault="00F90486" w:rsidP="00E710BB">
            <w:pPr>
              <w:rPr>
                <w:rFonts w:asciiTheme="minorHAnsi" w:hAnsiTheme="minorHAnsi" w:cstheme="minorHAnsi"/>
              </w:rPr>
            </w:pPr>
            <w:r>
              <w:t>Work with local communities to increase their capacity to engage multi-sector partners and/or to work through steps in the</w:t>
            </w:r>
            <w:hyperlink r:id="rId13" w:history="1">
              <w:r w:rsidRPr="00601C38">
                <w:rPr>
                  <w:rStyle w:val="Hyperlink"/>
                  <w:rFonts w:asciiTheme="minorHAnsi" w:hAnsiTheme="minorHAnsi" w:cstheme="minorHAnsi"/>
                </w:rPr>
                <w:t xml:space="preserve"> Take Action Cycle</w:t>
              </w:r>
            </w:hyperlink>
            <w:r>
              <w:t>.</w:t>
            </w:r>
          </w:p>
        </w:tc>
      </w:tr>
      <w:tr w:rsidR="00C12D9D" w:rsidRPr="005518C3" w14:paraId="79C908B8" w14:textId="77777777">
        <w:tc>
          <w:tcPr>
            <w:tcW w:w="648" w:type="dxa"/>
            <w:shd w:val="pct12" w:color="auto" w:fill="auto"/>
            <w:vAlign w:val="center"/>
          </w:tcPr>
          <w:p w14:paraId="54B64B30" w14:textId="77777777" w:rsidR="00C12D9D" w:rsidRPr="005518C3" w:rsidRDefault="00D230CB" w:rsidP="009E70FB">
            <w:pPr>
              <w:rPr>
                <w:rFonts w:cstheme="minorHAnsi"/>
                <w:b/>
              </w:rPr>
            </w:pPr>
            <w:r>
              <w:rPr>
                <w:rFonts w:cstheme="minorHAnsi"/>
                <w:b/>
              </w:rPr>
              <w:t>X</w:t>
            </w:r>
          </w:p>
        </w:tc>
        <w:tc>
          <w:tcPr>
            <w:tcW w:w="9000" w:type="dxa"/>
            <w:vAlign w:val="center"/>
          </w:tcPr>
          <w:p w14:paraId="706F52D1" w14:textId="77777777" w:rsidR="00C12D9D" w:rsidRDefault="00F90486" w:rsidP="00E710BB">
            <w:pPr>
              <w:rPr>
                <w:rFonts w:cstheme="minorHAnsi"/>
              </w:rPr>
            </w:pPr>
            <w:r>
              <w:t xml:space="preserve">Convene a meeting of potential or current stakeholders to determine areas for </w:t>
            </w:r>
            <w:r w:rsidR="00E710BB">
              <w:t xml:space="preserve">action-oriented </w:t>
            </w:r>
            <w:r>
              <w:t>collaboration.</w:t>
            </w:r>
          </w:p>
        </w:tc>
      </w:tr>
    </w:tbl>
    <w:p w14:paraId="30607128" w14:textId="77777777" w:rsidR="00650231" w:rsidRPr="005518C3" w:rsidRDefault="00650231" w:rsidP="00650231">
      <w:pPr>
        <w:rPr>
          <w:rFonts w:cstheme="minorHAnsi"/>
          <w:b/>
          <w:sz w:val="24"/>
          <w:szCs w:val="24"/>
        </w:rPr>
      </w:pPr>
    </w:p>
    <w:p w14:paraId="7EE1DE2C" w14:textId="77777777" w:rsidR="00650231" w:rsidRPr="00195F5D" w:rsidRDefault="00650231" w:rsidP="00650231">
      <w:pPr>
        <w:rPr>
          <w:rFonts w:cstheme="minorHAnsi"/>
          <w:b/>
        </w:rPr>
      </w:pPr>
      <w:r w:rsidRPr="00195F5D">
        <w:rPr>
          <w:rFonts w:cstheme="minorHAnsi"/>
          <w:b/>
        </w:rPr>
        <w:t>3.   Primary Objective and Implementation Plan</w:t>
      </w:r>
    </w:p>
    <w:p w14:paraId="3A154B99" w14:textId="77777777" w:rsidR="00650231" w:rsidRPr="00195F5D" w:rsidRDefault="00650231" w:rsidP="00650231">
      <w:pPr>
        <w:rPr>
          <w:rFonts w:cstheme="minorHAnsi"/>
        </w:rPr>
      </w:pPr>
      <w:r w:rsidRPr="00195F5D">
        <w:rPr>
          <w:rFonts w:cstheme="minorHAnsi"/>
        </w:rPr>
        <w:t xml:space="preserve">Please complete a brief description of </w:t>
      </w:r>
      <w:r w:rsidR="00285C34">
        <w:rPr>
          <w:rFonts w:cstheme="minorHAnsi"/>
        </w:rPr>
        <w:t>the</w:t>
      </w:r>
      <w:r w:rsidR="00285C34" w:rsidRPr="00195F5D">
        <w:rPr>
          <w:rFonts w:cstheme="minorHAnsi"/>
        </w:rPr>
        <w:t xml:space="preserve"> </w:t>
      </w:r>
      <w:r w:rsidRPr="00195F5D">
        <w:rPr>
          <w:rFonts w:cstheme="minorHAnsi"/>
        </w:rPr>
        <w:t xml:space="preserve">primary objective and implementation plan for </w:t>
      </w:r>
      <w:r w:rsidR="00285C34">
        <w:rPr>
          <w:rFonts w:cstheme="minorHAnsi"/>
        </w:rPr>
        <w:t>the</w:t>
      </w:r>
      <w:r w:rsidRPr="00195F5D">
        <w:rPr>
          <w:rFonts w:cstheme="minorHAnsi"/>
        </w:rPr>
        <w:t xml:space="preserve"> project (up to 500 words).  </w:t>
      </w:r>
    </w:p>
    <w:p w14:paraId="5E02121C" w14:textId="77777777" w:rsidR="00650231" w:rsidRPr="00195F5D" w:rsidRDefault="00650231" w:rsidP="00650231">
      <w:pPr>
        <w:rPr>
          <w:rFonts w:cstheme="minorHAnsi"/>
        </w:rPr>
      </w:pPr>
    </w:p>
    <w:p w14:paraId="107D9ABC" w14:textId="1AAABF86" w:rsidR="00D230CB" w:rsidRDefault="00D230CB" w:rsidP="00D230CB">
      <w:pPr>
        <w:tabs>
          <w:tab w:val="left" w:pos="1365"/>
        </w:tabs>
        <w:rPr>
          <w:rFonts w:cs="Calibri"/>
          <w:sz w:val="24"/>
          <w:szCs w:val="24"/>
        </w:rPr>
      </w:pPr>
      <w:bookmarkStart w:id="0" w:name="_GoBack"/>
      <w:bookmarkEnd w:id="0"/>
      <w:r w:rsidRPr="000D1FAA">
        <w:rPr>
          <w:rFonts w:cs="Calibri"/>
          <w:sz w:val="24"/>
          <w:szCs w:val="24"/>
        </w:rPr>
        <w:t xml:space="preserve">The primary objectives of our project is 1) to assist </w:t>
      </w:r>
      <w:r w:rsidR="007040CE" w:rsidRPr="000D1FAA">
        <w:rPr>
          <w:rFonts w:cs="Calibri"/>
          <w:sz w:val="24"/>
          <w:szCs w:val="24"/>
        </w:rPr>
        <w:t>local health departments</w:t>
      </w:r>
      <w:r w:rsidRPr="000D1FAA">
        <w:rPr>
          <w:rFonts w:cs="Calibri"/>
          <w:sz w:val="24"/>
          <w:szCs w:val="24"/>
        </w:rPr>
        <w:t xml:space="preserve"> </w:t>
      </w:r>
      <w:r w:rsidR="007040CE" w:rsidRPr="000D1FAA">
        <w:rPr>
          <w:rFonts w:cs="Calibri"/>
          <w:sz w:val="24"/>
          <w:szCs w:val="24"/>
        </w:rPr>
        <w:t>engaging new stakeholders in understanding how they can be partners in improving community health 2) to help local health departments build and strengthen relationships with partners to identify specific strategies to improve health.</w:t>
      </w:r>
    </w:p>
    <w:p w14:paraId="3DA5DA9D" w14:textId="77777777" w:rsidR="00D230CB" w:rsidRDefault="00D230CB" w:rsidP="00D230CB">
      <w:pPr>
        <w:rPr>
          <w:rFonts w:cs="Calibri"/>
          <w:sz w:val="24"/>
          <w:szCs w:val="24"/>
        </w:rPr>
      </w:pPr>
    </w:p>
    <w:p w14:paraId="1EC09B58" w14:textId="77777777" w:rsidR="00D230CB" w:rsidRDefault="00D230CB" w:rsidP="00D230CB">
      <w:pPr>
        <w:rPr>
          <w:rFonts w:cs="Calibri"/>
          <w:i/>
          <w:sz w:val="24"/>
          <w:szCs w:val="24"/>
        </w:rPr>
      </w:pPr>
      <w:r w:rsidRPr="00B00EFF">
        <w:rPr>
          <w:rFonts w:cs="Calibri"/>
          <w:i/>
          <w:sz w:val="24"/>
          <w:szCs w:val="24"/>
        </w:rPr>
        <w:t>Background</w:t>
      </w:r>
    </w:p>
    <w:p w14:paraId="5E143E6E" w14:textId="77777777" w:rsidR="00D230CB" w:rsidRDefault="001F69D5" w:rsidP="00D230CB">
      <w:pPr>
        <w:rPr>
          <w:rFonts w:cs="Calibri"/>
          <w:sz w:val="24"/>
          <w:szCs w:val="24"/>
        </w:rPr>
      </w:pPr>
      <w:r>
        <w:rPr>
          <w:rFonts w:cs="Calibri"/>
          <w:sz w:val="24"/>
          <w:szCs w:val="24"/>
        </w:rPr>
        <w:t>This year Oregon is planning</w:t>
      </w:r>
      <w:r w:rsidR="009C68E7">
        <w:rPr>
          <w:rFonts w:cs="Calibri"/>
          <w:sz w:val="24"/>
          <w:szCs w:val="24"/>
        </w:rPr>
        <w:t xml:space="preserve"> for the implementation of a restructured</w:t>
      </w:r>
      <w:r>
        <w:rPr>
          <w:rFonts w:cs="Calibri"/>
          <w:sz w:val="24"/>
          <w:szCs w:val="24"/>
        </w:rPr>
        <w:t xml:space="preserve"> public health system that in the end will be less driven by clinical interventions and more focused on social determinants of health and upstream interventions. </w:t>
      </w:r>
      <w:r w:rsidR="009C68E7">
        <w:rPr>
          <w:rFonts w:cs="Calibri"/>
          <w:sz w:val="24"/>
          <w:szCs w:val="24"/>
        </w:rPr>
        <w:t>This restructuring comes after health care system transformation for which l</w:t>
      </w:r>
      <w:r w:rsidR="00D230CB">
        <w:rPr>
          <w:rFonts w:cs="Calibri"/>
          <w:sz w:val="24"/>
          <w:szCs w:val="24"/>
        </w:rPr>
        <w:t>ocal health departments across the state have been active partner</w:t>
      </w:r>
      <w:r w:rsidR="009C68E7">
        <w:rPr>
          <w:rFonts w:cs="Calibri"/>
          <w:sz w:val="24"/>
          <w:szCs w:val="24"/>
        </w:rPr>
        <w:t xml:space="preserve">s </w:t>
      </w:r>
      <w:r w:rsidR="009C68E7">
        <w:rPr>
          <w:rFonts w:cs="Calibri"/>
          <w:sz w:val="24"/>
          <w:szCs w:val="24"/>
        </w:rPr>
        <w:lastRenderedPageBreak/>
        <w:t xml:space="preserve">in, </w:t>
      </w:r>
      <w:r w:rsidR="00D230CB">
        <w:rPr>
          <w:rFonts w:cs="Calibri"/>
          <w:sz w:val="24"/>
          <w:szCs w:val="24"/>
        </w:rPr>
        <w:t xml:space="preserve">lending strategic information, research, support and services to </w:t>
      </w:r>
      <w:r w:rsidR="009C68E7">
        <w:rPr>
          <w:rFonts w:cs="Calibri"/>
          <w:sz w:val="24"/>
          <w:szCs w:val="24"/>
        </w:rPr>
        <w:t>Coordinated Care Organizations (</w:t>
      </w:r>
      <w:r w:rsidR="00D230CB">
        <w:rPr>
          <w:rFonts w:cs="Calibri"/>
          <w:sz w:val="24"/>
          <w:szCs w:val="24"/>
        </w:rPr>
        <w:t>CCOs</w:t>
      </w:r>
      <w:r w:rsidR="009C68E7">
        <w:rPr>
          <w:rFonts w:cs="Calibri"/>
          <w:sz w:val="24"/>
          <w:szCs w:val="24"/>
        </w:rPr>
        <w:t>)</w:t>
      </w:r>
      <w:r w:rsidR="00D230CB">
        <w:rPr>
          <w:rFonts w:cs="Calibri"/>
          <w:sz w:val="24"/>
          <w:szCs w:val="24"/>
        </w:rPr>
        <w:t xml:space="preserve">. </w:t>
      </w:r>
      <w:r w:rsidR="009C68E7">
        <w:rPr>
          <w:rFonts w:cs="Calibri"/>
          <w:sz w:val="24"/>
          <w:szCs w:val="24"/>
        </w:rPr>
        <w:t xml:space="preserve">The County Health Rankings will provide an excellent opportunity for local public health to continue to engage and collaborate with CCOs and other non-traditional partners in addition to finding new ways to collaborate with community partners that supports the new model of pubic health in our state. </w:t>
      </w:r>
    </w:p>
    <w:p w14:paraId="49ABFC65" w14:textId="77777777" w:rsidR="009C68E7" w:rsidRDefault="009C68E7" w:rsidP="00D230CB">
      <w:pPr>
        <w:rPr>
          <w:rFonts w:cs="Calibri"/>
          <w:sz w:val="24"/>
          <w:szCs w:val="24"/>
        </w:rPr>
      </w:pPr>
    </w:p>
    <w:p w14:paraId="65FE80E3" w14:textId="77777777" w:rsidR="00D230CB" w:rsidRDefault="00D230CB" w:rsidP="00D230CB">
      <w:pPr>
        <w:rPr>
          <w:rFonts w:cs="Calibri"/>
          <w:sz w:val="24"/>
          <w:szCs w:val="24"/>
        </w:rPr>
      </w:pPr>
      <w:r w:rsidRPr="00957DF2">
        <w:rPr>
          <w:rFonts w:cs="Calibri"/>
          <w:i/>
          <w:sz w:val="24"/>
          <w:szCs w:val="24"/>
        </w:rPr>
        <w:t>Proposal</w:t>
      </w:r>
    </w:p>
    <w:p w14:paraId="6FA36844" w14:textId="77777777" w:rsidR="00D230CB" w:rsidRDefault="00D230CB" w:rsidP="00D230CB">
      <w:pPr>
        <w:rPr>
          <w:rFonts w:cs="Calibri"/>
          <w:sz w:val="24"/>
          <w:szCs w:val="24"/>
        </w:rPr>
      </w:pPr>
      <w:r>
        <w:rPr>
          <w:rFonts w:cs="Calibri"/>
          <w:sz w:val="24"/>
          <w:szCs w:val="24"/>
        </w:rPr>
        <w:t xml:space="preserve">The funds provided by CHR will be used to provide small grants to local health departments to use as a resource to foster relationships with new partners, strengthen relationships with existing partners, and to engage existing partners in new ways to improve community health. </w:t>
      </w:r>
    </w:p>
    <w:p w14:paraId="6AE3F6CE" w14:textId="77777777" w:rsidR="00D230CB" w:rsidRDefault="00D230CB" w:rsidP="00D230CB">
      <w:pPr>
        <w:rPr>
          <w:rFonts w:cs="Calibri"/>
          <w:sz w:val="24"/>
          <w:szCs w:val="24"/>
        </w:rPr>
      </w:pPr>
    </w:p>
    <w:p w14:paraId="468031A6" w14:textId="77777777" w:rsidR="00D230CB" w:rsidRDefault="00D230CB" w:rsidP="00D230CB">
      <w:pPr>
        <w:rPr>
          <w:rFonts w:cs="Calibri"/>
          <w:sz w:val="24"/>
          <w:szCs w:val="24"/>
        </w:rPr>
      </w:pPr>
      <w:r>
        <w:rPr>
          <w:rFonts w:cs="Calibri"/>
          <w:sz w:val="24"/>
          <w:szCs w:val="24"/>
        </w:rPr>
        <w:t>We are proposing to provide two to four mini-grants to a diverse set of local health departments so that they can host engagement and action oriented events with cross-sector stakeholders. As a part of receiving a mini-grant local health departments will be required to conduct at least one of the following activities:</w:t>
      </w:r>
    </w:p>
    <w:p w14:paraId="3EFD8E0A" w14:textId="77777777" w:rsidR="00D230CB" w:rsidRDefault="00D230CB" w:rsidP="00D230CB">
      <w:pPr>
        <w:rPr>
          <w:rFonts w:cs="Calibri"/>
          <w:sz w:val="24"/>
          <w:szCs w:val="24"/>
        </w:rPr>
      </w:pPr>
    </w:p>
    <w:p w14:paraId="203EDC38" w14:textId="77777777" w:rsidR="00D230CB" w:rsidRDefault="00D230CB" w:rsidP="00D230CB">
      <w:pPr>
        <w:pStyle w:val="ListParagraph"/>
        <w:numPr>
          <w:ilvl w:val="0"/>
          <w:numId w:val="53"/>
        </w:numPr>
        <w:rPr>
          <w:rFonts w:cs="Calibri"/>
          <w:sz w:val="24"/>
          <w:szCs w:val="24"/>
        </w:rPr>
      </w:pPr>
      <w:r>
        <w:rPr>
          <w:rFonts w:cs="Calibri"/>
          <w:sz w:val="24"/>
          <w:szCs w:val="24"/>
        </w:rPr>
        <w:t>Host an event or convene a meeting to e</w:t>
      </w:r>
      <w:r w:rsidRPr="007D7E6D">
        <w:rPr>
          <w:rFonts w:cs="Calibri"/>
          <w:sz w:val="24"/>
          <w:szCs w:val="24"/>
        </w:rPr>
        <w:t xml:space="preserve">ngage </w:t>
      </w:r>
      <w:r>
        <w:rPr>
          <w:rFonts w:cs="Calibri"/>
          <w:sz w:val="24"/>
          <w:szCs w:val="24"/>
        </w:rPr>
        <w:t xml:space="preserve">new </w:t>
      </w:r>
      <w:r w:rsidRPr="007D7E6D">
        <w:rPr>
          <w:rFonts w:cs="Calibri"/>
          <w:sz w:val="24"/>
          <w:szCs w:val="24"/>
        </w:rPr>
        <w:t>community partners</w:t>
      </w:r>
      <w:r>
        <w:rPr>
          <w:rFonts w:cs="Calibri"/>
          <w:sz w:val="24"/>
          <w:szCs w:val="24"/>
        </w:rPr>
        <w:t xml:space="preserve"> around the</w:t>
      </w:r>
      <w:r w:rsidRPr="007D7E6D">
        <w:rPr>
          <w:rFonts w:cs="Calibri"/>
          <w:sz w:val="24"/>
          <w:szCs w:val="24"/>
        </w:rPr>
        <w:t xml:space="preserve"> Community Health Rankings </w:t>
      </w:r>
      <w:r>
        <w:rPr>
          <w:rFonts w:cs="Calibri"/>
          <w:sz w:val="24"/>
          <w:szCs w:val="24"/>
        </w:rPr>
        <w:t>and health improvement efforts identified in a Community Health Improvement Plan</w:t>
      </w:r>
    </w:p>
    <w:p w14:paraId="269307DE" w14:textId="77777777" w:rsidR="00D230CB" w:rsidRPr="007D7E6D" w:rsidRDefault="00D230CB" w:rsidP="00D230CB">
      <w:pPr>
        <w:pStyle w:val="ListParagraph"/>
        <w:numPr>
          <w:ilvl w:val="0"/>
          <w:numId w:val="53"/>
        </w:numPr>
        <w:rPr>
          <w:rFonts w:cs="Calibri"/>
          <w:sz w:val="24"/>
          <w:szCs w:val="24"/>
        </w:rPr>
      </w:pPr>
      <w:r>
        <w:rPr>
          <w:rFonts w:cs="Calibri"/>
          <w:sz w:val="24"/>
          <w:szCs w:val="24"/>
        </w:rPr>
        <w:t>Host an event or convene a meeting with new and existing partners to identify collaboration efforts and action steps that improve community health and CHR indicators</w:t>
      </w:r>
    </w:p>
    <w:p w14:paraId="71A199F9" w14:textId="77777777" w:rsidR="00D230CB" w:rsidRDefault="00D230CB" w:rsidP="00D230CB">
      <w:pPr>
        <w:pStyle w:val="ListParagraph"/>
        <w:numPr>
          <w:ilvl w:val="0"/>
          <w:numId w:val="53"/>
        </w:numPr>
        <w:rPr>
          <w:rFonts w:cs="Calibri"/>
          <w:sz w:val="24"/>
          <w:szCs w:val="24"/>
        </w:rPr>
      </w:pPr>
      <w:r w:rsidRPr="0029715B">
        <w:rPr>
          <w:rFonts w:cs="Calibri"/>
          <w:sz w:val="24"/>
          <w:szCs w:val="24"/>
        </w:rPr>
        <w:t xml:space="preserve">Engage elected County Officials and other local government stakeholders to develop a plan to adopt a health in all policies approach. </w:t>
      </w:r>
    </w:p>
    <w:p w14:paraId="5F9CECDA" w14:textId="77777777" w:rsidR="00D230CB" w:rsidRDefault="00D230CB" w:rsidP="00D230CB">
      <w:pPr>
        <w:rPr>
          <w:rFonts w:cs="Calibri"/>
          <w:sz w:val="24"/>
          <w:szCs w:val="24"/>
        </w:rPr>
      </w:pPr>
    </w:p>
    <w:p w14:paraId="223749BA" w14:textId="77777777" w:rsidR="00D230CB" w:rsidRDefault="00D230CB" w:rsidP="00D230CB">
      <w:pPr>
        <w:rPr>
          <w:rFonts w:cs="Calibri"/>
          <w:sz w:val="24"/>
          <w:szCs w:val="24"/>
        </w:rPr>
      </w:pPr>
      <w:r>
        <w:rPr>
          <w:rFonts w:cs="Calibri"/>
          <w:sz w:val="24"/>
          <w:szCs w:val="24"/>
        </w:rPr>
        <w:t xml:space="preserve">CLHO and the County Health Rankings State team will develop a process for health departments to apply for the small grant funds. A small diverse group will help to review the applications. </w:t>
      </w:r>
    </w:p>
    <w:p w14:paraId="3E1438F1" w14:textId="77777777" w:rsidR="00650231" w:rsidRPr="00195F5D" w:rsidRDefault="00650231" w:rsidP="00650231">
      <w:pPr>
        <w:rPr>
          <w:rFonts w:cstheme="minorHAnsi"/>
        </w:rPr>
      </w:pPr>
    </w:p>
    <w:p w14:paraId="28D93D42" w14:textId="77777777" w:rsidR="00650231" w:rsidRPr="00195F5D" w:rsidRDefault="00650231" w:rsidP="00650231">
      <w:pPr>
        <w:rPr>
          <w:rFonts w:cstheme="minorHAnsi"/>
          <w:b/>
        </w:rPr>
      </w:pPr>
    </w:p>
    <w:p w14:paraId="310FE04C" w14:textId="77777777" w:rsidR="00650231" w:rsidRPr="00195F5D" w:rsidRDefault="00650231" w:rsidP="00650231">
      <w:pPr>
        <w:rPr>
          <w:rFonts w:cstheme="minorHAnsi"/>
          <w:b/>
        </w:rPr>
      </w:pPr>
      <w:r w:rsidRPr="00195F5D">
        <w:rPr>
          <w:rFonts w:cstheme="minorHAnsi"/>
          <w:b/>
        </w:rPr>
        <w:t xml:space="preserve">4.   Key Collaborating Partners </w:t>
      </w:r>
    </w:p>
    <w:p w14:paraId="491C9CD9" w14:textId="77777777" w:rsidR="00650231" w:rsidRPr="00195F5D" w:rsidRDefault="00650231" w:rsidP="00650231">
      <w:pPr>
        <w:rPr>
          <w:rFonts w:cstheme="minorHAnsi"/>
        </w:rPr>
      </w:pPr>
      <w:r w:rsidRPr="00195F5D">
        <w:rPr>
          <w:rFonts w:cstheme="minorHAnsi"/>
        </w:rPr>
        <w:t>List any key partners collaborat</w:t>
      </w:r>
      <w:r w:rsidR="00285C34">
        <w:rPr>
          <w:rFonts w:cstheme="minorHAnsi"/>
        </w:rPr>
        <w:t>ing</w:t>
      </w:r>
      <w:r w:rsidRPr="00195F5D">
        <w:rPr>
          <w:rFonts w:cstheme="minorHAnsi"/>
        </w:rPr>
        <w:t xml:space="preserve"> on this project and </w:t>
      </w:r>
      <w:r w:rsidR="00285C34">
        <w:rPr>
          <w:rFonts w:cstheme="minorHAnsi"/>
        </w:rPr>
        <w:t>their anticipated roles</w:t>
      </w:r>
      <w:r w:rsidRPr="00195F5D">
        <w:rPr>
          <w:rFonts w:cstheme="minorHAnsi"/>
        </w:rPr>
        <w:t xml:space="preserve"> (up to 200 words).  </w:t>
      </w:r>
    </w:p>
    <w:p w14:paraId="69BA177B" w14:textId="77777777" w:rsidR="00650231" w:rsidRPr="00195F5D" w:rsidRDefault="00650231" w:rsidP="00650231">
      <w:pPr>
        <w:rPr>
          <w:rFonts w:cstheme="minorHAnsi"/>
        </w:rPr>
      </w:pPr>
    </w:p>
    <w:p w14:paraId="2323C40B" w14:textId="77777777" w:rsidR="003C63AF" w:rsidRDefault="003C63AF" w:rsidP="003C63AF">
      <w:pPr>
        <w:rPr>
          <w:rFonts w:cs="Calibri"/>
          <w:sz w:val="24"/>
          <w:szCs w:val="24"/>
        </w:rPr>
      </w:pPr>
      <w:r>
        <w:rPr>
          <w:rFonts w:cs="Calibri"/>
          <w:sz w:val="24"/>
          <w:szCs w:val="24"/>
        </w:rPr>
        <w:t xml:space="preserve">Early in the project period, we will convene a State Team Advisory Committee that will include representatives from Oregon Public Health Institute, Oregon Health Authority, Oregon Public Health Association and local health departments. The Committee will also assist in the updating successful communications toolkits from years past to be distributed to local health departments to assist in their engagement efforts. </w:t>
      </w:r>
    </w:p>
    <w:p w14:paraId="2E24A53A" w14:textId="77777777" w:rsidR="003C63AF" w:rsidRDefault="003C63AF" w:rsidP="003C63AF">
      <w:pPr>
        <w:rPr>
          <w:rFonts w:cs="Calibri"/>
          <w:sz w:val="24"/>
          <w:szCs w:val="24"/>
        </w:rPr>
      </w:pPr>
    </w:p>
    <w:p w14:paraId="4EE363A2" w14:textId="77777777" w:rsidR="003C63AF" w:rsidRDefault="003C63AF" w:rsidP="003C63AF">
      <w:pPr>
        <w:rPr>
          <w:rFonts w:cs="Calibri"/>
          <w:sz w:val="24"/>
          <w:szCs w:val="24"/>
        </w:rPr>
      </w:pPr>
      <w:r>
        <w:rPr>
          <w:rFonts w:cs="Calibri"/>
          <w:sz w:val="24"/>
          <w:szCs w:val="24"/>
        </w:rPr>
        <w:t xml:space="preserve">Additionally, will require local health departments to identify the local partners they will be working with as a part of the grant application and selection process. </w:t>
      </w:r>
      <w:r w:rsidRPr="003C63AF">
        <w:rPr>
          <w:rFonts w:cs="Calibri"/>
          <w:sz w:val="24"/>
          <w:szCs w:val="24"/>
          <w:highlight w:val="yellow"/>
        </w:rPr>
        <w:t xml:space="preserve">Preference will be given to applicants engaging cities that are implementing the Healthy Eating Active Living (HEAL) campaign. HEAL is a campaign that focuses on policy solutions that address land use and </w:t>
      </w:r>
      <w:r w:rsidRPr="003C63AF">
        <w:rPr>
          <w:rFonts w:cs="Calibri"/>
          <w:sz w:val="24"/>
          <w:szCs w:val="24"/>
          <w:highlight w:val="yellow"/>
        </w:rPr>
        <w:lastRenderedPageBreak/>
        <w:t>transportation, healthy food access, tobacco reduction, and worksite wellness</w:t>
      </w:r>
      <w:r>
        <w:rPr>
          <w:rFonts w:cs="Calibri"/>
          <w:sz w:val="24"/>
          <w:szCs w:val="24"/>
        </w:rPr>
        <w:t xml:space="preserve">. In years past, local health departments have worked with non-traditional partners that have included health equity organizations, hospitals and health care system partners, Chambers of Commerce, and Cities and Mayors—we hope to see more of this cross-sector collaboration. </w:t>
      </w:r>
    </w:p>
    <w:p w14:paraId="04721539" w14:textId="77777777" w:rsidR="003C63AF" w:rsidRDefault="003C63AF" w:rsidP="003C63AF">
      <w:pPr>
        <w:rPr>
          <w:rFonts w:cs="Calibri"/>
          <w:sz w:val="24"/>
          <w:szCs w:val="24"/>
        </w:rPr>
      </w:pPr>
    </w:p>
    <w:p w14:paraId="27A4D73E" w14:textId="77777777" w:rsidR="00650231" w:rsidRPr="003C63AF" w:rsidRDefault="003C63AF" w:rsidP="00650231">
      <w:pPr>
        <w:rPr>
          <w:rFonts w:cstheme="minorHAnsi"/>
          <w:sz w:val="24"/>
          <w:szCs w:val="24"/>
        </w:rPr>
      </w:pPr>
      <w:r>
        <w:rPr>
          <w:rFonts w:cstheme="minorHAnsi"/>
          <w:sz w:val="24"/>
          <w:szCs w:val="24"/>
        </w:rPr>
        <w:t>The County Health Rankings messages, materials and timing help raise awareness for public health issues. Local health departments can leverage these messages to communicate the value of local public health work and to help collaboratively improve health for their local constituents. In years past, we heard many success stories that demonstrated how these funds helped do just that in these communities.</w:t>
      </w:r>
    </w:p>
    <w:p w14:paraId="79E22D74" w14:textId="77777777" w:rsidR="0054504C" w:rsidRPr="00195F5D" w:rsidRDefault="0054504C" w:rsidP="00650231">
      <w:pPr>
        <w:rPr>
          <w:rFonts w:cstheme="minorHAnsi"/>
          <w:b/>
        </w:rPr>
      </w:pPr>
    </w:p>
    <w:p w14:paraId="74F6A35D" w14:textId="77777777" w:rsidR="00650231" w:rsidRDefault="00650231" w:rsidP="00650231">
      <w:pPr>
        <w:rPr>
          <w:rFonts w:cstheme="minorHAnsi"/>
          <w:b/>
          <w:sz w:val="24"/>
          <w:szCs w:val="24"/>
        </w:rPr>
      </w:pPr>
    </w:p>
    <w:p w14:paraId="34E61A1A" w14:textId="77777777" w:rsidR="00650231" w:rsidRPr="00195F5D" w:rsidRDefault="00650231" w:rsidP="00650231">
      <w:pPr>
        <w:rPr>
          <w:rFonts w:cstheme="minorHAnsi"/>
          <w:b/>
        </w:rPr>
      </w:pPr>
      <w:r w:rsidRPr="00195F5D">
        <w:rPr>
          <w:rFonts w:cstheme="minorHAnsi"/>
          <w:b/>
        </w:rPr>
        <w:t>5.   Project Budget</w:t>
      </w:r>
    </w:p>
    <w:p w14:paraId="7A841FE6" w14:textId="77777777" w:rsidR="00650231" w:rsidRPr="00195F5D" w:rsidRDefault="00650231" w:rsidP="00650231">
      <w:pPr>
        <w:rPr>
          <w:rFonts w:cstheme="minorHAnsi"/>
          <w:b/>
        </w:rPr>
      </w:pPr>
    </w:p>
    <w:tbl>
      <w:tblPr>
        <w:tblStyle w:val="TableGrid"/>
        <w:tblW w:w="9591" w:type="dxa"/>
        <w:tblLook w:val="04A0" w:firstRow="1" w:lastRow="0" w:firstColumn="1" w:lastColumn="0" w:noHBand="0" w:noVBand="1"/>
      </w:tblPr>
      <w:tblGrid>
        <w:gridCol w:w="4435"/>
        <w:gridCol w:w="5156"/>
      </w:tblGrid>
      <w:tr w:rsidR="00650231" w:rsidRPr="00195F5D" w14:paraId="62A92DB4" w14:textId="77777777">
        <w:trPr>
          <w:trHeight w:val="580"/>
        </w:trPr>
        <w:tc>
          <w:tcPr>
            <w:tcW w:w="9591" w:type="dxa"/>
            <w:gridSpan w:val="2"/>
            <w:vAlign w:val="center"/>
          </w:tcPr>
          <w:p w14:paraId="39C8AD32" w14:textId="77777777" w:rsidR="00650231" w:rsidRPr="00195F5D" w:rsidRDefault="00650231" w:rsidP="00F90486">
            <w:pPr>
              <w:rPr>
                <w:rFonts w:cstheme="minorHAnsi"/>
              </w:rPr>
            </w:pPr>
            <w:r w:rsidRPr="00195F5D">
              <w:rPr>
                <w:rFonts w:cstheme="minorHAnsi"/>
              </w:rPr>
              <w:t>Provide total costs for each c</w:t>
            </w:r>
            <w:r w:rsidR="00F35E7A">
              <w:rPr>
                <w:rFonts w:cstheme="minorHAnsi"/>
              </w:rPr>
              <w:t xml:space="preserve">ategory for the funding period ending </w:t>
            </w:r>
            <w:r w:rsidR="00F90486">
              <w:rPr>
                <w:rFonts w:cstheme="minorHAnsi"/>
              </w:rPr>
              <w:t>June 3, 2016</w:t>
            </w:r>
            <w:r w:rsidRPr="00195F5D">
              <w:rPr>
                <w:rFonts w:cstheme="minorHAnsi"/>
              </w:rPr>
              <w:t xml:space="preserve"> with a brief budget narrative.</w:t>
            </w:r>
          </w:p>
        </w:tc>
      </w:tr>
      <w:tr w:rsidR="00650231" w:rsidRPr="00195F5D" w14:paraId="50792FB3" w14:textId="77777777">
        <w:trPr>
          <w:trHeight w:val="580"/>
        </w:trPr>
        <w:tc>
          <w:tcPr>
            <w:tcW w:w="4435" w:type="dxa"/>
            <w:vAlign w:val="center"/>
          </w:tcPr>
          <w:p w14:paraId="0F4B4ABB" w14:textId="77777777" w:rsidR="00650231" w:rsidRPr="00195F5D" w:rsidRDefault="00650231" w:rsidP="009E70FB">
            <w:pPr>
              <w:rPr>
                <w:rFonts w:cstheme="minorHAnsi"/>
              </w:rPr>
            </w:pPr>
            <w:r w:rsidRPr="00195F5D">
              <w:rPr>
                <w:rFonts w:cstheme="minorHAnsi"/>
              </w:rPr>
              <w:t>Personnel</w:t>
            </w:r>
          </w:p>
        </w:tc>
        <w:tc>
          <w:tcPr>
            <w:tcW w:w="5156" w:type="dxa"/>
            <w:vAlign w:val="center"/>
          </w:tcPr>
          <w:p w14:paraId="567E9078" w14:textId="77777777" w:rsidR="00650231" w:rsidRPr="00195F5D" w:rsidRDefault="00D230CB" w:rsidP="009E70FB">
            <w:pPr>
              <w:rPr>
                <w:rFonts w:cstheme="minorHAnsi"/>
              </w:rPr>
            </w:pPr>
            <w:r>
              <w:rPr>
                <w:rFonts w:cstheme="minorHAnsi"/>
              </w:rPr>
              <w:t>$2,000</w:t>
            </w:r>
          </w:p>
        </w:tc>
      </w:tr>
      <w:tr w:rsidR="00650231" w:rsidRPr="00195F5D" w14:paraId="601D9A8C" w14:textId="77777777">
        <w:trPr>
          <w:trHeight w:val="580"/>
        </w:trPr>
        <w:tc>
          <w:tcPr>
            <w:tcW w:w="4435" w:type="dxa"/>
            <w:vAlign w:val="center"/>
          </w:tcPr>
          <w:p w14:paraId="5427B347" w14:textId="77777777" w:rsidR="00650231" w:rsidRPr="00195F5D" w:rsidRDefault="00650231" w:rsidP="009E70FB">
            <w:pPr>
              <w:rPr>
                <w:rFonts w:cstheme="minorHAnsi"/>
              </w:rPr>
            </w:pPr>
            <w:r w:rsidRPr="00195F5D">
              <w:rPr>
                <w:rFonts w:cstheme="minorHAnsi"/>
              </w:rPr>
              <w:t xml:space="preserve">Supplies </w:t>
            </w:r>
          </w:p>
        </w:tc>
        <w:tc>
          <w:tcPr>
            <w:tcW w:w="5156" w:type="dxa"/>
            <w:vAlign w:val="center"/>
          </w:tcPr>
          <w:p w14:paraId="12158F0D" w14:textId="77777777" w:rsidR="00650231" w:rsidRPr="00195F5D" w:rsidRDefault="00D230CB" w:rsidP="009E70FB">
            <w:pPr>
              <w:rPr>
                <w:rFonts w:cstheme="minorHAnsi"/>
              </w:rPr>
            </w:pPr>
            <w:r>
              <w:rPr>
                <w:rFonts w:cstheme="minorHAnsi"/>
              </w:rPr>
              <w:t>$410</w:t>
            </w:r>
          </w:p>
        </w:tc>
      </w:tr>
      <w:tr w:rsidR="00650231" w:rsidRPr="00195F5D" w14:paraId="3AD7B53F" w14:textId="77777777">
        <w:trPr>
          <w:trHeight w:val="580"/>
        </w:trPr>
        <w:tc>
          <w:tcPr>
            <w:tcW w:w="4435" w:type="dxa"/>
            <w:vAlign w:val="center"/>
          </w:tcPr>
          <w:p w14:paraId="6ABEC8DE" w14:textId="77777777" w:rsidR="00650231" w:rsidRPr="00195F5D" w:rsidRDefault="00650231" w:rsidP="009E70FB">
            <w:pPr>
              <w:rPr>
                <w:rFonts w:cstheme="minorHAnsi"/>
              </w:rPr>
            </w:pPr>
            <w:r w:rsidRPr="00195F5D">
              <w:rPr>
                <w:rFonts w:cstheme="minorHAnsi"/>
              </w:rPr>
              <w:t>Travel</w:t>
            </w:r>
          </w:p>
        </w:tc>
        <w:tc>
          <w:tcPr>
            <w:tcW w:w="5156" w:type="dxa"/>
            <w:vAlign w:val="center"/>
          </w:tcPr>
          <w:p w14:paraId="342CEEF3" w14:textId="77777777" w:rsidR="00650231" w:rsidRPr="00195F5D" w:rsidRDefault="00650231" w:rsidP="009E70FB">
            <w:pPr>
              <w:rPr>
                <w:rFonts w:cstheme="minorHAnsi"/>
              </w:rPr>
            </w:pPr>
          </w:p>
        </w:tc>
      </w:tr>
      <w:tr w:rsidR="00650231" w:rsidRPr="00195F5D" w14:paraId="7E24F101" w14:textId="77777777">
        <w:trPr>
          <w:trHeight w:val="580"/>
        </w:trPr>
        <w:tc>
          <w:tcPr>
            <w:tcW w:w="4435" w:type="dxa"/>
            <w:vAlign w:val="center"/>
          </w:tcPr>
          <w:p w14:paraId="00510AFB" w14:textId="77777777" w:rsidR="00650231" w:rsidRPr="00195F5D" w:rsidRDefault="00650231" w:rsidP="009E70FB">
            <w:pPr>
              <w:rPr>
                <w:rFonts w:cstheme="minorHAnsi"/>
              </w:rPr>
            </w:pPr>
            <w:r w:rsidRPr="00195F5D">
              <w:rPr>
                <w:rFonts w:cstheme="minorHAnsi"/>
              </w:rPr>
              <w:t>Consultants</w:t>
            </w:r>
          </w:p>
        </w:tc>
        <w:tc>
          <w:tcPr>
            <w:tcW w:w="5156" w:type="dxa"/>
            <w:vAlign w:val="center"/>
          </w:tcPr>
          <w:p w14:paraId="401EF189" w14:textId="77777777" w:rsidR="00650231" w:rsidRPr="00195F5D" w:rsidRDefault="00D230CB" w:rsidP="009E70FB">
            <w:pPr>
              <w:rPr>
                <w:rFonts w:cstheme="minorHAnsi"/>
              </w:rPr>
            </w:pPr>
            <w:r>
              <w:rPr>
                <w:rFonts w:cstheme="minorHAnsi"/>
              </w:rPr>
              <w:t>$2,000</w:t>
            </w:r>
          </w:p>
        </w:tc>
      </w:tr>
      <w:tr w:rsidR="00650231" w:rsidRPr="00195F5D" w14:paraId="63DFC694" w14:textId="77777777">
        <w:trPr>
          <w:trHeight w:val="580"/>
        </w:trPr>
        <w:tc>
          <w:tcPr>
            <w:tcW w:w="4435" w:type="dxa"/>
            <w:vAlign w:val="center"/>
          </w:tcPr>
          <w:p w14:paraId="6A3EB297" w14:textId="77777777" w:rsidR="00650231" w:rsidRPr="00195F5D" w:rsidRDefault="00650231" w:rsidP="009E70FB">
            <w:pPr>
              <w:rPr>
                <w:rFonts w:cstheme="minorHAnsi"/>
              </w:rPr>
            </w:pPr>
            <w:r w:rsidRPr="00195F5D">
              <w:rPr>
                <w:rFonts w:cstheme="minorHAnsi"/>
              </w:rPr>
              <w:t xml:space="preserve">Indirect </w:t>
            </w:r>
          </w:p>
          <w:p w14:paraId="0256352F" w14:textId="77777777" w:rsidR="00650231" w:rsidRPr="00195F5D" w:rsidRDefault="00650231" w:rsidP="009E70FB">
            <w:pPr>
              <w:rPr>
                <w:rFonts w:cstheme="minorHAnsi"/>
                <w:i/>
              </w:rPr>
            </w:pPr>
            <w:r w:rsidRPr="00195F5D">
              <w:rPr>
                <w:rFonts w:cstheme="minorHAnsi"/>
                <w:i/>
              </w:rPr>
              <w:t>(may not exceed 12% of above costs)</w:t>
            </w:r>
          </w:p>
        </w:tc>
        <w:tc>
          <w:tcPr>
            <w:tcW w:w="5156" w:type="dxa"/>
            <w:vAlign w:val="center"/>
          </w:tcPr>
          <w:p w14:paraId="4042F5E2" w14:textId="77777777" w:rsidR="00650231" w:rsidRPr="00195F5D" w:rsidRDefault="00D230CB" w:rsidP="009E70FB">
            <w:pPr>
              <w:rPr>
                <w:rFonts w:cstheme="minorHAnsi"/>
              </w:rPr>
            </w:pPr>
            <w:r>
              <w:rPr>
                <w:rFonts w:cstheme="minorHAnsi"/>
              </w:rPr>
              <w:t>$490 (10% of the award)</w:t>
            </w:r>
          </w:p>
        </w:tc>
      </w:tr>
      <w:tr w:rsidR="00650231" w:rsidRPr="00195F5D" w14:paraId="635D21A4" w14:textId="77777777">
        <w:trPr>
          <w:trHeight w:val="580"/>
        </w:trPr>
        <w:tc>
          <w:tcPr>
            <w:tcW w:w="4435" w:type="dxa"/>
            <w:vAlign w:val="center"/>
          </w:tcPr>
          <w:p w14:paraId="1AD206B1" w14:textId="77777777" w:rsidR="00650231" w:rsidRPr="00195F5D" w:rsidRDefault="00650231" w:rsidP="009E70FB">
            <w:pPr>
              <w:rPr>
                <w:rFonts w:cstheme="minorHAnsi"/>
                <w:b/>
              </w:rPr>
            </w:pPr>
            <w:r w:rsidRPr="00195F5D">
              <w:rPr>
                <w:rFonts w:cstheme="minorHAnsi"/>
                <w:b/>
              </w:rPr>
              <w:t>TOTAL (may not exceed $4,900)</w:t>
            </w:r>
          </w:p>
        </w:tc>
        <w:tc>
          <w:tcPr>
            <w:tcW w:w="5156" w:type="dxa"/>
            <w:vAlign w:val="center"/>
          </w:tcPr>
          <w:p w14:paraId="06576F7F" w14:textId="77777777" w:rsidR="00650231" w:rsidRPr="00195F5D" w:rsidRDefault="00D230CB" w:rsidP="009E70FB">
            <w:pPr>
              <w:rPr>
                <w:rFonts w:cstheme="minorHAnsi"/>
              </w:rPr>
            </w:pPr>
            <w:r>
              <w:rPr>
                <w:rFonts w:cstheme="minorHAnsi"/>
              </w:rPr>
              <w:t>$4,900</w:t>
            </w:r>
          </w:p>
        </w:tc>
      </w:tr>
      <w:tr w:rsidR="00650231" w:rsidRPr="00195F5D" w14:paraId="2BBB0629" w14:textId="77777777">
        <w:trPr>
          <w:trHeight w:val="580"/>
        </w:trPr>
        <w:tc>
          <w:tcPr>
            <w:tcW w:w="9591" w:type="dxa"/>
            <w:gridSpan w:val="2"/>
            <w:vAlign w:val="center"/>
          </w:tcPr>
          <w:p w14:paraId="06E08DDD" w14:textId="77777777" w:rsidR="00650231" w:rsidRPr="00195F5D" w:rsidRDefault="00650231" w:rsidP="009E70FB">
            <w:pPr>
              <w:rPr>
                <w:rFonts w:cstheme="minorHAnsi"/>
              </w:rPr>
            </w:pPr>
            <w:r w:rsidRPr="00195F5D">
              <w:rPr>
                <w:rFonts w:cstheme="minorHAnsi"/>
              </w:rPr>
              <w:t xml:space="preserve">Budget Narrative </w:t>
            </w:r>
            <w:r w:rsidRPr="00195F5D">
              <w:rPr>
                <w:rFonts w:cstheme="minorHAnsi"/>
                <w:i/>
              </w:rPr>
              <w:t>(up to 300 words)</w:t>
            </w:r>
          </w:p>
          <w:p w14:paraId="6FAEFF5F" w14:textId="77777777" w:rsidR="00650231" w:rsidRPr="00195F5D" w:rsidRDefault="00650231" w:rsidP="009E70FB">
            <w:pPr>
              <w:rPr>
                <w:rFonts w:cstheme="minorHAnsi"/>
              </w:rPr>
            </w:pPr>
          </w:p>
          <w:p w14:paraId="2787C02C" w14:textId="77777777" w:rsidR="00650231" w:rsidRPr="00D230CB" w:rsidRDefault="00D230CB" w:rsidP="009E70FB">
            <w:pPr>
              <w:rPr>
                <w:rFonts w:cstheme="minorHAnsi"/>
                <w:sz w:val="24"/>
                <w:szCs w:val="24"/>
              </w:rPr>
            </w:pPr>
            <w:r>
              <w:rPr>
                <w:rFonts w:cstheme="minorHAnsi"/>
                <w:sz w:val="24"/>
                <w:szCs w:val="24"/>
              </w:rPr>
              <w:t xml:space="preserve">Our goal is to use the majority of this for two to four grants to health departments. These can be used for personnel, consultants, or to help support engagement events and/ or take action in their local communities.  CLHO will distribute these funds where they are needed and oversee a brief application process.  We will also use the supplies to print additional materials if they are needed to support local work. </w:t>
            </w:r>
          </w:p>
          <w:p w14:paraId="1DE417C0" w14:textId="77777777" w:rsidR="00650231" w:rsidRPr="00195F5D" w:rsidRDefault="00650231" w:rsidP="009E70FB">
            <w:pPr>
              <w:rPr>
                <w:rFonts w:cstheme="minorHAnsi"/>
              </w:rPr>
            </w:pPr>
          </w:p>
          <w:p w14:paraId="526FEA54" w14:textId="77777777" w:rsidR="00650231" w:rsidRPr="00195F5D" w:rsidRDefault="00650231" w:rsidP="009E70FB">
            <w:pPr>
              <w:rPr>
                <w:rFonts w:cstheme="minorHAnsi"/>
              </w:rPr>
            </w:pPr>
          </w:p>
          <w:p w14:paraId="2A7D8098" w14:textId="77777777" w:rsidR="00650231" w:rsidRPr="00195F5D" w:rsidRDefault="00650231" w:rsidP="009E70FB">
            <w:pPr>
              <w:rPr>
                <w:rFonts w:cstheme="minorHAnsi"/>
              </w:rPr>
            </w:pPr>
          </w:p>
        </w:tc>
      </w:tr>
    </w:tbl>
    <w:p w14:paraId="40E81C8D" w14:textId="77777777" w:rsidR="00650231" w:rsidRPr="00195F5D" w:rsidRDefault="00650231" w:rsidP="00650231">
      <w:pPr>
        <w:rPr>
          <w:rFonts w:cstheme="minorHAnsi"/>
          <w:b/>
        </w:rPr>
      </w:pPr>
      <w:r w:rsidRPr="00195F5D">
        <w:rPr>
          <w:rFonts w:cstheme="minorHAnsi"/>
          <w:b/>
        </w:rPr>
        <w:t>SUBMISSION:</w:t>
      </w:r>
    </w:p>
    <w:p w14:paraId="239C15E8" w14:textId="77777777" w:rsidR="00650231" w:rsidRPr="00195F5D" w:rsidRDefault="00650231" w:rsidP="00650231">
      <w:pPr>
        <w:jc w:val="center"/>
        <w:rPr>
          <w:rFonts w:cstheme="minorHAnsi"/>
          <w:b/>
        </w:rPr>
      </w:pPr>
      <w:r w:rsidRPr="00195F5D">
        <w:rPr>
          <w:rFonts w:cstheme="minorHAnsi"/>
          <w:b/>
        </w:rPr>
        <w:t xml:space="preserve">By </w:t>
      </w:r>
      <w:r w:rsidR="00F90486">
        <w:rPr>
          <w:rFonts w:cstheme="minorHAnsi"/>
          <w:b/>
          <w:color w:val="FF0000"/>
        </w:rPr>
        <w:t>October 16, 2015</w:t>
      </w:r>
      <w:r w:rsidRPr="00195F5D">
        <w:rPr>
          <w:rFonts w:cstheme="minorHAnsi"/>
          <w:b/>
        </w:rPr>
        <w:t xml:space="preserve">, submit completed application </w:t>
      </w:r>
      <w:r w:rsidRPr="00195F5D">
        <w:rPr>
          <w:rFonts w:cstheme="minorHAnsi"/>
          <w:b/>
          <w:u w:val="single"/>
        </w:rPr>
        <w:t>via e-mail</w:t>
      </w:r>
      <w:r w:rsidRPr="00195F5D">
        <w:rPr>
          <w:rFonts w:cstheme="minorHAnsi"/>
          <w:b/>
        </w:rPr>
        <w:t xml:space="preserve"> to</w:t>
      </w:r>
    </w:p>
    <w:p w14:paraId="3601201A" w14:textId="77777777" w:rsidR="00650231" w:rsidRPr="00195F5D" w:rsidRDefault="00AC49B0" w:rsidP="00650231">
      <w:pPr>
        <w:jc w:val="center"/>
        <w:rPr>
          <w:rFonts w:cstheme="minorHAnsi"/>
          <w:b/>
        </w:rPr>
      </w:pPr>
      <w:r>
        <w:rPr>
          <w:rFonts w:cstheme="minorHAnsi"/>
          <w:b/>
        </w:rPr>
        <w:t>Stephanie Johnson</w:t>
      </w:r>
      <w:r w:rsidR="00650231" w:rsidRPr="00195F5D">
        <w:rPr>
          <w:rFonts w:cstheme="minorHAnsi"/>
          <w:b/>
        </w:rPr>
        <w:t xml:space="preserve"> (UWPHI)</w:t>
      </w:r>
    </w:p>
    <w:p w14:paraId="64394F79" w14:textId="77777777" w:rsidR="00650231" w:rsidRPr="00195F5D" w:rsidRDefault="000D1FAA" w:rsidP="00650231">
      <w:pPr>
        <w:jc w:val="center"/>
        <w:rPr>
          <w:rFonts w:cstheme="minorHAnsi"/>
        </w:rPr>
      </w:pPr>
      <w:hyperlink r:id="rId14" w:history="1">
        <w:r w:rsidR="00AC49B0">
          <w:rPr>
            <w:rStyle w:val="Hyperlink"/>
            <w:rFonts w:cstheme="minorHAnsi"/>
          </w:rPr>
          <w:t>Stephanie.Johnson</w:t>
        </w:r>
        <w:r w:rsidR="00AC49B0" w:rsidRPr="00195F5D">
          <w:rPr>
            <w:rStyle w:val="Hyperlink"/>
            <w:rFonts w:cstheme="minorHAnsi"/>
          </w:rPr>
          <w:t>@match.wisc.edu</w:t>
        </w:r>
      </w:hyperlink>
      <w:r w:rsidR="00650231" w:rsidRPr="00195F5D">
        <w:rPr>
          <w:rFonts w:cstheme="minorHAnsi"/>
        </w:rPr>
        <w:t xml:space="preserve"> </w:t>
      </w:r>
    </w:p>
    <w:p w14:paraId="05AAC07C" w14:textId="77777777" w:rsidR="00650231" w:rsidRPr="005518C3" w:rsidRDefault="00650231" w:rsidP="00650231">
      <w:pPr>
        <w:rPr>
          <w:rFonts w:cstheme="minorHAnsi"/>
          <w:sz w:val="24"/>
          <w:szCs w:val="24"/>
        </w:rPr>
      </w:pPr>
    </w:p>
    <w:p w14:paraId="02A6FB44" w14:textId="77777777" w:rsidR="00650231" w:rsidRPr="00195F5D" w:rsidRDefault="00650231" w:rsidP="00650231">
      <w:pPr>
        <w:rPr>
          <w:rFonts w:cstheme="minorHAnsi"/>
          <w:b/>
        </w:rPr>
      </w:pPr>
      <w:r w:rsidRPr="00195F5D">
        <w:rPr>
          <w:rFonts w:cstheme="minorHAnsi"/>
          <w:b/>
        </w:rPr>
        <w:t>QUESTIONS:</w:t>
      </w:r>
    </w:p>
    <w:p w14:paraId="5B02053E" w14:textId="77777777" w:rsidR="00AC49B0" w:rsidRDefault="00650231" w:rsidP="00AC49B0">
      <w:pPr>
        <w:jc w:val="center"/>
        <w:rPr>
          <w:rFonts w:cstheme="minorHAnsi"/>
          <w:b/>
        </w:rPr>
      </w:pPr>
      <w:r w:rsidRPr="00195F5D">
        <w:rPr>
          <w:rFonts w:cstheme="minorHAnsi"/>
          <w:b/>
        </w:rPr>
        <w:t>For further information</w:t>
      </w:r>
      <w:r w:rsidRPr="00195F5D">
        <w:rPr>
          <w:rFonts w:cstheme="minorHAnsi"/>
        </w:rPr>
        <w:t xml:space="preserve"> about program ideas or the application, please contact </w:t>
      </w:r>
    </w:p>
    <w:p w14:paraId="778FF570" w14:textId="77777777" w:rsidR="00AC49B0" w:rsidRDefault="00AC49B0" w:rsidP="00AC49B0">
      <w:pPr>
        <w:jc w:val="center"/>
        <w:rPr>
          <w:rFonts w:cstheme="minorHAnsi"/>
        </w:rPr>
      </w:pPr>
      <w:r>
        <w:rPr>
          <w:rFonts w:cstheme="minorHAnsi"/>
          <w:b/>
        </w:rPr>
        <w:t>Stephanie Johnson</w:t>
      </w:r>
      <w:r w:rsidRPr="00195F5D">
        <w:rPr>
          <w:rFonts w:cstheme="minorHAnsi"/>
          <w:b/>
        </w:rPr>
        <w:t xml:space="preserve"> (UWPHI)</w:t>
      </w:r>
      <w:r>
        <w:rPr>
          <w:rFonts w:cstheme="minorHAnsi"/>
          <w:b/>
        </w:rPr>
        <w:t xml:space="preserve"> at </w:t>
      </w:r>
      <w:hyperlink r:id="rId15" w:history="1">
        <w:r>
          <w:rPr>
            <w:rStyle w:val="Hyperlink"/>
            <w:rFonts w:cstheme="minorHAnsi"/>
          </w:rPr>
          <w:t>Stephanie.Johnson</w:t>
        </w:r>
        <w:r w:rsidRPr="00195F5D">
          <w:rPr>
            <w:rStyle w:val="Hyperlink"/>
            <w:rFonts w:cstheme="minorHAnsi"/>
          </w:rPr>
          <w:t>@match.wisc.edu</w:t>
        </w:r>
      </w:hyperlink>
      <w:r w:rsidR="00650231" w:rsidRPr="00195F5D">
        <w:rPr>
          <w:rFonts w:cstheme="minorHAnsi"/>
        </w:rPr>
        <w:t xml:space="preserve"> </w:t>
      </w:r>
      <w:r w:rsidR="00C12D9D" w:rsidRPr="00195F5D">
        <w:rPr>
          <w:rFonts w:cstheme="minorHAnsi"/>
        </w:rPr>
        <w:t>or (</w:t>
      </w:r>
      <w:r w:rsidR="00650231" w:rsidRPr="00195F5D">
        <w:rPr>
          <w:rFonts w:cstheme="minorHAnsi"/>
        </w:rPr>
        <w:t xml:space="preserve">608) </w:t>
      </w:r>
      <w:r>
        <w:rPr>
          <w:color w:val="221E1F"/>
        </w:rPr>
        <w:t>263-9310</w:t>
      </w:r>
      <w:r w:rsidR="00650231" w:rsidRPr="00195F5D">
        <w:rPr>
          <w:rFonts w:cstheme="minorHAnsi"/>
        </w:rPr>
        <w:t xml:space="preserve">. </w:t>
      </w:r>
    </w:p>
    <w:p w14:paraId="68C7B954" w14:textId="77777777" w:rsidR="00AC49B0" w:rsidRDefault="00650231" w:rsidP="00AC49B0">
      <w:pPr>
        <w:jc w:val="center"/>
        <w:rPr>
          <w:rFonts w:cstheme="minorHAnsi"/>
        </w:rPr>
      </w:pPr>
      <w:r w:rsidRPr="00195F5D">
        <w:rPr>
          <w:rFonts w:cstheme="minorHAnsi"/>
        </w:rPr>
        <w:t xml:space="preserve">For questions about invoices, please contact </w:t>
      </w:r>
    </w:p>
    <w:p w14:paraId="511DBE3B" w14:textId="77777777" w:rsidR="00BF5F7F" w:rsidRPr="00195F5D" w:rsidRDefault="00F90486" w:rsidP="00AC49B0">
      <w:pPr>
        <w:jc w:val="center"/>
      </w:pPr>
      <w:r w:rsidRPr="00AC49B0">
        <w:rPr>
          <w:rFonts w:cstheme="minorHAnsi"/>
          <w:b/>
        </w:rPr>
        <w:t>Matthew Call</w:t>
      </w:r>
      <w:r w:rsidR="00AC49B0" w:rsidRPr="00AC49B0">
        <w:rPr>
          <w:rFonts w:cstheme="minorHAnsi"/>
          <w:b/>
        </w:rPr>
        <w:t xml:space="preserve"> (UWPHI)</w:t>
      </w:r>
      <w:r w:rsidR="00650231" w:rsidRPr="00195F5D">
        <w:rPr>
          <w:rFonts w:cstheme="minorHAnsi"/>
        </w:rPr>
        <w:t xml:space="preserve"> at </w:t>
      </w:r>
      <w:hyperlink r:id="rId16" w:history="1">
        <w:r w:rsidR="006C6B9F">
          <w:rPr>
            <w:rStyle w:val="Hyperlink"/>
            <w:rFonts w:cstheme="minorHAnsi"/>
          </w:rPr>
          <w:t>admin</w:t>
        </w:r>
        <w:r w:rsidR="006C6B9F" w:rsidRPr="000F286A">
          <w:rPr>
            <w:rStyle w:val="Hyperlink"/>
            <w:rFonts w:cstheme="minorHAnsi"/>
          </w:rPr>
          <w:t>@match.wisc.edu</w:t>
        </w:r>
      </w:hyperlink>
      <w:r>
        <w:rPr>
          <w:rFonts w:cstheme="minorHAnsi"/>
        </w:rPr>
        <w:t xml:space="preserve"> </w:t>
      </w:r>
      <w:r w:rsidR="00650231" w:rsidRPr="00195F5D">
        <w:rPr>
          <w:rFonts w:cstheme="minorHAnsi"/>
        </w:rPr>
        <w:t xml:space="preserve">or (608) </w:t>
      </w:r>
      <w:r>
        <w:rPr>
          <w:rFonts w:cstheme="minorHAnsi"/>
        </w:rPr>
        <w:t>262-7495</w:t>
      </w:r>
      <w:r w:rsidR="00650231" w:rsidRPr="00195F5D">
        <w:rPr>
          <w:rFonts w:cstheme="minorHAnsi"/>
        </w:rPr>
        <w:t>.</w:t>
      </w:r>
    </w:p>
    <w:sectPr w:rsidR="00BF5F7F" w:rsidRPr="00195F5D" w:rsidSect="00A36556">
      <w:headerReference w:type="default" r:id="rId17"/>
      <w:footerReference w:type="even" r:id="rId18"/>
      <w:footerReference w:type="default" r:id="rId19"/>
      <w:headerReference w:type="first" r:id="rId20"/>
      <w:footerReference w:type="first" r:id="rId21"/>
      <w:pgSz w:w="12240" w:h="15840" w:code="1"/>
      <w:pgMar w:top="2520" w:right="1440" w:bottom="1080" w:left="1440" w:header="1800" w:footer="432" w:gutter="0"/>
      <w:pgNumType w:start="1"/>
      <w:cols w:space="432"/>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AECB6" w14:textId="77777777" w:rsidR="000D1FAA" w:rsidRDefault="000D1FAA" w:rsidP="004A7C1D">
      <w:r>
        <w:separator/>
      </w:r>
    </w:p>
  </w:endnote>
  <w:endnote w:type="continuationSeparator" w:id="0">
    <w:p w14:paraId="4211081A" w14:textId="77777777" w:rsidR="000D1FAA" w:rsidRDefault="000D1FAA" w:rsidP="004A7C1D">
      <w:r>
        <w:continuationSeparator/>
      </w:r>
    </w:p>
  </w:endnote>
  <w:endnote w:type="continuationNotice" w:id="1">
    <w:p w14:paraId="54AF25A2" w14:textId="77777777" w:rsidR="000D1FAA" w:rsidRDefault="000D1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GothamNarrow-Book">
    <w:altName w:val="Cambria"/>
    <w:panose1 w:val="00000000000000000000"/>
    <w:charset w:val="4D"/>
    <w:family w:val="auto"/>
    <w:notTrueType/>
    <w:pitch w:val="default"/>
    <w:sig w:usb0="00000003" w:usb1="00000000" w:usb2="00000000" w:usb3="00000000" w:csb0="00000001" w:csb1="00000000"/>
  </w:font>
  <w:font w:name="GothamNarrow-BookItalic">
    <w:altName w:val="Cambria"/>
    <w:panose1 w:val="00000000000000000000"/>
    <w:charset w:val="4D"/>
    <w:family w:val="auto"/>
    <w:notTrueType/>
    <w:pitch w:val="default"/>
    <w:sig w:usb0="00000003" w:usb1="00000000" w:usb2="00000000" w:usb3="00000000" w:csb0="00000001" w:csb1="00000000"/>
  </w:font>
  <w:font w:name="HelveticaNeueLT Std Blk">
    <w:altName w:val="Cambria"/>
    <w:panose1 w:val="00000000000000000000"/>
    <w:charset w:val="00"/>
    <w:family w:val="swiss"/>
    <w:notTrueType/>
    <w:pitch w:val="default"/>
    <w:sig w:usb0="00000003" w:usb1="00000000" w:usb2="00000000" w:usb3="00000000" w:csb0="00000001" w:csb1="00000000"/>
  </w:font>
  <w:font w:name="Garamond BE Regular">
    <w:altName w:val="Courier New"/>
    <w:panose1 w:val="00000000000000000000"/>
    <w:charset w:val="00"/>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F0A45" w14:textId="77777777" w:rsidR="000D1FAA" w:rsidRDefault="000D1FAA" w:rsidP="001952E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59D12F" w14:textId="77777777" w:rsidR="000D1FAA" w:rsidRDefault="000D1FAA" w:rsidP="001952EC">
    <w:pPr>
      <w:pStyle w:val="Footer"/>
      <w:ind w:firstLine="360"/>
      <w:rPr>
        <w:rStyle w:val="PageNumber"/>
      </w:rPr>
    </w:pPr>
  </w:p>
  <w:p w14:paraId="5BBAC2ED" w14:textId="77777777" w:rsidR="000D1FAA" w:rsidRDefault="000D1FAA" w:rsidP="004A7C1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06578" w14:textId="77777777" w:rsidR="000D1FAA" w:rsidRPr="001952EC" w:rsidRDefault="000D1FAA" w:rsidP="001952EC">
    <w:pPr>
      <w:pStyle w:val="Footer"/>
      <w:framePr w:wrap="around" w:vAnchor="text" w:hAnchor="margin" w:y="1"/>
      <w:rPr>
        <w:rStyle w:val="PageNumber"/>
      </w:rPr>
    </w:pPr>
    <w:r w:rsidRPr="001952EC">
      <w:rPr>
        <w:rStyle w:val="PageNumber"/>
        <w:b/>
      </w:rPr>
      <w:fldChar w:fldCharType="begin"/>
    </w:r>
    <w:r w:rsidRPr="001952EC">
      <w:rPr>
        <w:rStyle w:val="PageNumber"/>
        <w:b/>
      </w:rPr>
      <w:instrText xml:space="preserve">PAGE  </w:instrText>
    </w:r>
    <w:r w:rsidRPr="001952EC">
      <w:rPr>
        <w:rStyle w:val="PageNumber"/>
        <w:b/>
      </w:rPr>
      <w:fldChar w:fldCharType="separate"/>
    </w:r>
    <w:r w:rsidR="00815342">
      <w:rPr>
        <w:rStyle w:val="PageNumber"/>
        <w:b/>
        <w:noProof/>
      </w:rPr>
      <w:t>5</w:t>
    </w:r>
    <w:r w:rsidRPr="001952EC">
      <w:rPr>
        <w:rStyle w:val="PageNumber"/>
        <w:b/>
      </w:rPr>
      <w:fldChar w:fldCharType="end"/>
    </w:r>
  </w:p>
  <w:p w14:paraId="7D117C9D" w14:textId="77777777" w:rsidR="000D1FAA" w:rsidRPr="008E6FB7" w:rsidRDefault="000D1FAA" w:rsidP="001952EC">
    <w:pPr>
      <w:pStyle w:val="Footer"/>
      <w:ind w:firstLine="360"/>
      <w:rPr>
        <w:i/>
        <w:spacing w:val="10"/>
        <w:sz w:val="24"/>
        <w:szCs w:val="24"/>
      </w:rPr>
    </w:pPr>
    <w:r w:rsidRPr="008E6FB7">
      <w:rPr>
        <w:i/>
        <w:color w:val="F15A25" w:themeColor="accent1"/>
        <w:spacing w:val="10"/>
        <w:sz w:val="24"/>
        <w:szCs w:val="24"/>
      </w:rPr>
      <w:t>www.countyhealthrankings.org</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1ECE0" w14:textId="77777777" w:rsidR="000D1FAA" w:rsidRPr="00A419EA" w:rsidRDefault="000D1FAA" w:rsidP="00663B5F">
    <w:pPr>
      <w:pStyle w:val="Heading2"/>
    </w:pPr>
    <w:r w:rsidRPr="00A419EA">
      <w:rPr>
        <w:noProof/>
        <w:lang w:eastAsia="en-US"/>
      </w:rPr>
      <w:drawing>
        <wp:anchor distT="0" distB="0" distL="114300" distR="114300" simplePos="0" relativeHeight="251667456" behindDoc="1" locked="0" layoutInCell="1" allowOverlap="1" wp14:anchorId="366DBDEE" wp14:editId="2B1C1CAB">
          <wp:simplePos x="0" y="0"/>
          <wp:positionH relativeFrom="column">
            <wp:posOffset>-1047750</wp:posOffset>
          </wp:positionH>
          <wp:positionV relativeFrom="paragraph">
            <wp:posOffset>-406400</wp:posOffset>
          </wp:positionV>
          <wp:extent cx="7763172" cy="1005840"/>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3172" cy="1005840"/>
                  </a:xfrm>
                  <a:prstGeom prst="rect">
                    <a:avLst/>
                  </a:prstGeom>
                  <a:noFill/>
                  <a:ln>
                    <a:noFill/>
                  </a:ln>
                  <a:effectLst/>
                  <a:extLst/>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7BACA" w14:textId="77777777" w:rsidR="000D1FAA" w:rsidRDefault="000D1FAA" w:rsidP="004A7C1D">
      <w:r>
        <w:separator/>
      </w:r>
    </w:p>
  </w:footnote>
  <w:footnote w:type="continuationSeparator" w:id="0">
    <w:p w14:paraId="69E991C5" w14:textId="77777777" w:rsidR="000D1FAA" w:rsidRDefault="000D1FAA" w:rsidP="004A7C1D">
      <w:r>
        <w:continuationSeparator/>
      </w:r>
    </w:p>
  </w:footnote>
  <w:footnote w:type="continuationNotice" w:id="1">
    <w:p w14:paraId="0CFC0D15" w14:textId="77777777" w:rsidR="000D1FAA" w:rsidRDefault="000D1FA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551B4" w14:textId="77777777" w:rsidR="000D1FAA" w:rsidRDefault="000D1FAA">
    <w:pPr>
      <w:pStyle w:val="Header"/>
    </w:pPr>
    <w:r w:rsidRPr="001E574F">
      <w:rPr>
        <w:noProof/>
        <w:lang w:eastAsia="en-US"/>
      </w:rPr>
      <w:drawing>
        <wp:anchor distT="0" distB="0" distL="114300" distR="114300" simplePos="0" relativeHeight="251670528" behindDoc="0" locked="0" layoutInCell="1" allowOverlap="1" wp14:anchorId="212E37ED" wp14:editId="05244F33">
          <wp:simplePos x="0" y="0"/>
          <wp:positionH relativeFrom="column">
            <wp:posOffset>-1133475</wp:posOffset>
          </wp:positionH>
          <wp:positionV relativeFrom="paragraph">
            <wp:posOffset>-1143000</wp:posOffset>
          </wp:positionV>
          <wp:extent cx="7808595" cy="1407795"/>
          <wp:effectExtent l="0" t="0" r="1905" b="190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RT:HEALTH POLICY:2012:CHRR Word Template:chrr_logo-0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08595" cy="1407795"/>
                  </a:xfrm>
                  <a:prstGeom prst="rect">
                    <a:avLst/>
                  </a:prstGeom>
                  <a:noFill/>
                  <a:ln>
                    <a:noFill/>
                  </a:ln>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FDD6E" w14:textId="77777777" w:rsidR="000D1FAA" w:rsidRDefault="000D1FAA">
    <w:pPr>
      <w:pStyle w:val="Header"/>
    </w:pPr>
    <w:r w:rsidRPr="008829E4">
      <w:rPr>
        <w:noProof/>
        <w:lang w:eastAsia="en-US"/>
      </w:rPr>
      <w:drawing>
        <wp:anchor distT="0" distB="0" distL="114300" distR="114300" simplePos="0" relativeHeight="251660288" behindDoc="0" locked="0" layoutInCell="1" allowOverlap="1" wp14:anchorId="5CFF11AC" wp14:editId="4055CB87">
          <wp:simplePos x="0" y="0"/>
          <wp:positionH relativeFrom="column">
            <wp:posOffset>-1143000</wp:posOffset>
          </wp:positionH>
          <wp:positionV relativeFrom="paragraph">
            <wp:posOffset>-1143000</wp:posOffset>
          </wp:positionV>
          <wp:extent cx="7863840" cy="1417320"/>
          <wp:effectExtent l="0" t="0" r="381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RT:HEALTH POLICY:2012:CHRR Word Template:chrr_logo-0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63840" cy="141732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CA05B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34FD56"/>
    <w:lvl w:ilvl="0">
      <w:start w:val="1"/>
      <w:numFmt w:val="decimal"/>
      <w:lvlText w:val="%1."/>
      <w:lvlJc w:val="left"/>
      <w:pPr>
        <w:tabs>
          <w:tab w:val="num" w:pos="1800"/>
        </w:tabs>
        <w:ind w:left="1800" w:hanging="360"/>
      </w:pPr>
    </w:lvl>
  </w:abstractNum>
  <w:abstractNum w:abstractNumId="2">
    <w:nsid w:val="FFFFFF7D"/>
    <w:multiLevelType w:val="singleLevel"/>
    <w:tmpl w:val="5074D84C"/>
    <w:lvl w:ilvl="0">
      <w:start w:val="1"/>
      <w:numFmt w:val="decimal"/>
      <w:lvlText w:val="%1."/>
      <w:lvlJc w:val="left"/>
      <w:pPr>
        <w:tabs>
          <w:tab w:val="num" w:pos="1440"/>
        </w:tabs>
        <w:ind w:left="1440" w:hanging="360"/>
      </w:pPr>
    </w:lvl>
  </w:abstractNum>
  <w:abstractNum w:abstractNumId="3">
    <w:nsid w:val="FFFFFF7E"/>
    <w:multiLevelType w:val="singleLevel"/>
    <w:tmpl w:val="6776781A"/>
    <w:lvl w:ilvl="0">
      <w:start w:val="1"/>
      <w:numFmt w:val="decimal"/>
      <w:lvlText w:val="%1."/>
      <w:lvlJc w:val="left"/>
      <w:pPr>
        <w:tabs>
          <w:tab w:val="num" w:pos="1080"/>
        </w:tabs>
        <w:ind w:left="1080" w:hanging="360"/>
      </w:pPr>
    </w:lvl>
  </w:abstractNum>
  <w:abstractNum w:abstractNumId="4">
    <w:nsid w:val="FFFFFF7F"/>
    <w:multiLevelType w:val="singleLevel"/>
    <w:tmpl w:val="5E0EB564"/>
    <w:lvl w:ilvl="0">
      <w:start w:val="1"/>
      <w:numFmt w:val="decimal"/>
      <w:lvlText w:val="%1."/>
      <w:lvlJc w:val="left"/>
      <w:pPr>
        <w:tabs>
          <w:tab w:val="num" w:pos="720"/>
        </w:tabs>
        <w:ind w:left="720" w:hanging="360"/>
      </w:pPr>
    </w:lvl>
  </w:abstractNum>
  <w:abstractNum w:abstractNumId="5">
    <w:nsid w:val="FFFFFF80"/>
    <w:multiLevelType w:val="singleLevel"/>
    <w:tmpl w:val="6BFAB44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30C9EF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9000AA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2B870D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A748A20"/>
    <w:lvl w:ilvl="0">
      <w:start w:val="1"/>
      <w:numFmt w:val="decimal"/>
      <w:lvlText w:val="%1."/>
      <w:lvlJc w:val="left"/>
      <w:pPr>
        <w:tabs>
          <w:tab w:val="num" w:pos="360"/>
        </w:tabs>
        <w:ind w:left="360" w:hanging="360"/>
      </w:pPr>
    </w:lvl>
  </w:abstractNum>
  <w:abstractNum w:abstractNumId="10">
    <w:nsid w:val="FFFFFF89"/>
    <w:multiLevelType w:val="singleLevel"/>
    <w:tmpl w:val="A88208A6"/>
    <w:lvl w:ilvl="0">
      <w:start w:val="1"/>
      <w:numFmt w:val="bullet"/>
      <w:lvlText w:val=""/>
      <w:lvlJc w:val="left"/>
      <w:pPr>
        <w:tabs>
          <w:tab w:val="num" w:pos="360"/>
        </w:tabs>
        <w:ind w:left="360" w:hanging="360"/>
      </w:pPr>
      <w:rPr>
        <w:rFonts w:ascii="Symbol" w:hAnsi="Symbol" w:hint="default"/>
      </w:rPr>
    </w:lvl>
  </w:abstractNum>
  <w:abstractNum w:abstractNumId="11">
    <w:nsid w:val="02BF05A4"/>
    <w:multiLevelType w:val="hybridMultilevel"/>
    <w:tmpl w:val="0C349976"/>
    <w:lvl w:ilvl="0" w:tplc="23ACD112">
      <w:start w:val="1"/>
      <w:numFmt w:val="bullet"/>
      <w:lvlText w:val=""/>
      <w:lvlJc w:val="left"/>
      <w:pPr>
        <w:ind w:left="0" w:firstLine="0"/>
      </w:pPr>
      <w:rPr>
        <w:rFonts w:ascii="Symbol" w:hAnsi="Symbol" w:hint="default"/>
        <w:b w:val="0"/>
        <w:i/>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5257C3"/>
    <w:multiLevelType w:val="hybridMultilevel"/>
    <w:tmpl w:val="34702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547CCF"/>
    <w:multiLevelType w:val="hybridMultilevel"/>
    <w:tmpl w:val="F2F415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6B6452"/>
    <w:multiLevelType w:val="hybridMultilevel"/>
    <w:tmpl w:val="F19A39FA"/>
    <w:lvl w:ilvl="0" w:tplc="D8B8AE02">
      <w:start w:val="1"/>
      <w:numFmt w:val="bullet"/>
      <w:lvlText w:val=""/>
      <w:lvlJc w:val="left"/>
      <w:pPr>
        <w:ind w:left="18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FB3BEA"/>
    <w:multiLevelType w:val="hybridMultilevel"/>
    <w:tmpl w:val="8D00D86C"/>
    <w:lvl w:ilvl="0" w:tplc="5C2A16BA">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6041DA"/>
    <w:multiLevelType w:val="hybridMultilevel"/>
    <w:tmpl w:val="8C763394"/>
    <w:lvl w:ilvl="0" w:tplc="53D227F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E120719"/>
    <w:multiLevelType w:val="multilevel"/>
    <w:tmpl w:val="81F06BFE"/>
    <w:lvl w:ilvl="0">
      <w:start w:val="1"/>
      <w:numFmt w:val="decimal"/>
      <w:lvlText w:val="%1."/>
      <w:lvlJc w:val="left"/>
      <w:pPr>
        <w:ind w:left="0" w:firstLine="0"/>
      </w:pPr>
      <w:rPr>
        <w:rFonts w:ascii="Helvetica" w:hAnsi="Helvetica" w:hint="default"/>
        <w:b w:val="0"/>
        <w:i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ED37429"/>
    <w:multiLevelType w:val="multilevel"/>
    <w:tmpl w:val="B3AA2BAE"/>
    <w:lvl w:ilvl="0">
      <w:start w:val="1"/>
      <w:numFmt w:val="bullet"/>
      <w:lvlText w:val=""/>
      <w:lvlJc w:val="left"/>
      <w:pPr>
        <w:ind w:left="0" w:hanging="18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100B170B"/>
    <w:multiLevelType w:val="multilevel"/>
    <w:tmpl w:val="50DEB97C"/>
    <w:lvl w:ilvl="0">
      <w:start w:val="1"/>
      <w:numFmt w:val="bullet"/>
      <w:lvlText w:val=""/>
      <w:lvlJc w:val="left"/>
      <w:pPr>
        <w:ind w:left="0" w:hanging="18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D3C38DE"/>
    <w:multiLevelType w:val="multilevel"/>
    <w:tmpl w:val="E46EE42C"/>
    <w:lvl w:ilvl="0">
      <w:start w:val="1"/>
      <w:numFmt w:val="decimal"/>
      <w:lvlText w:val="%1."/>
      <w:lvlJc w:val="left"/>
      <w:pPr>
        <w:ind w:left="0" w:firstLine="0"/>
      </w:pPr>
      <w:rPr>
        <w:rFonts w:ascii="Helvetica" w:hAnsi="Helvetica" w:hint="default"/>
        <w:b w:val="0"/>
        <w:i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E196E01"/>
    <w:multiLevelType w:val="multilevel"/>
    <w:tmpl w:val="8D00D86C"/>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ECB036A"/>
    <w:multiLevelType w:val="hybridMultilevel"/>
    <w:tmpl w:val="6532BB72"/>
    <w:lvl w:ilvl="0" w:tplc="F5F0BA90">
      <w:start w:val="1"/>
      <w:numFmt w:val="bullet"/>
      <w:lvlText w:val=""/>
      <w:lvlJc w:val="left"/>
      <w:pPr>
        <w:tabs>
          <w:tab w:val="num" w:pos="180"/>
        </w:tabs>
        <w:ind w:left="180" w:hanging="180"/>
      </w:pPr>
      <w:rPr>
        <w:rFonts w:ascii="Symbol" w:hAnsi="Symbol" w:hint="default"/>
        <w:b w:val="0"/>
        <w:i w:val="0"/>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267E7BED"/>
    <w:multiLevelType w:val="hybridMultilevel"/>
    <w:tmpl w:val="1CA422E8"/>
    <w:lvl w:ilvl="0" w:tplc="BEE6382C">
      <w:start w:val="1"/>
      <w:numFmt w:val="bullet"/>
      <w:lvlText w:val=""/>
      <w:lvlJc w:val="left"/>
      <w:pPr>
        <w:ind w:left="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E27444"/>
    <w:multiLevelType w:val="hybridMultilevel"/>
    <w:tmpl w:val="5B6215CA"/>
    <w:lvl w:ilvl="0" w:tplc="2D34AC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2B4C01"/>
    <w:multiLevelType w:val="multilevel"/>
    <w:tmpl w:val="8C763394"/>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2B61706E"/>
    <w:multiLevelType w:val="multilevel"/>
    <w:tmpl w:val="42EE198E"/>
    <w:lvl w:ilvl="0">
      <w:start w:val="1"/>
      <w:numFmt w:val="bullet"/>
      <w:lvlText w:val=""/>
      <w:lvlJc w:val="left"/>
      <w:pPr>
        <w:tabs>
          <w:tab w:val="num" w:pos="0"/>
        </w:tabs>
        <w:ind w:left="0" w:firstLine="0"/>
      </w:pPr>
      <w:rPr>
        <w:rFonts w:ascii="Georgia" w:hAnsi="Georgia" w:hint="default"/>
        <w:b w:val="0"/>
        <w:i/>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C115575"/>
    <w:multiLevelType w:val="hybridMultilevel"/>
    <w:tmpl w:val="751E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217F0B"/>
    <w:multiLevelType w:val="hybridMultilevel"/>
    <w:tmpl w:val="2DD46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66C011F"/>
    <w:multiLevelType w:val="hybridMultilevel"/>
    <w:tmpl w:val="50DEB97C"/>
    <w:lvl w:ilvl="0" w:tplc="85209C40">
      <w:start w:val="1"/>
      <w:numFmt w:val="bullet"/>
      <w:lvlText w:val=""/>
      <w:lvlJc w:val="left"/>
      <w:pPr>
        <w:ind w:left="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904242"/>
    <w:multiLevelType w:val="hybridMultilevel"/>
    <w:tmpl w:val="3A1A46C4"/>
    <w:lvl w:ilvl="0" w:tplc="7B306AAA">
      <w:start w:val="1"/>
      <w:numFmt w:val="bullet"/>
      <w:lvlText w:val=""/>
      <w:lvlJc w:val="left"/>
      <w:pPr>
        <w:ind w:left="18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B492C6B"/>
    <w:multiLevelType w:val="multilevel"/>
    <w:tmpl w:val="B3AA2BAE"/>
    <w:lvl w:ilvl="0">
      <w:start w:val="1"/>
      <w:numFmt w:val="bullet"/>
      <w:lvlText w:val=""/>
      <w:lvlJc w:val="left"/>
      <w:pPr>
        <w:ind w:left="0" w:hanging="18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3CD60BD7"/>
    <w:multiLevelType w:val="multilevel"/>
    <w:tmpl w:val="7004ADBE"/>
    <w:lvl w:ilvl="0">
      <w:start w:val="1"/>
      <w:numFmt w:val="decimal"/>
      <w:lvlText w:val="%1."/>
      <w:lvlJc w:val="left"/>
      <w:pPr>
        <w:ind w:left="0" w:firstLine="0"/>
      </w:pPr>
      <w:rPr>
        <w:rFonts w:ascii="Georgia" w:hAnsi="Georgia" w:hint="default"/>
        <w:b w:val="0"/>
        <w:i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FBF4BAC"/>
    <w:multiLevelType w:val="multilevel"/>
    <w:tmpl w:val="42EE198E"/>
    <w:lvl w:ilvl="0">
      <w:start w:val="1"/>
      <w:numFmt w:val="bullet"/>
      <w:lvlText w:val=""/>
      <w:lvlJc w:val="left"/>
      <w:pPr>
        <w:tabs>
          <w:tab w:val="num" w:pos="0"/>
        </w:tabs>
        <w:ind w:left="0" w:firstLine="0"/>
      </w:pPr>
      <w:rPr>
        <w:rFonts w:ascii="Georgia" w:hAnsi="Georgia" w:hint="default"/>
        <w:b w:val="0"/>
        <w:i/>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4045518B"/>
    <w:multiLevelType w:val="hybridMultilevel"/>
    <w:tmpl w:val="01381C80"/>
    <w:lvl w:ilvl="0" w:tplc="0C2EBCE2">
      <w:start w:val="1"/>
      <w:numFmt w:val="bullet"/>
      <w:lvlText w:val=""/>
      <w:lvlJc w:val="left"/>
      <w:pPr>
        <w:tabs>
          <w:tab w:val="num" w:pos="180"/>
        </w:tabs>
        <w:ind w:left="180" w:hanging="180"/>
      </w:pPr>
      <w:rPr>
        <w:rFonts w:ascii="Symbol" w:hAnsi="Symbol" w:hint="default"/>
        <w:b w:val="0"/>
        <w:i w:val="0"/>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42DC451E"/>
    <w:multiLevelType w:val="hybridMultilevel"/>
    <w:tmpl w:val="B3AA2BAE"/>
    <w:lvl w:ilvl="0" w:tplc="6B368DEC">
      <w:start w:val="1"/>
      <w:numFmt w:val="bullet"/>
      <w:lvlText w:val=""/>
      <w:lvlJc w:val="left"/>
      <w:pPr>
        <w:ind w:left="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C21411"/>
    <w:multiLevelType w:val="hybridMultilevel"/>
    <w:tmpl w:val="1E0C0DB2"/>
    <w:lvl w:ilvl="0" w:tplc="2D34AC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39426D"/>
    <w:multiLevelType w:val="hybridMultilevel"/>
    <w:tmpl w:val="0CF6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403619"/>
    <w:multiLevelType w:val="hybridMultilevel"/>
    <w:tmpl w:val="43F6A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29E49AF"/>
    <w:multiLevelType w:val="hybridMultilevel"/>
    <w:tmpl w:val="FA4A9D6C"/>
    <w:lvl w:ilvl="0" w:tplc="C2CECE9C">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B02683"/>
    <w:multiLevelType w:val="multilevel"/>
    <w:tmpl w:val="1CA422E8"/>
    <w:lvl w:ilvl="0">
      <w:start w:val="1"/>
      <w:numFmt w:val="bullet"/>
      <w:lvlText w:val=""/>
      <w:lvlJc w:val="left"/>
      <w:pPr>
        <w:ind w:left="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59765F64"/>
    <w:multiLevelType w:val="multilevel"/>
    <w:tmpl w:val="B3E4B4F8"/>
    <w:lvl w:ilvl="0">
      <w:start w:val="1"/>
      <w:numFmt w:val="decimal"/>
      <w:lvlText w:val="%1."/>
      <w:lvlJc w:val="left"/>
      <w:pPr>
        <w:ind w:left="0" w:firstLine="0"/>
      </w:pPr>
      <w:rPr>
        <w:rFonts w:ascii="Helvetica" w:hAnsi="Helvetica" w:hint="default"/>
        <w:b w:val="0"/>
        <w:i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CCD5D3D"/>
    <w:multiLevelType w:val="multilevel"/>
    <w:tmpl w:val="6532BB72"/>
    <w:lvl w:ilvl="0">
      <w:start w:val="1"/>
      <w:numFmt w:val="bullet"/>
      <w:lvlText w:val=""/>
      <w:lvlJc w:val="left"/>
      <w:pPr>
        <w:tabs>
          <w:tab w:val="num" w:pos="180"/>
        </w:tabs>
        <w:ind w:left="180" w:hanging="180"/>
      </w:pPr>
      <w:rPr>
        <w:rFonts w:ascii="Symbol" w:hAnsi="Symbol" w:hint="default"/>
        <w:b w:val="0"/>
        <w:i w:val="0"/>
        <w:sz w:val="18"/>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43">
    <w:nsid w:val="5D775ACF"/>
    <w:multiLevelType w:val="hybridMultilevel"/>
    <w:tmpl w:val="182C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A25F53"/>
    <w:multiLevelType w:val="hybridMultilevel"/>
    <w:tmpl w:val="77D8185A"/>
    <w:lvl w:ilvl="0" w:tplc="D6C878E0">
      <w:start w:val="1"/>
      <w:numFmt w:val="bullet"/>
      <w:lvlText w:val=""/>
      <w:lvlJc w:val="left"/>
      <w:pPr>
        <w:tabs>
          <w:tab w:val="num" w:pos="360"/>
        </w:tabs>
        <w:ind w:left="360" w:hanging="180"/>
      </w:pPr>
      <w:rPr>
        <w:rFonts w:ascii="Symbol" w:hAnsi="Symbol" w:hint="default"/>
        <w:b w:val="0"/>
        <w:i w:val="0"/>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5">
    <w:nsid w:val="624F2E30"/>
    <w:multiLevelType w:val="multilevel"/>
    <w:tmpl w:val="77D8185A"/>
    <w:lvl w:ilvl="0">
      <w:start w:val="1"/>
      <w:numFmt w:val="bullet"/>
      <w:lvlText w:val=""/>
      <w:lvlJc w:val="left"/>
      <w:pPr>
        <w:tabs>
          <w:tab w:val="num" w:pos="360"/>
        </w:tabs>
        <w:ind w:left="360" w:hanging="180"/>
      </w:pPr>
      <w:rPr>
        <w:rFonts w:ascii="Symbol" w:hAnsi="Symbol" w:hint="default"/>
        <w:b w:val="0"/>
        <w:i w:val="0"/>
        <w:sz w:val="18"/>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46">
    <w:nsid w:val="65ED0C8A"/>
    <w:multiLevelType w:val="hybridMultilevel"/>
    <w:tmpl w:val="72FA6142"/>
    <w:lvl w:ilvl="0" w:tplc="D6C878E0">
      <w:start w:val="1"/>
      <w:numFmt w:val="bullet"/>
      <w:lvlText w:val=""/>
      <w:lvlJc w:val="left"/>
      <w:pPr>
        <w:tabs>
          <w:tab w:val="num" w:pos="180"/>
        </w:tabs>
        <w:ind w:left="180" w:hanging="18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EBE2C0A"/>
    <w:multiLevelType w:val="hybridMultilevel"/>
    <w:tmpl w:val="93F4A2D0"/>
    <w:lvl w:ilvl="0" w:tplc="5C2A16BA">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14F2ADE"/>
    <w:multiLevelType w:val="hybridMultilevel"/>
    <w:tmpl w:val="A84AB8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A40399"/>
    <w:multiLevelType w:val="hybridMultilevel"/>
    <w:tmpl w:val="42EE198E"/>
    <w:lvl w:ilvl="0" w:tplc="FEFCC9FA">
      <w:start w:val="1"/>
      <w:numFmt w:val="bullet"/>
      <w:lvlText w:val=""/>
      <w:lvlJc w:val="left"/>
      <w:pPr>
        <w:tabs>
          <w:tab w:val="num" w:pos="0"/>
        </w:tabs>
        <w:ind w:left="0" w:firstLine="0"/>
      </w:pPr>
      <w:rPr>
        <w:rFonts w:ascii="Georgia" w:hAnsi="Georgia" w:hint="default"/>
        <w:b w:val="0"/>
        <w:i/>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95628FF"/>
    <w:multiLevelType w:val="hybridMultilevel"/>
    <w:tmpl w:val="F84AB7C6"/>
    <w:lvl w:ilvl="0" w:tplc="23FCF274">
      <w:start w:val="1"/>
      <w:numFmt w:val="bullet"/>
      <w:pStyle w:val="Bullet2"/>
      <w:lvlText w:val="–"/>
      <w:lvlJc w:val="left"/>
      <w:pPr>
        <w:ind w:left="720" w:hanging="288"/>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3D4A85"/>
    <w:multiLevelType w:val="hybridMultilevel"/>
    <w:tmpl w:val="423A36EA"/>
    <w:lvl w:ilvl="0" w:tplc="D6C878E0">
      <w:start w:val="1"/>
      <w:numFmt w:val="bullet"/>
      <w:lvlText w:val=""/>
      <w:lvlJc w:val="left"/>
      <w:pPr>
        <w:tabs>
          <w:tab w:val="num" w:pos="180"/>
        </w:tabs>
        <w:ind w:left="180" w:hanging="18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B247F8"/>
    <w:multiLevelType w:val="hybridMultilevel"/>
    <w:tmpl w:val="D674DEEC"/>
    <w:lvl w:ilvl="0" w:tplc="CB7CF234">
      <w:start w:val="1"/>
      <w:numFmt w:val="decimal"/>
      <w:lvlText w:val="%1."/>
      <w:lvlJc w:val="left"/>
      <w:pPr>
        <w:ind w:left="360" w:hanging="360"/>
      </w:pPr>
      <w:rPr>
        <w:rFonts w:ascii="Georgia" w:hAnsi="Georgia"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15"/>
  </w:num>
  <w:num w:numId="4">
    <w:abstractNumId w:val="49"/>
  </w:num>
  <w:num w:numId="5">
    <w:abstractNumId w:val="33"/>
  </w:num>
  <w:num w:numId="6">
    <w:abstractNumId w:val="21"/>
  </w:num>
  <w:num w:numId="7">
    <w:abstractNumId w:val="47"/>
  </w:num>
  <w:num w:numId="8">
    <w:abstractNumId w:val="26"/>
  </w:num>
  <w:num w:numId="9">
    <w:abstractNumId w:val="11"/>
  </w:num>
  <w:num w:numId="10">
    <w:abstractNumId w:val="52"/>
  </w:num>
  <w:num w:numId="11">
    <w:abstractNumId w:val="17"/>
  </w:num>
  <w:num w:numId="12">
    <w:abstractNumId w:val="20"/>
  </w:num>
  <w:num w:numId="13">
    <w:abstractNumId w:val="41"/>
  </w:num>
  <w:num w:numId="14">
    <w:abstractNumId w:val="32"/>
  </w:num>
  <w:num w:numId="15">
    <w:abstractNumId w:val="23"/>
  </w:num>
  <w:num w:numId="16">
    <w:abstractNumId w:val="40"/>
  </w:num>
  <w:num w:numId="17">
    <w:abstractNumId w:val="29"/>
  </w:num>
  <w:num w:numId="18">
    <w:abstractNumId w:val="19"/>
  </w:num>
  <w:num w:numId="19">
    <w:abstractNumId w:val="35"/>
  </w:num>
  <w:num w:numId="20">
    <w:abstractNumId w:val="46"/>
  </w:num>
  <w:num w:numId="21">
    <w:abstractNumId w:val="51"/>
  </w:num>
  <w:num w:numId="22">
    <w:abstractNumId w:val="44"/>
  </w:num>
  <w:num w:numId="23">
    <w:abstractNumId w:val="31"/>
  </w:num>
  <w:num w:numId="24">
    <w:abstractNumId w:val="30"/>
  </w:num>
  <w:num w:numId="25">
    <w:abstractNumId w:val="18"/>
  </w:num>
  <w:num w:numId="26">
    <w:abstractNumId w:val="14"/>
  </w:num>
  <w:num w:numId="27">
    <w:abstractNumId w:val="45"/>
  </w:num>
  <w:num w:numId="28">
    <w:abstractNumId w:val="22"/>
  </w:num>
  <w:num w:numId="29">
    <w:abstractNumId w:val="42"/>
  </w:num>
  <w:num w:numId="30">
    <w:abstractNumId w:val="34"/>
  </w:num>
  <w:num w:numId="31">
    <w:abstractNumId w:val="39"/>
  </w:num>
  <w:num w:numId="32">
    <w:abstractNumId w:val="10"/>
  </w:num>
  <w:num w:numId="33">
    <w:abstractNumId w:val="8"/>
  </w:num>
  <w:num w:numId="34">
    <w:abstractNumId w:val="7"/>
  </w:num>
  <w:num w:numId="35">
    <w:abstractNumId w:val="6"/>
  </w:num>
  <w:num w:numId="36">
    <w:abstractNumId w:val="5"/>
  </w:num>
  <w:num w:numId="37">
    <w:abstractNumId w:val="9"/>
  </w:num>
  <w:num w:numId="38">
    <w:abstractNumId w:val="4"/>
  </w:num>
  <w:num w:numId="39">
    <w:abstractNumId w:val="3"/>
  </w:num>
  <w:num w:numId="40">
    <w:abstractNumId w:val="2"/>
  </w:num>
  <w:num w:numId="41">
    <w:abstractNumId w:val="1"/>
  </w:num>
  <w:num w:numId="42">
    <w:abstractNumId w:val="0"/>
  </w:num>
  <w:num w:numId="43">
    <w:abstractNumId w:val="50"/>
  </w:num>
  <w:num w:numId="44">
    <w:abstractNumId w:val="37"/>
  </w:num>
  <w:num w:numId="45">
    <w:abstractNumId w:val="43"/>
  </w:num>
  <w:num w:numId="46">
    <w:abstractNumId w:val="36"/>
  </w:num>
  <w:num w:numId="47">
    <w:abstractNumId w:val="24"/>
  </w:num>
  <w:num w:numId="48">
    <w:abstractNumId w:val="12"/>
  </w:num>
  <w:num w:numId="49">
    <w:abstractNumId w:val="27"/>
  </w:num>
  <w:num w:numId="50">
    <w:abstractNumId w:val="38"/>
  </w:num>
  <w:num w:numId="51">
    <w:abstractNumId w:val="13"/>
  </w:num>
  <w:num w:numId="52">
    <w:abstractNumId w:val="28"/>
  </w:num>
  <w:num w:numId="53">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US" w:vendorID="64" w:dllVersion="131078" w:nlCheck="1" w:checkStyle="1"/>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c9c40d,#f6dc93,#fef0d5"/>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E84"/>
    <w:rsid w:val="00002AF6"/>
    <w:rsid w:val="00005FA3"/>
    <w:rsid w:val="0000692A"/>
    <w:rsid w:val="00012781"/>
    <w:rsid w:val="000163FB"/>
    <w:rsid w:val="00023ED6"/>
    <w:rsid w:val="00024EAA"/>
    <w:rsid w:val="0005055F"/>
    <w:rsid w:val="00072976"/>
    <w:rsid w:val="000746DE"/>
    <w:rsid w:val="00087881"/>
    <w:rsid w:val="00092A53"/>
    <w:rsid w:val="000A322B"/>
    <w:rsid w:val="000A3779"/>
    <w:rsid w:val="000A622C"/>
    <w:rsid w:val="000A70EE"/>
    <w:rsid w:val="000B7F2D"/>
    <w:rsid w:val="000C66FC"/>
    <w:rsid w:val="000D1FAA"/>
    <w:rsid w:val="000D2EAD"/>
    <w:rsid w:val="000E4DF6"/>
    <w:rsid w:val="000E74F8"/>
    <w:rsid w:val="000F11BE"/>
    <w:rsid w:val="000F1B78"/>
    <w:rsid w:val="00104104"/>
    <w:rsid w:val="00123E12"/>
    <w:rsid w:val="00134F13"/>
    <w:rsid w:val="0013618D"/>
    <w:rsid w:val="00142ED4"/>
    <w:rsid w:val="00147A82"/>
    <w:rsid w:val="001534E8"/>
    <w:rsid w:val="00164C9B"/>
    <w:rsid w:val="0016520A"/>
    <w:rsid w:val="00170AAB"/>
    <w:rsid w:val="00171393"/>
    <w:rsid w:val="001718C0"/>
    <w:rsid w:val="00183EE1"/>
    <w:rsid w:val="001952EC"/>
    <w:rsid w:val="00195F5D"/>
    <w:rsid w:val="001A03F8"/>
    <w:rsid w:val="001A1CA3"/>
    <w:rsid w:val="001A6D63"/>
    <w:rsid w:val="001B3F20"/>
    <w:rsid w:val="001D24B2"/>
    <w:rsid w:val="001D35CA"/>
    <w:rsid w:val="001E32DD"/>
    <w:rsid w:val="001E574F"/>
    <w:rsid w:val="001F69D5"/>
    <w:rsid w:val="002202BD"/>
    <w:rsid w:val="00223B70"/>
    <w:rsid w:val="00232AE6"/>
    <w:rsid w:val="00237C5E"/>
    <w:rsid w:val="00250010"/>
    <w:rsid w:val="0025651F"/>
    <w:rsid w:val="00274891"/>
    <w:rsid w:val="00285C34"/>
    <w:rsid w:val="002A0985"/>
    <w:rsid w:val="002A1132"/>
    <w:rsid w:val="002A42BC"/>
    <w:rsid w:val="002B3030"/>
    <w:rsid w:val="002D406B"/>
    <w:rsid w:val="002F2927"/>
    <w:rsid w:val="00330ED8"/>
    <w:rsid w:val="003645DE"/>
    <w:rsid w:val="003652E2"/>
    <w:rsid w:val="00365415"/>
    <w:rsid w:val="0036717E"/>
    <w:rsid w:val="00367693"/>
    <w:rsid w:val="00367BB2"/>
    <w:rsid w:val="00374B7F"/>
    <w:rsid w:val="00376F50"/>
    <w:rsid w:val="003A4837"/>
    <w:rsid w:val="003A6A09"/>
    <w:rsid w:val="003C63AF"/>
    <w:rsid w:val="003D2C36"/>
    <w:rsid w:val="003E1852"/>
    <w:rsid w:val="003F1B05"/>
    <w:rsid w:val="003F6B3C"/>
    <w:rsid w:val="004048A6"/>
    <w:rsid w:val="00412260"/>
    <w:rsid w:val="004333C2"/>
    <w:rsid w:val="00451098"/>
    <w:rsid w:val="00457A0B"/>
    <w:rsid w:val="00473A10"/>
    <w:rsid w:val="004A7C1D"/>
    <w:rsid w:val="004B7668"/>
    <w:rsid w:val="004D06F4"/>
    <w:rsid w:val="004D2A68"/>
    <w:rsid w:val="004D7DAB"/>
    <w:rsid w:val="004E42AE"/>
    <w:rsid w:val="004E7C32"/>
    <w:rsid w:val="00500682"/>
    <w:rsid w:val="00514810"/>
    <w:rsid w:val="0051514A"/>
    <w:rsid w:val="00531DD5"/>
    <w:rsid w:val="00536B65"/>
    <w:rsid w:val="0054504C"/>
    <w:rsid w:val="005530F5"/>
    <w:rsid w:val="00573AB5"/>
    <w:rsid w:val="00576CB9"/>
    <w:rsid w:val="0058764C"/>
    <w:rsid w:val="00593C5A"/>
    <w:rsid w:val="005953A9"/>
    <w:rsid w:val="0059738B"/>
    <w:rsid w:val="005A26B6"/>
    <w:rsid w:val="005C3C0F"/>
    <w:rsid w:val="005D0340"/>
    <w:rsid w:val="005E3B8B"/>
    <w:rsid w:val="005E5F9C"/>
    <w:rsid w:val="005F11D1"/>
    <w:rsid w:val="005F6E68"/>
    <w:rsid w:val="00601C38"/>
    <w:rsid w:val="00604189"/>
    <w:rsid w:val="0061254E"/>
    <w:rsid w:val="00617B01"/>
    <w:rsid w:val="00620F6F"/>
    <w:rsid w:val="0062271E"/>
    <w:rsid w:val="0063166E"/>
    <w:rsid w:val="00635C4A"/>
    <w:rsid w:val="00635E9D"/>
    <w:rsid w:val="006471D9"/>
    <w:rsid w:val="00650231"/>
    <w:rsid w:val="00654A2D"/>
    <w:rsid w:val="00657AEA"/>
    <w:rsid w:val="00663B5F"/>
    <w:rsid w:val="00672784"/>
    <w:rsid w:val="006728DB"/>
    <w:rsid w:val="0068494B"/>
    <w:rsid w:val="00686594"/>
    <w:rsid w:val="00690789"/>
    <w:rsid w:val="006A2E5A"/>
    <w:rsid w:val="006A77B9"/>
    <w:rsid w:val="006B0393"/>
    <w:rsid w:val="006B09AB"/>
    <w:rsid w:val="006B3803"/>
    <w:rsid w:val="006B4438"/>
    <w:rsid w:val="006B76E0"/>
    <w:rsid w:val="006C6B9F"/>
    <w:rsid w:val="006D68E8"/>
    <w:rsid w:val="006D7110"/>
    <w:rsid w:val="006E5062"/>
    <w:rsid w:val="006E604B"/>
    <w:rsid w:val="006F1182"/>
    <w:rsid w:val="006F2876"/>
    <w:rsid w:val="007040CE"/>
    <w:rsid w:val="00704913"/>
    <w:rsid w:val="00713BA2"/>
    <w:rsid w:val="007367C7"/>
    <w:rsid w:val="00744A9E"/>
    <w:rsid w:val="007653B9"/>
    <w:rsid w:val="00765F2C"/>
    <w:rsid w:val="00773890"/>
    <w:rsid w:val="00786A97"/>
    <w:rsid w:val="00790E84"/>
    <w:rsid w:val="007A5EC3"/>
    <w:rsid w:val="007A626C"/>
    <w:rsid w:val="007B1EA5"/>
    <w:rsid w:val="007B3023"/>
    <w:rsid w:val="007C2642"/>
    <w:rsid w:val="007D05EC"/>
    <w:rsid w:val="007D1737"/>
    <w:rsid w:val="007D4DAF"/>
    <w:rsid w:val="007E70BC"/>
    <w:rsid w:val="007F4076"/>
    <w:rsid w:val="008012E5"/>
    <w:rsid w:val="00815342"/>
    <w:rsid w:val="00816858"/>
    <w:rsid w:val="00825C73"/>
    <w:rsid w:val="00826F08"/>
    <w:rsid w:val="00835D49"/>
    <w:rsid w:val="00845544"/>
    <w:rsid w:val="00846D83"/>
    <w:rsid w:val="00851847"/>
    <w:rsid w:val="008527E6"/>
    <w:rsid w:val="00854680"/>
    <w:rsid w:val="0087092A"/>
    <w:rsid w:val="008712DE"/>
    <w:rsid w:val="00875C1D"/>
    <w:rsid w:val="00875CC4"/>
    <w:rsid w:val="008829E4"/>
    <w:rsid w:val="00882C8A"/>
    <w:rsid w:val="008A7EFE"/>
    <w:rsid w:val="008D05C1"/>
    <w:rsid w:val="008D267C"/>
    <w:rsid w:val="008D356D"/>
    <w:rsid w:val="008D52D6"/>
    <w:rsid w:val="008D6052"/>
    <w:rsid w:val="008E5654"/>
    <w:rsid w:val="008E6FB7"/>
    <w:rsid w:val="00903C27"/>
    <w:rsid w:val="00911B1D"/>
    <w:rsid w:val="00914C84"/>
    <w:rsid w:val="00921C4D"/>
    <w:rsid w:val="00930342"/>
    <w:rsid w:val="00933E01"/>
    <w:rsid w:val="009423A2"/>
    <w:rsid w:val="00955F9C"/>
    <w:rsid w:val="00960F7E"/>
    <w:rsid w:val="009655A7"/>
    <w:rsid w:val="00982C97"/>
    <w:rsid w:val="00983557"/>
    <w:rsid w:val="00995D95"/>
    <w:rsid w:val="009B09B8"/>
    <w:rsid w:val="009B6A2E"/>
    <w:rsid w:val="009C30EE"/>
    <w:rsid w:val="009C68E7"/>
    <w:rsid w:val="009C757F"/>
    <w:rsid w:val="009D6BC3"/>
    <w:rsid w:val="009D7DAA"/>
    <w:rsid w:val="009E14B1"/>
    <w:rsid w:val="009E70FB"/>
    <w:rsid w:val="009F38C1"/>
    <w:rsid w:val="00A07183"/>
    <w:rsid w:val="00A36556"/>
    <w:rsid w:val="00A40DA4"/>
    <w:rsid w:val="00A419EA"/>
    <w:rsid w:val="00A53F2B"/>
    <w:rsid w:val="00A6397B"/>
    <w:rsid w:val="00A67F7B"/>
    <w:rsid w:val="00A73C63"/>
    <w:rsid w:val="00A74CF4"/>
    <w:rsid w:val="00A74DE2"/>
    <w:rsid w:val="00A822A3"/>
    <w:rsid w:val="00A8676F"/>
    <w:rsid w:val="00A9715E"/>
    <w:rsid w:val="00AA0416"/>
    <w:rsid w:val="00AA429E"/>
    <w:rsid w:val="00AB101F"/>
    <w:rsid w:val="00AB40D1"/>
    <w:rsid w:val="00AB5103"/>
    <w:rsid w:val="00AC0277"/>
    <w:rsid w:val="00AC49B0"/>
    <w:rsid w:val="00AC7AAB"/>
    <w:rsid w:val="00AD3080"/>
    <w:rsid w:val="00B0678E"/>
    <w:rsid w:val="00B62C5F"/>
    <w:rsid w:val="00B67C3D"/>
    <w:rsid w:val="00B75E10"/>
    <w:rsid w:val="00B773DD"/>
    <w:rsid w:val="00B84A82"/>
    <w:rsid w:val="00BD5371"/>
    <w:rsid w:val="00BD7D39"/>
    <w:rsid w:val="00BE217B"/>
    <w:rsid w:val="00BF0DD8"/>
    <w:rsid w:val="00BF5F7F"/>
    <w:rsid w:val="00C062F3"/>
    <w:rsid w:val="00C121D9"/>
    <w:rsid w:val="00C121E7"/>
    <w:rsid w:val="00C12D9D"/>
    <w:rsid w:val="00C15ACB"/>
    <w:rsid w:val="00C255D0"/>
    <w:rsid w:val="00C26D91"/>
    <w:rsid w:val="00C41F6F"/>
    <w:rsid w:val="00C457DF"/>
    <w:rsid w:val="00C51C79"/>
    <w:rsid w:val="00C5203A"/>
    <w:rsid w:val="00C8000D"/>
    <w:rsid w:val="00C86460"/>
    <w:rsid w:val="00C877C3"/>
    <w:rsid w:val="00CB187D"/>
    <w:rsid w:val="00CC0496"/>
    <w:rsid w:val="00CE10B2"/>
    <w:rsid w:val="00CE3C98"/>
    <w:rsid w:val="00CE3CFD"/>
    <w:rsid w:val="00CF54ED"/>
    <w:rsid w:val="00D037D8"/>
    <w:rsid w:val="00D06007"/>
    <w:rsid w:val="00D230CB"/>
    <w:rsid w:val="00D45C13"/>
    <w:rsid w:val="00D7419F"/>
    <w:rsid w:val="00D8136A"/>
    <w:rsid w:val="00D84E40"/>
    <w:rsid w:val="00D96372"/>
    <w:rsid w:val="00DA19CF"/>
    <w:rsid w:val="00DA3A91"/>
    <w:rsid w:val="00DA522E"/>
    <w:rsid w:val="00DB0BD8"/>
    <w:rsid w:val="00DB3245"/>
    <w:rsid w:val="00DB780C"/>
    <w:rsid w:val="00DC05F2"/>
    <w:rsid w:val="00DC4AE5"/>
    <w:rsid w:val="00DD136F"/>
    <w:rsid w:val="00DD2A39"/>
    <w:rsid w:val="00DD4D45"/>
    <w:rsid w:val="00DD7D8B"/>
    <w:rsid w:val="00DE586E"/>
    <w:rsid w:val="00DE658C"/>
    <w:rsid w:val="00DE6EB2"/>
    <w:rsid w:val="00DF23AD"/>
    <w:rsid w:val="00DF7E5D"/>
    <w:rsid w:val="00E007E3"/>
    <w:rsid w:val="00E057D7"/>
    <w:rsid w:val="00E330AA"/>
    <w:rsid w:val="00E636CD"/>
    <w:rsid w:val="00E710BB"/>
    <w:rsid w:val="00E85CC5"/>
    <w:rsid w:val="00E96FFB"/>
    <w:rsid w:val="00E97102"/>
    <w:rsid w:val="00EA2049"/>
    <w:rsid w:val="00EA4D33"/>
    <w:rsid w:val="00EA7451"/>
    <w:rsid w:val="00EB52FD"/>
    <w:rsid w:val="00EE226E"/>
    <w:rsid w:val="00F020FA"/>
    <w:rsid w:val="00F06C15"/>
    <w:rsid w:val="00F2121E"/>
    <w:rsid w:val="00F31058"/>
    <w:rsid w:val="00F313CC"/>
    <w:rsid w:val="00F3302C"/>
    <w:rsid w:val="00F35E7A"/>
    <w:rsid w:val="00F40A0B"/>
    <w:rsid w:val="00F55343"/>
    <w:rsid w:val="00F57C36"/>
    <w:rsid w:val="00F827E1"/>
    <w:rsid w:val="00F90486"/>
    <w:rsid w:val="00F93912"/>
    <w:rsid w:val="00FA0C7F"/>
    <w:rsid w:val="00FA4C66"/>
    <w:rsid w:val="00FB7408"/>
    <w:rsid w:val="00FD622F"/>
    <w:rsid w:val="00FE5DDA"/>
    <w:rsid w:val="00FF523A"/>
    <w:rsid w:val="00FF5E79"/>
    <w:rsid w:val="00FF6DD6"/>
    <w:rsid w:val="00FF720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c9c40d,#f6dc93,#fef0d5"/>
    </o:shapedefaults>
    <o:shapelayout v:ext="edit">
      <o:idmap v:ext="edit" data="1"/>
    </o:shapelayout>
  </w:shapeDefaults>
  <w:decimalSymbol w:val="."/>
  <w:listSeparator w:val=","/>
  <w14:docId w14:val="28C9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4"/>
        <w:szCs w:val="24"/>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er" w:uiPriority="99"/>
    <w:lsdException w:name="footer" w:uiPriority="99"/>
    <w:lsdException w:name="Title" w:qFormat="1"/>
    <w:lsdException w:name="Default Paragraph Font" w:uiPriority="1"/>
    <w:lsdException w:name="Subtitle" w:qFormat="1"/>
    <w:lsdException w:name="Normal (Web)" w:uiPriority="99"/>
    <w:lsdException w:name="No List"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C32"/>
    <w:rPr>
      <w:rFonts w:ascii="Calibri" w:hAnsi="Calibri"/>
      <w:sz w:val="22"/>
      <w:szCs w:val="22"/>
      <w14:numForm w14:val="lining"/>
    </w:rPr>
  </w:style>
  <w:style w:type="paragraph" w:styleId="Heading1">
    <w:name w:val="heading 1"/>
    <w:basedOn w:val="Normal"/>
    <w:next w:val="Normal"/>
    <w:link w:val="Heading1Char"/>
    <w:autoRedefine/>
    <w:qFormat/>
    <w:rsid w:val="007E70BC"/>
    <w:pPr>
      <w:keepNext/>
      <w:keepLines/>
      <w:spacing w:before="240" w:after="120" w:line="360" w:lineRule="exact"/>
      <w:outlineLvl w:val="0"/>
    </w:pPr>
    <w:rPr>
      <w:rFonts w:asciiTheme="majorHAnsi" w:eastAsiaTheme="majorEastAsia" w:hAnsiTheme="majorHAnsi" w:cstheme="majorBidi"/>
      <w:b/>
      <w:bCs/>
      <w:color w:val="003763" w:themeColor="accent4"/>
      <w:spacing w:val="10"/>
      <w:sz w:val="28"/>
      <w:szCs w:val="28"/>
    </w:rPr>
  </w:style>
  <w:style w:type="paragraph" w:styleId="Heading2">
    <w:name w:val="heading 2"/>
    <w:basedOn w:val="Normal"/>
    <w:next w:val="Normal"/>
    <w:link w:val="Heading2Char"/>
    <w:autoRedefine/>
    <w:qFormat/>
    <w:rsid w:val="00A36556"/>
    <w:pPr>
      <w:keepNext/>
      <w:keepLines/>
      <w:spacing w:before="60" w:after="60"/>
      <w:outlineLvl w:val="1"/>
    </w:pPr>
    <w:rPr>
      <w:rFonts w:asciiTheme="majorHAnsi" w:eastAsiaTheme="majorEastAsia" w:hAnsiTheme="majorHAnsi" w:cstheme="majorBidi"/>
      <w:bCs/>
      <w:i/>
      <w:color w:val="D54215" w:themeColor="text2"/>
      <w:spacing w:val="10"/>
      <w:sz w:val="24"/>
      <w:szCs w:val="24"/>
    </w:rPr>
  </w:style>
  <w:style w:type="paragraph" w:styleId="Heading3">
    <w:name w:val="heading 3"/>
    <w:basedOn w:val="Normal"/>
    <w:next w:val="Normal"/>
    <w:link w:val="Heading3Char"/>
    <w:rsid w:val="00367693"/>
    <w:pPr>
      <w:keepNext/>
      <w:keepLines/>
      <w:spacing w:before="200"/>
      <w:outlineLvl w:val="2"/>
    </w:pPr>
    <w:rPr>
      <w:rFonts w:asciiTheme="majorHAnsi" w:eastAsiaTheme="majorEastAsia" w:hAnsiTheme="majorHAnsi" w:cstheme="majorBidi"/>
      <w:b/>
      <w:bCs/>
      <w:color w:val="F15A25" w:themeColor="accent1"/>
    </w:rPr>
  </w:style>
  <w:style w:type="paragraph" w:styleId="Heading4">
    <w:name w:val="heading 4"/>
    <w:basedOn w:val="Normal"/>
    <w:next w:val="Normal"/>
    <w:link w:val="Heading4Char"/>
    <w:rsid w:val="00367693"/>
    <w:pPr>
      <w:keepNext/>
      <w:keepLines/>
      <w:spacing w:before="200"/>
      <w:outlineLvl w:val="3"/>
    </w:pPr>
    <w:rPr>
      <w:rFonts w:asciiTheme="majorHAnsi" w:eastAsiaTheme="majorEastAsia" w:hAnsiTheme="majorHAnsi" w:cstheme="majorBidi"/>
      <w:b/>
      <w:bCs/>
      <w:i/>
      <w:iCs/>
      <w:color w:val="F15A2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9CF"/>
    <w:pPr>
      <w:tabs>
        <w:tab w:val="center" w:pos="4320"/>
        <w:tab w:val="right" w:pos="8640"/>
      </w:tabs>
    </w:pPr>
  </w:style>
  <w:style w:type="character" w:customStyle="1" w:styleId="HeaderChar">
    <w:name w:val="Header Char"/>
    <w:basedOn w:val="DefaultParagraphFont"/>
    <w:link w:val="Header"/>
    <w:uiPriority w:val="99"/>
    <w:rsid w:val="00DA19CF"/>
  </w:style>
  <w:style w:type="paragraph" w:styleId="Footer">
    <w:name w:val="footer"/>
    <w:basedOn w:val="Normal"/>
    <w:link w:val="FooterChar"/>
    <w:uiPriority w:val="99"/>
    <w:unhideWhenUsed/>
    <w:rsid w:val="00DA19CF"/>
    <w:pPr>
      <w:tabs>
        <w:tab w:val="center" w:pos="4320"/>
        <w:tab w:val="right" w:pos="8640"/>
      </w:tabs>
    </w:pPr>
  </w:style>
  <w:style w:type="character" w:customStyle="1" w:styleId="FooterChar">
    <w:name w:val="Footer Char"/>
    <w:basedOn w:val="DefaultParagraphFont"/>
    <w:link w:val="Footer"/>
    <w:uiPriority w:val="99"/>
    <w:rsid w:val="00DA19CF"/>
  </w:style>
  <w:style w:type="paragraph" w:styleId="ListParagraph">
    <w:name w:val="List Paragraph"/>
    <w:basedOn w:val="Normal"/>
    <w:uiPriority w:val="34"/>
    <w:qFormat/>
    <w:rsid w:val="002A0985"/>
    <w:pPr>
      <w:ind w:left="720"/>
      <w:contextualSpacing/>
    </w:pPr>
  </w:style>
  <w:style w:type="paragraph" w:customStyle="1" w:styleId="referencesbodycopy">
    <w:name w:val="references body copy"/>
    <w:basedOn w:val="Normal"/>
    <w:uiPriority w:val="99"/>
    <w:rsid w:val="00786A97"/>
    <w:pPr>
      <w:widowControl w:val="0"/>
      <w:autoSpaceDE w:val="0"/>
      <w:autoSpaceDN w:val="0"/>
      <w:adjustRightInd w:val="0"/>
      <w:spacing w:line="240" w:lineRule="atLeast"/>
      <w:textAlignment w:val="center"/>
    </w:pPr>
    <w:rPr>
      <w:rFonts w:ascii="GothamNarrow-Book" w:hAnsi="GothamNarrow-Book" w:cs="GothamNarrow-Book"/>
      <w:color w:val="60350A"/>
      <w:sz w:val="14"/>
      <w:szCs w:val="14"/>
    </w:rPr>
  </w:style>
  <w:style w:type="character" w:customStyle="1" w:styleId="referencesitalic">
    <w:name w:val="references italic"/>
    <w:uiPriority w:val="99"/>
    <w:rsid w:val="00786A97"/>
    <w:rPr>
      <w:rFonts w:ascii="GothamNarrow-BookItalic" w:hAnsi="GothamNarrow-BookItalic" w:cs="GothamNarrow-BookItalic"/>
      <w:i/>
      <w:iCs/>
      <w:color w:val="60350A"/>
      <w:sz w:val="14"/>
      <w:szCs w:val="14"/>
    </w:rPr>
  </w:style>
  <w:style w:type="character" w:styleId="Hyperlink">
    <w:name w:val="Hyperlink"/>
    <w:basedOn w:val="DefaultParagraphFont"/>
    <w:rsid w:val="00AB40D1"/>
    <w:rPr>
      <w:color w:val="D54215" w:themeColor="hyperlink"/>
      <w:u w:val="single"/>
    </w:rPr>
  </w:style>
  <w:style w:type="character" w:styleId="PageNumber">
    <w:name w:val="page number"/>
    <w:basedOn w:val="DefaultParagraphFont"/>
    <w:rsid w:val="00FB7408"/>
  </w:style>
  <w:style w:type="paragraph" w:customStyle="1" w:styleId="Default">
    <w:name w:val="Default"/>
    <w:rsid w:val="00765F2C"/>
    <w:pPr>
      <w:widowControl w:val="0"/>
      <w:autoSpaceDE w:val="0"/>
      <w:autoSpaceDN w:val="0"/>
      <w:adjustRightInd w:val="0"/>
    </w:pPr>
    <w:rPr>
      <w:rFonts w:ascii="HelveticaNeueLT Std Blk" w:hAnsi="HelveticaNeueLT Std Blk" w:cs="HelveticaNeueLT Std Blk"/>
      <w:color w:val="000000"/>
    </w:rPr>
  </w:style>
  <w:style w:type="paragraph" w:customStyle="1" w:styleId="Pa1">
    <w:name w:val="Pa1"/>
    <w:basedOn w:val="Default"/>
    <w:next w:val="Default"/>
    <w:uiPriority w:val="99"/>
    <w:rsid w:val="00765F2C"/>
    <w:pPr>
      <w:spacing w:line="201" w:lineRule="atLeast"/>
    </w:pPr>
    <w:rPr>
      <w:rFonts w:cs="Times New Roman"/>
      <w:color w:val="auto"/>
    </w:rPr>
  </w:style>
  <w:style w:type="paragraph" w:customStyle="1" w:styleId="Pa2">
    <w:name w:val="Pa2"/>
    <w:basedOn w:val="Default"/>
    <w:next w:val="Default"/>
    <w:uiPriority w:val="99"/>
    <w:rsid w:val="00765F2C"/>
    <w:pPr>
      <w:spacing w:line="201" w:lineRule="atLeast"/>
    </w:pPr>
    <w:rPr>
      <w:rFonts w:cs="Times New Roman"/>
      <w:color w:val="auto"/>
    </w:rPr>
  </w:style>
  <w:style w:type="character" w:customStyle="1" w:styleId="A2">
    <w:name w:val="A2"/>
    <w:uiPriority w:val="99"/>
    <w:rsid w:val="00765F2C"/>
    <w:rPr>
      <w:rFonts w:ascii="Garamond BE Regular" w:hAnsi="Garamond BE Regular" w:cs="Garamond BE Regular"/>
      <w:color w:val="221E1F"/>
      <w:sz w:val="11"/>
      <w:szCs w:val="11"/>
    </w:rPr>
  </w:style>
  <w:style w:type="paragraph" w:customStyle="1" w:styleId="Pa3">
    <w:name w:val="Pa3"/>
    <w:basedOn w:val="Default"/>
    <w:next w:val="Default"/>
    <w:uiPriority w:val="99"/>
    <w:rsid w:val="00765F2C"/>
    <w:pPr>
      <w:spacing w:line="181" w:lineRule="atLeast"/>
    </w:pPr>
    <w:rPr>
      <w:rFonts w:cs="Times New Roman"/>
      <w:color w:val="auto"/>
    </w:rPr>
  </w:style>
  <w:style w:type="paragraph" w:customStyle="1" w:styleId="Pa4">
    <w:name w:val="Pa4"/>
    <w:basedOn w:val="Default"/>
    <w:next w:val="Default"/>
    <w:uiPriority w:val="99"/>
    <w:rsid w:val="00765F2C"/>
    <w:pPr>
      <w:spacing w:line="201" w:lineRule="atLeast"/>
    </w:pPr>
    <w:rPr>
      <w:rFonts w:cs="Times New Roman"/>
      <w:color w:val="auto"/>
    </w:rPr>
  </w:style>
  <w:style w:type="character" w:customStyle="1" w:styleId="A4">
    <w:name w:val="A4"/>
    <w:uiPriority w:val="99"/>
    <w:rsid w:val="00765F2C"/>
    <w:rPr>
      <w:rFonts w:cs="HelveticaNeueLT Std Blk"/>
      <w:color w:val="000000"/>
    </w:rPr>
  </w:style>
  <w:style w:type="paragraph" w:customStyle="1" w:styleId="Pa5">
    <w:name w:val="Pa5"/>
    <w:basedOn w:val="Default"/>
    <w:next w:val="Default"/>
    <w:uiPriority w:val="99"/>
    <w:rsid w:val="00765F2C"/>
    <w:pPr>
      <w:spacing w:line="201" w:lineRule="atLeast"/>
    </w:pPr>
    <w:rPr>
      <w:rFonts w:cs="Times New Roman"/>
      <w:color w:val="auto"/>
    </w:rPr>
  </w:style>
  <w:style w:type="character" w:customStyle="1" w:styleId="A1">
    <w:name w:val="A1"/>
    <w:uiPriority w:val="99"/>
    <w:rsid w:val="00DE658C"/>
    <w:rPr>
      <w:rFonts w:cs="Garamond BE Regular"/>
      <w:color w:val="221E1F"/>
      <w:sz w:val="20"/>
      <w:szCs w:val="20"/>
    </w:rPr>
  </w:style>
  <w:style w:type="paragraph" w:styleId="EndnoteText">
    <w:name w:val="endnote text"/>
    <w:basedOn w:val="Normal"/>
    <w:link w:val="EndnoteTextChar"/>
    <w:rsid w:val="007C2642"/>
  </w:style>
  <w:style w:type="character" w:customStyle="1" w:styleId="EndnoteTextChar">
    <w:name w:val="Endnote Text Char"/>
    <w:basedOn w:val="DefaultParagraphFont"/>
    <w:link w:val="EndnoteText"/>
    <w:rsid w:val="007C2642"/>
  </w:style>
  <w:style w:type="character" w:styleId="EndnoteReference">
    <w:name w:val="endnote reference"/>
    <w:basedOn w:val="DefaultParagraphFont"/>
    <w:rsid w:val="007C2642"/>
    <w:rPr>
      <w:vertAlign w:val="superscript"/>
    </w:rPr>
  </w:style>
  <w:style w:type="paragraph" w:styleId="BalloonText">
    <w:name w:val="Balloon Text"/>
    <w:basedOn w:val="Normal"/>
    <w:link w:val="BalloonTextChar"/>
    <w:rsid w:val="00EA2049"/>
    <w:rPr>
      <w:rFonts w:ascii="Lucida Grande" w:hAnsi="Lucida Grande"/>
      <w:sz w:val="18"/>
      <w:szCs w:val="18"/>
    </w:rPr>
  </w:style>
  <w:style w:type="character" w:customStyle="1" w:styleId="BalloonTextChar">
    <w:name w:val="Balloon Text Char"/>
    <w:basedOn w:val="DefaultParagraphFont"/>
    <w:link w:val="BalloonText"/>
    <w:rsid w:val="00EA2049"/>
    <w:rPr>
      <w:rFonts w:ascii="Lucida Grande" w:hAnsi="Lucida Grande"/>
      <w:sz w:val="18"/>
      <w:szCs w:val="18"/>
    </w:rPr>
  </w:style>
  <w:style w:type="paragraph" w:customStyle="1" w:styleId="Bullet1">
    <w:name w:val="Bullet1"/>
    <w:basedOn w:val="Normal"/>
    <w:qFormat/>
    <w:rsid w:val="00A07183"/>
    <w:pPr>
      <w:numPr>
        <w:numId w:val="31"/>
      </w:numPr>
      <w:ind w:left="288" w:hanging="288"/>
    </w:pPr>
  </w:style>
  <w:style w:type="character" w:customStyle="1" w:styleId="Heading1Char">
    <w:name w:val="Heading 1 Char"/>
    <w:basedOn w:val="DefaultParagraphFont"/>
    <w:link w:val="Heading1"/>
    <w:rsid w:val="007E70BC"/>
    <w:rPr>
      <w:rFonts w:asciiTheme="majorHAnsi" w:eastAsiaTheme="majorEastAsia" w:hAnsiTheme="majorHAnsi" w:cstheme="majorBidi"/>
      <w:b/>
      <w:bCs/>
      <w:color w:val="003763" w:themeColor="accent4"/>
      <w:spacing w:val="10"/>
      <w:sz w:val="28"/>
      <w:szCs w:val="28"/>
      <w14:numForm w14:val="lining"/>
    </w:rPr>
  </w:style>
  <w:style w:type="character" w:customStyle="1" w:styleId="Heading2Char">
    <w:name w:val="Heading 2 Char"/>
    <w:basedOn w:val="DefaultParagraphFont"/>
    <w:link w:val="Heading2"/>
    <w:rsid w:val="00A36556"/>
    <w:rPr>
      <w:rFonts w:asciiTheme="majorHAnsi" w:eastAsiaTheme="majorEastAsia" w:hAnsiTheme="majorHAnsi" w:cstheme="majorBidi"/>
      <w:bCs/>
      <w:i/>
      <w:color w:val="D54215" w:themeColor="text2"/>
      <w:spacing w:val="10"/>
      <w14:numForm w14:val="lining"/>
    </w:rPr>
  </w:style>
  <w:style w:type="paragraph" w:styleId="Title">
    <w:name w:val="Title"/>
    <w:basedOn w:val="Normal"/>
    <w:next w:val="Normal"/>
    <w:link w:val="TitleChar"/>
    <w:autoRedefine/>
    <w:qFormat/>
    <w:rsid w:val="004E7C32"/>
    <w:pPr>
      <w:spacing w:after="60"/>
      <w:contextualSpacing/>
    </w:pPr>
    <w:rPr>
      <w:rFonts w:asciiTheme="majorHAnsi" w:eastAsiaTheme="majorEastAsia" w:hAnsiTheme="majorHAnsi" w:cstheme="majorBidi"/>
      <w:b/>
      <w:bCs/>
      <w:caps/>
      <w:color w:val="003763" w:themeColor="accent4"/>
      <w:spacing w:val="5"/>
      <w:kern w:val="28"/>
      <w:sz w:val="48"/>
      <w:szCs w:val="52"/>
    </w:rPr>
  </w:style>
  <w:style w:type="character" w:customStyle="1" w:styleId="TitleChar">
    <w:name w:val="Title Char"/>
    <w:basedOn w:val="DefaultParagraphFont"/>
    <w:link w:val="Title"/>
    <w:rsid w:val="004E7C32"/>
    <w:rPr>
      <w:rFonts w:asciiTheme="majorHAnsi" w:eastAsiaTheme="majorEastAsia" w:hAnsiTheme="majorHAnsi" w:cstheme="majorBidi"/>
      <w:b/>
      <w:bCs/>
      <w:caps/>
      <w:color w:val="003763" w:themeColor="accent4"/>
      <w:spacing w:val="5"/>
      <w:kern w:val="28"/>
      <w:sz w:val="48"/>
      <w:szCs w:val="52"/>
      <w14:numForm w14:val="lining"/>
    </w:rPr>
  </w:style>
  <w:style w:type="paragraph" w:styleId="Subtitle">
    <w:name w:val="Subtitle"/>
    <w:basedOn w:val="Normal"/>
    <w:next w:val="Normal"/>
    <w:link w:val="SubtitleChar"/>
    <w:qFormat/>
    <w:rsid w:val="004E7C32"/>
    <w:pPr>
      <w:numPr>
        <w:ilvl w:val="1"/>
      </w:numPr>
      <w:pBdr>
        <w:bottom w:val="single" w:sz="8" w:space="4" w:color="F15A25" w:themeColor="accent1"/>
      </w:pBdr>
      <w:tabs>
        <w:tab w:val="left" w:pos="3780"/>
      </w:tabs>
      <w:spacing w:after="600"/>
    </w:pPr>
    <w:rPr>
      <w:rFonts w:asciiTheme="majorHAnsi" w:eastAsiaTheme="majorEastAsia" w:hAnsiTheme="majorHAnsi" w:cstheme="majorBidi"/>
      <w:i/>
      <w:iCs/>
      <w:color w:val="003763" w:themeColor="accent4"/>
      <w:spacing w:val="15"/>
      <w:sz w:val="32"/>
      <w:szCs w:val="36"/>
    </w:rPr>
  </w:style>
  <w:style w:type="character" w:customStyle="1" w:styleId="SubtitleChar">
    <w:name w:val="Subtitle Char"/>
    <w:basedOn w:val="DefaultParagraphFont"/>
    <w:link w:val="Subtitle"/>
    <w:rsid w:val="004E7C32"/>
    <w:rPr>
      <w:rFonts w:asciiTheme="majorHAnsi" w:eastAsiaTheme="majorEastAsia" w:hAnsiTheme="majorHAnsi" w:cstheme="majorBidi"/>
      <w:i/>
      <w:iCs/>
      <w:color w:val="003763" w:themeColor="accent4"/>
      <w:spacing w:val="15"/>
      <w:sz w:val="32"/>
      <w:szCs w:val="36"/>
      <w14:numForm w14:val="lining"/>
    </w:rPr>
  </w:style>
  <w:style w:type="paragraph" w:styleId="NormalWeb">
    <w:name w:val="Normal (Web)"/>
    <w:basedOn w:val="Normal"/>
    <w:uiPriority w:val="99"/>
    <w:unhideWhenUsed/>
    <w:rsid w:val="00995D95"/>
    <w:pPr>
      <w:spacing w:before="100" w:beforeAutospacing="1" w:after="100" w:afterAutospacing="1"/>
    </w:pPr>
    <w:rPr>
      <w:rFonts w:ascii="Times" w:hAnsi="Times" w:cs="Times New Roman"/>
      <w:szCs w:val="20"/>
      <w:lang w:eastAsia="en-US"/>
    </w:rPr>
  </w:style>
  <w:style w:type="paragraph" w:customStyle="1" w:styleId="TitleLine">
    <w:name w:val="Title Line"/>
    <w:basedOn w:val="Title"/>
    <w:next w:val="Normal"/>
    <w:link w:val="TitleLineChar"/>
    <w:autoRedefine/>
    <w:qFormat/>
    <w:rsid w:val="004E7C32"/>
    <w:pPr>
      <w:pBdr>
        <w:bottom w:val="single" w:sz="4" w:space="4" w:color="F15A25" w:themeColor="accent1"/>
      </w:pBdr>
      <w:spacing w:after="600"/>
    </w:pPr>
  </w:style>
  <w:style w:type="character" w:customStyle="1" w:styleId="TitleLineChar">
    <w:name w:val="Title Line Char"/>
    <w:basedOn w:val="TitleChar"/>
    <w:link w:val="TitleLine"/>
    <w:rsid w:val="004E7C32"/>
    <w:rPr>
      <w:rFonts w:asciiTheme="majorHAnsi" w:eastAsiaTheme="majorEastAsia" w:hAnsiTheme="majorHAnsi" w:cstheme="majorBidi"/>
      <w:b/>
      <w:bCs/>
      <w:caps/>
      <w:color w:val="003763" w:themeColor="accent4"/>
      <w:spacing w:val="5"/>
      <w:kern w:val="28"/>
      <w:sz w:val="48"/>
      <w:szCs w:val="52"/>
      <w14:numForm w14:val="lining"/>
    </w:rPr>
  </w:style>
  <w:style w:type="character" w:customStyle="1" w:styleId="Heading3Char">
    <w:name w:val="Heading 3 Char"/>
    <w:basedOn w:val="DefaultParagraphFont"/>
    <w:link w:val="Heading3"/>
    <w:rsid w:val="00367693"/>
    <w:rPr>
      <w:rFonts w:asciiTheme="majorHAnsi" w:eastAsiaTheme="majorEastAsia" w:hAnsiTheme="majorHAnsi" w:cstheme="majorBidi"/>
      <w:b/>
      <w:bCs/>
      <w:color w:val="F15A25" w:themeColor="accent1"/>
      <w:sz w:val="22"/>
      <w:szCs w:val="22"/>
      <w14:numForm w14:val="lining"/>
    </w:rPr>
  </w:style>
  <w:style w:type="paragraph" w:customStyle="1" w:styleId="SidebarTitle">
    <w:name w:val="Sidebar Title"/>
    <w:qFormat/>
    <w:rsid w:val="006D68E8"/>
    <w:pPr>
      <w:spacing w:after="200"/>
    </w:pPr>
    <w:rPr>
      <w:i/>
      <w:iCs/>
      <w:color w:val="003763" w:themeColor="accent4"/>
      <w:spacing w:val="10"/>
      <w:sz w:val="30"/>
      <w:szCs w:val="30"/>
    </w:rPr>
  </w:style>
  <w:style w:type="paragraph" w:customStyle="1" w:styleId="Bullet2">
    <w:name w:val="Bullet2"/>
    <w:basedOn w:val="Normal"/>
    <w:qFormat/>
    <w:rsid w:val="00A07183"/>
    <w:pPr>
      <w:numPr>
        <w:numId w:val="43"/>
      </w:numPr>
      <w:ind w:left="576"/>
    </w:pPr>
  </w:style>
  <w:style w:type="character" w:customStyle="1" w:styleId="Heading4Char">
    <w:name w:val="Heading 4 Char"/>
    <w:basedOn w:val="DefaultParagraphFont"/>
    <w:link w:val="Heading4"/>
    <w:rsid w:val="00367693"/>
    <w:rPr>
      <w:rFonts w:asciiTheme="majorHAnsi" w:eastAsiaTheme="majorEastAsia" w:hAnsiTheme="majorHAnsi" w:cstheme="majorBidi"/>
      <w:b/>
      <w:bCs/>
      <w:i/>
      <w:iCs/>
      <w:color w:val="F15A25" w:themeColor="accent1"/>
      <w:sz w:val="22"/>
      <w:szCs w:val="22"/>
      <w14:numForm w14:val="lining"/>
    </w:rPr>
  </w:style>
  <w:style w:type="character" w:styleId="CommentReference">
    <w:name w:val="annotation reference"/>
    <w:basedOn w:val="DefaultParagraphFont"/>
    <w:rsid w:val="007B1EA5"/>
    <w:rPr>
      <w:sz w:val="16"/>
      <w:szCs w:val="16"/>
    </w:rPr>
  </w:style>
  <w:style w:type="paragraph" w:styleId="CommentText">
    <w:name w:val="annotation text"/>
    <w:basedOn w:val="Normal"/>
    <w:link w:val="CommentTextChar"/>
    <w:rsid w:val="007B1EA5"/>
    <w:rPr>
      <w:sz w:val="20"/>
      <w:szCs w:val="20"/>
    </w:rPr>
  </w:style>
  <w:style w:type="character" w:customStyle="1" w:styleId="CommentTextChar">
    <w:name w:val="Comment Text Char"/>
    <w:basedOn w:val="DefaultParagraphFont"/>
    <w:link w:val="CommentText"/>
    <w:rsid w:val="007B1EA5"/>
    <w:rPr>
      <w:rFonts w:ascii="Calibri" w:hAnsi="Calibri"/>
      <w:sz w:val="20"/>
      <w:szCs w:val="20"/>
      <w14:numForm w14:val="lining"/>
    </w:rPr>
  </w:style>
  <w:style w:type="paragraph" w:styleId="CommentSubject">
    <w:name w:val="annotation subject"/>
    <w:basedOn w:val="CommentText"/>
    <w:next w:val="CommentText"/>
    <w:link w:val="CommentSubjectChar"/>
    <w:rsid w:val="007B1EA5"/>
    <w:rPr>
      <w:b/>
      <w:bCs/>
    </w:rPr>
  </w:style>
  <w:style w:type="character" w:customStyle="1" w:styleId="CommentSubjectChar">
    <w:name w:val="Comment Subject Char"/>
    <w:basedOn w:val="CommentTextChar"/>
    <w:link w:val="CommentSubject"/>
    <w:rsid w:val="007B1EA5"/>
    <w:rPr>
      <w:rFonts w:ascii="Calibri" w:hAnsi="Calibri"/>
      <w:b/>
      <w:bCs/>
      <w:sz w:val="20"/>
      <w:szCs w:val="20"/>
      <w14:numForm w14:val="lining"/>
    </w:rPr>
  </w:style>
  <w:style w:type="table" w:styleId="TableGrid">
    <w:name w:val="Table Grid"/>
    <w:basedOn w:val="TableNormal"/>
    <w:uiPriority w:val="59"/>
    <w:rsid w:val="00650231"/>
    <w:rPr>
      <w:rFonts w:eastAsiaTheme="minorEastAs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8527E6"/>
    <w:rPr>
      <w:rFonts w:ascii="Calibri" w:hAnsi="Calibri"/>
      <w:sz w:val="22"/>
      <w:szCs w:val="22"/>
    </w:rPr>
  </w:style>
  <w:style w:type="character" w:styleId="FollowedHyperlink">
    <w:name w:val="FollowedHyperlink"/>
    <w:basedOn w:val="DefaultParagraphFont"/>
    <w:rsid w:val="00D230CB"/>
    <w:rPr>
      <w:color w:val="F15A25"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4"/>
        <w:szCs w:val="24"/>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er" w:uiPriority="99"/>
    <w:lsdException w:name="footer" w:uiPriority="99"/>
    <w:lsdException w:name="Title" w:qFormat="1"/>
    <w:lsdException w:name="Default Paragraph Font" w:uiPriority="1"/>
    <w:lsdException w:name="Subtitle" w:qFormat="1"/>
    <w:lsdException w:name="Normal (Web)" w:uiPriority="99"/>
    <w:lsdException w:name="No List"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C32"/>
    <w:rPr>
      <w:rFonts w:ascii="Calibri" w:hAnsi="Calibri"/>
      <w:sz w:val="22"/>
      <w:szCs w:val="22"/>
      <w14:numForm w14:val="lining"/>
    </w:rPr>
  </w:style>
  <w:style w:type="paragraph" w:styleId="Heading1">
    <w:name w:val="heading 1"/>
    <w:basedOn w:val="Normal"/>
    <w:next w:val="Normal"/>
    <w:link w:val="Heading1Char"/>
    <w:autoRedefine/>
    <w:qFormat/>
    <w:rsid w:val="007E70BC"/>
    <w:pPr>
      <w:keepNext/>
      <w:keepLines/>
      <w:spacing w:before="240" w:after="120" w:line="360" w:lineRule="exact"/>
      <w:outlineLvl w:val="0"/>
    </w:pPr>
    <w:rPr>
      <w:rFonts w:asciiTheme="majorHAnsi" w:eastAsiaTheme="majorEastAsia" w:hAnsiTheme="majorHAnsi" w:cstheme="majorBidi"/>
      <w:b/>
      <w:bCs/>
      <w:color w:val="003763" w:themeColor="accent4"/>
      <w:spacing w:val="10"/>
      <w:sz w:val="28"/>
      <w:szCs w:val="28"/>
    </w:rPr>
  </w:style>
  <w:style w:type="paragraph" w:styleId="Heading2">
    <w:name w:val="heading 2"/>
    <w:basedOn w:val="Normal"/>
    <w:next w:val="Normal"/>
    <w:link w:val="Heading2Char"/>
    <w:autoRedefine/>
    <w:qFormat/>
    <w:rsid w:val="00A36556"/>
    <w:pPr>
      <w:keepNext/>
      <w:keepLines/>
      <w:spacing w:before="60" w:after="60"/>
      <w:outlineLvl w:val="1"/>
    </w:pPr>
    <w:rPr>
      <w:rFonts w:asciiTheme="majorHAnsi" w:eastAsiaTheme="majorEastAsia" w:hAnsiTheme="majorHAnsi" w:cstheme="majorBidi"/>
      <w:bCs/>
      <w:i/>
      <w:color w:val="D54215" w:themeColor="text2"/>
      <w:spacing w:val="10"/>
      <w:sz w:val="24"/>
      <w:szCs w:val="24"/>
    </w:rPr>
  </w:style>
  <w:style w:type="paragraph" w:styleId="Heading3">
    <w:name w:val="heading 3"/>
    <w:basedOn w:val="Normal"/>
    <w:next w:val="Normal"/>
    <w:link w:val="Heading3Char"/>
    <w:rsid w:val="00367693"/>
    <w:pPr>
      <w:keepNext/>
      <w:keepLines/>
      <w:spacing w:before="200"/>
      <w:outlineLvl w:val="2"/>
    </w:pPr>
    <w:rPr>
      <w:rFonts w:asciiTheme="majorHAnsi" w:eastAsiaTheme="majorEastAsia" w:hAnsiTheme="majorHAnsi" w:cstheme="majorBidi"/>
      <w:b/>
      <w:bCs/>
      <w:color w:val="F15A25" w:themeColor="accent1"/>
    </w:rPr>
  </w:style>
  <w:style w:type="paragraph" w:styleId="Heading4">
    <w:name w:val="heading 4"/>
    <w:basedOn w:val="Normal"/>
    <w:next w:val="Normal"/>
    <w:link w:val="Heading4Char"/>
    <w:rsid w:val="00367693"/>
    <w:pPr>
      <w:keepNext/>
      <w:keepLines/>
      <w:spacing w:before="200"/>
      <w:outlineLvl w:val="3"/>
    </w:pPr>
    <w:rPr>
      <w:rFonts w:asciiTheme="majorHAnsi" w:eastAsiaTheme="majorEastAsia" w:hAnsiTheme="majorHAnsi" w:cstheme="majorBidi"/>
      <w:b/>
      <w:bCs/>
      <w:i/>
      <w:iCs/>
      <w:color w:val="F15A2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9CF"/>
    <w:pPr>
      <w:tabs>
        <w:tab w:val="center" w:pos="4320"/>
        <w:tab w:val="right" w:pos="8640"/>
      </w:tabs>
    </w:pPr>
  </w:style>
  <w:style w:type="character" w:customStyle="1" w:styleId="HeaderChar">
    <w:name w:val="Header Char"/>
    <w:basedOn w:val="DefaultParagraphFont"/>
    <w:link w:val="Header"/>
    <w:uiPriority w:val="99"/>
    <w:rsid w:val="00DA19CF"/>
  </w:style>
  <w:style w:type="paragraph" w:styleId="Footer">
    <w:name w:val="footer"/>
    <w:basedOn w:val="Normal"/>
    <w:link w:val="FooterChar"/>
    <w:uiPriority w:val="99"/>
    <w:unhideWhenUsed/>
    <w:rsid w:val="00DA19CF"/>
    <w:pPr>
      <w:tabs>
        <w:tab w:val="center" w:pos="4320"/>
        <w:tab w:val="right" w:pos="8640"/>
      </w:tabs>
    </w:pPr>
  </w:style>
  <w:style w:type="character" w:customStyle="1" w:styleId="FooterChar">
    <w:name w:val="Footer Char"/>
    <w:basedOn w:val="DefaultParagraphFont"/>
    <w:link w:val="Footer"/>
    <w:uiPriority w:val="99"/>
    <w:rsid w:val="00DA19CF"/>
  </w:style>
  <w:style w:type="paragraph" w:styleId="ListParagraph">
    <w:name w:val="List Paragraph"/>
    <w:basedOn w:val="Normal"/>
    <w:uiPriority w:val="34"/>
    <w:qFormat/>
    <w:rsid w:val="002A0985"/>
    <w:pPr>
      <w:ind w:left="720"/>
      <w:contextualSpacing/>
    </w:pPr>
  </w:style>
  <w:style w:type="paragraph" w:customStyle="1" w:styleId="referencesbodycopy">
    <w:name w:val="references body copy"/>
    <w:basedOn w:val="Normal"/>
    <w:uiPriority w:val="99"/>
    <w:rsid w:val="00786A97"/>
    <w:pPr>
      <w:widowControl w:val="0"/>
      <w:autoSpaceDE w:val="0"/>
      <w:autoSpaceDN w:val="0"/>
      <w:adjustRightInd w:val="0"/>
      <w:spacing w:line="240" w:lineRule="atLeast"/>
      <w:textAlignment w:val="center"/>
    </w:pPr>
    <w:rPr>
      <w:rFonts w:ascii="GothamNarrow-Book" w:hAnsi="GothamNarrow-Book" w:cs="GothamNarrow-Book"/>
      <w:color w:val="60350A"/>
      <w:sz w:val="14"/>
      <w:szCs w:val="14"/>
    </w:rPr>
  </w:style>
  <w:style w:type="character" w:customStyle="1" w:styleId="referencesitalic">
    <w:name w:val="references italic"/>
    <w:uiPriority w:val="99"/>
    <w:rsid w:val="00786A97"/>
    <w:rPr>
      <w:rFonts w:ascii="GothamNarrow-BookItalic" w:hAnsi="GothamNarrow-BookItalic" w:cs="GothamNarrow-BookItalic"/>
      <w:i/>
      <w:iCs/>
      <w:color w:val="60350A"/>
      <w:sz w:val="14"/>
      <w:szCs w:val="14"/>
    </w:rPr>
  </w:style>
  <w:style w:type="character" w:styleId="Hyperlink">
    <w:name w:val="Hyperlink"/>
    <w:basedOn w:val="DefaultParagraphFont"/>
    <w:rsid w:val="00AB40D1"/>
    <w:rPr>
      <w:color w:val="D54215" w:themeColor="hyperlink"/>
      <w:u w:val="single"/>
    </w:rPr>
  </w:style>
  <w:style w:type="character" w:styleId="PageNumber">
    <w:name w:val="page number"/>
    <w:basedOn w:val="DefaultParagraphFont"/>
    <w:rsid w:val="00FB7408"/>
  </w:style>
  <w:style w:type="paragraph" w:customStyle="1" w:styleId="Default">
    <w:name w:val="Default"/>
    <w:rsid w:val="00765F2C"/>
    <w:pPr>
      <w:widowControl w:val="0"/>
      <w:autoSpaceDE w:val="0"/>
      <w:autoSpaceDN w:val="0"/>
      <w:adjustRightInd w:val="0"/>
    </w:pPr>
    <w:rPr>
      <w:rFonts w:ascii="HelveticaNeueLT Std Blk" w:hAnsi="HelveticaNeueLT Std Blk" w:cs="HelveticaNeueLT Std Blk"/>
      <w:color w:val="000000"/>
    </w:rPr>
  </w:style>
  <w:style w:type="paragraph" w:customStyle="1" w:styleId="Pa1">
    <w:name w:val="Pa1"/>
    <w:basedOn w:val="Default"/>
    <w:next w:val="Default"/>
    <w:uiPriority w:val="99"/>
    <w:rsid w:val="00765F2C"/>
    <w:pPr>
      <w:spacing w:line="201" w:lineRule="atLeast"/>
    </w:pPr>
    <w:rPr>
      <w:rFonts w:cs="Times New Roman"/>
      <w:color w:val="auto"/>
    </w:rPr>
  </w:style>
  <w:style w:type="paragraph" w:customStyle="1" w:styleId="Pa2">
    <w:name w:val="Pa2"/>
    <w:basedOn w:val="Default"/>
    <w:next w:val="Default"/>
    <w:uiPriority w:val="99"/>
    <w:rsid w:val="00765F2C"/>
    <w:pPr>
      <w:spacing w:line="201" w:lineRule="atLeast"/>
    </w:pPr>
    <w:rPr>
      <w:rFonts w:cs="Times New Roman"/>
      <w:color w:val="auto"/>
    </w:rPr>
  </w:style>
  <w:style w:type="character" w:customStyle="1" w:styleId="A2">
    <w:name w:val="A2"/>
    <w:uiPriority w:val="99"/>
    <w:rsid w:val="00765F2C"/>
    <w:rPr>
      <w:rFonts w:ascii="Garamond BE Regular" w:hAnsi="Garamond BE Regular" w:cs="Garamond BE Regular"/>
      <w:color w:val="221E1F"/>
      <w:sz w:val="11"/>
      <w:szCs w:val="11"/>
    </w:rPr>
  </w:style>
  <w:style w:type="paragraph" w:customStyle="1" w:styleId="Pa3">
    <w:name w:val="Pa3"/>
    <w:basedOn w:val="Default"/>
    <w:next w:val="Default"/>
    <w:uiPriority w:val="99"/>
    <w:rsid w:val="00765F2C"/>
    <w:pPr>
      <w:spacing w:line="181" w:lineRule="atLeast"/>
    </w:pPr>
    <w:rPr>
      <w:rFonts w:cs="Times New Roman"/>
      <w:color w:val="auto"/>
    </w:rPr>
  </w:style>
  <w:style w:type="paragraph" w:customStyle="1" w:styleId="Pa4">
    <w:name w:val="Pa4"/>
    <w:basedOn w:val="Default"/>
    <w:next w:val="Default"/>
    <w:uiPriority w:val="99"/>
    <w:rsid w:val="00765F2C"/>
    <w:pPr>
      <w:spacing w:line="201" w:lineRule="atLeast"/>
    </w:pPr>
    <w:rPr>
      <w:rFonts w:cs="Times New Roman"/>
      <w:color w:val="auto"/>
    </w:rPr>
  </w:style>
  <w:style w:type="character" w:customStyle="1" w:styleId="A4">
    <w:name w:val="A4"/>
    <w:uiPriority w:val="99"/>
    <w:rsid w:val="00765F2C"/>
    <w:rPr>
      <w:rFonts w:cs="HelveticaNeueLT Std Blk"/>
      <w:color w:val="000000"/>
    </w:rPr>
  </w:style>
  <w:style w:type="paragraph" w:customStyle="1" w:styleId="Pa5">
    <w:name w:val="Pa5"/>
    <w:basedOn w:val="Default"/>
    <w:next w:val="Default"/>
    <w:uiPriority w:val="99"/>
    <w:rsid w:val="00765F2C"/>
    <w:pPr>
      <w:spacing w:line="201" w:lineRule="atLeast"/>
    </w:pPr>
    <w:rPr>
      <w:rFonts w:cs="Times New Roman"/>
      <w:color w:val="auto"/>
    </w:rPr>
  </w:style>
  <w:style w:type="character" w:customStyle="1" w:styleId="A1">
    <w:name w:val="A1"/>
    <w:uiPriority w:val="99"/>
    <w:rsid w:val="00DE658C"/>
    <w:rPr>
      <w:rFonts w:cs="Garamond BE Regular"/>
      <w:color w:val="221E1F"/>
      <w:sz w:val="20"/>
      <w:szCs w:val="20"/>
    </w:rPr>
  </w:style>
  <w:style w:type="paragraph" w:styleId="EndnoteText">
    <w:name w:val="endnote text"/>
    <w:basedOn w:val="Normal"/>
    <w:link w:val="EndnoteTextChar"/>
    <w:rsid w:val="007C2642"/>
  </w:style>
  <w:style w:type="character" w:customStyle="1" w:styleId="EndnoteTextChar">
    <w:name w:val="Endnote Text Char"/>
    <w:basedOn w:val="DefaultParagraphFont"/>
    <w:link w:val="EndnoteText"/>
    <w:rsid w:val="007C2642"/>
  </w:style>
  <w:style w:type="character" w:styleId="EndnoteReference">
    <w:name w:val="endnote reference"/>
    <w:basedOn w:val="DefaultParagraphFont"/>
    <w:rsid w:val="007C2642"/>
    <w:rPr>
      <w:vertAlign w:val="superscript"/>
    </w:rPr>
  </w:style>
  <w:style w:type="paragraph" w:styleId="BalloonText">
    <w:name w:val="Balloon Text"/>
    <w:basedOn w:val="Normal"/>
    <w:link w:val="BalloonTextChar"/>
    <w:rsid w:val="00EA2049"/>
    <w:rPr>
      <w:rFonts w:ascii="Lucida Grande" w:hAnsi="Lucida Grande"/>
      <w:sz w:val="18"/>
      <w:szCs w:val="18"/>
    </w:rPr>
  </w:style>
  <w:style w:type="character" w:customStyle="1" w:styleId="BalloonTextChar">
    <w:name w:val="Balloon Text Char"/>
    <w:basedOn w:val="DefaultParagraphFont"/>
    <w:link w:val="BalloonText"/>
    <w:rsid w:val="00EA2049"/>
    <w:rPr>
      <w:rFonts w:ascii="Lucida Grande" w:hAnsi="Lucida Grande"/>
      <w:sz w:val="18"/>
      <w:szCs w:val="18"/>
    </w:rPr>
  </w:style>
  <w:style w:type="paragraph" w:customStyle="1" w:styleId="Bullet1">
    <w:name w:val="Bullet1"/>
    <w:basedOn w:val="Normal"/>
    <w:qFormat/>
    <w:rsid w:val="00A07183"/>
    <w:pPr>
      <w:numPr>
        <w:numId w:val="31"/>
      </w:numPr>
      <w:ind w:left="288" w:hanging="288"/>
    </w:pPr>
  </w:style>
  <w:style w:type="character" w:customStyle="1" w:styleId="Heading1Char">
    <w:name w:val="Heading 1 Char"/>
    <w:basedOn w:val="DefaultParagraphFont"/>
    <w:link w:val="Heading1"/>
    <w:rsid w:val="007E70BC"/>
    <w:rPr>
      <w:rFonts w:asciiTheme="majorHAnsi" w:eastAsiaTheme="majorEastAsia" w:hAnsiTheme="majorHAnsi" w:cstheme="majorBidi"/>
      <w:b/>
      <w:bCs/>
      <w:color w:val="003763" w:themeColor="accent4"/>
      <w:spacing w:val="10"/>
      <w:sz w:val="28"/>
      <w:szCs w:val="28"/>
      <w14:numForm w14:val="lining"/>
    </w:rPr>
  </w:style>
  <w:style w:type="character" w:customStyle="1" w:styleId="Heading2Char">
    <w:name w:val="Heading 2 Char"/>
    <w:basedOn w:val="DefaultParagraphFont"/>
    <w:link w:val="Heading2"/>
    <w:rsid w:val="00A36556"/>
    <w:rPr>
      <w:rFonts w:asciiTheme="majorHAnsi" w:eastAsiaTheme="majorEastAsia" w:hAnsiTheme="majorHAnsi" w:cstheme="majorBidi"/>
      <w:bCs/>
      <w:i/>
      <w:color w:val="D54215" w:themeColor="text2"/>
      <w:spacing w:val="10"/>
      <w14:numForm w14:val="lining"/>
    </w:rPr>
  </w:style>
  <w:style w:type="paragraph" w:styleId="Title">
    <w:name w:val="Title"/>
    <w:basedOn w:val="Normal"/>
    <w:next w:val="Normal"/>
    <w:link w:val="TitleChar"/>
    <w:autoRedefine/>
    <w:qFormat/>
    <w:rsid w:val="004E7C32"/>
    <w:pPr>
      <w:spacing w:after="60"/>
      <w:contextualSpacing/>
    </w:pPr>
    <w:rPr>
      <w:rFonts w:asciiTheme="majorHAnsi" w:eastAsiaTheme="majorEastAsia" w:hAnsiTheme="majorHAnsi" w:cstheme="majorBidi"/>
      <w:b/>
      <w:bCs/>
      <w:caps/>
      <w:color w:val="003763" w:themeColor="accent4"/>
      <w:spacing w:val="5"/>
      <w:kern w:val="28"/>
      <w:sz w:val="48"/>
      <w:szCs w:val="52"/>
    </w:rPr>
  </w:style>
  <w:style w:type="character" w:customStyle="1" w:styleId="TitleChar">
    <w:name w:val="Title Char"/>
    <w:basedOn w:val="DefaultParagraphFont"/>
    <w:link w:val="Title"/>
    <w:rsid w:val="004E7C32"/>
    <w:rPr>
      <w:rFonts w:asciiTheme="majorHAnsi" w:eastAsiaTheme="majorEastAsia" w:hAnsiTheme="majorHAnsi" w:cstheme="majorBidi"/>
      <w:b/>
      <w:bCs/>
      <w:caps/>
      <w:color w:val="003763" w:themeColor="accent4"/>
      <w:spacing w:val="5"/>
      <w:kern w:val="28"/>
      <w:sz w:val="48"/>
      <w:szCs w:val="52"/>
      <w14:numForm w14:val="lining"/>
    </w:rPr>
  </w:style>
  <w:style w:type="paragraph" w:styleId="Subtitle">
    <w:name w:val="Subtitle"/>
    <w:basedOn w:val="Normal"/>
    <w:next w:val="Normal"/>
    <w:link w:val="SubtitleChar"/>
    <w:qFormat/>
    <w:rsid w:val="004E7C32"/>
    <w:pPr>
      <w:numPr>
        <w:ilvl w:val="1"/>
      </w:numPr>
      <w:pBdr>
        <w:bottom w:val="single" w:sz="8" w:space="4" w:color="F15A25" w:themeColor="accent1"/>
      </w:pBdr>
      <w:tabs>
        <w:tab w:val="left" w:pos="3780"/>
      </w:tabs>
      <w:spacing w:after="600"/>
    </w:pPr>
    <w:rPr>
      <w:rFonts w:asciiTheme="majorHAnsi" w:eastAsiaTheme="majorEastAsia" w:hAnsiTheme="majorHAnsi" w:cstheme="majorBidi"/>
      <w:i/>
      <w:iCs/>
      <w:color w:val="003763" w:themeColor="accent4"/>
      <w:spacing w:val="15"/>
      <w:sz w:val="32"/>
      <w:szCs w:val="36"/>
    </w:rPr>
  </w:style>
  <w:style w:type="character" w:customStyle="1" w:styleId="SubtitleChar">
    <w:name w:val="Subtitle Char"/>
    <w:basedOn w:val="DefaultParagraphFont"/>
    <w:link w:val="Subtitle"/>
    <w:rsid w:val="004E7C32"/>
    <w:rPr>
      <w:rFonts w:asciiTheme="majorHAnsi" w:eastAsiaTheme="majorEastAsia" w:hAnsiTheme="majorHAnsi" w:cstheme="majorBidi"/>
      <w:i/>
      <w:iCs/>
      <w:color w:val="003763" w:themeColor="accent4"/>
      <w:spacing w:val="15"/>
      <w:sz w:val="32"/>
      <w:szCs w:val="36"/>
      <w14:numForm w14:val="lining"/>
    </w:rPr>
  </w:style>
  <w:style w:type="paragraph" w:styleId="NormalWeb">
    <w:name w:val="Normal (Web)"/>
    <w:basedOn w:val="Normal"/>
    <w:uiPriority w:val="99"/>
    <w:unhideWhenUsed/>
    <w:rsid w:val="00995D95"/>
    <w:pPr>
      <w:spacing w:before="100" w:beforeAutospacing="1" w:after="100" w:afterAutospacing="1"/>
    </w:pPr>
    <w:rPr>
      <w:rFonts w:ascii="Times" w:hAnsi="Times" w:cs="Times New Roman"/>
      <w:szCs w:val="20"/>
      <w:lang w:eastAsia="en-US"/>
    </w:rPr>
  </w:style>
  <w:style w:type="paragraph" w:customStyle="1" w:styleId="TitleLine">
    <w:name w:val="Title Line"/>
    <w:basedOn w:val="Title"/>
    <w:next w:val="Normal"/>
    <w:link w:val="TitleLineChar"/>
    <w:autoRedefine/>
    <w:qFormat/>
    <w:rsid w:val="004E7C32"/>
    <w:pPr>
      <w:pBdr>
        <w:bottom w:val="single" w:sz="4" w:space="4" w:color="F15A25" w:themeColor="accent1"/>
      </w:pBdr>
      <w:spacing w:after="600"/>
    </w:pPr>
  </w:style>
  <w:style w:type="character" w:customStyle="1" w:styleId="TitleLineChar">
    <w:name w:val="Title Line Char"/>
    <w:basedOn w:val="TitleChar"/>
    <w:link w:val="TitleLine"/>
    <w:rsid w:val="004E7C32"/>
    <w:rPr>
      <w:rFonts w:asciiTheme="majorHAnsi" w:eastAsiaTheme="majorEastAsia" w:hAnsiTheme="majorHAnsi" w:cstheme="majorBidi"/>
      <w:b/>
      <w:bCs/>
      <w:caps/>
      <w:color w:val="003763" w:themeColor="accent4"/>
      <w:spacing w:val="5"/>
      <w:kern w:val="28"/>
      <w:sz w:val="48"/>
      <w:szCs w:val="52"/>
      <w14:numForm w14:val="lining"/>
    </w:rPr>
  </w:style>
  <w:style w:type="character" w:customStyle="1" w:styleId="Heading3Char">
    <w:name w:val="Heading 3 Char"/>
    <w:basedOn w:val="DefaultParagraphFont"/>
    <w:link w:val="Heading3"/>
    <w:rsid w:val="00367693"/>
    <w:rPr>
      <w:rFonts w:asciiTheme="majorHAnsi" w:eastAsiaTheme="majorEastAsia" w:hAnsiTheme="majorHAnsi" w:cstheme="majorBidi"/>
      <w:b/>
      <w:bCs/>
      <w:color w:val="F15A25" w:themeColor="accent1"/>
      <w:sz w:val="22"/>
      <w:szCs w:val="22"/>
      <w14:numForm w14:val="lining"/>
    </w:rPr>
  </w:style>
  <w:style w:type="paragraph" w:customStyle="1" w:styleId="SidebarTitle">
    <w:name w:val="Sidebar Title"/>
    <w:qFormat/>
    <w:rsid w:val="006D68E8"/>
    <w:pPr>
      <w:spacing w:after="200"/>
    </w:pPr>
    <w:rPr>
      <w:i/>
      <w:iCs/>
      <w:color w:val="003763" w:themeColor="accent4"/>
      <w:spacing w:val="10"/>
      <w:sz w:val="30"/>
      <w:szCs w:val="30"/>
    </w:rPr>
  </w:style>
  <w:style w:type="paragraph" w:customStyle="1" w:styleId="Bullet2">
    <w:name w:val="Bullet2"/>
    <w:basedOn w:val="Normal"/>
    <w:qFormat/>
    <w:rsid w:val="00A07183"/>
    <w:pPr>
      <w:numPr>
        <w:numId w:val="43"/>
      </w:numPr>
      <w:ind w:left="576"/>
    </w:pPr>
  </w:style>
  <w:style w:type="character" w:customStyle="1" w:styleId="Heading4Char">
    <w:name w:val="Heading 4 Char"/>
    <w:basedOn w:val="DefaultParagraphFont"/>
    <w:link w:val="Heading4"/>
    <w:rsid w:val="00367693"/>
    <w:rPr>
      <w:rFonts w:asciiTheme="majorHAnsi" w:eastAsiaTheme="majorEastAsia" w:hAnsiTheme="majorHAnsi" w:cstheme="majorBidi"/>
      <w:b/>
      <w:bCs/>
      <w:i/>
      <w:iCs/>
      <w:color w:val="F15A25" w:themeColor="accent1"/>
      <w:sz w:val="22"/>
      <w:szCs w:val="22"/>
      <w14:numForm w14:val="lining"/>
    </w:rPr>
  </w:style>
  <w:style w:type="character" w:styleId="CommentReference">
    <w:name w:val="annotation reference"/>
    <w:basedOn w:val="DefaultParagraphFont"/>
    <w:rsid w:val="007B1EA5"/>
    <w:rPr>
      <w:sz w:val="16"/>
      <w:szCs w:val="16"/>
    </w:rPr>
  </w:style>
  <w:style w:type="paragraph" w:styleId="CommentText">
    <w:name w:val="annotation text"/>
    <w:basedOn w:val="Normal"/>
    <w:link w:val="CommentTextChar"/>
    <w:rsid w:val="007B1EA5"/>
    <w:rPr>
      <w:sz w:val="20"/>
      <w:szCs w:val="20"/>
    </w:rPr>
  </w:style>
  <w:style w:type="character" w:customStyle="1" w:styleId="CommentTextChar">
    <w:name w:val="Comment Text Char"/>
    <w:basedOn w:val="DefaultParagraphFont"/>
    <w:link w:val="CommentText"/>
    <w:rsid w:val="007B1EA5"/>
    <w:rPr>
      <w:rFonts w:ascii="Calibri" w:hAnsi="Calibri"/>
      <w:sz w:val="20"/>
      <w:szCs w:val="20"/>
      <w14:numForm w14:val="lining"/>
    </w:rPr>
  </w:style>
  <w:style w:type="paragraph" w:styleId="CommentSubject">
    <w:name w:val="annotation subject"/>
    <w:basedOn w:val="CommentText"/>
    <w:next w:val="CommentText"/>
    <w:link w:val="CommentSubjectChar"/>
    <w:rsid w:val="007B1EA5"/>
    <w:rPr>
      <w:b/>
      <w:bCs/>
    </w:rPr>
  </w:style>
  <w:style w:type="character" w:customStyle="1" w:styleId="CommentSubjectChar">
    <w:name w:val="Comment Subject Char"/>
    <w:basedOn w:val="CommentTextChar"/>
    <w:link w:val="CommentSubject"/>
    <w:rsid w:val="007B1EA5"/>
    <w:rPr>
      <w:rFonts w:ascii="Calibri" w:hAnsi="Calibri"/>
      <w:b/>
      <w:bCs/>
      <w:sz w:val="20"/>
      <w:szCs w:val="20"/>
      <w14:numForm w14:val="lining"/>
    </w:rPr>
  </w:style>
  <w:style w:type="table" w:styleId="TableGrid">
    <w:name w:val="Table Grid"/>
    <w:basedOn w:val="TableNormal"/>
    <w:uiPriority w:val="59"/>
    <w:rsid w:val="00650231"/>
    <w:rPr>
      <w:rFonts w:eastAsiaTheme="minorEastAs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8527E6"/>
    <w:rPr>
      <w:rFonts w:ascii="Calibri" w:hAnsi="Calibri"/>
      <w:sz w:val="22"/>
      <w:szCs w:val="22"/>
    </w:rPr>
  </w:style>
  <w:style w:type="character" w:styleId="FollowedHyperlink">
    <w:name w:val="FollowedHyperlink"/>
    <w:basedOn w:val="DefaultParagraphFont"/>
    <w:rsid w:val="00D230CB"/>
    <w:rPr>
      <w:color w:val="F15A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60082">
      <w:bodyDiv w:val="1"/>
      <w:marLeft w:val="0"/>
      <w:marRight w:val="0"/>
      <w:marTop w:val="0"/>
      <w:marBottom w:val="0"/>
      <w:divBdr>
        <w:top w:val="none" w:sz="0" w:space="0" w:color="auto"/>
        <w:left w:val="none" w:sz="0" w:space="0" w:color="auto"/>
        <w:bottom w:val="none" w:sz="0" w:space="0" w:color="auto"/>
        <w:right w:val="none" w:sz="0" w:space="0" w:color="auto"/>
      </w:divBdr>
    </w:div>
    <w:div w:id="881937192">
      <w:bodyDiv w:val="1"/>
      <w:marLeft w:val="0"/>
      <w:marRight w:val="0"/>
      <w:marTop w:val="0"/>
      <w:marBottom w:val="0"/>
      <w:divBdr>
        <w:top w:val="none" w:sz="0" w:space="0" w:color="auto"/>
        <w:left w:val="none" w:sz="0" w:space="0" w:color="auto"/>
        <w:bottom w:val="none" w:sz="0" w:space="0" w:color="auto"/>
        <w:right w:val="none" w:sz="0" w:space="0" w:color="auto"/>
      </w:divBdr>
    </w:div>
    <w:div w:id="13053093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attendee.gotowebinar.com/register/706624606281737986" TargetMode="External"/><Relationship Id="rId20" Type="http://schemas.openxmlformats.org/officeDocument/2006/relationships/header" Target="header2.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countyhealthrankings.org/our-approach" TargetMode="External"/><Relationship Id="rId11" Type="http://schemas.openxmlformats.org/officeDocument/2006/relationships/hyperlink" Target="http://www.countyhealthrankings.org/roadmaps/action-center/focus-whats-important" TargetMode="External"/><Relationship Id="rId12" Type="http://schemas.openxmlformats.org/officeDocument/2006/relationships/hyperlink" Target="mailto:Kate.Konkle@match.wisc.edu" TargetMode="External"/><Relationship Id="rId13" Type="http://schemas.openxmlformats.org/officeDocument/2006/relationships/hyperlink" Target="http://www.countyhealthrankings.org/roadmaps/action-center/focus-whats-important" TargetMode="External"/><Relationship Id="rId14" Type="http://schemas.openxmlformats.org/officeDocument/2006/relationships/hyperlink" Target="mailto:Kate.Konkle@match.wisc.edu" TargetMode="External"/><Relationship Id="rId15" Type="http://schemas.openxmlformats.org/officeDocument/2006/relationships/hyperlink" Target="mailto:Kate.Konkle@match.wisc.edu" TargetMode="External"/><Relationship Id="rId16" Type="http://schemas.openxmlformats.org/officeDocument/2006/relationships/hyperlink" Target="mailto:matthew.call@match.wisc.edu"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HRR 2013">
  <a:themeElements>
    <a:clrScheme name="chrr">
      <a:dk1>
        <a:sysClr val="windowText" lastClr="000000"/>
      </a:dk1>
      <a:lt1>
        <a:sysClr val="window" lastClr="FFFFFF"/>
      </a:lt1>
      <a:dk2>
        <a:srgbClr val="D54215"/>
      </a:dk2>
      <a:lt2>
        <a:srgbClr val="F8931F"/>
      </a:lt2>
      <a:accent1>
        <a:srgbClr val="F15A25"/>
      </a:accent1>
      <a:accent2>
        <a:srgbClr val="709455"/>
      </a:accent2>
      <a:accent3>
        <a:srgbClr val="95BA79"/>
      </a:accent3>
      <a:accent4>
        <a:srgbClr val="003763"/>
      </a:accent4>
      <a:accent5>
        <a:srgbClr val="C5D7EB"/>
      </a:accent5>
      <a:accent6>
        <a:srgbClr val="EDE9E6"/>
      </a:accent6>
      <a:hlink>
        <a:srgbClr val="D54215"/>
      </a:hlink>
      <a:folHlink>
        <a:srgbClr val="F15A25"/>
      </a:folHlink>
    </a:clrScheme>
    <a:fontScheme name="Office 2">
      <a:majorFont>
        <a:latin typeface="Corbel"/>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libri"/>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erception">
      <a:fillStyleLst>
        <a:solidFill>
          <a:schemeClr val="phClr"/>
        </a:solidFill>
        <a:solidFill>
          <a:schemeClr val="phClr">
            <a:shade val="90000"/>
          </a:schemeClr>
        </a:solidFill>
        <a:solidFill>
          <a:schemeClr val="phClr">
            <a:shade val="80000"/>
          </a:schemeClr>
        </a:solidFill>
      </a:fillStyleLst>
      <a:lnStyleLst>
        <a:ln w="12700" cap="flat" cmpd="sng" algn="ctr">
          <a:solidFill>
            <a:schemeClr val="phClr">
              <a:satMod val="105000"/>
            </a:schemeClr>
          </a:solidFill>
          <a:prstDash val="solid"/>
        </a:ln>
        <a:ln w="25400" cap="flat" cmpd="sng" algn="ctr">
          <a:solidFill>
            <a:schemeClr val="phClr"/>
          </a:solidFill>
          <a:prstDash val="solid"/>
        </a:ln>
        <a:ln w="25400" cap="flat" cmpd="sng" algn="ctr">
          <a:solidFill>
            <a:schemeClr val="phClr">
              <a:alpha val="80000"/>
            </a:schemeClr>
          </a:solidFill>
          <a:prstDash val="solid"/>
        </a:ln>
      </a:lnStyleLst>
      <a:effectStyleLst>
        <a:effectStyle>
          <a:effectLst/>
        </a:effectStyle>
        <a:effectStyle>
          <a:effectLst/>
          <a:scene3d>
            <a:camera prst="obliqueTopRight"/>
            <a:lightRig rig="threePt" dir="tl"/>
          </a:scene3d>
          <a:sp3d>
            <a:bevelT w="25400" h="25400"/>
          </a:sp3d>
        </a:effectStyle>
        <a:effectStyle>
          <a:effectLst/>
          <a:scene3d>
            <a:camera prst="perspectiveFront" fov="4200000"/>
            <a:lightRig rig="balanced" dir="tl">
              <a:rot lat="0" lon="0" rev="18600000"/>
            </a:lightRig>
          </a:scene3d>
          <a:sp3d prstMaterial="metal">
            <a:bevelT w="63500" h="50800" prst="angle"/>
          </a:sp3d>
        </a:effectStyle>
      </a:effectStyleLst>
      <a:bgFillStyleLst>
        <a:solidFill>
          <a:schemeClr val="phClr">
            <a:tint val="90000"/>
          </a:schemeClr>
        </a:solidFill>
        <a:solidFill>
          <a:schemeClr val="phClr">
            <a:tint val="50000"/>
          </a:schemeClr>
        </a:solidFill>
        <a:solidFill>
          <a:schemeClr val="phClr">
            <a:shade val="60000"/>
          </a:schemeClr>
        </a:soli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BB10-4C04-8D4B-86BE-2C695190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2182</Words>
  <Characters>12443</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Hartung Kemp</Company>
  <LinksUpToDate>false</LinksUpToDate>
  <CharactersWithSpaces>14596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Stiff</dc:creator>
  <cp:lastModifiedBy>Erin Mowlds</cp:lastModifiedBy>
  <cp:revision>4</cp:revision>
  <cp:lastPrinted>2014-12-22T19:54:00Z</cp:lastPrinted>
  <dcterms:created xsi:type="dcterms:W3CDTF">2015-10-07T18:35:00Z</dcterms:created>
  <dcterms:modified xsi:type="dcterms:W3CDTF">2015-10-08T15:55:00Z</dcterms:modified>
</cp:coreProperties>
</file>