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39C74" w14:textId="77777777" w:rsidR="00A9304E" w:rsidRDefault="00A9304E" w:rsidP="008A13AC">
      <w:pPr>
        <w:rPr>
          <w:sz w:val="28"/>
          <w:szCs w:val="28"/>
          <w:vertAlign w:val="subscript"/>
        </w:rPr>
      </w:pPr>
    </w:p>
    <w:p w14:paraId="66760E7E" w14:textId="77777777" w:rsidR="00A9304E" w:rsidRDefault="00FB3A46"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5A16D775" w14:textId="5473A3EE" w:rsidR="008A13AC" w:rsidRDefault="00001E97" w:rsidP="008A13AC">
      <w:pPr>
        <w:rPr>
          <w:sz w:val="28"/>
          <w:szCs w:val="28"/>
        </w:rPr>
      </w:pPr>
      <w:r>
        <w:rPr>
          <w:sz w:val="28"/>
          <w:szCs w:val="28"/>
        </w:rPr>
        <w:t xml:space="preserve">November </w:t>
      </w:r>
      <w:r w:rsidR="00071416">
        <w:rPr>
          <w:sz w:val="28"/>
          <w:szCs w:val="28"/>
        </w:rPr>
        <w:t>1</w:t>
      </w:r>
      <w:r>
        <w:rPr>
          <w:sz w:val="28"/>
          <w:szCs w:val="28"/>
        </w:rPr>
        <w:t>9</w:t>
      </w:r>
      <w:r w:rsidR="00016D1F" w:rsidRPr="00016D1F">
        <w:rPr>
          <w:sz w:val="28"/>
          <w:szCs w:val="28"/>
          <w:vertAlign w:val="superscript"/>
        </w:rPr>
        <w:t>th</w:t>
      </w:r>
      <w:r w:rsidR="00AE6709">
        <w:rPr>
          <w:sz w:val="28"/>
          <w:szCs w:val="28"/>
        </w:rPr>
        <w:t>, 2014</w:t>
      </w:r>
    </w:p>
    <w:p w14:paraId="39547B9F" w14:textId="77777777" w:rsidR="00BF6BD3" w:rsidRDefault="00BF6BD3" w:rsidP="00BF6BD3">
      <w:pPr>
        <w:rPr>
          <w:i/>
        </w:rPr>
      </w:pPr>
    </w:p>
    <w:p w14:paraId="79174D9D" w14:textId="54DF3538" w:rsidR="00FA67D7" w:rsidRPr="00C557CA" w:rsidRDefault="00071416" w:rsidP="00FA67D7">
      <w:pPr>
        <w:rPr>
          <w:i/>
        </w:rPr>
      </w:pPr>
      <w:r>
        <w:rPr>
          <w:i/>
        </w:rPr>
        <w:t>Conference</w:t>
      </w:r>
      <w:r w:rsidR="00FA67D7">
        <w:rPr>
          <w:i/>
        </w:rPr>
        <w:t xml:space="preserve"> Executive Members:</w:t>
      </w:r>
      <w:r w:rsidR="00FA67D7" w:rsidRPr="00C557CA">
        <w:rPr>
          <w:i/>
        </w:rPr>
        <w:t xml:space="preserve"> </w:t>
      </w:r>
      <w:r w:rsidR="00FA67D7">
        <w:rPr>
          <w:i/>
        </w:rPr>
        <w:t xml:space="preserve">Muriel </w:t>
      </w:r>
      <w:proofErr w:type="spellStart"/>
      <w:r w:rsidR="00FA67D7">
        <w:rPr>
          <w:i/>
        </w:rPr>
        <w:t>DeLaVergne</w:t>
      </w:r>
      <w:proofErr w:type="spellEnd"/>
      <w:r w:rsidR="00FA67D7">
        <w:rPr>
          <w:i/>
        </w:rPr>
        <w:t>-Brown (Crook</w:t>
      </w:r>
      <w:r w:rsidR="00FA67D7" w:rsidRPr="00C557CA">
        <w:rPr>
          <w:i/>
        </w:rPr>
        <w:t xml:space="preserve">); Silas Halloran-Steiner (Yamhill); </w:t>
      </w:r>
      <w:r w:rsidR="00FA67D7">
        <w:rPr>
          <w:i/>
        </w:rPr>
        <w:t>Cathy Perry, AOPHNS Rep</w:t>
      </w:r>
      <w:proofErr w:type="gramStart"/>
      <w:r w:rsidR="00FA67D7">
        <w:rPr>
          <w:i/>
        </w:rPr>
        <w:t>[ (</w:t>
      </w:r>
      <w:proofErr w:type="gramEnd"/>
      <w:r w:rsidR="00FA67D7">
        <w:rPr>
          <w:i/>
        </w:rPr>
        <w:t xml:space="preserve">Clackamas County); Pat </w:t>
      </w:r>
      <w:proofErr w:type="spellStart"/>
      <w:r w:rsidR="00FA67D7">
        <w:rPr>
          <w:i/>
        </w:rPr>
        <w:t>Luedtke</w:t>
      </w:r>
      <w:proofErr w:type="spellEnd"/>
      <w:r w:rsidR="00FA67D7">
        <w:rPr>
          <w:i/>
        </w:rPr>
        <w:t>, Health Officer Caucus (Lane)</w:t>
      </w:r>
    </w:p>
    <w:p w14:paraId="0E096B7C" w14:textId="77777777" w:rsidR="00FA67D7" w:rsidRPr="00C557CA" w:rsidRDefault="00FA67D7" w:rsidP="00FA67D7">
      <w:pPr>
        <w:rPr>
          <w:i/>
        </w:rPr>
      </w:pPr>
    </w:p>
    <w:p w14:paraId="1A6D39CF" w14:textId="38644846" w:rsidR="00FA67D7" w:rsidRPr="00C557CA" w:rsidRDefault="00071416" w:rsidP="00FA67D7">
      <w:pPr>
        <w:rPr>
          <w:i/>
        </w:rPr>
      </w:pPr>
      <w:r>
        <w:rPr>
          <w:i/>
        </w:rPr>
        <w:t>Conference</w:t>
      </w:r>
      <w:r w:rsidR="00FA67D7" w:rsidRPr="00C557CA">
        <w:rPr>
          <w:i/>
        </w:rPr>
        <w:t xml:space="preserve"> Members: </w:t>
      </w:r>
      <w:r w:rsidR="00FA67D7">
        <w:rPr>
          <w:i/>
        </w:rPr>
        <w:t xml:space="preserve">Muriel </w:t>
      </w:r>
      <w:proofErr w:type="spellStart"/>
      <w:r w:rsidR="00FA67D7">
        <w:rPr>
          <w:i/>
        </w:rPr>
        <w:t>DeLaVergne</w:t>
      </w:r>
      <w:proofErr w:type="spellEnd"/>
      <w:r w:rsidR="00FA67D7">
        <w:rPr>
          <w:i/>
        </w:rPr>
        <w:t>-Brown</w:t>
      </w:r>
      <w:r w:rsidR="00FA67D7" w:rsidRPr="00C557CA">
        <w:rPr>
          <w:i/>
        </w:rPr>
        <w:t>, Chair (</w:t>
      </w:r>
      <w:r w:rsidR="00FA67D7">
        <w:rPr>
          <w:i/>
        </w:rPr>
        <w:t>Crook</w:t>
      </w:r>
      <w:r w:rsidR="00FA67D7" w:rsidRPr="00C557CA">
        <w:rPr>
          <w:i/>
        </w:rPr>
        <w:t xml:space="preserve">); </w:t>
      </w:r>
      <w:r w:rsidR="00377EE5">
        <w:rPr>
          <w:i/>
        </w:rPr>
        <w:t xml:space="preserve">Tatiana </w:t>
      </w:r>
      <w:proofErr w:type="spellStart"/>
      <w:r w:rsidR="00377EE5">
        <w:rPr>
          <w:i/>
        </w:rPr>
        <w:t>Dierwechter</w:t>
      </w:r>
      <w:proofErr w:type="spellEnd"/>
      <w:r w:rsidR="00FA67D7">
        <w:rPr>
          <w:i/>
        </w:rPr>
        <w:t xml:space="preserve"> (Benton)</w:t>
      </w:r>
      <w:r w:rsidR="00FA67D7" w:rsidRPr="00C557CA">
        <w:rPr>
          <w:i/>
        </w:rPr>
        <w:t>;</w:t>
      </w:r>
      <w:r>
        <w:rPr>
          <w:i/>
        </w:rPr>
        <w:t xml:space="preserve"> Dana Lord (Clackamas); Cathy Perry (AOPHNS);</w:t>
      </w:r>
      <w:r w:rsidR="00FA67D7">
        <w:rPr>
          <w:i/>
        </w:rPr>
        <w:t xml:space="preserve"> Brian Mahoney</w:t>
      </w:r>
      <w:r w:rsidR="00FA67D7" w:rsidRPr="00C557CA">
        <w:rPr>
          <w:i/>
        </w:rPr>
        <w:t>, (Clatsop);</w:t>
      </w:r>
      <w:r w:rsidR="00FA67D7">
        <w:rPr>
          <w:i/>
        </w:rPr>
        <w:t xml:space="preserve"> </w:t>
      </w:r>
      <w:r w:rsidR="008C22B5">
        <w:rPr>
          <w:i/>
        </w:rPr>
        <w:t xml:space="preserve">Sherri Ford, (Columbia); </w:t>
      </w:r>
      <w:r w:rsidR="00377EE5">
        <w:rPr>
          <w:i/>
        </w:rPr>
        <w:t xml:space="preserve">Florence </w:t>
      </w:r>
      <w:proofErr w:type="spellStart"/>
      <w:r w:rsidR="00377EE5">
        <w:rPr>
          <w:i/>
        </w:rPr>
        <w:t>Pourtal</w:t>
      </w:r>
      <w:proofErr w:type="spellEnd"/>
      <w:r w:rsidR="00377EE5">
        <w:rPr>
          <w:i/>
        </w:rPr>
        <w:t>-Stevens, (Coos); Holly Strom</w:t>
      </w:r>
      <w:r w:rsidR="00FA67D7">
        <w:rPr>
          <w:i/>
        </w:rPr>
        <w:t xml:space="preserve"> (Curry);</w:t>
      </w:r>
      <w:r w:rsidR="00FA67D7" w:rsidRPr="00C557CA">
        <w:rPr>
          <w:i/>
        </w:rPr>
        <w:t xml:space="preserve"> Tom Kuhn, (Deschutes); </w:t>
      </w:r>
      <w:r w:rsidR="00377EE5">
        <w:rPr>
          <w:i/>
        </w:rPr>
        <w:t xml:space="preserve">Jane </w:t>
      </w:r>
      <w:proofErr w:type="spellStart"/>
      <w:r w:rsidR="00377EE5">
        <w:rPr>
          <w:i/>
        </w:rPr>
        <w:t>Smilie</w:t>
      </w:r>
      <w:proofErr w:type="spellEnd"/>
      <w:r w:rsidR="00377EE5">
        <w:rPr>
          <w:i/>
        </w:rPr>
        <w:t xml:space="preserve">, (Deschutes); </w:t>
      </w:r>
      <w:r>
        <w:rPr>
          <w:i/>
        </w:rPr>
        <w:t>Eugene Reagan</w:t>
      </w:r>
      <w:r w:rsidR="00FA67D7" w:rsidRPr="00C557CA">
        <w:rPr>
          <w:i/>
        </w:rPr>
        <w:t xml:space="preserve">, (Douglas); </w:t>
      </w:r>
      <w:r w:rsidR="00377EE5">
        <w:rPr>
          <w:i/>
        </w:rPr>
        <w:t xml:space="preserve">Kimberly Lindsay, (Grant); Diane Hoover, (Josephine); Marilynn Sutherland, (Klamath); </w:t>
      </w:r>
      <w:r w:rsidR="00FA67D7">
        <w:rPr>
          <w:i/>
        </w:rPr>
        <w:t xml:space="preserve">Pat </w:t>
      </w:r>
      <w:proofErr w:type="spellStart"/>
      <w:r w:rsidR="00FA67D7">
        <w:rPr>
          <w:i/>
        </w:rPr>
        <w:t>Luedtke</w:t>
      </w:r>
      <w:proofErr w:type="spellEnd"/>
      <w:r w:rsidR="00FA67D7">
        <w:rPr>
          <w:i/>
        </w:rPr>
        <w:t>,</w:t>
      </w:r>
      <w:r w:rsidR="00FA67D7" w:rsidRPr="00C557CA">
        <w:rPr>
          <w:i/>
        </w:rPr>
        <w:t xml:space="preserve"> (Lane);</w:t>
      </w:r>
      <w:r>
        <w:rPr>
          <w:i/>
        </w:rPr>
        <w:t xml:space="preserve"> Cindy Morgan (Lane);</w:t>
      </w:r>
      <w:r w:rsidR="00FA67D7">
        <w:rPr>
          <w:i/>
        </w:rPr>
        <w:t xml:space="preserve"> Rebecca Austen (Lincoln);</w:t>
      </w:r>
      <w:r w:rsidR="00FA67D7" w:rsidRPr="00C557CA">
        <w:rPr>
          <w:i/>
        </w:rPr>
        <w:t xml:space="preserve"> Pat Crozier (Linn); Rod Calkins (Marion</w:t>
      </w:r>
      <w:r w:rsidR="00377EE5">
        <w:rPr>
          <w:i/>
        </w:rPr>
        <w:t xml:space="preserve">); Jae Douglas, (Multnomah); </w:t>
      </w:r>
      <w:r w:rsidR="00FA67D7">
        <w:rPr>
          <w:i/>
        </w:rPr>
        <w:t xml:space="preserve">Katrina </w:t>
      </w:r>
      <w:proofErr w:type="spellStart"/>
      <w:r w:rsidR="00FA67D7">
        <w:rPr>
          <w:i/>
        </w:rPr>
        <w:t>Rothenberger</w:t>
      </w:r>
      <w:proofErr w:type="spellEnd"/>
      <w:r w:rsidR="00FA67D7">
        <w:rPr>
          <w:i/>
        </w:rPr>
        <w:t xml:space="preserve"> (Polk); </w:t>
      </w:r>
      <w:r w:rsidR="0058334D">
        <w:rPr>
          <w:i/>
        </w:rPr>
        <w:t xml:space="preserve">Meghan </w:t>
      </w:r>
      <w:proofErr w:type="spellStart"/>
      <w:r w:rsidR="0058334D">
        <w:rPr>
          <w:i/>
        </w:rPr>
        <w:t>DeBolt</w:t>
      </w:r>
      <w:proofErr w:type="spellEnd"/>
      <w:r w:rsidR="0058334D">
        <w:rPr>
          <w:i/>
        </w:rPr>
        <w:t xml:space="preserve"> (Umatilla); </w:t>
      </w:r>
      <w:r w:rsidR="00FA67D7" w:rsidRPr="00C557CA">
        <w:rPr>
          <w:i/>
        </w:rPr>
        <w:t xml:space="preserve">Carrie </w:t>
      </w:r>
      <w:proofErr w:type="spellStart"/>
      <w:r w:rsidR="00FA67D7" w:rsidRPr="00C557CA">
        <w:rPr>
          <w:i/>
        </w:rPr>
        <w:t>Brogoitti</w:t>
      </w:r>
      <w:proofErr w:type="spellEnd"/>
      <w:r w:rsidR="00FA67D7" w:rsidRPr="00C557CA">
        <w:rPr>
          <w:i/>
        </w:rPr>
        <w:t xml:space="preserve">, (Union); </w:t>
      </w:r>
      <w:r>
        <w:rPr>
          <w:i/>
        </w:rPr>
        <w:t xml:space="preserve">Tricia </w:t>
      </w:r>
      <w:proofErr w:type="spellStart"/>
      <w:r>
        <w:rPr>
          <w:i/>
        </w:rPr>
        <w:t>Mortell</w:t>
      </w:r>
      <w:proofErr w:type="spellEnd"/>
      <w:r w:rsidR="00FA67D7">
        <w:rPr>
          <w:i/>
        </w:rPr>
        <w:t xml:space="preserve"> (Washington); </w:t>
      </w:r>
      <w:r w:rsidR="00FA67D7" w:rsidRPr="00C557CA">
        <w:rPr>
          <w:i/>
        </w:rPr>
        <w:t>Karen Woods, (Wheeler); S</w:t>
      </w:r>
      <w:r w:rsidR="00377EE5">
        <w:rPr>
          <w:i/>
        </w:rPr>
        <w:t>ilas Halloran-Steiner (Yamhill)</w:t>
      </w:r>
    </w:p>
    <w:p w14:paraId="74D86B81" w14:textId="77777777" w:rsidR="00377EE5" w:rsidRDefault="00377EE5" w:rsidP="006A5F7B">
      <w:pPr>
        <w:tabs>
          <w:tab w:val="left" w:pos="7846"/>
        </w:tabs>
        <w:rPr>
          <w:i/>
        </w:rPr>
      </w:pPr>
    </w:p>
    <w:p w14:paraId="6B4F71CB" w14:textId="77777777" w:rsidR="00FA67D7" w:rsidRDefault="00FA67D7" w:rsidP="006A5F7B">
      <w:pPr>
        <w:tabs>
          <w:tab w:val="left" w:pos="7846"/>
        </w:tabs>
        <w:rPr>
          <w:i/>
        </w:rPr>
      </w:pPr>
      <w:r>
        <w:rPr>
          <w:i/>
        </w:rPr>
        <w:t xml:space="preserve">CLHO: Morgan Cowling; Kathleen Johnson </w:t>
      </w:r>
      <w:r w:rsidR="006A5F7B">
        <w:rPr>
          <w:i/>
        </w:rPr>
        <w:tab/>
      </w:r>
    </w:p>
    <w:p w14:paraId="61CD7068" w14:textId="77777777" w:rsidR="00FA67D7" w:rsidRDefault="00FA67D7" w:rsidP="00FA67D7">
      <w:pPr>
        <w:rPr>
          <w:i/>
        </w:rPr>
      </w:pPr>
    </w:p>
    <w:p w14:paraId="215E22C5" w14:textId="77777777" w:rsidR="00FA67D7" w:rsidRPr="00C557CA" w:rsidRDefault="00FA67D7" w:rsidP="00FA67D7">
      <w:pPr>
        <w:rPr>
          <w:i/>
        </w:rPr>
      </w:pPr>
      <w:r>
        <w:rPr>
          <w:i/>
        </w:rPr>
        <w:t xml:space="preserve">AOC: Stacy </w:t>
      </w:r>
      <w:proofErr w:type="spellStart"/>
      <w:r>
        <w:rPr>
          <w:i/>
        </w:rPr>
        <w:t>Michaelson</w:t>
      </w:r>
      <w:proofErr w:type="spellEnd"/>
      <w:r>
        <w:rPr>
          <w:i/>
        </w:rPr>
        <w:t xml:space="preserve"> </w:t>
      </w:r>
    </w:p>
    <w:p w14:paraId="3368A301" w14:textId="77777777" w:rsidR="00FA67D7" w:rsidRPr="00C557CA" w:rsidRDefault="00FA67D7" w:rsidP="00FA67D7">
      <w:pPr>
        <w:rPr>
          <w:i/>
        </w:rPr>
      </w:pPr>
    </w:p>
    <w:p w14:paraId="5042231F" w14:textId="42DFCBE3" w:rsidR="00FA67D7" w:rsidRPr="005A55CC" w:rsidRDefault="00FA67D7" w:rsidP="00FA67D7">
      <w:pPr>
        <w:rPr>
          <w:i/>
        </w:rPr>
      </w:pPr>
      <w:r w:rsidRPr="00C557CA">
        <w:rPr>
          <w:i/>
        </w:rPr>
        <w:t xml:space="preserve">PHD Members: </w:t>
      </w:r>
      <w:r>
        <w:rPr>
          <w:i/>
        </w:rPr>
        <w:t xml:space="preserve">Jan Kaplan, Tom </w:t>
      </w:r>
      <w:proofErr w:type="spellStart"/>
      <w:r>
        <w:rPr>
          <w:i/>
        </w:rPr>
        <w:t>Eversole</w:t>
      </w:r>
      <w:proofErr w:type="spellEnd"/>
      <w:r>
        <w:rPr>
          <w:i/>
        </w:rPr>
        <w:t>,</w:t>
      </w:r>
      <w:r w:rsidR="00071416">
        <w:rPr>
          <w:i/>
        </w:rPr>
        <w:t xml:space="preserve"> </w:t>
      </w:r>
      <w:r w:rsidR="00377EE5">
        <w:rPr>
          <w:i/>
        </w:rPr>
        <w:t xml:space="preserve">Sabrina </w:t>
      </w:r>
      <w:proofErr w:type="spellStart"/>
      <w:r w:rsidR="00377EE5">
        <w:rPr>
          <w:i/>
        </w:rPr>
        <w:t>Freewyn</w:t>
      </w:r>
      <w:proofErr w:type="spellEnd"/>
      <w:r w:rsidR="00377EE5">
        <w:rPr>
          <w:i/>
        </w:rPr>
        <w:t xml:space="preserve">, Mimi Luther, </w:t>
      </w:r>
      <w:proofErr w:type="gramStart"/>
      <w:r w:rsidR="00377EE5">
        <w:rPr>
          <w:i/>
        </w:rPr>
        <w:t>Priscilla</w:t>
      </w:r>
      <w:proofErr w:type="gramEnd"/>
      <w:r w:rsidR="00377EE5">
        <w:rPr>
          <w:i/>
        </w:rPr>
        <w:t xml:space="preserve"> Lewis</w:t>
      </w:r>
    </w:p>
    <w:p w14:paraId="144A3A3A" w14:textId="77777777" w:rsidR="00085D19" w:rsidRDefault="00085D19"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710"/>
        <w:gridCol w:w="2144"/>
      </w:tblGrid>
      <w:tr w:rsidR="00085D19" w:rsidRPr="00BD7F91" w14:paraId="1E90F947" w14:textId="77777777" w:rsidTr="0072699B">
        <w:tc>
          <w:tcPr>
            <w:tcW w:w="14852" w:type="dxa"/>
            <w:gridSpan w:val="4"/>
            <w:shd w:val="clear" w:color="auto" w:fill="D9D9D9" w:themeFill="background1" w:themeFillShade="D9"/>
          </w:tcPr>
          <w:p w14:paraId="7EA86E00" w14:textId="77777777" w:rsidR="00085D19" w:rsidRPr="00BD7F91" w:rsidRDefault="00085D19" w:rsidP="0067335E">
            <w:pPr>
              <w:jc w:val="center"/>
              <w:rPr>
                <w:b/>
              </w:rPr>
            </w:pPr>
            <w:r w:rsidRPr="00BD7F91">
              <w:rPr>
                <w:b/>
              </w:rPr>
              <w:t>MINUTES</w:t>
            </w:r>
          </w:p>
        </w:tc>
      </w:tr>
      <w:tr w:rsidR="00085D19" w:rsidRPr="00BD7F91" w14:paraId="4216CA4F" w14:textId="77777777" w:rsidTr="0054493C">
        <w:trPr>
          <w:trHeight w:val="170"/>
        </w:trPr>
        <w:tc>
          <w:tcPr>
            <w:tcW w:w="2628" w:type="dxa"/>
          </w:tcPr>
          <w:p w14:paraId="3AB7D543" w14:textId="77777777" w:rsidR="00085D19" w:rsidRPr="00BD7F91" w:rsidRDefault="00085D19" w:rsidP="0067335E">
            <w:pPr>
              <w:jc w:val="center"/>
              <w:rPr>
                <w:b/>
              </w:rPr>
            </w:pPr>
            <w:r w:rsidRPr="00BD7F91">
              <w:rPr>
                <w:b/>
              </w:rPr>
              <w:t>Agenda Item</w:t>
            </w:r>
          </w:p>
        </w:tc>
        <w:tc>
          <w:tcPr>
            <w:tcW w:w="8370" w:type="dxa"/>
          </w:tcPr>
          <w:p w14:paraId="397D3538" w14:textId="77777777" w:rsidR="00085D19" w:rsidRPr="00BD7F91" w:rsidRDefault="00085D19" w:rsidP="0067335E">
            <w:pPr>
              <w:jc w:val="center"/>
              <w:rPr>
                <w:b/>
              </w:rPr>
            </w:pPr>
            <w:r w:rsidRPr="00BD7F91">
              <w:rPr>
                <w:b/>
              </w:rPr>
              <w:t>Detail</w:t>
            </w:r>
          </w:p>
        </w:tc>
        <w:tc>
          <w:tcPr>
            <w:tcW w:w="1710" w:type="dxa"/>
          </w:tcPr>
          <w:p w14:paraId="136F82EF" w14:textId="77777777" w:rsidR="00085D19" w:rsidRPr="00BD7F91" w:rsidRDefault="00085D19" w:rsidP="0067335E">
            <w:pPr>
              <w:jc w:val="center"/>
              <w:rPr>
                <w:b/>
              </w:rPr>
            </w:pPr>
            <w:r w:rsidRPr="00BD7F91">
              <w:rPr>
                <w:b/>
              </w:rPr>
              <w:t>Action Item</w:t>
            </w:r>
          </w:p>
        </w:tc>
        <w:tc>
          <w:tcPr>
            <w:tcW w:w="2144" w:type="dxa"/>
          </w:tcPr>
          <w:p w14:paraId="37FEB948" w14:textId="77777777" w:rsidR="00085D19" w:rsidRPr="00BD7F91" w:rsidRDefault="00085D19" w:rsidP="0067335E">
            <w:pPr>
              <w:jc w:val="center"/>
              <w:rPr>
                <w:b/>
              </w:rPr>
            </w:pPr>
            <w:r w:rsidRPr="00BD7F91">
              <w:rPr>
                <w:b/>
              </w:rPr>
              <w:t>Responsible Party</w:t>
            </w:r>
          </w:p>
        </w:tc>
      </w:tr>
      <w:tr w:rsidR="00085D19" w:rsidRPr="00BD7F91" w14:paraId="68419B13" w14:textId="77777777" w:rsidTr="0054493C">
        <w:tc>
          <w:tcPr>
            <w:tcW w:w="2628" w:type="dxa"/>
          </w:tcPr>
          <w:p w14:paraId="7F5C19A7" w14:textId="77777777" w:rsidR="00085D19" w:rsidRPr="0066117D" w:rsidRDefault="00085D19" w:rsidP="0067335E">
            <w:pPr>
              <w:rPr>
                <w:b/>
                <w:u w:val="single"/>
              </w:rPr>
            </w:pPr>
            <w:r w:rsidRPr="0066117D">
              <w:rPr>
                <w:b/>
                <w:u w:val="single"/>
              </w:rPr>
              <w:t xml:space="preserve">Welcome &amp; Introductions </w:t>
            </w:r>
          </w:p>
          <w:p w14:paraId="0B511D86" w14:textId="77777777" w:rsidR="00085D19" w:rsidRPr="0066117D" w:rsidRDefault="00085D19" w:rsidP="0067335E">
            <w:pPr>
              <w:rPr>
                <w:b/>
                <w:u w:val="single"/>
              </w:rPr>
            </w:pPr>
          </w:p>
        </w:tc>
        <w:tc>
          <w:tcPr>
            <w:tcW w:w="8370" w:type="dxa"/>
          </w:tcPr>
          <w:p w14:paraId="41E648EA" w14:textId="77777777" w:rsidR="0058172C" w:rsidRPr="00BD7F91" w:rsidRDefault="0058172C" w:rsidP="00BE3210"/>
        </w:tc>
        <w:tc>
          <w:tcPr>
            <w:tcW w:w="1710" w:type="dxa"/>
          </w:tcPr>
          <w:p w14:paraId="3A880B6E" w14:textId="77777777" w:rsidR="00085D19" w:rsidRPr="00BD7F91" w:rsidRDefault="00085D19" w:rsidP="0067335E"/>
        </w:tc>
        <w:tc>
          <w:tcPr>
            <w:tcW w:w="2144" w:type="dxa"/>
          </w:tcPr>
          <w:p w14:paraId="102B4D4F" w14:textId="77777777" w:rsidR="00085D19" w:rsidRPr="00BD7F91" w:rsidRDefault="00DF544D" w:rsidP="0067335E">
            <w:r>
              <w:t xml:space="preserve">Muriel </w:t>
            </w:r>
            <w:proofErr w:type="spellStart"/>
            <w:r>
              <w:t>DeLaVergne</w:t>
            </w:r>
            <w:proofErr w:type="spellEnd"/>
            <w:r>
              <w:t>-Brown</w:t>
            </w:r>
          </w:p>
        </w:tc>
      </w:tr>
      <w:tr w:rsidR="00085D19" w:rsidRPr="00BD7F91" w14:paraId="72D34D90" w14:textId="77777777" w:rsidTr="0054493C">
        <w:trPr>
          <w:trHeight w:val="692"/>
        </w:trPr>
        <w:tc>
          <w:tcPr>
            <w:tcW w:w="2628" w:type="dxa"/>
          </w:tcPr>
          <w:p w14:paraId="37E71DC4" w14:textId="77777777" w:rsidR="00085D19" w:rsidRPr="0066117D" w:rsidRDefault="00085D19" w:rsidP="0067335E">
            <w:pPr>
              <w:rPr>
                <w:b/>
                <w:u w:val="single"/>
              </w:rPr>
            </w:pPr>
            <w:r w:rsidRPr="0066117D">
              <w:rPr>
                <w:b/>
                <w:u w:val="single"/>
              </w:rPr>
              <w:t>Minutes Approval</w:t>
            </w:r>
          </w:p>
        </w:tc>
        <w:tc>
          <w:tcPr>
            <w:tcW w:w="8370" w:type="dxa"/>
          </w:tcPr>
          <w:p w14:paraId="386DB754" w14:textId="2443EB55" w:rsidR="0058172C" w:rsidRDefault="00377EE5" w:rsidP="0067335E">
            <w:r>
              <w:t>October</w:t>
            </w:r>
            <w:r w:rsidR="0058334D">
              <w:t xml:space="preserve"> </w:t>
            </w:r>
            <w:r w:rsidR="004D0BC6">
              <w:t>minutes approved</w:t>
            </w:r>
            <w:r w:rsidR="002B193E">
              <w:t xml:space="preserve"> </w:t>
            </w:r>
          </w:p>
          <w:p w14:paraId="641EE429" w14:textId="77777777" w:rsidR="00016D1F" w:rsidRDefault="00016D1F" w:rsidP="0067335E"/>
          <w:p w14:paraId="1023E026" w14:textId="1FA3893F" w:rsidR="00085D19" w:rsidRPr="00D37F7D" w:rsidRDefault="0058334D" w:rsidP="00377EE5">
            <w:pPr>
              <w:rPr>
                <w:b/>
                <w:i/>
              </w:rPr>
            </w:pPr>
            <w:r w:rsidRPr="00D37F7D">
              <w:rPr>
                <w:b/>
                <w:i/>
              </w:rPr>
              <w:t xml:space="preserve">Silas Halloran-Steiner </w:t>
            </w:r>
            <w:r w:rsidR="00016D1F" w:rsidRPr="00D37F7D">
              <w:rPr>
                <w:b/>
                <w:i/>
              </w:rPr>
              <w:t xml:space="preserve">moved to approve the minutes, </w:t>
            </w:r>
            <w:r w:rsidR="00377EE5" w:rsidRPr="00D37F7D">
              <w:rPr>
                <w:b/>
                <w:i/>
              </w:rPr>
              <w:t xml:space="preserve">Megan </w:t>
            </w:r>
            <w:proofErr w:type="spellStart"/>
            <w:r w:rsidR="00377EE5" w:rsidRPr="00D37F7D">
              <w:rPr>
                <w:b/>
                <w:i/>
              </w:rPr>
              <w:t>DeBolt</w:t>
            </w:r>
            <w:proofErr w:type="spellEnd"/>
            <w:r w:rsidR="00016D1F" w:rsidRPr="00D37F7D">
              <w:rPr>
                <w:b/>
                <w:i/>
              </w:rPr>
              <w:t xml:space="preserve"> second</w:t>
            </w:r>
            <w:r w:rsidR="002A7F1E">
              <w:rPr>
                <w:b/>
                <w:i/>
              </w:rPr>
              <w:t>s motion</w:t>
            </w:r>
            <w:r w:rsidR="00016D1F" w:rsidRPr="00D37F7D">
              <w:rPr>
                <w:b/>
                <w:i/>
              </w:rPr>
              <w:t xml:space="preserve">, </w:t>
            </w:r>
            <w:r w:rsidR="00D37F7D" w:rsidRPr="00D37F7D">
              <w:rPr>
                <w:b/>
                <w:i/>
              </w:rPr>
              <w:t xml:space="preserve">All voted in favor- </w:t>
            </w:r>
            <w:r w:rsidR="00016D1F" w:rsidRPr="00D37F7D">
              <w:rPr>
                <w:b/>
                <w:i/>
              </w:rPr>
              <w:t>motion passed</w:t>
            </w:r>
          </w:p>
        </w:tc>
        <w:tc>
          <w:tcPr>
            <w:tcW w:w="1710" w:type="dxa"/>
          </w:tcPr>
          <w:p w14:paraId="4B5AD0D2" w14:textId="77777777" w:rsidR="00085D19" w:rsidRPr="00BD7F91" w:rsidRDefault="00E26AC9" w:rsidP="0067335E">
            <w:r>
              <w:t>Review &amp; Approve</w:t>
            </w:r>
          </w:p>
        </w:tc>
        <w:tc>
          <w:tcPr>
            <w:tcW w:w="2144" w:type="dxa"/>
          </w:tcPr>
          <w:p w14:paraId="7609D8E9" w14:textId="77777777" w:rsidR="00F908CB" w:rsidRPr="00BD7F91" w:rsidRDefault="00F908CB" w:rsidP="0067335E">
            <w:r>
              <w:t>All</w:t>
            </w:r>
          </w:p>
        </w:tc>
      </w:tr>
      <w:tr w:rsidR="002B193E" w:rsidRPr="00BD7F91" w14:paraId="2C5F6D1C" w14:textId="77777777" w:rsidTr="0054493C">
        <w:trPr>
          <w:trHeight w:val="692"/>
        </w:trPr>
        <w:tc>
          <w:tcPr>
            <w:tcW w:w="2628" w:type="dxa"/>
          </w:tcPr>
          <w:p w14:paraId="2F53954F" w14:textId="77777777" w:rsidR="002B193E" w:rsidRPr="0066117D" w:rsidRDefault="002B193E" w:rsidP="0067335E">
            <w:pPr>
              <w:rPr>
                <w:b/>
                <w:u w:val="single"/>
              </w:rPr>
            </w:pPr>
            <w:r>
              <w:rPr>
                <w:b/>
                <w:u w:val="single"/>
              </w:rPr>
              <w:t>Appointments</w:t>
            </w:r>
          </w:p>
        </w:tc>
        <w:tc>
          <w:tcPr>
            <w:tcW w:w="8370" w:type="dxa"/>
          </w:tcPr>
          <w:p w14:paraId="268BFF1A" w14:textId="2FCAE056" w:rsidR="00BE3210" w:rsidRDefault="00377EE5" w:rsidP="00377EE5">
            <w:r>
              <w:t xml:space="preserve">April </w:t>
            </w:r>
            <w:proofErr w:type="spellStart"/>
            <w:r>
              <w:t>Harrin</w:t>
            </w:r>
            <w:proofErr w:type="spellEnd"/>
            <w:r>
              <w:t xml:space="preserve"> (Immunization Coordinator), Clackamas to IPAT</w:t>
            </w:r>
          </w:p>
          <w:p w14:paraId="150D09FA" w14:textId="45E63555" w:rsidR="00377EE5" w:rsidRDefault="00377EE5" w:rsidP="00377EE5">
            <w:r>
              <w:t>Melissa Nye, Umatilla County to Healthy Structure</w:t>
            </w:r>
            <w:r w:rsidR="00D37F7D">
              <w:t xml:space="preserve"> Committee</w:t>
            </w:r>
          </w:p>
          <w:p w14:paraId="22711E29" w14:textId="0300E3E2" w:rsidR="00377EE5" w:rsidRDefault="00377EE5" w:rsidP="00377EE5"/>
        </w:tc>
        <w:tc>
          <w:tcPr>
            <w:tcW w:w="1710" w:type="dxa"/>
          </w:tcPr>
          <w:p w14:paraId="689EC20A" w14:textId="77777777" w:rsidR="002B193E" w:rsidRDefault="002B193E" w:rsidP="0067335E">
            <w:r>
              <w:t>Appoint</w:t>
            </w:r>
          </w:p>
        </w:tc>
        <w:tc>
          <w:tcPr>
            <w:tcW w:w="2144" w:type="dxa"/>
          </w:tcPr>
          <w:p w14:paraId="2D86EDD9" w14:textId="77777777" w:rsidR="002B193E" w:rsidRPr="00BD7F91" w:rsidRDefault="002B193E" w:rsidP="00C448AA">
            <w:r>
              <w:t xml:space="preserve">Muriel </w:t>
            </w:r>
            <w:proofErr w:type="spellStart"/>
            <w:r>
              <w:t>DeLaVergne</w:t>
            </w:r>
            <w:proofErr w:type="spellEnd"/>
            <w:r>
              <w:t>-Brown</w:t>
            </w:r>
          </w:p>
        </w:tc>
      </w:tr>
      <w:tr w:rsidR="00016D1F" w:rsidRPr="00BD7F91" w14:paraId="6C98872C" w14:textId="77777777" w:rsidTr="0054493C">
        <w:trPr>
          <w:trHeight w:val="692"/>
        </w:trPr>
        <w:tc>
          <w:tcPr>
            <w:tcW w:w="2628" w:type="dxa"/>
          </w:tcPr>
          <w:p w14:paraId="19F754C5" w14:textId="63C63F4A" w:rsidR="00016D1F" w:rsidRDefault="00001E97" w:rsidP="0067335E">
            <w:pPr>
              <w:rPr>
                <w:b/>
                <w:u w:val="single"/>
              </w:rPr>
            </w:pPr>
            <w:r>
              <w:rPr>
                <w:b/>
                <w:u w:val="single"/>
              </w:rPr>
              <w:t>CLHO Healthy Structure:</w:t>
            </w:r>
          </w:p>
          <w:p w14:paraId="63E98564" w14:textId="67213461" w:rsidR="00001E97" w:rsidRDefault="00001E97" w:rsidP="0067335E">
            <w:pPr>
              <w:rPr>
                <w:b/>
                <w:u w:val="single"/>
              </w:rPr>
            </w:pPr>
            <w:r>
              <w:rPr>
                <w:b/>
                <w:u w:val="single"/>
              </w:rPr>
              <w:t>TB Management Funding Formula Change</w:t>
            </w:r>
          </w:p>
        </w:tc>
        <w:tc>
          <w:tcPr>
            <w:tcW w:w="8370" w:type="dxa"/>
          </w:tcPr>
          <w:p w14:paraId="2DC43FD4" w14:textId="388B80F2" w:rsidR="00326E57" w:rsidRDefault="00377EE5" w:rsidP="0058334D">
            <w:pPr>
              <w:rPr>
                <w:rFonts w:asciiTheme="minorHAnsi" w:hAnsiTheme="minorHAnsi"/>
              </w:rPr>
            </w:pPr>
            <w:r>
              <w:rPr>
                <w:rFonts w:asciiTheme="minorHAnsi" w:hAnsiTheme="minorHAnsi"/>
              </w:rPr>
              <w:t xml:space="preserve">Heidi </w:t>
            </w:r>
            <w:proofErr w:type="spellStart"/>
            <w:r>
              <w:rPr>
                <w:rFonts w:asciiTheme="minorHAnsi" w:hAnsiTheme="minorHAnsi"/>
              </w:rPr>
              <w:t>Beh</w:t>
            </w:r>
            <w:r w:rsidR="00D37F7D">
              <w:rPr>
                <w:rFonts w:asciiTheme="minorHAnsi" w:hAnsiTheme="minorHAnsi"/>
              </w:rPr>
              <w:t>n</w:t>
            </w:r>
            <w:proofErr w:type="spellEnd"/>
            <w:r w:rsidR="00D37F7D">
              <w:rPr>
                <w:rFonts w:asciiTheme="minorHAnsi" w:hAnsiTheme="minorHAnsi"/>
              </w:rPr>
              <w:t xml:space="preserve"> from TB program in the </w:t>
            </w:r>
            <w:r w:rsidR="00492784">
              <w:rPr>
                <w:rFonts w:asciiTheme="minorHAnsi" w:hAnsiTheme="minorHAnsi"/>
              </w:rPr>
              <w:t xml:space="preserve">PHD brought </w:t>
            </w:r>
            <w:r>
              <w:rPr>
                <w:rFonts w:asciiTheme="minorHAnsi" w:hAnsiTheme="minorHAnsi"/>
              </w:rPr>
              <w:t>forward funding formula for approval to CLHO Healthy Structure.</w:t>
            </w:r>
            <w:r w:rsidR="00D37F7D">
              <w:rPr>
                <w:rFonts w:asciiTheme="minorHAnsi" w:hAnsiTheme="minorHAnsi"/>
              </w:rPr>
              <w:t xml:space="preserve"> The TB program is proposing c</w:t>
            </w:r>
            <w:r>
              <w:rPr>
                <w:rFonts w:asciiTheme="minorHAnsi" w:hAnsiTheme="minorHAnsi"/>
              </w:rPr>
              <w:t>hange</w:t>
            </w:r>
            <w:r w:rsidR="00D37F7D">
              <w:rPr>
                <w:rFonts w:asciiTheme="minorHAnsi" w:hAnsiTheme="minorHAnsi"/>
              </w:rPr>
              <w:t>s</w:t>
            </w:r>
            <w:r>
              <w:rPr>
                <w:rFonts w:asciiTheme="minorHAnsi" w:hAnsiTheme="minorHAnsi"/>
              </w:rPr>
              <w:t xml:space="preserve"> in funding formula due to decrease in federal funding and OHA cost allocation. </w:t>
            </w:r>
          </w:p>
          <w:p w14:paraId="5ADE9356" w14:textId="77777777" w:rsidR="00D37F7D" w:rsidRDefault="00D37F7D" w:rsidP="0058334D">
            <w:pPr>
              <w:rPr>
                <w:rFonts w:asciiTheme="minorHAnsi" w:hAnsiTheme="minorHAnsi"/>
              </w:rPr>
            </w:pPr>
          </w:p>
          <w:p w14:paraId="21A5F8C0" w14:textId="77777777" w:rsidR="00377EE5" w:rsidRDefault="00377EE5" w:rsidP="0058334D">
            <w:pPr>
              <w:rPr>
                <w:rFonts w:asciiTheme="minorHAnsi" w:hAnsiTheme="minorHAnsi"/>
              </w:rPr>
            </w:pPr>
            <w:r>
              <w:rPr>
                <w:rFonts w:asciiTheme="minorHAnsi" w:hAnsiTheme="minorHAnsi"/>
              </w:rPr>
              <w:t xml:space="preserve">Funding would go to counties with 9 cases in the past three years (4 counties would be funded), those no longer receiving funding would not have to do B-waivers for immigrants screened for TB. </w:t>
            </w:r>
          </w:p>
          <w:p w14:paraId="13CB03F2" w14:textId="20D9679C" w:rsidR="00377EE5" w:rsidRDefault="00D37F7D" w:rsidP="0058334D">
            <w:pPr>
              <w:rPr>
                <w:rFonts w:asciiTheme="minorHAnsi" w:hAnsiTheme="minorHAnsi"/>
              </w:rPr>
            </w:pPr>
            <w:r>
              <w:rPr>
                <w:rFonts w:asciiTheme="minorHAnsi" w:hAnsiTheme="minorHAnsi"/>
              </w:rPr>
              <w:lastRenderedPageBreak/>
              <w:t xml:space="preserve">Tom </w:t>
            </w:r>
            <w:proofErr w:type="spellStart"/>
            <w:r>
              <w:rPr>
                <w:rFonts w:asciiTheme="minorHAnsi" w:hAnsiTheme="minorHAnsi"/>
              </w:rPr>
              <w:t>Eversole</w:t>
            </w:r>
            <w:proofErr w:type="spellEnd"/>
            <w:r>
              <w:rPr>
                <w:rFonts w:asciiTheme="minorHAnsi" w:hAnsiTheme="minorHAnsi"/>
              </w:rPr>
              <w:t xml:space="preserve"> state that </w:t>
            </w:r>
            <w:r w:rsidR="00377EE5">
              <w:rPr>
                <w:rFonts w:asciiTheme="minorHAnsi" w:hAnsiTheme="minorHAnsi"/>
              </w:rPr>
              <w:t>In the case of outbreaks or complicated cases in counties not receiving funds, PHD would hope to work with DIS,</w:t>
            </w:r>
            <w:r>
              <w:rPr>
                <w:rFonts w:asciiTheme="minorHAnsi" w:hAnsiTheme="minorHAnsi"/>
              </w:rPr>
              <w:t xml:space="preserve"> and maybe</w:t>
            </w:r>
            <w:r w:rsidR="00377EE5">
              <w:rPr>
                <w:rFonts w:asciiTheme="minorHAnsi" w:hAnsiTheme="minorHAnsi"/>
              </w:rPr>
              <w:t xml:space="preserve"> use PHD resources </w:t>
            </w:r>
            <w:r w:rsidR="008C22B5">
              <w:rPr>
                <w:rFonts w:asciiTheme="minorHAnsi" w:hAnsiTheme="minorHAnsi"/>
              </w:rPr>
              <w:t xml:space="preserve">to assist county. </w:t>
            </w:r>
          </w:p>
          <w:p w14:paraId="2E503EE3" w14:textId="77777777" w:rsidR="008C22B5" w:rsidRDefault="008C22B5" w:rsidP="0058334D">
            <w:pPr>
              <w:rPr>
                <w:rFonts w:asciiTheme="minorHAnsi" w:hAnsiTheme="minorHAnsi"/>
              </w:rPr>
            </w:pPr>
          </w:p>
          <w:p w14:paraId="578953D2" w14:textId="660DF0FE" w:rsidR="008C22B5" w:rsidRDefault="00D37F7D" w:rsidP="0058334D">
            <w:pPr>
              <w:rPr>
                <w:rFonts w:asciiTheme="minorHAnsi" w:hAnsiTheme="minorHAnsi"/>
              </w:rPr>
            </w:pPr>
            <w:r>
              <w:rPr>
                <w:rFonts w:asciiTheme="minorHAnsi" w:hAnsiTheme="minorHAnsi"/>
              </w:rPr>
              <w:t>The PHD l</w:t>
            </w:r>
            <w:r w:rsidR="008C22B5">
              <w:rPr>
                <w:rFonts w:asciiTheme="minorHAnsi" w:hAnsiTheme="minorHAnsi"/>
              </w:rPr>
              <w:t xml:space="preserve">ooked at staff requirements </w:t>
            </w:r>
            <w:r>
              <w:rPr>
                <w:rFonts w:asciiTheme="minorHAnsi" w:hAnsiTheme="minorHAnsi"/>
              </w:rPr>
              <w:t>(as required by feds), and because of staffing required at PHD most of the cost allocation is being taken from funding for LHD. A</w:t>
            </w:r>
            <w:r w:rsidR="008C22B5">
              <w:rPr>
                <w:rFonts w:asciiTheme="minorHAnsi" w:hAnsiTheme="minorHAnsi"/>
              </w:rPr>
              <w:t>ttachment</w:t>
            </w:r>
            <w:r>
              <w:rPr>
                <w:rFonts w:asciiTheme="minorHAnsi" w:hAnsiTheme="minorHAnsi"/>
              </w:rPr>
              <w:t xml:space="preserve"> </w:t>
            </w:r>
            <w:r w:rsidR="008C22B5">
              <w:rPr>
                <w:rFonts w:asciiTheme="minorHAnsi" w:hAnsiTheme="minorHAnsi"/>
              </w:rPr>
              <w:t xml:space="preserve">3 </w:t>
            </w:r>
            <w:r w:rsidR="00CA233E">
              <w:rPr>
                <w:rFonts w:asciiTheme="minorHAnsi" w:hAnsiTheme="minorHAnsi"/>
              </w:rPr>
              <w:t xml:space="preserve">(available on CLHO </w:t>
            </w:r>
            <w:hyperlink r:id="rId9" w:history="1">
              <w:r w:rsidR="00CA233E" w:rsidRPr="00CA233E">
                <w:rPr>
                  <w:rStyle w:val="Hyperlink"/>
                  <w:rFonts w:asciiTheme="minorHAnsi" w:hAnsiTheme="minorHAnsi"/>
                </w:rPr>
                <w:t>webpage</w:t>
              </w:r>
            </w:hyperlink>
            <w:r w:rsidR="00CA233E">
              <w:rPr>
                <w:rFonts w:asciiTheme="minorHAnsi" w:hAnsiTheme="minorHAnsi"/>
              </w:rPr>
              <w:t xml:space="preserve">) </w:t>
            </w:r>
            <w:r w:rsidR="008C22B5">
              <w:rPr>
                <w:rFonts w:asciiTheme="minorHAnsi" w:hAnsiTheme="minorHAnsi"/>
              </w:rPr>
              <w:t xml:space="preserve">breaks down expenditures by county/state for TB funding. </w:t>
            </w:r>
          </w:p>
          <w:p w14:paraId="088CE3C5" w14:textId="77777777" w:rsidR="00CA233E" w:rsidRDefault="00CA233E" w:rsidP="0058334D">
            <w:pPr>
              <w:rPr>
                <w:rFonts w:asciiTheme="minorHAnsi" w:hAnsiTheme="minorHAnsi"/>
              </w:rPr>
            </w:pPr>
          </w:p>
          <w:p w14:paraId="586E11E2" w14:textId="3FE32846" w:rsidR="008C22B5" w:rsidRDefault="00CA233E" w:rsidP="0058334D">
            <w:pPr>
              <w:rPr>
                <w:rFonts w:asciiTheme="minorHAnsi" w:hAnsiTheme="minorHAnsi"/>
              </w:rPr>
            </w:pPr>
            <w:r w:rsidRPr="00CA233E">
              <w:rPr>
                <w:rFonts w:asciiTheme="minorHAnsi" w:hAnsiTheme="minorHAnsi"/>
                <w:b/>
              </w:rPr>
              <w:t>Discussion</w:t>
            </w:r>
            <w:r>
              <w:rPr>
                <w:rFonts w:asciiTheme="minorHAnsi" w:hAnsiTheme="minorHAnsi"/>
              </w:rPr>
              <w:t>:</w:t>
            </w:r>
          </w:p>
          <w:p w14:paraId="11B0DEBA" w14:textId="2589055B" w:rsidR="008C22B5" w:rsidRDefault="00CA233E" w:rsidP="0058334D">
            <w:pPr>
              <w:rPr>
                <w:rFonts w:asciiTheme="minorHAnsi" w:hAnsiTheme="minorHAnsi"/>
              </w:rPr>
            </w:pPr>
            <w:r>
              <w:rPr>
                <w:rFonts w:asciiTheme="minorHAnsi" w:hAnsiTheme="minorHAnsi"/>
              </w:rPr>
              <w:t xml:space="preserve">Silas Halloran-Steiner- There </w:t>
            </w:r>
            <w:proofErr w:type="gramStart"/>
            <w:r>
              <w:rPr>
                <w:rFonts w:asciiTheme="minorHAnsi" w:hAnsiTheme="minorHAnsi"/>
              </w:rPr>
              <w:t>are</w:t>
            </w:r>
            <w:proofErr w:type="gramEnd"/>
            <w:r>
              <w:rPr>
                <w:rFonts w:asciiTheme="minorHAnsi" w:hAnsiTheme="minorHAnsi"/>
              </w:rPr>
              <w:t xml:space="preserve"> problems with</w:t>
            </w:r>
            <w:r w:rsidR="008C22B5">
              <w:rPr>
                <w:rFonts w:asciiTheme="minorHAnsi" w:hAnsiTheme="minorHAnsi"/>
              </w:rPr>
              <w:t xml:space="preserve"> the way this is being </w:t>
            </w:r>
            <w:r>
              <w:rPr>
                <w:rFonts w:asciiTheme="minorHAnsi" w:hAnsiTheme="minorHAnsi"/>
              </w:rPr>
              <w:t>laid out and I</w:t>
            </w:r>
            <w:r w:rsidR="008C22B5">
              <w:rPr>
                <w:rFonts w:asciiTheme="minorHAnsi" w:hAnsiTheme="minorHAnsi"/>
              </w:rPr>
              <w:t xml:space="preserve"> could not support</w:t>
            </w:r>
            <w:r>
              <w:rPr>
                <w:rFonts w:asciiTheme="minorHAnsi" w:hAnsiTheme="minorHAnsi"/>
              </w:rPr>
              <w:t xml:space="preserve"> the proposed funding formula</w:t>
            </w:r>
            <w:r w:rsidR="00B84E62">
              <w:rPr>
                <w:rFonts w:asciiTheme="minorHAnsi" w:hAnsiTheme="minorHAnsi"/>
              </w:rPr>
              <w:t xml:space="preserve">. </w:t>
            </w:r>
            <w:r>
              <w:rPr>
                <w:rFonts w:asciiTheme="minorHAnsi" w:hAnsiTheme="minorHAnsi"/>
              </w:rPr>
              <w:t>The PHD should t</w:t>
            </w:r>
            <w:r w:rsidR="00B84E62">
              <w:rPr>
                <w:rFonts w:asciiTheme="minorHAnsi" w:hAnsiTheme="minorHAnsi"/>
              </w:rPr>
              <w:t>ake</w:t>
            </w:r>
            <w:r>
              <w:rPr>
                <w:rFonts w:asciiTheme="minorHAnsi" w:hAnsiTheme="minorHAnsi"/>
              </w:rPr>
              <w:t xml:space="preserve"> language out of the </w:t>
            </w:r>
            <w:r w:rsidR="00B84E62">
              <w:rPr>
                <w:rFonts w:asciiTheme="minorHAnsi" w:hAnsiTheme="minorHAnsi"/>
              </w:rPr>
              <w:t xml:space="preserve">contract if </w:t>
            </w:r>
            <w:r>
              <w:rPr>
                <w:rFonts w:asciiTheme="minorHAnsi" w:hAnsiTheme="minorHAnsi"/>
              </w:rPr>
              <w:t xml:space="preserve">it is not being funded—this </w:t>
            </w:r>
            <w:r w:rsidR="00B84E62">
              <w:rPr>
                <w:rFonts w:asciiTheme="minorHAnsi" w:hAnsiTheme="minorHAnsi"/>
              </w:rPr>
              <w:t xml:space="preserve">looks poorly with commissioners. </w:t>
            </w:r>
            <w:r>
              <w:rPr>
                <w:rFonts w:asciiTheme="minorHAnsi" w:hAnsiTheme="minorHAnsi"/>
              </w:rPr>
              <w:t>Perhaps we need to start thinking of structuring</w:t>
            </w:r>
            <w:r w:rsidR="00B84E62">
              <w:rPr>
                <w:rFonts w:asciiTheme="minorHAnsi" w:hAnsiTheme="minorHAnsi"/>
              </w:rPr>
              <w:t xml:space="preserve"> it more as risk pool.  </w:t>
            </w:r>
            <w:r>
              <w:rPr>
                <w:rFonts w:asciiTheme="minorHAnsi" w:hAnsiTheme="minorHAnsi"/>
              </w:rPr>
              <w:t>I c</w:t>
            </w:r>
            <w:r w:rsidR="00B84E62">
              <w:rPr>
                <w:rFonts w:asciiTheme="minorHAnsi" w:hAnsiTheme="minorHAnsi"/>
              </w:rPr>
              <w:t>annot support</w:t>
            </w:r>
            <w:r>
              <w:rPr>
                <w:rFonts w:asciiTheme="minorHAnsi" w:hAnsiTheme="minorHAnsi"/>
              </w:rPr>
              <w:t xml:space="preserve"> this</w:t>
            </w:r>
            <w:r w:rsidR="00B84E62">
              <w:rPr>
                <w:rFonts w:asciiTheme="minorHAnsi" w:hAnsiTheme="minorHAnsi"/>
              </w:rPr>
              <w:t xml:space="preserve"> recommendation today. </w:t>
            </w:r>
          </w:p>
          <w:p w14:paraId="46565AD3" w14:textId="77777777" w:rsidR="00B84E62" w:rsidRDefault="00B84E62" w:rsidP="0058334D">
            <w:pPr>
              <w:rPr>
                <w:rFonts w:asciiTheme="minorHAnsi" w:hAnsiTheme="minorHAnsi"/>
              </w:rPr>
            </w:pPr>
          </w:p>
          <w:p w14:paraId="3597E6F6" w14:textId="48A4F378" w:rsidR="00B84E62" w:rsidRDefault="00B84E62" w:rsidP="0058334D">
            <w:pPr>
              <w:rPr>
                <w:rFonts w:asciiTheme="minorHAnsi" w:hAnsiTheme="minorHAnsi"/>
              </w:rPr>
            </w:pPr>
            <w:r>
              <w:rPr>
                <w:rFonts w:asciiTheme="minorHAnsi" w:hAnsiTheme="minorHAnsi"/>
              </w:rPr>
              <w:t xml:space="preserve">If </w:t>
            </w:r>
            <w:r w:rsidR="00CA233E">
              <w:rPr>
                <w:rFonts w:asciiTheme="minorHAnsi" w:hAnsiTheme="minorHAnsi"/>
              </w:rPr>
              <w:t xml:space="preserve">the </w:t>
            </w:r>
            <w:r>
              <w:rPr>
                <w:rFonts w:asciiTheme="minorHAnsi" w:hAnsiTheme="minorHAnsi"/>
              </w:rPr>
              <w:t xml:space="preserve">state </w:t>
            </w:r>
            <w:r w:rsidR="00CA233E">
              <w:rPr>
                <w:rFonts w:asciiTheme="minorHAnsi" w:hAnsiTheme="minorHAnsi"/>
              </w:rPr>
              <w:t xml:space="preserve">is </w:t>
            </w:r>
            <w:r>
              <w:rPr>
                <w:rFonts w:asciiTheme="minorHAnsi" w:hAnsiTheme="minorHAnsi"/>
              </w:rPr>
              <w:t>not supporting publi</w:t>
            </w:r>
            <w:r w:rsidR="00CA233E">
              <w:rPr>
                <w:rFonts w:asciiTheme="minorHAnsi" w:hAnsiTheme="minorHAnsi"/>
              </w:rPr>
              <w:t>c health, then why would county?</w:t>
            </w:r>
            <w:r>
              <w:rPr>
                <w:rFonts w:asciiTheme="minorHAnsi" w:hAnsiTheme="minorHAnsi"/>
              </w:rPr>
              <w:t xml:space="preserve"> </w:t>
            </w:r>
          </w:p>
          <w:p w14:paraId="7B6BB34A" w14:textId="77777777" w:rsidR="00B84E62" w:rsidRDefault="00B84E62" w:rsidP="0058334D">
            <w:pPr>
              <w:rPr>
                <w:rFonts w:asciiTheme="minorHAnsi" w:hAnsiTheme="minorHAnsi"/>
              </w:rPr>
            </w:pPr>
          </w:p>
          <w:p w14:paraId="7BA69E1E" w14:textId="14CE6143" w:rsidR="00B84E62" w:rsidRDefault="001C287E" w:rsidP="0058334D">
            <w:pPr>
              <w:rPr>
                <w:rFonts w:asciiTheme="minorHAnsi" w:hAnsiTheme="minorHAnsi"/>
              </w:rPr>
            </w:pPr>
            <w:r>
              <w:rPr>
                <w:rFonts w:asciiTheme="minorHAnsi" w:hAnsiTheme="minorHAnsi"/>
              </w:rPr>
              <w:t>Priscilla Lewis- I</w:t>
            </w:r>
            <w:r w:rsidR="00B84E62">
              <w:rPr>
                <w:rFonts w:asciiTheme="minorHAnsi" w:hAnsiTheme="minorHAnsi"/>
              </w:rPr>
              <w:t xml:space="preserve"> appreciate</w:t>
            </w:r>
            <w:r>
              <w:rPr>
                <w:rFonts w:asciiTheme="minorHAnsi" w:hAnsiTheme="minorHAnsi"/>
              </w:rPr>
              <w:t xml:space="preserve"> your</w:t>
            </w:r>
            <w:r w:rsidR="00B84E62">
              <w:rPr>
                <w:rFonts w:asciiTheme="minorHAnsi" w:hAnsiTheme="minorHAnsi"/>
              </w:rPr>
              <w:t xml:space="preserve"> concerns, we are </w:t>
            </w:r>
            <w:r>
              <w:rPr>
                <w:rFonts w:asciiTheme="minorHAnsi" w:hAnsiTheme="minorHAnsi"/>
              </w:rPr>
              <w:t xml:space="preserve">all going through transformation, </w:t>
            </w:r>
            <w:r w:rsidR="00B84E62">
              <w:rPr>
                <w:rFonts w:asciiTheme="minorHAnsi" w:hAnsiTheme="minorHAnsi"/>
              </w:rPr>
              <w:t xml:space="preserve">funding will be cut across all systems (health care and public health). </w:t>
            </w:r>
            <w:r>
              <w:rPr>
                <w:rFonts w:asciiTheme="minorHAnsi" w:hAnsiTheme="minorHAnsi"/>
              </w:rPr>
              <w:t>When we (PHD) get cuts we g</w:t>
            </w:r>
            <w:r w:rsidR="00B84E62">
              <w:rPr>
                <w:rFonts w:asciiTheme="minorHAnsi" w:hAnsiTheme="minorHAnsi"/>
              </w:rPr>
              <w:t xml:space="preserve">o through internal angst. </w:t>
            </w:r>
            <w:r>
              <w:rPr>
                <w:rFonts w:asciiTheme="minorHAnsi" w:hAnsiTheme="minorHAnsi"/>
              </w:rPr>
              <w:t>It may be helpful to a</w:t>
            </w:r>
            <w:r w:rsidR="00B84E62">
              <w:rPr>
                <w:rFonts w:asciiTheme="minorHAnsi" w:hAnsiTheme="minorHAnsi"/>
              </w:rPr>
              <w:t>pply principles with managing dollars and outcomes, we will be called to demonstr</w:t>
            </w:r>
            <w:r>
              <w:rPr>
                <w:rFonts w:asciiTheme="minorHAnsi" w:hAnsiTheme="minorHAnsi"/>
              </w:rPr>
              <w:t xml:space="preserve">ate outcomes for future funding, and this is a </w:t>
            </w:r>
            <w:r w:rsidR="00B84E62">
              <w:rPr>
                <w:rFonts w:asciiTheme="minorHAnsi" w:hAnsiTheme="minorHAnsi"/>
              </w:rPr>
              <w:t xml:space="preserve">responsibility of </w:t>
            </w:r>
            <w:r>
              <w:rPr>
                <w:rFonts w:asciiTheme="minorHAnsi" w:hAnsiTheme="minorHAnsi"/>
              </w:rPr>
              <w:t xml:space="preserve">LHDs </w:t>
            </w:r>
            <w:r w:rsidR="00B84E62">
              <w:rPr>
                <w:rFonts w:asciiTheme="minorHAnsi" w:hAnsiTheme="minorHAnsi"/>
              </w:rPr>
              <w:t>and</w:t>
            </w:r>
            <w:r>
              <w:rPr>
                <w:rFonts w:asciiTheme="minorHAnsi" w:hAnsiTheme="minorHAnsi"/>
              </w:rPr>
              <w:t xml:space="preserve"> the PHD.</w:t>
            </w:r>
          </w:p>
          <w:p w14:paraId="47B3D17D" w14:textId="77777777" w:rsidR="003A456A" w:rsidRDefault="003A456A" w:rsidP="0058334D">
            <w:pPr>
              <w:rPr>
                <w:rFonts w:asciiTheme="minorHAnsi" w:hAnsiTheme="minorHAnsi"/>
              </w:rPr>
            </w:pPr>
          </w:p>
          <w:p w14:paraId="5878774F" w14:textId="3CF04D79" w:rsidR="003A456A" w:rsidRDefault="001C287E" w:rsidP="0058334D">
            <w:pPr>
              <w:rPr>
                <w:rFonts w:asciiTheme="minorHAnsi" w:hAnsiTheme="minorHAnsi"/>
              </w:rPr>
            </w:pPr>
            <w:r>
              <w:rPr>
                <w:rFonts w:asciiTheme="minorHAnsi" w:hAnsiTheme="minorHAnsi"/>
              </w:rPr>
              <w:t xml:space="preserve">Jane </w:t>
            </w:r>
            <w:proofErr w:type="spellStart"/>
            <w:r>
              <w:rPr>
                <w:rFonts w:asciiTheme="minorHAnsi" w:hAnsiTheme="minorHAnsi"/>
              </w:rPr>
              <w:t>Smilie</w:t>
            </w:r>
            <w:proofErr w:type="spellEnd"/>
            <w:r>
              <w:rPr>
                <w:rFonts w:asciiTheme="minorHAnsi" w:hAnsiTheme="minorHAnsi"/>
              </w:rPr>
              <w:t xml:space="preserve">- </w:t>
            </w:r>
            <w:r w:rsidR="003A456A">
              <w:rPr>
                <w:rFonts w:asciiTheme="minorHAnsi" w:hAnsiTheme="minorHAnsi"/>
              </w:rPr>
              <w:t xml:space="preserve">What if </w:t>
            </w:r>
            <w:r>
              <w:rPr>
                <w:rFonts w:asciiTheme="minorHAnsi" w:hAnsiTheme="minorHAnsi"/>
              </w:rPr>
              <w:t>a county has MDR TB? At this point the</w:t>
            </w:r>
            <w:r w:rsidR="003A456A">
              <w:rPr>
                <w:rFonts w:asciiTheme="minorHAnsi" w:hAnsiTheme="minorHAnsi"/>
              </w:rPr>
              <w:t xml:space="preserve"> PHD works with consulting physician a</w:t>
            </w:r>
            <w:r>
              <w:rPr>
                <w:rFonts w:asciiTheme="minorHAnsi" w:hAnsiTheme="minorHAnsi"/>
              </w:rPr>
              <w:t xml:space="preserve">nd moving forward maybe a DIS? </w:t>
            </w:r>
            <w:r w:rsidR="003A456A">
              <w:rPr>
                <w:rFonts w:asciiTheme="minorHAnsi" w:hAnsiTheme="minorHAnsi"/>
              </w:rPr>
              <w:t xml:space="preserve">How have they been handled financially? </w:t>
            </w:r>
          </w:p>
          <w:p w14:paraId="77639112" w14:textId="77777777" w:rsidR="003A456A" w:rsidRDefault="003A456A" w:rsidP="0058334D">
            <w:pPr>
              <w:rPr>
                <w:rFonts w:asciiTheme="minorHAnsi" w:hAnsiTheme="minorHAnsi"/>
              </w:rPr>
            </w:pPr>
          </w:p>
          <w:p w14:paraId="40EF61E8" w14:textId="77777777" w:rsidR="001C287E" w:rsidRDefault="003A456A" w:rsidP="0058334D">
            <w:pPr>
              <w:rPr>
                <w:rFonts w:asciiTheme="minorHAnsi" w:hAnsiTheme="minorHAnsi"/>
                <w:b/>
              </w:rPr>
            </w:pPr>
            <w:r w:rsidRPr="001C287E">
              <w:rPr>
                <w:rFonts w:asciiTheme="minorHAnsi" w:hAnsiTheme="minorHAnsi"/>
                <w:b/>
              </w:rPr>
              <w:t xml:space="preserve">Motion: </w:t>
            </w:r>
          </w:p>
          <w:p w14:paraId="5D13FDE2" w14:textId="23A78590" w:rsidR="003A456A" w:rsidRPr="001C287E" w:rsidRDefault="001C287E" w:rsidP="0058334D">
            <w:pPr>
              <w:rPr>
                <w:rFonts w:asciiTheme="minorHAnsi" w:hAnsiTheme="minorHAnsi"/>
                <w:b/>
                <w:i/>
              </w:rPr>
            </w:pPr>
            <w:r w:rsidRPr="001C287E">
              <w:rPr>
                <w:rFonts w:asciiTheme="minorHAnsi" w:hAnsiTheme="minorHAnsi"/>
                <w:b/>
                <w:i/>
              </w:rPr>
              <w:t xml:space="preserve">There is a </w:t>
            </w:r>
            <w:r w:rsidR="003A456A" w:rsidRPr="001C287E">
              <w:rPr>
                <w:rFonts w:asciiTheme="minorHAnsi" w:hAnsiTheme="minorHAnsi"/>
                <w:b/>
                <w:i/>
              </w:rPr>
              <w:t>Recommendation to approve funding formula from CLHO Healthy Structure (Pat Crozier),</w:t>
            </w:r>
            <w:r w:rsidRPr="001C287E">
              <w:rPr>
                <w:rFonts w:asciiTheme="minorHAnsi" w:hAnsiTheme="minorHAnsi"/>
                <w:b/>
                <w:i/>
              </w:rPr>
              <w:t xml:space="preserve"> </w:t>
            </w:r>
            <w:r>
              <w:rPr>
                <w:rFonts w:asciiTheme="minorHAnsi" w:hAnsiTheme="minorHAnsi"/>
                <w:b/>
                <w:i/>
              </w:rPr>
              <w:t>No</w:t>
            </w:r>
            <w:r w:rsidRPr="001C287E">
              <w:rPr>
                <w:rFonts w:asciiTheme="minorHAnsi" w:hAnsiTheme="minorHAnsi"/>
                <w:b/>
                <w:i/>
              </w:rPr>
              <w:t xml:space="preserve"> second. The motion is at an impasse.</w:t>
            </w:r>
          </w:p>
          <w:p w14:paraId="7F04530D" w14:textId="77777777" w:rsidR="003A456A" w:rsidRDefault="003A456A" w:rsidP="0058334D">
            <w:pPr>
              <w:rPr>
                <w:rFonts w:asciiTheme="minorHAnsi" w:hAnsiTheme="minorHAnsi"/>
              </w:rPr>
            </w:pPr>
          </w:p>
          <w:p w14:paraId="63F30E3C" w14:textId="77777777" w:rsidR="003A456A" w:rsidRPr="001C287E" w:rsidRDefault="003A456A" w:rsidP="0058334D">
            <w:pPr>
              <w:rPr>
                <w:rFonts w:asciiTheme="minorHAnsi" w:hAnsiTheme="minorHAnsi"/>
                <w:b/>
              </w:rPr>
            </w:pPr>
            <w:r w:rsidRPr="001C287E">
              <w:rPr>
                <w:rFonts w:asciiTheme="minorHAnsi" w:hAnsiTheme="minorHAnsi"/>
                <w:b/>
              </w:rPr>
              <w:t xml:space="preserve">Next steps: </w:t>
            </w:r>
          </w:p>
          <w:p w14:paraId="4D4AF4FA" w14:textId="6CBBA440" w:rsidR="003A456A" w:rsidRDefault="003A456A" w:rsidP="0058334D">
            <w:pPr>
              <w:rPr>
                <w:rFonts w:asciiTheme="minorHAnsi" w:hAnsiTheme="minorHAnsi"/>
              </w:rPr>
            </w:pPr>
            <w:r>
              <w:rPr>
                <w:rFonts w:asciiTheme="minorHAnsi" w:hAnsiTheme="minorHAnsi"/>
              </w:rPr>
              <w:t xml:space="preserve">Discussion of principles for managing dollars and outcomes, not a single conversation but applies to larger context. Also provides examples to Legislators about how bad financial situation is. Do work ahead of time prior to </w:t>
            </w:r>
            <w:r w:rsidR="001C287E">
              <w:rPr>
                <w:rFonts w:asciiTheme="minorHAnsi" w:hAnsiTheme="minorHAnsi"/>
              </w:rPr>
              <w:t xml:space="preserve">CLHO </w:t>
            </w:r>
            <w:r>
              <w:rPr>
                <w:rFonts w:asciiTheme="minorHAnsi" w:hAnsiTheme="minorHAnsi"/>
              </w:rPr>
              <w:t>December meeting</w:t>
            </w:r>
            <w:r w:rsidR="003E5C53">
              <w:rPr>
                <w:rFonts w:asciiTheme="minorHAnsi" w:hAnsiTheme="minorHAnsi"/>
              </w:rPr>
              <w:t>.</w:t>
            </w:r>
          </w:p>
          <w:p w14:paraId="09A36288" w14:textId="77777777" w:rsidR="003A456A" w:rsidRDefault="003A456A" w:rsidP="0058334D">
            <w:pPr>
              <w:rPr>
                <w:rFonts w:asciiTheme="minorHAnsi" w:hAnsiTheme="minorHAnsi"/>
              </w:rPr>
            </w:pPr>
          </w:p>
          <w:p w14:paraId="2DAA6754" w14:textId="6451D683" w:rsidR="003A456A" w:rsidRDefault="003A456A" w:rsidP="0058334D">
            <w:pPr>
              <w:rPr>
                <w:rFonts w:asciiTheme="minorHAnsi" w:hAnsiTheme="minorHAnsi"/>
              </w:rPr>
            </w:pPr>
            <w:r>
              <w:rPr>
                <w:rFonts w:asciiTheme="minorHAnsi" w:hAnsiTheme="minorHAnsi"/>
              </w:rPr>
              <w:t xml:space="preserve">Change in language in PE to include clear language for what PHD will provide for work, would feel more comfortable with receiving little funds to do work (a lot for very little). </w:t>
            </w:r>
            <w:r w:rsidR="001C287E">
              <w:rPr>
                <w:rFonts w:asciiTheme="minorHAnsi" w:hAnsiTheme="minorHAnsi"/>
              </w:rPr>
              <w:lastRenderedPageBreak/>
              <w:t>LHD Administrators c</w:t>
            </w:r>
            <w:r>
              <w:rPr>
                <w:rFonts w:asciiTheme="minorHAnsi" w:hAnsiTheme="minorHAnsi"/>
              </w:rPr>
              <w:t xml:space="preserve">an tell local boards how we have mitigated for risks. </w:t>
            </w:r>
          </w:p>
          <w:p w14:paraId="47CB13E4" w14:textId="77777777" w:rsidR="002A7F1E" w:rsidRDefault="002A7F1E" w:rsidP="0058334D">
            <w:pPr>
              <w:rPr>
                <w:rFonts w:asciiTheme="minorHAnsi" w:hAnsiTheme="minorHAnsi"/>
              </w:rPr>
            </w:pPr>
          </w:p>
          <w:p w14:paraId="0B84D345" w14:textId="68DE72B4" w:rsidR="002A7F1E" w:rsidRPr="00326E57" w:rsidRDefault="002A7F1E" w:rsidP="002A7F1E">
            <w:pPr>
              <w:rPr>
                <w:rFonts w:asciiTheme="minorHAnsi" w:hAnsiTheme="minorHAnsi"/>
              </w:rPr>
            </w:pPr>
            <w:r>
              <w:rPr>
                <w:rFonts w:asciiTheme="minorHAnsi" w:hAnsiTheme="minorHAnsi"/>
              </w:rPr>
              <w:t xml:space="preserve">Look at all of CD funding (TB, STI/HIV). Communicable disease contingency fund would be a start. </w:t>
            </w:r>
          </w:p>
          <w:p w14:paraId="778E8D5C" w14:textId="77777777" w:rsidR="003E5C53" w:rsidRDefault="003E5C53" w:rsidP="0058334D">
            <w:pPr>
              <w:rPr>
                <w:rFonts w:asciiTheme="minorHAnsi" w:hAnsiTheme="minorHAnsi"/>
              </w:rPr>
            </w:pPr>
          </w:p>
          <w:p w14:paraId="288F132D" w14:textId="77777777" w:rsidR="001C287E" w:rsidRDefault="003E5C53" w:rsidP="0058334D">
            <w:pPr>
              <w:rPr>
                <w:rFonts w:asciiTheme="minorHAnsi" w:hAnsiTheme="minorHAnsi"/>
              </w:rPr>
            </w:pPr>
            <w:r w:rsidRPr="001C287E">
              <w:rPr>
                <w:rFonts w:asciiTheme="minorHAnsi" w:hAnsiTheme="minorHAnsi"/>
                <w:b/>
              </w:rPr>
              <w:t>Reminder:</w:t>
            </w:r>
            <w:r w:rsidR="001C287E">
              <w:rPr>
                <w:rFonts w:asciiTheme="minorHAnsi" w:hAnsiTheme="minorHAnsi"/>
              </w:rPr>
              <w:t xml:space="preserve"> </w:t>
            </w:r>
          </w:p>
          <w:p w14:paraId="32D1FF54" w14:textId="65FBAFDA" w:rsidR="003E5C53" w:rsidRDefault="001C287E" w:rsidP="0058334D">
            <w:pPr>
              <w:rPr>
                <w:rFonts w:asciiTheme="minorHAnsi" w:hAnsiTheme="minorHAnsi"/>
              </w:rPr>
            </w:pPr>
            <w:r>
              <w:rPr>
                <w:rFonts w:asciiTheme="minorHAnsi" w:hAnsiTheme="minorHAnsi"/>
              </w:rPr>
              <w:t>If</w:t>
            </w:r>
            <w:r w:rsidR="003E5C53">
              <w:rPr>
                <w:rFonts w:asciiTheme="minorHAnsi" w:hAnsiTheme="minorHAnsi"/>
              </w:rPr>
              <w:t xml:space="preserve"> CLHO and PHD cannot agree on funding formula it goes to per capita funding. Also important to remember </w:t>
            </w:r>
            <w:r w:rsidR="002A7F1E">
              <w:rPr>
                <w:rFonts w:asciiTheme="minorHAnsi" w:hAnsiTheme="minorHAnsi"/>
              </w:rPr>
              <w:t xml:space="preserve">the </w:t>
            </w:r>
            <w:r w:rsidR="003E5C53">
              <w:rPr>
                <w:rFonts w:asciiTheme="minorHAnsi" w:hAnsiTheme="minorHAnsi"/>
              </w:rPr>
              <w:t>values of</w:t>
            </w:r>
            <w:r w:rsidR="002A7F1E">
              <w:rPr>
                <w:rFonts w:asciiTheme="minorHAnsi" w:hAnsiTheme="minorHAnsi"/>
              </w:rPr>
              <w:t xml:space="preserve"> our PH system</w:t>
            </w:r>
            <w:r w:rsidR="003E5C53">
              <w:rPr>
                <w:rFonts w:asciiTheme="minorHAnsi" w:hAnsiTheme="minorHAnsi"/>
              </w:rPr>
              <w:t xml:space="preserve">. </w:t>
            </w:r>
          </w:p>
          <w:p w14:paraId="34567368" w14:textId="77777777" w:rsidR="00D64667" w:rsidRDefault="00D64667" w:rsidP="002A7F1E"/>
        </w:tc>
        <w:tc>
          <w:tcPr>
            <w:tcW w:w="1710" w:type="dxa"/>
          </w:tcPr>
          <w:p w14:paraId="73962F80" w14:textId="445EF284" w:rsidR="00016D1F" w:rsidRDefault="00001E97" w:rsidP="00326E57">
            <w:r>
              <w:lastRenderedPageBreak/>
              <w:t>Approve</w:t>
            </w:r>
          </w:p>
        </w:tc>
        <w:tc>
          <w:tcPr>
            <w:tcW w:w="2144" w:type="dxa"/>
          </w:tcPr>
          <w:p w14:paraId="63A92FB8" w14:textId="323629AF" w:rsidR="00016D1F" w:rsidRDefault="00001E97" w:rsidP="00C448AA">
            <w:r>
              <w:t>Pat Crozier</w:t>
            </w:r>
          </w:p>
        </w:tc>
      </w:tr>
      <w:tr w:rsidR="002B193E" w:rsidRPr="00BD7F91" w14:paraId="3C325873" w14:textId="77777777" w:rsidTr="0054493C">
        <w:trPr>
          <w:trHeight w:val="692"/>
        </w:trPr>
        <w:tc>
          <w:tcPr>
            <w:tcW w:w="2628" w:type="dxa"/>
          </w:tcPr>
          <w:p w14:paraId="3286A151" w14:textId="0345F9F8" w:rsidR="002B193E" w:rsidRDefault="00001E97" w:rsidP="0067335E">
            <w:pPr>
              <w:rPr>
                <w:b/>
                <w:u w:val="single"/>
              </w:rPr>
            </w:pPr>
            <w:r>
              <w:rPr>
                <w:b/>
                <w:u w:val="single"/>
              </w:rPr>
              <w:lastRenderedPageBreak/>
              <w:t>Health System Transformation Recommendation:</w:t>
            </w:r>
          </w:p>
          <w:p w14:paraId="71C18A27" w14:textId="669BA31A" w:rsidR="00001E97" w:rsidRDefault="00001E97" w:rsidP="0067335E">
            <w:pPr>
              <w:rPr>
                <w:b/>
                <w:u w:val="single"/>
              </w:rPr>
            </w:pPr>
            <w:r>
              <w:rPr>
                <w:b/>
                <w:u w:val="single"/>
              </w:rPr>
              <w:t>New PE</w:t>
            </w:r>
          </w:p>
          <w:p w14:paraId="71E75D7D" w14:textId="77777777" w:rsidR="0085216C" w:rsidRDefault="0085216C" w:rsidP="0067335E">
            <w:pPr>
              <w:rPr>
                <w:b/>
                <w:u w:val="single"/>
              </w:rPr>
            </w:pPr>
          </w:p>
          <w:p w14:paraId="53FA8609" w14:textId="77777777" w:rsidR="0085216C" w:rsidRDefault="0085216C" w:rsidP="0067335E">
            <w:pPr>
              <w:rPr>
                <w:b/>
              </w:rPr>
            </w:pPr>
          </w:p>
          <w:p w14:paraId="4CF4EA66" w14:textId="77777777" w:rsidR="0085216C" w:rsidRDefault="0085216C" w:rsidP="0067335E">
            <w:pPr>
              <w:rPr>
                <w:b/>
              </w:rPr>
            </w:pPr>
          </w:p>
          <w:p w14:paraId="6AD130CE" w14:textId="77777777" w:rsidR="0085216C" w:rsidRPr="0085216C" w:rsidRDefault="0085216C" w:rsidP="0067335E">
            <w:pPr>
              <w:rPr>
                <w:b/>
              </w:rPr>
            </w:pPr>
          </w:p>
        </w:tc>
        <w:tc>
          <w:tcPr>
            <w:tcW w:w="8370" w:type="dxa"/>
          </w:tcPr>
          <w:p w14:paraId="585CCC11" w14:textId="53403AFD" w:rsidR="00D574D1" w:rsidRDefault="002A7F1E" w:rsidP="00001E97">
            <w:r>
              <w:t xml:space="preserve">The Health Promotion Chronic Disease Prevention Program (HPCDP) has drafted a </w:t>
            </w:r>
            <w:r w:rsidR="00492784">
              <w:t xml:space="preserve">PE </w:t>
            </w:r>
            <w:proofErr w:type="gramStart"/>
            <w:r w:rsidR="00492784">
              <w:t>place-</w:t>
            </w:r>
            <w:r w:rsidR="003E5C53">
              <w:t>holder</w:t>
            </w:r>
            <w:proofErr w:type="gramEnd"/>
            <w:r w:rsidR="003E5C53">
              <w:t xml:space="preserve"> for competitive RFP process for sustainable relationships</w:t>
            </w:r>
            <w:r>
              <w:t xml:space="preserve"> (between LHD, CCOs, and Community Organizations)</w:t>
            </w:r>
            <w:r w:rsidR="003E5C53">
              <w:t xml:space="preserve">. </w:t>
            </w:r>
            <w:r>
              <w:t>Communities c</w:t>
            </w:r>
            <w:r w:rsidR="003E5C53">
              <w:t xml:space="preserve">an apply as consortium, </w:t>
            </w:r>
            <w:r>
              <w:t xml:space="preserve">and either the </w:t>
            </w:r>
            <w:r w:rsidR="003E5C53">
              <w:t xml:space="preserve">CCO or LHD can be </w:t>
            </w:r>
            <w:r>
              <w:t xml:space="preserve">the </w:t>
            </w:r>
            <w:r w:rsidR="003E5C53">
              <w:t xml:space="preserve">fiscal agent. </w:t>
            </w:r>
            <w:r>
              <w:t>The PHD is l</w:t>
            </w:r>
            <w:r w:rsidR="0035793D">
              <w:t>ooking to fund 2-3 consortiums</w:t>
            </w:r>
            <w:r w:rsidR="00492784">
              <w:t xml:space="preserve"> and</w:t>
            </w:r>
            <w:r w:rsidR="0035793D">
              <w:t xml:space="preserve"> have $300,000 to distribute.</w:t>
            </w:r>
            <w:r>
              <w:t xml:space="preserve"> Timeframe for the process is an RFP out in December 2014 with the funding period ending in August of 2015. </w:t>
            </w:r>
          </w:p>
          <w:p w14:paraId="53AE5DAE" w14:textId="77777777" w:rsidR="003E5C53" w:rsidRDefault="003E5C53" w:rsidP="00001E97"/>
          <w:p w14:paraId="634CBEBD" w14:textId="77777777" w:rsidR="003E5C53" w:rsidRDefault="003E5C53" w:rsidP="00001E97">
            <w:r>
              <w:t xml:space="preserve">Definitions have been attached for PE. </w:t>
            </w:r>
          </w:p>
          <w:p w14:paraId="1F3A99DB" w14:textId="77777777" w:rsidR="002A7F1E" w:rsidRDefault="002A7F1E" w:rsidP="00001E97"/>
          <w:p w14:paraId="7C121165" w14:textId="58D284B9" w:rsidR="003E5C53" w:rsidRPr="002A7F1E" w:rsidRDefault="002A7F1E" w:rsidP="00001E97">
            <w:pPr>
              <w:rPr>
                <w:b/>
              </w:rPr>
            </w:pPr>
            <w:r w:rsidRPr="002A7F1E">
              <w:rPr>
                <w:b/>
              </w:rPr>
              <w:t>Motion:</w:t>
            </w:r>
          </w:p>
          <w:p w14:paraId="05DC8D57" w14:textId="32A58D1D" w:rsidR="003E5C53" w:rsidRPr="002A7F1E" w:rsidRDefault="002A7F1E" w:rsidP="00001E97">
            <w:pPr>
              <w:rPr>
                <w:b/>
                <w:i/>
              </w:rPr>
            </w:pPr>
            <w:proofErr w:type="gramStart"/>
            <w:r w:rsidRPr="002A7F1E">
              <w:rPr>
                <w:b/>
                <w:i/>
              </w:rPr>
              <w:t xml:space="preserve">The Health System Transformation Committee (Dana Lord) </w:t>
            </w:r>
            <w:r w:rsidR="003E5C53" w:rsidRPr="002A7F1E">
              <w:rPr>
                <w:b/>
                <w:i/>
              </w:rPr>
              <w:t xml:space="preserve">is </w:t>
            </w:r>
            <w:r w:rsidRPr="002A7F1E">
              <w:rPr>
                <w:b/>
                <w:i/>
              </w:rPr>
              <w:t xml:space="preserve">recommending the draft PE </w:t>
            </w:r>
            <w:r w:rsidR="003E5C53" w:rsidRPr="002A7F1E">
              <w:rPr>
                <w:b/>
                <w:i/>
              </w:rPr>
              <w:t>for approval</w:t>
            </w:r>
            <w:proofErr w:type="gramEnd"/>
            <w:r w:rsidR="003E5C53" w:rsidRPr="002A7F1E">
              <w:rPr>
                <w:b/>
                <w:i/>
              </w:rPr>
              <w:t xml:space="preserve">, </w:t>
            </w:r>
            <w:proofErr w:type="gramStart"/>
            <w:r w:rsidR="003E5C53" w:rsidRPr="002A7F1E">
              <w:rPr>
                <w:b/>
                <w:i/>
              </w:rPr>
              <w:t>Tom Machala second</w:t>
            </w:r>
            <w:r w:rsidRPr="002A7F1E">
              <w:rPr>
                <w:b/>
                <w:i/>
              </w:rPr>
              <w:t>s the motion</w:t>
            </w:r>
            <w:proofErr w:type="gramEnd"/>
            <w:r w:rsidR="003E5C53" w:rsidRPr="002A7F1E">
              <w:rPr>
                <w:b/>
                <w:i/>
              </w:rPr>
              <w:t xml:space="preserve">. </w:t>
            </w:r>
            <w:r w:rsidRPr="002A7F1E">
              <w:rPr>
                <w:b/>
                <w:i/>
              </w:rPr>
              <w:t xml:space="preserve">Voted in favor with one dissent from Mark </w:t>
            </w:r>
            <w:proofErr w:type="spellStart"/>
            <w:r w:rsidRPr="002A7F1E">
              <w:rPr>
                <w:b/>
                <w:i/>
              </w:rPr>
              <w:t>Orndoff</w:t>
            </w:r>
            <w:proofErr w:type="spellEnd"/>
            <w:r w:rsidRPr="002A7F1E">
              <w:rPr>
                <w:b/>
                <w:i/>
              </w:rPr>
              <w:t xml:space="preserve">. Motion passed. </w:t>
            </w:r>
          </w:p>
          <w:p w14:paraId="142364A2" w14:textId="77777777" w:rsidR="002A7F1E" w:rsidRDefault="002A7F1E" w:rsidP="00001E97">
            <w:pPr>
              <w:rPr>
                <w:b/>
              </w:rPr>
            </w:pPr>
          </w:p>
          <w:p w14:paraId="15394B02" w14:textId="4C670EAD" w:rsidR="00492784" w:rsidRPr="002A7F1E" w:rsidRDefault="00492784" w:rsidP="00001E97">
            <w:pPr>
              <w:rPr>
                <w:b/>
              </w:rPr>
            </w:pPr>
            <w:r w:rsidRPr="002A7F1E">
              <w:rPr>
                <w:b/>
              </w:rPr>
              <w:t>Discussion:</w:t>
            </w:r>
          </w:p>
          <w:p w14:paraId="496A72C8" w14:textId="03C88118" w:rsidR="00492784" w:rsidRDefault="002A7F1E" w:rsidP="00492784">
            <w:r>
              <w:t xml:space="preserve">Mark </w:t>
            </w:r>
            <w:proofErr w:type="spellStart"/>
            <w:r>
              <w:t>Orndoff</w:t>
            </w:r>
            <w:proofErr w:type="spellEnd"/>
            <w:r>
              <w:t xml:space="preserve">- </w:t>
            </w:r>
            <w:r w:rsidR="0035793D">
              <w:t xml:space="preserve">Why </w:t>
            </w:r>
            <w:r w:rsidR="00492784">
              <w:t xml:space="preserve">is the PHD only funding </w:t>
            </w:r>
            <w:r w:rsidR="0035793D">
              <w:t>2-3 rather</w:t>
            </w:r>
            <w:r w:rsidR="00492784">
              <w:t xml:space="preserve"> than 16</w:t>
            </w:r>
            <w:r>
              <w:t xml:space="preserve"> regions</w:t>
            </w:r>
            <w:r w:rsidR="00492784">
              <w:t xml:space="preserve"> (all CCOs)?</w:t>
            </w:r>
          </w:p>
          <w:p w14:paraId="489BE4C1" w14:textId="77777777" w:rsidR="002A7F1E" w:rsidRDefault="002A7F1E" w:rsidP="002A7F1E"/>
          <w:p w14:paraId="3247A5D3" w14:textId="77777777" w:rsidR="0035793D" w:rsidRDefault="002A7F1E" w:rsidP="002A7F1E">
            <w:r>
              <w:t xml:space="preserve">Sabrina </w:t>
            </w:r>
            <w:proofErr w:type="spellStart"/>
            <w:r>
              <w:t>Freewyn</w:t>
            </w:r>
            <w:proofErr w:type="spellEnd"/>
            <w:r>
              <w:t xml:space="preserve">- </w:t>
            </w:r>
            <w:r w:rsidR="00492784">
              <w:t>The PHD is</w:t>
            </w:r>
            <w:r w:rsidR="0035793D">
              <w:t xml:space="preserve"> </w:t>
            </w:r>
            <w:r>
              <w:t>approaching it at as</w:t>
            </w:r>
            <w:r w:rsidR="00492784">
              <w:t xml:space="preserve"> a l</w:t>
            </w:r>
            <w:r>
              <w:t>earning opportunity</w:t>
            </w:r>
            <w:r w:rsidR="0035793D">
              <w:t xml:space="preserve"> pilot project to support self-management agreements (MOUs, Contracts)</w:t>
            </w:r>
            <w:r>
              <w:t xml:space="preserve">. </w:t>
            </w:r>
          </w:p>
          <w:p w14:paraId="312F554D" w14:textId="634E2986" w:rsidR="00833265" w:rsidRDefault="00833265" w:rsidP="002A7F1E"/>
        </w:tc>
        <w:tc>
          <w:tcPr>
            <w:tcW w:w="1710" w:type="dxa"/>
          </w:tcPr>
          <w:p w14:paraId="7FE83CF1" w14:textId="0421DCE4" w:rsidR="002B193E" w:rsidRDefault="00001E97" w:rsidP="00016D1F">
            <w:r>
              <w:t>Approve</w:t>
            </w:r>
          </w:p>
        </w:tc>
        <w:tc>
          <w:tcPr>
            <w:tcW w:w="2144" w:type="dxa"/>
          </w:tcPr>
          <w:p w14:paraId="6A4EB5BD" w14:textId="50267A40" w:rsidR="00D64667" w:rsidRDefault="00001E97" w:rsidP="0067335E">
            <w:r>
              <w:t>Dana Lord</w:t>
            </w:r>
          </w:p>
          <w:p w14:paraId="689F0E3E" w14:textId="77777777" w:rsidR="005E68B6" w:rsidRDefault="005E68B6" w:rsidP="0067335E"/>
          <w:p w14:paraId="38F240A8" w14:textId="77777777" w:rsidR="005E68B6" w:rsidRDefault="005E68B6" w:rsidP="0067335E"/>
          <w:p w14:paraId="40A74898" w14:textId="77777777" w:rsidR="005E68B6" w:rsidRDefault="005E68B6" w:rsidP="0067335E"/>
          <w:p w14:paraId="6C98C7B5" w14:textId="77777777" w:rsidR="005E68B6" w:rsidRDefault="005E68B6" w:rsidP="0067335E"/>
        </w:tc>
      </w:tr>
      <w:tr w:rsidR="002B193E" w:rsidRPr="00BD7F91" w14:paraId="36144736" w14:textId="77777777" w:rsidTr="0054493C">
        <w:trPr>
          <w:trHeight w:val="692"/>
        </w:trPr>
        <w:tc>
          <w:tcPr>
            <w:tcW w:w="2628" w:type="dxa"/>
          </w:tcPr>
          <w:p w14:paraId="25F13C40" w14:textId="13C22EB6" w:rsidR="002B193E" w:rsidRDefault="00001E97" w:rsidP="0067335E">
            <w:pPr>
              <w:rPr>
                <w:b/>
                <w:u w:val="single"/>
              </w:rPr>
            </w:pPr>
            <w:r>
              <w:rPr>
                <w:b/>
                <w:u w:val="single"/>
              </w:rPr>
              <w:t>Healthy Communities:</w:t>
            </w:r>
          </w:p>
          <w:p w14:paraId="72780A9E" w14:textId="6B5E934E" w:rsidR="00001E97" w:rsidRPr="00E26AC9" w:rsidRDefault="00001E97" w:rsidP="0067335E">
            <w:pPr>
              <w:rPr>
                <w:b/>
                <w:u w:val="single"/>
              </w:rPr>
            </w:pPr>
            <w:r>
              <w:rPr>
                <w:b/>
                <w:u w:val="single"/>
              </w:rPr>
              <w:t>Letter of Support</w:t>
            </w:r>
          </w:p>
        </w:tc>
        <w:tc>
          <w:tcPr>
            <w:tcW w:w="8370" w:type="dxa"/>
          </w:tcPr>
          <w:p w14:paraId="2C149BED" w14:textId="77777777" w:rsidR="000157D2" w:rsidRDefault="002A7F1E" w:rsidP="00001E97">
            <w:r>
              <w:t>The PHD is applying for a c</w:t>
            </w:r>
            <w:r w:rsidR="0035793D">
              <w:t xml:space="preserve">ompetitive grant </w:t>
            </w:r>
            <w:r>
              <w:t xml:space="preserve">($750,000) </w:t>
            </w:r>
            <w:r w:rsidR="0035793D">
              <w:t>from</w:t>
            </w:r>
            <w:r>
              <w:t xml:space="preserve"> the</w:t>
            </w:r>
            <w:r w:rsidR="0035793D">
              <w:t xml:space="preserve"> CDC smoking and health, resources </w:t>
            </w:r>
            <w:r w:rsidR="00833265">
              <w:t xml:space="preserve">will </w:t>
            </w:r>
            <w:r w:rsidR="0035793D">
              <w:t>predominantly</w:t>
            </w:r>
            <w:r w:rsidR="00833265">
              <w:t xml:space="preserve"> be put toward </w:t>
            </w:r>
            <w:r w:rsidR="0035793D">
              <w:t xml:space="preserve">data and surveillance in retail environment and committees. </w:t>
            </w:r>
            <w:r w:rsidR="00833265">
              <w:t>The PHD is l</w:t>
            </w:r>
            <w:r w:rsidR="0035793D">
              <w:t xml:space="preserve">ooking to coordinate with </w:t>
            </w:r>
            <w:proofErr w:type="spellStart"/>
            <w:r w:rsidR="0035793D">
              <w:t>SParQ</w:t>
            </w:r>
            <w:proofErr w:type="spellEnd"/>
            <w:r w:rsidR="0035793D">
              <w:t xml:space="preserve"> grantees and TPEP.  </w:t>
            </w:r>
            <w:r w:rsidR="00833265">
              <w:t>If funds are received there will be c</w:t>
            </w:r>
            <w:r w:rsidR="0035793D">
              <w:t xml:space="preserve">ompetitive </w:t>
            </w:r>
            <w:r w:rsidR="00833265">
              <w:t xml:space="preserve">funds to LHD that </w:t>
            </w:r>
            <w:r w:rsidR="0035793D">
              <w:t>will heavily emphasize evaluation efforts of retail environments at</w:t>
            </w:r>
            <w:r w:rsidR="00833265">
              <w:t xml:space="preserve"> the</w:t>
            </w:r>
            <w:r w:rsidR="0035793D">
              <w:t xml:space="preserve"> local level. </w:t>
            </w:r>
          </w:p>
          <w:p w14:paraId="1F97F719" w14:textId="77777777" w:rsidR="000157D2" w:rsidRDefault="000157D2" w:rsidP="00001E97"/>
          <w:p w14:paraId="01B16620" w14:textId="2DAEA260" w:rsidR="0035793D" w:rsidRDefault="00833265" w:rsidP="00001E97">
            <w:r>
              <w:t>$</w:t>
            </w:r>
            <w:r w:rsidR="0035793D">
              <w:t>175,000 to go forward to support Healthy Communities, support remain</w:t>
            </w:r>
            <w:r>
              <w:t>der of current fiscal year for Healthy C</w:t>
            </w:r>
            <w:r w:rsidR="0035793D">
              <w:t>ommunities</w:t>
            </w:r>
            <w:r>
              <w:t xml:space="preserve"> grantees</w:t>
            </w:r>
            <w:r w:rsidR="0035793D">
              <w:t>, and towards</w:t>
            </w:r>
            <w:r>
              <w:t xml:space="preserve"> the next round of Healthy C</w:t>
            </w:r>
            <w:r w:rsidR="0035793D">
              <w:t>ommunities</w:t>
            </w:r>
            <w:r>
              <w:t xml:space="preserve"> grantees</w:t>
            </w:r>
            <w:r w:rsidR="0035793D">
              <w:t xml:space="preserve">. </w:t>
            </w:r>
            <w:bookmarkStart w:id="0" w:name="_GoBack"/>
            <w:bookmarkEnd w:id="0"/>
          </w:p>
          <w:p w14:paraId="0DA77E45" w14:textId="77777777" w:rsidR="00833265" w:rsidRDefault="00833265" w:rsidP="00001E97"/>
          <w:p w14:paraId="7E95D7FE" w14:textId="77777777" w:rsidR="00833265" w:rsidRDefault="00833265" w:rsidP="00833265">
            <w:r>
              <w:t xml:space="preserve">The Healthy Communities committee spent time looking at details and elements and new opportunities. The Committee had a robust discussion and no real concerns moving forward to support work, and letter. </w:t>
            </w:r>
          </w:p>
          <w:p w14:paraId="1E006E0A" w14:textId="77777777" w:rsidR="00833265" w:rsidRDefault="00833265" w:rsidP="00833265"/>
          <w:p w14:paraId="7D081D84" w14:textId="3B61477E" w:rsidR="00833265" w:rsidRPr="00833265" w:rsidRDefault="00833265" w:rsidP="00833265">
            <w:pPr>
              <w:rPr>
                <w:b/>
              </w:rPr>
            </w:pPr>
            <w:r w:rsidRPr="00833265">
              <w:rPr>
                <w:b/>
              </w:rPr>
              <w:t>Motion:</w:t>
            </w:r>
          </w:p>
          <w:p w14:paraId="6DA3C9B9" w14:textId="558C28DA" w:rsidR="00833265" w:rsidRPr="00833265" w:rsidRDefault="00833265" w:rsidP="00833265">
            <w:pPr>
              <w:rPr>
                <w:b/>
                <w:i/>
              </w:rPr>
            </w:pPr>
            <w:r w:rsidRPr="00833265">
              <w:rPr>
                <w:b/>
                <w:i/>
              </w:rPr>
              <w:t xml:space="preserve">The Healthy Communities committee is recommending CLHO submit a letter of support. Kimberly Lindsay seconds the motion. All voted in favor- motion passed. </w:t>
            </w:r>
          </w:p>
          <w:p w14:paraId="0E677F1A" w14:textId="35DB97A9" w:rsidR="00833265" w:rsidRPr="00B715A6" w:rsidRDefault="00833265" w:rsidP="00001E97"/>
        </w:tc>
        <w:tc>
          <w:tcPr>
            <w:tcW w:w="1710" w:type="dxa"/>
          </w:tcPr>
          <w:p w14:paraId="3383BBEC" w14:textId="68C5A91A" w:rsidR="002B193E" w:rsidRDefault="00001E97" w:rsidP="0067335E">
            <w:r>
              <w:lastRenderedPageBreak/>
              <w:t>Approve</w:t>
            </w:r>
          </w:p>
        </w:tc>
        <w:tc>
          <w:tcPr>
            <w:tcW w:w="2144" w:type="dxa"/>
          </w:tcPr>
          <w:p w14:paraId="5B14552B" w14:textId="6375D1FA" w:rsidR="00A06213" w:rsidRPr="00BD7F91" w:rsidRDefault="00001E97" w:rsidP="0067335E">
            <w:r>
              <w:t>Tanya Phillips</w:t>
            </w:r>
          </w:p>
        </w:tc>
      </w:tr>
      <w:tr w:rsidR="00001E97" w:rsidRPr="00BD7F91" w14:paraId="7800873D" w14:textId="77777777" w:rsidTr="0054493C">
        <w:trPr>
          <w:trHeight w:val="692"/>
        </w:trPr>
        <w:tc>
          <w:tcPr>
            <w:tcW w:w="2628" w:type="dxa"/>
          </w:tcPr>
          <w:p w14:paraId="0392D2AA" w14:textId="0734FA3E" w:rsidR="00001E97" w:rsidRDefault="00001E97" w:rsidP="0067335E">
            <w:pPr>
              <w:rPr>
                <w:b/>
                <w:u w:val="single"/>
              </w:rPr>
            </w:pPr>
            <w:r>
              <w:rPr>
                <w:b/>
                <w:u w:val="single"/>
              </w:rPr>
              <w:lastRenderedPageBreak/>
              <w:t>Domestic Wells RFP</w:t>
            </w:r>
          </w:p>
        </w:tc>
        <w:tc>
          <w:tcPr>
            <w:tcW w:w="8370" w:type="dxa"/>
          </w:tcPr>
          <w:p w14:paraId="70E7D4E5" w14:textId="3CB720D6" w:rsidR="00001E97" w:rsidRDefault="00833265" w:rsidP="00001E97">
            <w:r>
              <w:t>The PHD is s</w:t>
            </w:r>
            <w:r w:rsidR="0035793D">
              <w:t>olicit</w:t>
            </w:r>
            <w:r>
              <w:t>ing</w:t>
            </w:r>
            <w:r w:rsidR="0035793D">
              <w:t xml:space="preserve"> RFP</w:t>
            </w:r>
            <w:r>
              <w:t>s</w:t>
            </w:r>
            <w:r w:rsidR="0035793D">
              <w:t xml:space="preserve"> for </w:t>
            </w:r>
            <w:r>
              <w:t xml:space="preserve">two </w:t>
            </w:r>
            <w:proofErr w:type="spellStart"/>
            <w:r>
              <w:t>additiona</w:t>
            </w:r>
            <w:proofErr w:type="spellEnd"/>
            <w:r w:rsidR="0035793D">
              <w:t xml:space="preserve"> applicants for </w:t>
            </w:r>
            <w:r>
              <w:t xml:space="preserve">the Domestic Wells Stewardships </w:t>
            </w:r>
            <w:proofErr w:type="gramStart"/>
            <w:r>
              <w:t>project</w:t>
            </w:r>
            <w:r w:rsidR="0035793D">
              <w:t>,</w:t>
            </w:r>
            <w:proofErr w:type="gramEnd"/>
            <w:r w:rsidR="0035793D">
              <w:t xml:space="preserve"> </w:t>
            </w:r>
            <w:r>
              <w:t xml:space="preserve">the opportunity is </w:t>
            </w:r>
            <w:r w:rsidR="0035793D">
              <w:t xml:space="preserve">open to tribal and local health departments. </w:t>
            </w:r>
            <w:r>
              <w:t xml:space="preserve">The PHD is </w:t>
            </w:r>
            <w:r w:rsidR="0035793D">
              <w:t xml:space="preserve">Looking for feedback for revisions or </w:t>
            </w:r>
            <w:proofErr w:type="gramStart"/>
            <w:r w:rsidR="00013A7C">
              <w:t>accept</w:t>
            </w:r>
            <w:proofErr w:type="gramEnd"/>
            <w:r w:rsidR="00013A7C">
              <w:t xml:space="preserve"> </w:t>
            </w:r>
            <w:r>
              <w:t xml:space="preserve">to accept the RFP </w:t>
            </w:r>
            <w:r w:rsidR="00013A7C">
              <w:t xml:space="preserve">as is. </w:t>
            </w:r>
          </w:p>
          <w:p w14:paraId="79A2839B" w14:textId="77777777" w:rsidR="00013A7C" w:rsidRDefault="00013A7C" w:rsidP="00001E97"/>
          <w:p w14:paraId="62ECCE3D" w14:textId="77777777" w:rsidR="00833265" w:rsidRPr="00833265" w:rsidRDefault="00833265" w:rsidP="00001E97">
            <w:pPr>
              <w:rPr>
                <w:b/>
              </w:rPr>
            </w:pPr>
            <w:r w:rsidRPr="00833265">
              <w:rPr>
                <w:b/>
              </w:rPr>
              <w:t>Motion:</w:t>
            </w:r>
          </w:p>
          <w:p w14:paraId="32A86E2B" w14:textId="21C45C4C" w:rsidR="00013A7C" w:rsidRPr="00833265" w:rsidRDefault="00833265" w:rsidP="00833265">
            <w:pPr>
              <w:rPr>
                <w:b/>
                <w:i/>
              </w:rPr>
            </w:pPr>
            <w:proofErr w:type="gramStart"/>
            <w:r w:rsidRPr="00833265">
              <w:rPr>
                <w:b/>
                <w:i/>
              </w:rPr>
              <w:t>CLHES is recommending approval of RFP</w:t>
            </w:r>
            <w:proofErr w:type="gramEnd"/>
            <w:r w:rsidRPr="00833265">
              <w:rPr>
                <w:b/>
                <w:i/>
              </w:rPr>
              <w:t xml:space="preserve">, </w:t>
            </w:r>
            <w:proofErr w:type="gramStart"/>
            <w:r w:rsidRPr="00833265">
              <w:rPr>
                <w:b/>
                <w:i/>
              </w:rPr>
              <w:t xml:space="preserve">Tricia </w:t>
            </w:r>
            <w:proofErr w:type="spellStart"/>
            <w:r w:rsidRPr="00833265">
              <w:rPr>
                <w:b/>
                <w:i/>
              </w:rPr>
              <w:t>Mortell</w:t>
            </w:r>
            <w:proofErr w:type="spellEnd"/>
            <w:r w:rsidRPr="00833265">
              <w:rPr>
                <w:b/>
                <w:i/>
              </w:rPr>
              <w:t xml:space="preserve"> seconds motion</w:t>
            </w:r>
            <w:proofErr w:type="gramEnd"/>
            <w:r w:rsidRPr="00833265">
              <w:rPr>
                <w:b/>
                <w:i/>
              </w:rPr>
              <w:t xml:space="preserve">. </w:t>
            </w:r>
            <w:r w:rsidR="00013A7C" w:rsidRPr="00833265">
              <w:rPr>
                <w:b/>
                <w:i/>
              </w:rPr>
              <w:t>All</w:t>
            </w:r>
            <w:r w:rsidRPr="00833265">
              <w:rPr>
                <w:b/>
                <w:i/>
              </w:rPr>
              <w:t xml:space="preserve"> voted</w:t>
            </w:r>
            <w:r w:rsidR="00013A7C" w:rsidRPr="00833265">
              <w:rPr>
                <w:b/>
                <w:i/>
              </w:rPr>
              <w:t xml:space="preserve"> in favor, motion passed. </w:t>
            </w:r>
          </w:p>
        </w:tc>
        <w:tc>
          <w:tcPr>
            <w:tcW w:w="1710" w:type="dxa"/>
          </w:tcPr>
          <w:p w14:paraId="02973A1F" w14:textId="0CC7403F" w:rsidR="00001E97" w:rsidRDefault="00001E97" w:rsidP="0067335E">
            <w:r>
              <w:t>Approve</w:t>
            </w:r>
          </w:p>
        </w:tc>
        <w:tc>
          <w:tcPr>
            <w:tcW w:w="2144" w:type="dxa"/>
          </w:tcPr>
          <w:p w14:paraId="7E9D6A36" w14:textId="52F876B8" w:rsidR="00001E97" w:rsidRDefault="00001E97" w:rsidP="0067335E">
            <w:r>
              <w:t xml:space="preserve">Tara </w:t>
            </w:r>
            <w:proofErr w:type="spellStart"/>
            <w:r>
              <w:t>Chetok</w:t>
            </w:r>
            <w:proofErr w:type="spellEnd"/>
          </w:p>
        </w:tc>
      </w:tr>
      <w:tr w:rsidR="00001E97" w:rsidRPr="00BD7F91" w14:paraId="49183E90" w14:textId="77777777" w:rsidTr="0054493C">
        <w:trPr>
          <w:trHeight w:val="692"/>
        </w:trPr>
        <w:tc>
          <w:tcPr>
            <w:tcW w:w="2628" w:type="dxa"/>
          </w:tcPr>
          <w:p w14:paraId="3519332E" w14:textId="31B0F3D8" w:rsidR="00001E97" w:rsidRDefault="00241D44" w:rsidP="0067335E">
            <w:pPr>
              <w:rPr>
                <w:b/>
                <w:u w:val="single"/>
              </w:rPr>
            </w:pPr>
            <w:r>
              <w:rPr>
                <w:b/>
                <w:u w:val="single"/>
              </w:rPr>
              <w:t xml:space="preserve">Immunization </w:t>
            </w:r>
            <w:proofErr w:type="spellStart"/>
            <w:r>
              <w:rPr>
                <w:b/>
                <w:u w:val="single"/>
              </w:rPr>
              <w:t>Billables</w:t>
            </w:r>
            <w:proofErr w:type="spellEnd"/>
            <w:r>
              <w:rPr>
                <w:b/>
                <w:u w:val="single"/>
              </w:rPr>
              <w:t xml:space="preserve"> Project</w:t>
            </w:r>
          </w:p>
        </w:tc>
        <w:tc>
          <w:tcPr>
            <w:tcW w:w="8370" w:type="dxa"/>
          </w:tcPr>
          <w:p w14:paraId="6CDAE81E" w14:textId="37D00F96" w:rsidR="00001E97" w:rsidRDefault="00833265" w:rsidP="00001E97">
            <w:r>
              <w:t>The Billable vaccine project was</w:t>
            </w:r>
            <w:r w:rsidR="00013A7C">
              <w:t xml:space="preserve"> able to extend contract with Kelly McDonald. </w:t>
            </w:r>
          </w:p>
          <w:p w14:paraId="34433B3A" w14:textId="77777777" w:rsidR="00013A7C" w:rsidRDefault="00013A7C" w:rsidP="00001E97"/>
          <w:p w14:paraId="34C4A037" w14:textId="57339ED7" w:rsidR="00013A7C" w:rsidRDefault="00833265" w:rsidP="00001E97">
            <w:r>
              <w:t>A</w:t>
            </w:r>
            <w:r w:rsidR="00013A7C">
              <w:t>ll LHDs need to do cost estima</w:t>
            </w:r>
            <w:r>
              <w:t>tion by end of this year (2014) with the cost calculator, and we are</w:t>
            </w:r>
            <w:r w:rsidR="00013A7C">
              <w:t xml:space="preserve"> recommending that if you have not done this recently is that you redo it. Commercial contract will have a clause that limits how much rates can go up annually, </w:t>
            </w:r>
            <w:r>
              <w:t xml:space="preserve">and you </w:t>
            </w:r>
            <w:r w:rsidR="00013A7C">
              <w:t>need to ensure that your costs are as close to what they are</w:t>
            </w:r>
            <w:r>
              <w:t xml:space="preserve"> as possible</w:t>
            </w:r>
            <w:r w:rsidR="00013A7C">
              <w:t xml:space="preserve">.  </w:t>
            </w:r>
            <w:r>
              <w:t>This w</w:t>
            </w:r>
            <w:r w:rsidR="00013A7C">
              <w:t xml:space="preserve">ill be </w:t>
            </w:r>
            <w:r>
              <w:t xml:space="preserve">your baseline for contracts </w:t>
            </w:r>
            <w:r w:rsidR="00013A7C">
              <w:t xml:space="preserve">with private insurance companies and </w:t>
            </w:r>
            <w:r w:rsidR="009356A9">
              <w:t xml:space="preserve">you </w:t>
            </w:r>
            <w:r w:rsidR="00013A7C">
              <w:t xml:space="preserve">will be limited to 5% increase in upcoming years. </w:t>
            </w:r>
          </w:p>
          <w:p w14:paraId="726185F4" w14:textId="77777777" w:rsidR="009356A9" w:rsidRDefault="009356A9" w:rsidP="00001E97"/>
          <w:p w14:paraId="7E9BA145" w14:textId="225CD867" w:rsidR="00013A7C" w:rsidRDefault="009356A9" w:rsidP="00001E97">
            <w:r>
              <w:t xml:space="preserve">Morgan Cowling- </w:t>
            </w:r>
            <w:r w:rsidR="00013A7C">
              <w:t xml:space="preserve">Would it </w:t>
            </w:r>
            <w:proofErr w:type="gramStart"/>
            <w:r w:rsidR="00013A7C">
              <w:t>be</w:t>
            </w:r>
            <w:proofErr w:type="gramEnd"/>
            <w:r w:rsidR="00013A7C">
              <w:t xml:space="preserve"> helpful if CLHO facilitated webinar with Kelly to walk through cost assessment? </w:t>
            </w:r>
          </w:p>
          <w:p w14:paraId="5EE6BD82" w14:textId="77777777" w:rsidR="009356A9" w:rsidRDefault="009356A9" w:rsidP="00001E97"/>
          <w:p w14:paraId="53A48E2E" w14:textId="5501191D" w:rsidR="00013A7C" w:rsidRDefault="00013A7C" w:rsidP="00001E97">
            <w:r>
              <w:t xml:space="preserve">CLHO staff will reach out to Kelly to </w:t>
            </w:r>
            <w:r w:rsidR="00DB0750">
              <w:t xml:space="preserve">and pick date in early December to have </w:t>
            </w:r>
            <w:r w:rsidR="009356A9">
              <w:t xml:space="preserve">a </w:t>
            </w:r>
            <w:r w:rsidR="00DB0750">
              <w:t xml:space="preserve">webinar. </w:t>
            </w:r>
          </w:p>
          <w:p w14:paraId="708B6E55" w14:textId="77777777" w:rsidR="00013A7C" w:rsidRDefault="00013A7C" w:rsidP="00001E97"/>
          <w:p w14:paraId="5C607FC8" w14:textId="629DFFF7" w:rsidR="00013A7C" w:rsidRDefault="00013A7C" w:rsidP="00001E97">
            <w:r>
              <w:t xml:space="preserve">Providence is very close to finalizing contracts and will send to LHDs in next coming weeks. </w:t>
            </w:r>
            <w:r w:rsidR="009356A9">
              <w:t>The c</w:t>
            </w:r>
            <w:r>
              <w:t xml:space="preserve">ontract is for immunizations only, but is open to other services if contract goes well. </w:t>
            </w:r>
            <w:proofErr w:type="spellStart"/>
            <w:r>
              <w:t>Moda</w:t>
            </w:r>
            <w:proofErr w:type="spellEnd"/>
            <w:r>
              <w:t xml:space="preserve"> contracts</w:t>
            </w:r>
            <w:r w:rsidR="009356A9">
              <w:t xml:space="preserve"> will cover 100% of billable </w:t>
            </w:r>
            <w:r>
              <w:t xml:space="preserve">charges related to cost of vaccine. </w:t>
            </w:r>
          </w:p>
          <w:p w14:paraId="7D1304C7" w14:textId="77777777" w:rsidR="00013A7C" w:rsidRDefault="00013A7C" w:rsidP="00001E97"/>
          <w:p w14:paraId="73B62619" w14:textId="77777777" w:rsidR="00013A7C" w:rsidRDefault="00013A7C" w:rsidP="00001E97">
            <w:r>
              <w:t>Include Kelly McDonald (available for TA up until Febru</w:t>
            </w:r>
            <w:r w:rsidR="009356A9">
              <w:t xml:space="preserve">ary) in conversations if you are having </w:t>
            </w:r>
            <w:proofErr w:type="gramStart"/>
            <w:r>
              <w:t>trouble obtaining</w:t>
            </w:r>
            <w:proofErr w:type="gramEnd"/>
            <w:r>
              <w:t xml:space="preserve"> contract. </w:t>
            </w:r>
            <w:r w:rsidR="009356A9">
              <w:t>Get as much done as you can while</w:t>
            </w:r>
            <w:r>
              <w:t xml:space="preserve"> there are resources for assistance. </w:t>
            </w:r>
          </w:p>
          <w:p w14:paraId="22CD4B2C" w14:textId="17E2D29A" w:rsidR="009356A9" w:rsidRPr="00B715A6" w:rsidRDefault="009356A9" w:rsidP="00001E97"/>
        </w:tc>
        <w:tc>
          <w:tcPr>
            <w:tcW w:w="1710" w:type="dxa"/>
          </w:tcPr>
          <w:p w14:paraId="38C99A32" w14:textId="0E9CBC22" w:rsidR="00001E97" w:rsidRDefault="00241D44" w:rsidP="0067335E">
            <w:r>
              <w:t>Update</w:t>
            </w:r>
          </w:p>
        </w:tc>
        <w:tc>
          <w:tcPr>
            <w:tcW w:w="2144" w:type="dxa"/>
          </w:tcPr>
          <w:p w14:paraId="292D4762" w14:textId="2DEA1A87" w:rsidR="00001E97" w:rsidRDefault="00241D44" w:rsidP="0067335E">
            <w:r>
              <w:t>Mimi Luther</w:t>
            </w:r>
          </w:p>
        </w:tc>
      </w:tr>
      <w:tr w:rsidR="00241D44" w:rsidRPr="00BD7F91" w14:paraId="30788279" w14:textId="77777777" w:rsidTr="0054493C">
        <w:trPr>
          <w:trHeight w:val="692"/>
        </w:trPr>
        <w:tc>
          <w:tcPr>
            <w:tcW w:w="2628" w:type="dxa"/>
          </w:tcPr>
          <w:p w14:paraId="7D0D1CE6" w14:textId="3014B7CE" w:rsidR="00241D44" w:rsidRDefault="00241D44" w:rsidP="0067335E">
            <w:pPr>
              <w:rPr>
                <w:b/>
                <w:u w:val="single"/>
              </w:rPr>
            </w:pPr>
            <w:r>
              <w:rPr>
                <w:b/>
                <w:u w:val="single"/>
              </w:rPr>
              <w:lastRenderedPageBreak/>
              <w:t>Oregon State Public Health Lab Changes</w:t>
            </w:r>
          </w:p>
        </w:tc>
        <w:tc>
          <w:tcPr>
            <w:tcW w:w="8370" w:type="dxa"/>
          </w:tcPr>
          <w:p w14:paraId="01E1788B" w14:textId="77777777" w:rsidR="009356A9" w:rsidRDefault="009356A9" w:rsidP="00001E97">
            <w:r>
              <w:t xml:space="preserve">Dr. </w:t>
            </w:r>
            <w:r w:rsidR="00DB0750">
              <w:t xml:space="preserve">Mike </w:t>
            </w:r>
            <w:proofErr w:type="spellStart"/>
            <w:r w:rsidR="00DB0750">
              <w:t>Skeels</w:t>
            </w:r>
            <w:proofErr w:type="spellEnd"/>
            <w:r w:rsidR="00DB0750">
              <w:t xml:space="preserve"> came last month to CLHO to work with LHD</w:t>
            </w:r>
            <w:r>
              <w:t>s</w:t>
            </w:r>
            <w:r w:rsidR="00DB0750">
              <w:t xml:space="preserve"> on billing to </w:t>
            </w:r>
            <w:r>
              <w:t>the State L</w:t>
            </w:r>
            <w:r w:rsidR="00DB0750">
              <w:t xml:space="preserve">ab. </w:t>
            </w:r>
            <w:r>
              <w:t>We w</w:t>
            </w:r>
            <w:r w:rsidR="00DB0750">
              <w:t>anted to check-in on t</w:t>
            </w:r>
            <w:r>
              <w:t>he work being done at LHD to assist with this process at the State L</w:t>
            </w:r>
            <w:r w:rsidR="00DB0750">
              <w:t xml:space="preserve">ab.  </w:t>
            </w:r>
          </w:p>
          <w:p w14:paraId="684E6206" w14:textId="77777777" w:rsidR="009356A9" w:rsidRDefault="009356A9" w:rsidP="00001E97"/>
          <w:p w14:paraId="361EDE87" w14:textId="77777777" w:rsidR="009356A9" w:rsidRDefault="009356A9" w:rsidP="00001E97">
            <w:r>
              <w:t xml:space="preserve">Dr. </w:t>
            </w:r>
            <w:proofErr w:type="spellStart"/>
            <w:r>
              <w:t>Ludekte</w:t>
            </w:r>
            <w:proofErr w:type="spellEnd"/>
            <w:r>
              <w:t>- It is g</w:t>
            </w:r>
            <w:r w:rsidR="00DB0750">
              <w:t xml:space="preserve">oing well in Lane County, but having trouble with CCO billing to state lab (not paying state lab for lab tests). </w:t>
            </w:r>
          </w:p>
          <w:p w14:paraId="4A4D1643" w14:textId="77777777" w:rsidR="009356A9" w:rsidRDefault="009356A9" w:rsidP="00001E97"/>
          <w:p w14:paraId="495B1820" w14:textId="10C90141" w:rsidR="00241D44" w:rsidRDefault="009356A9" w:rsidP="00001E97">
            <w:r>
              <w:t>The PHD</w:t>
            </w:r>
            <w:r w:rsidR="00DB0750">
              <w:t xml:space="preserve"> </w:t>
            </w:r>
            <w:r>
              <w:t xml:space="preserve">should look </w:t>
            </w:r>
            <w:r w:rsidR="00DB0750">
              <w:t xml:space="preserve">at all CCOs billing data and work with CCOs to correct issue. </w:t>
            </w:r>
            <w:r>
              <w:t>Do a g</w:t>
            </w:r>
            <w:r w:rsidR="00DB0750">
              <w:t xml:space="preserve">ap analysis on that line of business. </w:t>
            </w:r>
          </w:p>
          <w:p w14:paraId="7B1AA1A8" w14:textId="0688CE32" w:rsidR="00DB0750" w:rsidRPr="00B715A6" w:rsidRDefault="00DB0750" w:rsidP="00001E97"/>
        </w:tc>
        <w:tc>
          <w:tcPr>
            <w:tcW w:w="1710" w:type="dxa"/>
          </w:tcPr>
          <w:p w14:paraId="47B89ED8" w14:textId="5C64BC2B" w:rsidR="00241D44" w:rsidRDefault="00241D44" w:rsidP="0067335E">
            <w:r>
              <w:t>Follow-up</w:t>
            </w:r>
          </w:p>
        </w:tc>
        <w:tc>
          <w:tcPr>
            <w:tcW w:w="2144" w:type="dxa"/>
          </w:tcPr>
          <w:p w14:paraId="10B2A534" w14:textId="1F93AFD0" w:rsidR="00241D44" w:rsidRDefault="00241D44" w:rsidP="0067335E">
            <w:r>
              <w:t>All</w:t>
            </w:r>
          </w:p>
        </w:tc>
      </w:tr>
      <w:tr w:rsidR="00241D44" w:rsidRPr="00BD7F91" w14:paraId="1B2FC064" w14:textId="77777777" w:rsidTr="0054493C">
        <w:trPr>
          <w:trHeight w:val="692"/>
        </w:trPr>
        <w:tc>
          <w:tcPr>
            <w:tcW w:w="2628" w:type="dxa"/>
          </w:tcPr>
          <w:p w14:paraId="2ACD999F" w14:textId="46B95F4C" w:rsidR="00241D44" w:rsidRDefault="00241D44" w:rsidP="0067335E">
            <w:pPr>
              <w:rPr>
                <w:b/>
                <w:u w:val="single"/>
              </w:rPr>
            </w:pPr>
            <w:r>
              <w:rPr>
                <w:b/>
                <w:u w:val="single"/>
              </w:rPr>
              <w:t>Ebola Communications</w:t>
            </w:r>
          </w:p>
        </w:tc>
        <w:tc>
          <w:tcPr>
            <w:tcW w:w="8370" w:type="dxa"/>
          </w:tcPr>
          <w:p w14:paraId="6C220213" w14:textId="77777777" w:rsidR="00241D44" w:rsidRDefault="00A540D1" w:rsidP="009356A9">
            <w:r>
              <w:t xml:space="preserve">Now that </w:t>
            </w:r>
            <w:proofErr w:type="spellStart"/>
            <w:r>
              <w:t>ebola</w:t>
            </w:r>
            <w:proofErr w:type="spellEnd"/>
            <w:r>
              <w:t xml:space="preserve"> has calmed down a bi</w:t>
            </w:r>
            <w:r w:rsidR="009356A9">
              <w:t xml:space="preserve">t, Muriel </w:t>
            </w:r>
            <w:proofErr w:type="spellStart"/>
            <w:r w:rsidR="009356A9">
              <w:t>DeLaVergne</w:t>
            </w:r>
            <w:proofErr w:type="spellEnd"/>
            <w:r w:rsidR="009356A9">
              <w:t xml:space="preserve">-Brown is proposing that </w:t>
            </w:r>
            <w:r>
              <w:t>we go back to o</w:t>
            </w:r>
            <w:r w:rsidR="009356A9">
              <w:t xml:space="preserve">nce monthly preparedness calls, rather than </w:t>
            </w:r>
            <w:r>
              <w:t xml:space="preserve">weekly, unless something changes. If there is going to be a weekly meeting use </w:t>
            </w:r>
            <w:r w:rsidR="009356A9">
              <w:t xml:space="preserve">the time reserved on </w:t>
            </w:r>
            <w:r>
              <w:t>Friday afternoon</w:t>
            </w:r>
            <w:r w:rsidR="009356A9">
              <w:t>s.</w:t>
            </w:r>
            <w:r>
              <w:t xml:space="preserve"> </w:t>
            </w:r>
          </w:p>
          <w:p w14:paraId="2C8B4573" w14:textId="223BD333" w:rsidR="009356A9" w:rsidRPr="00B715A6" w:rsidRDefault="009356A9" w:rsidP="009356A9"/>
        </w:tc>
        <w:tc>
          <w:tcPr>
            <w:tcW w:w="1710" w:type="dxa"/>
          </w:tcPr>
          <w:p w14:paraId="75F41AB3" w14:textId="6B520DE8" w:rsidR="00241D44" w:rsidRDefault="00241D44" w:rsidP="0067335E">
            <w:r>
              <w:t>Feedback</w:t>
            </w:r>
          </w:p>
        </w:tc>
        <w:tc>
          <w:tcPr>
            <w:tcW w:w="2144" w:type="dxa"/>
          </w:tcPr>
          <w:p w14:paraId="30B141A2" w14:textId="45EC7F5B" w:rsidR="00241D44" w:rsidRDefault="00241D44" w:rsidP="0067335E">
            <w:r>
              <w:t xml:space="preserve">Muriel </w:t>
            </w:r>
            <w:proofErr w:type="spellStart"/>
            <w:r>
              <w:t>DeLaVergne</w:t>
            </w:r>
            <w:proofErr w:type="spellEnd"/>
            <w:r>
              <w:t>-Brown</w:t>
            </w:r>
          </w:p>
        </w:tc>
      </w:tr>
      <w:tr w:rsidR="002B193E" w:rsidRPr="00BD7F91" w14:paraId="1A2B24DF" w14:textId="77777777" w:rsidTr="0054493C">
        <w:trPr>
          <w:trHeight w:val="984"/>
        </w:trPr>
        <w:tc>
          <w:tcPr>
            <w:tcW w:w="2628" w:type="dxa"/>
          </w:tcPr>
          <w:p w14:paraId="38E23D0B" w14:textId="057C6418" w:rsidR="002B193E" w:rsidRDefault="00241D44" w:rsidP="0067335E">
            <w:pPr>
              <w:rPr>
                <w:b/>
                <w:u w:val="single"/>
              </w:rPr>
            </w:pPr>
            <w:r>
              <w:rPr>
                <w:b/>
                <w:u w:val="single"/>
              </w:rPr>
              <w:t>CLHO Committee Check-In</w:t>
            </w:r>
          </w:p>
        </w:tc>
        <w:tc>
          <w:tcPr>
            <w:tcW w:w="8370" w:type="dxa"/>
          </w:tcPr>
          <w:p w14:paraId="073B4370" w14:textId="6FB675BB" w:rsidR="00874592" w:rsidRDefault="00A540D1" w:rsidP="00A35405">
            <w:r>
              <w:t xml:space="preserve">Some committees continuing to search for new members. Committees are always available to be appointed to. </w:t>
            </w:r>
            <w:r w:rsidR="005777DD">
              <w:t xml:space="preserve">CLHO committees are able to use CLHO website to post materials for meetings. </w:t>
            </w:r>
          </w:p>
          <w:p w14:paraId="01FF043D" w14:textId="69D09A9C" w:rsidR="002B193E" w:rsidRPr="009232E3" w:rsidRDefault="002B193E" w:rsidP="00241D44"/>
        </w:tc>
        <w:tc>
          <w:tcPr>
            <w:tcW w:w="1710" w:type="dxa"/>
          </w:tcPr>
          <w:p w14:paraId="2F5242B9" w14:textId="77777777" w:rsidR="002B193E" w:rsidRDefault="002B193E" w:rsidP="00005338">
            <w:r>
              <w:t>Update</w:t>
            </w:r>
          </w:p>
        </w:tc>
        <w:tc>
          <w:tcPr>
            <w:tcW w:w="2144" w:type="dxa"/>
          </w:tcPr>
          <w:p w14:paraId="01D66D48" w14:textId="1018AD29" w:rsidR="002B193E" w:rsidRDefault="00241D44" w:rsidP="0067335E">
            <w:r>
              <w:t>Morgan Cowling</w:t>
            </w:r>
          </w:p>
        </w:tc>
      </w:tr>
    </w:tbl>
    <w:p w14:paraId="04323DF5" w14:textId="77777777" w:rsidR="005878CE" w:rsidRDefault="005878CE" w:rsidP="00D426B2">
      <w:pPr>
        <w:rPr>
          <w:sz w:val="28"/>
          <w:szCs w:val="28"/>
        </w:rPr>
      </w:pPr>
    </w:p>
    <w:sectPr w:rsidR="005878CE" w:rsidSect="00FA591A">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EC1B1" w14:textId="77777777" w:rsidR="00833265" w:rsidRDefault="00833265" w:rsidP="003C38D2">
      <w:r>
        <w:separator/>
      </w:r>
    </w:p>
  </w:endnote>
  <w:endnote w:type="continuationSeparator" w:id="0">
    <w:p w14:paraId="69696D0D" w14:textId="77777777" w:rsidR="00833265" w:rsidRDefault="00833265"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65737" w14:textId="77777777" w:rsidR="00833265" w:rsidRDefault="008332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E99E" w14:textId="77777777" w:rsidR="00833265" w:rsidRDefault="00833265">
    <w:pPr>
      <w:pStyle w:val="Footer"/>
    </w:pPr>
    <w:r>
      <w:t xml:space="preserve">Conference 2014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0157D2">
      <w:rPr>
        <w:b/>
        <w:noProof/>
        <w:sz w:val="20"/>
        <w:szCs w:val="20"/>
      </w:rPr>
      <w:t>4</w:t>
    </w:r>
    <w:r w:rsidRPr="003C38D2">
      <w:rPr>
        <w:b/>
        <w:sz w:val="20"/>
        <w:szCs w:val="20"/>
      </w:rPr>
      <w:fldChar w:fldCharType="end"/>
    </w:r>
    <w:r w:rsidRPr="003C38D2">
      <w:rPr>
        <w:sz w:val="20"/>
        <w:szCs w:val="20"/>
      </w:rPr>
      <w:t xml:space="preserve"> of </w:t>
    </w:r>
    <w:r>
      <w:rPr>
        <w:b/>
        <w:sz w:val="20"/>
        <w:szCs w:val="20"/>
      </w:rPr>
      <w:t>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0A1F0" w14:textId="77777777" w:rsidR="00833265" w:rsidRDefault="008332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F9A4D" w14:textId="77777777" w:rsidR="00833265" w:rsidRDefault="00833265" w:rsidP="003C38D2">
      <w:r>
        <w:separator/>
      </w:r>
    </w:p>
  </w:footnote>
  <w:footnote w:type="continuationSeparator" w:id="0">
    <w:p w14:paraId="52ADCB7F" w14:textId="77777777" w:rsidR="00833265" w:rsidRDefault="00833265"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79CCA" w14:textId="77777777" w:rsidR="00833265" w:rsidRDefault="008332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9B2A9" w14:textId="77777777" w:rsidR="00833265" w:rsidRDefault="0083326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FD9ED" w14:textId="77777777" w:rsidR="00833265" w:rsidRDefault="008332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B7B30"/>
    <w:multiLevelType w:val="hybridMultilevel"/>
    <w:tmpl w:val="5B90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010D9"/>
    <w:multiLevelType w:val="hybridMultilevel"/>
    <w:tmpl w:val="3432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6C6AF7"/>
    <w:multiLevelType w:val="hybridMultilevel"/>
    <w:tmpl w:val="5F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76591D"/>
    <w:multiLevelType w:val="hybridMultilevel"/>
    <w:tmpl w:val="0FC6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1E97"/>
    <w:rsid w:val="0000205F"/>
    <w:rsid w:val="000041AE"/>
    <w:rsid w:val="00004A22"/>
    <w:rsid w:val="00005338"/>
    <w:rsid w:val="00006C84"/>
    <w:rsid w:val="000118C2"/>
    <w:rsid w:val="00013A7C"/>
    <w:rsid w:val="00013AA2"/>
    <w:rsid w:val="000145F2"/>
    <w:rsid w:val="000157D2"/>
    <w:rsid w:val="00016D1F"/>
    <w:rsid w:val="000202B3"/>
    <w:rsid w:val="00023053"/>
    <w:rsid w:val="00023F5D"/>
    <w:rsid w:val="00024949"/>
    <w:rsid w:val="00030532"/>
    <w:rsid w:val="0003163E"/>
    <w:rsid w:val="00034FBD"/>
    <w:rsid w:val="00037D12"/>
    <w:rsid w:val="000401AA"/>
    <w:rsid w:val="000430C5"/>
    <w:rsid w:val="000462C3"/>
    <w:rsid w:val="000504A2"/>
    <w:rsid w:val="00060B0F"/>
    <w:rsid w:val="00064E68"/>
    <w:rsid w:val="00065D57"/>
    <w:rsid w:val="00070D13"/>
    <w:rsid w:val="00071416"/>
    <w:rsid w:val="000739C6"/>
    <w:rsid w:val="00081811"/>
    <w:rsid w:val="00083DA5"/>
    <w:rsid w:val="00084AA0"/>
    <w:rsid w:val="00085D19"/>
    <w:rsid w:val="00086A9D"/>
    <w:rsid w:val="0009167E"/>
    <w:rsid w:val="00093075"/>
    <w:rsid w:val="0009474F"/>
    <w:rsid w:val="000949A1"/>
    <w:rsid w:val="000A0869"/>
    <w:rsid w:val="000A7678"/>
    <w:rsid w:val="000B09DD"/>
    <w:rsid w:val="000B29E8"/>
    <w:rsid w:val="000B2EF4"/>
    <w:rsid w:val="000B49F2"/>
    <w:rsid w:val="000C589D"/>
    <w:rsid w:val="000C60C5"/>
    <w:rsid w:val="000D660A"/>
    <w:rsid w:val="000E27D1"/>
    <w:rsid w:val="000E2EEC"/>
    <w:rsid w:val="000E47EF"/>
    <w:rsid w:val="000E7A30"/>
    <w:rsid w:val="000F1305"/>
    <w:rsid w:val="000F231D"/>
    <w:rsid w:val="000F4C8D"/>
    <w:rsid w:val="000F704A"/>
    <w:rsid w:val="000F7771"/>
    <w:rsid w:val="00102A35"/>
    <w:rsid w:val="0011257D"/>
    <w:rsid w:val="0011268E"/>
    <w:rsid w:val="0011606F"/>
    <w:rsid w:val="001167E6"/>
    <w:rsid w:val="00120C17"/>
    <w:rsid w:val="0012243E"/>
    <w:rsid w:val="001244DC"/>
    <w:rsid w:val="00126CB8"/>
    <w:rsid w:val="00126F52"/>
    <w:rsid w:val="00127CD9"/>
    <w:rsid w:val="00144801"/>
    <w:rsid w:val="00146CED"/>
    <w:rsid w:val="001504E6"/>
    <w:rsid w:val="00150B86"/>
    <w:rsid w:val="00155130"/>
    <w:rsid w:val="001556C2"/>
    <w:rsid w:val="00156E8B"/>
    <w:rsid w:val="001707C0"/>
    <w:rsid w:val="0017243C"/>
    <w:rsid w:val="00172477"/>
    <w:rsid w:val="00194295"/>
    <w:rsid w:val="001956C4"/>
    <w:rsid w:val="0019595E"/>
    <w:rsid w:val="0019673A"/>
    <w:rsid w:val="00197669"/>
    <w:rsid w:val="001A409B"/>
    <w:rsid w:val="001A4ADA"/>
    <w:rsid w:val="001A4D7A"/>
    <w:rsid w:val="001B11C8"/>
    <w:rsid w:val="001B2AC8"/>
    <w:rsid w:val="001B4B11"/>
    <w:rsid w:val="001B4BDE"/>
    <w:rsid w:val="001B7DC9"/>
    <w:rsid w:val="001C287E"/>
    <w:rsid w:val="001C3022"/>
    <w:rsid w:val="001C393F"/>
    <w:rsid w:val="001D507C"/>
    <w:rsid w:val="001D682A"/>
    <w:rsid w:val="001D6C7E"/>
    <w:rsid w:val="001D6E4E"/>
    <w:rsid w:val="001E7F0B"/>
    <w:rsid w:val="001F28E9"/>
    <w:rsid w:val="001F4CEA"/>
    <w:rsid w:val="001F4F6D"/>
    <w:rsid w:val="001F5E4C"/>
    <w:rsid w:val="001F6BB1"/>
    <w:rsid w:val="002026E0"/>
    <w:rsid w:val="00204495"/>
    <w:rsid w:val="00204FD4"/>
    <w:rsid w:val="002157B4"/>
    <w:rsid w:val="00220620"/>
    <w:rsid w:val="002227F0"/>
    <w:rsid w:val="002228B7"/>
    <w:rsid w:val="002232A2"/>
    <w:rsid w:val="00226D03"/>
    <w:rsid w:val="002271B8"/>
    <w:rsid w:val="00230D6C"/>
    <w:rsid w:val="00233D43"/>
    <w:rsid w:val="00235C19"/>
    <w:rsid w:val="00236504"/>
    <w:rsid w:val="00241D44"/>
    <w:rsid w:val="00244DC7"/>
    <w:rsid w:val="00245DF8"/>
    <w:rsid w:val="002461C1"/>
    <w:rsid w:val="002465E3"/>
    <w:rsid w:val="00246D18"/>
    <w:rsid w:val="00246EFF"/>
    <w:rsid w:val="00247B3E"/>
    <w:rsid w:val="00250E59"/>
    <w:rsid w:val="00253015"/>
    <w:rsid w:val="00261F80"/>
    <w:rsid w:val="002621F7"/>
    <w:rsid w:val="00264ABC"/>
    <w:rsid w:val="00264C76"/>
    <w:rsid w:val="00270562"/>
    <w:rsid w:val="002707F8"/>
    <w:rsid w:val="002709BE"/>
    <w:rsid w:val="00271BC6"/>
    <w:rsid w:val="00274DE9"/>
    <w:rsid w:val="002834E6"/>
    <w:rsid w:val="0028612B"/>
    <w:rsid w:val="00296A0D"/>
    <w:rsid w:val="00296B19"/>
    <w:rsid w:val="00297892"/>
    <w:rsid w:val="002A347C"/>
    <w:rsid w:val="002A7F1E"/>
    <w:rsid w:val="002A7F56"/>
    <w:rsid w:val="002B025B"/>
    <w:rsid w:val="002B193E"/>
    <w:rsid w:val="002B3899"/>
    <w:rsid w:val="002B46D2"/>
    <w:rsid w:val="002B4C8D"/>
    <w:rsid w:val="002C3FE9"/>
    <w:rsid w:val="002C4E8E"/>
    <w:rsid w:val="002C65CE"/>
    <w:rsid w:val="002C7605"/>
    <w:rsid w:val="002E2843"/>
    <w:rsid w:val="002E2AB3"/>
    <w:rsid w:val="002E3D98"/>
    <w:rsid w:val="002E7A18"/>
    <w:rsid w:val="002E7EAF"/>
    <w:rsid w:val="002F158F"/>
    <w:rsid w:val="002F1F4D"/>
    <w:rsid w:val="003004CB"/>
    <w:rsid w:val="0030171A"/>
    <w:rsid w:val="00301B49"/>
    <w:rsid w:val="003043C5"/>
    <w:rsid w:val="003045BA"/>
    <w:rsid w:val="00323EF3"/>
    <w:rsid w:val="00325CCE"/>
    <w:rsid w:val="00326E57"/>
    <w:rsid w:val="003319EF"/>
    <w:rsid w:val="0033611C"/>
    <w:rsid w:val="003416CB"/>
    <w:rsid w:val="00346BBC"/>
    <w:rsid w:val="00350627"/>
    <w:rsid w:val="00353824"/>
    <w:rsid w:val="0035793D"/>
    <w:rsid w:val="00361A5C"/>
    <w:rsid w:val="0036428D"/>
    <w:rsid w:val="003654B9"/>
    <w:rsid w:val="00370B38"/>
    <w:rsid w:val="003744F7"/>
    <w:rsid w:val="00377C1C"/>
    <w:rsid w:val="00377EE5"/>
    <w:rsid w:val="0038020B"/>
    <w:rsid w:val="00384F1E"/>
    <w:rsid w:val="003857F6"/>
    <w:rsid w:val="0038693D"/>
    <w:rsid w:val="00391F44"/>
    <w:rsid w:val="00396AB7"/>
    <w:rsid w:val="003A1C87"/>
    <w:rsid w:val="003A3DDF"/>
    <w:rsid w:val="003A456A"/>
    <w:rsid w:val="003A63ED"/>
    <w:rsid w:val="003B31B4"/>
    <w:rsid w:val="003C12C7"/>
    <w:rsid w:val="003C38D2"/>
    <w:rsid w:val="003D02FC"/>
    <w:rsid w:val="003D04BC"/>
    <w:rsid w:val="003D18EE"/>
    <w:rsid w:val="003D4DFB"/>
    <w:rsid w:val="003D71DA"/>
    <w:rsid w:val="003D79E4"/>
    <w:rsid w:val="003D7C13"/>
    <w:rsid w:val="003E0C0E"/>
    <w:rsid w:val="003E1288"/>
    <w:rsid w:val="003E5C53"/>
    <w:rsid w:val="003E5C69"/>
    <w:rsid w:val="003E6927"/>
    <w:rsid w:val="003F2831"/>
    <w:rsid w:val="003F7D89"/>
    <w:rsid w:val="00400381"/>
    <w:rsid w:val="004110E7"/>
    <w:rsid w:val="00412627"/>
    <w:rsid w:val="004155FB"/>
    <w:rsid w:val="00415A1D"/>
    <w:rsid w:val="00425786"/>
    <w:rsid w:val="00425C01"/>
    <w:rsid w:val="00426DFB"/>
    <w:rsid w:val="004364F5"/>
    <w:rsid w:val="0043723D"/>
    <w:rsid w:val="004411DA"/>
    <w:rsid w:val="004503E8"/>
    <w:rsid w:val="00453944"/>
    <w:rsid w:val="00454C3C"/>
    <w:rsid w:val="004561D9"/>
    <w:rsid w:val="004603B1"/>
    <w:rsid w:val="004608E1"/>
    <w:rsid w:val="00463B4F"/>
    <w:rsid w:val="00466244"/>
    <w:rsid w:val="004670CD"/>
    <w:rsid w:val="00470AB8"/>
    <w:rsid w:val="0047189D"/>
    <w:rsid w:val="00471D0F"/>
    <w:rsid w:val="00475FDA"/>
    <w:rsid w:val="00477728"/>
    <w:rsid w:val="00492784"/>
    <w:rsid w:val="00496B0D"/>
    <w:rsid w:val="004A1280"/>
    <w:rsid w:val="004A1281"/>
    <w:rsid w:val="004B2EEC"/>
    <w:rsid w:val="004B3F0F"/>
    <w:rsid w:val="004C5A56"/>
    <w:rsid w:val="004C7920"/>
    <w:rsid w:val="004D0BC6"/>
    <w:rsid w:val="004E3069"/>
    <w:rsid w:val="004E51E3"/>
    <w:rsid w:val="004F05AF"/>
    <w:rsid w:val="004F1C10"/>
    <w:rsid w:val="004F3A9B"/>
    <w:rsid w:val="004F4073"/>
    <w:rsid w:val="004F4536"/>
    <w:rsid w:val="004F7007"/>
    <w:rsid w:val="00501C37"/>
    <w:rsid w:val="00506A00"/>
    <w:rsid w:val="005079B9"/>
    <w:rsid w:val="005123E9"/>
    <w:rsid w:val="00513009"/>
    <w:rsid w:val="005146B0"/>
    <w:rsid w:val="00514717"/>
    <w:rsid w:val="0051501B"/>
    <w:rsid w:val="00515814"/>
    <w:rsid w:val="00515B89"/>
    <w:rsid w:val="005207A1"/>
    <w:rsid w:val="00522F94"/>
    <w:rsid w:val="0052355F"/>
    <w:rsid w:val="00526A04"/>
    <w:rsid w:val="00527D89"/>
    <w:rsid w:val="0053513D"/>
    <w:rsid w:val="00536C1A"/>
    <w:rsid w:val="00536E03"/>
    <w:rsid w:val="005423FF"/>
    <w:rsid w:val="0054493C"/>
    <w:rsid w:val="00544ACA"/>
    <w:rsid w:val="00544D7E"/>
    <w:rsid w:val="0055058E"/>
    <w:rsid w:val="005573C8"/>
    <w:rsid w:val="005619FA"/>
    <w:rsid w:val="00564366"/>
    <w:rsid w:val="0056523E"/>
    <w:rsid w:val="005714AE"/>
    <w:rsid w:val="00571BFA"/>
    <w:rsid w:val="00576B63"/>
    <w:rsid w:val="005777DD"/>
    <w:rsid w:val="0058172C"/>
    <w:rsid w:val="00582B10"/>
    <w:rsid w:val="0058334D"/>
    <w:rsid w:val="00583DB0"/>
    <w:rsid w:val="0058491F"/>
    <w:rsid w:val="005878CE"/>
    <w:rsid w:val="00587AD6"/>
    <w:rsid w:val="00590497"/>
    <w:rsid w:val="00590C11"/>
    <w:rsid w:val="005915AF"/>
    <w:rsid w:val="005A2462"/>
    <w:rsid w:val="005A5591"/>
    <w:rsid w:val="005A6E00"/>
    <w:rsid w:val="005A7163"/>
    <w:rsid w:val="005B1EE7"/>
    <w:rsid w:val="005B20E2"/>
    <w:rsid w:val="005C1210"/>
    <w:rsid w:val="005C1868"/>
    <w:rsid w:val="005C2021"/>
    <w:rsid w:val="005C21B5"/>
    <w:rsid w:val="005C32F8"/>
    <w:rsid w:val="005C48A3"/>
    <w:rsid w:val="005C545D"/>
    <w:rsid w:val="005D0DEC"/>
    <w:rsid w:val="005D119B"/>
    <w:rsid w:val="005D1337"/>
    <w:rsid w:val="005D4803"/>
    <w:rsid w:val="005D79A5"/>
    <w:rsid w:val="005E2CDD"/>
    <w:rsid w:val="005E33BD"/>
    <w:rsid w:val="005E68B6"/>
    <w:rsid w:val="005F0F5C"/>
    <w:rsid w:val="005F6865"/>
    <w:rsid w:val="00601576"/>
    <w:rsid w:val="00605591"/>
    <w:rsid w:val="006060FA"/>
    <w:rsid w:val="00606594"/>
    <w:rsid w:val="00607F0F"/>
    <w:rsid w:val="00610223"/>
    <w:rsid w:val="0061492C"/>
    <w:rsid w:val="00625759"/>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576EB"/>
    <w:rsid w:val="0066117D"/>
    <w:rsid w:val="006626C1"/>
    <w:rsid w:val="00665864"/>
    <w:rsid w:val="0066690A"/>
    <w:rsid w:val="0067056B"/>
    <w:rsid w:val="00671950"/>
    <w:rsid w:val="00671AF3"/>
    <w:rsid w:val="0067335E"/>
    <w:rsid w:val="006773F1"/>
    <w:rsid w:val="00681936"/>
    <w:rsid w:val="006820D6"/>
    <w:rsid w:val="006901F1"/>
    <w:rsid w:val="0069169B"/>
    <w:rsid w:val="006928AE"/>
    <w:rsid w:val="006A318E"/>
    <w:rsid w:val="006A3C50"/>
    <w:rsid w:val="006A4DFC"/>
    <w:rsid w:val="006A5F7B"/>
    <w:rsid w:val="006A793F"/>
    <w:rsid w:val="006B1AC4"/>
    <w:rsid w:val="006B2367"/>
    <w:rsid w:val="006B519D"/>
    <w:rsid w:val="006C2E70"/>
    <w:rsid w:val="006C3B12"/>
    <w:rsid w:val="006C4C78"/>
    <w:rsid w:val="006C5639"/>
    <w:rsid w:val="006C5DBD"/>
    <w:rsid w:val="006D3831"/>
    <w:rsid w:val="006D47E9"/>
    <w:rsid w:val="006D55F3"/>
    <w:rsid w:val="006D69EB"/>
    <w:rsid w:val="006E0E79"/>
    <w:rsid w:val="006E1B02"/>
    <w:rsid w:val="006E1B5B"/>
    <w:rsid w:val="006E21F5"/>
    <w:rsid w:val="006E330F"/>
    <w:rsid w:val="006E38D7"/>
    <w:rsid w:val="006E5026"/>
    <w:rsid w:val="006E71E0"/>
    <w:rsid w:val="006F1794"/>
    <w:rsid w:val="006F38B6"/>
    <w:rsid w:val="006F4BD1"/>
    <w:rsid w:val="006F72BE"/>
    <w:rsid w:val="00704E41"/>
    <w:rsid w:val="00705746"/>
    <w:rsid w:val="007058FF"/>
    <w:rsid w:val="00705ACF"/>
    <w:rsid w:val="00711D88"/>
    <w:rsid w:val="00717571"/>
    <w:rsid w:val="00717CC9"/>
    <w:rsid w:val="00721905"/>
    <w:rsid w:val="0072635D"/>
    <w:rsid w:val="0072699B"/>
    <w:rsid w:val="00730723"/>
    <w:rsid w:val="00733099"/>
    <w:rsid w:val="00740283"/>
    <w:rsid w:val="00745E71"/>
    <w:rsid w:val="00751194"/>
    <w:rsid w:val="00752CF6"/>
    <w:rsid w:val="00755C0F"/>
    <w:rsid w:val="00760B2C"/>
    <w:rsid w:val="00764D88"/>
    <w:rsid w:val="00767A0E"/>
    <w:rsid w:val="00770E6B"/>
    <w:rsid w:val="00772B57"/>
    <w:rsid w:val="00787169"/>
    <w:rsid w:val="00787488"/>
    <w:rsid w:val="007939CD"/>
    <w:rsid w:val="00796DEE"/>
    <w:rsid w:val="00796E11"/>
    <w:rsid w:val="007A095B"/>
    <w:rsid w:val="007A3E7C"/>
    <w:rsid w:val="007A4B86"/>
    <w:rsid w:val="007B52C2"/>
    <w:rsid w:val="007C32A9"/>
    <w:rsid w:val="007D4ACB"/>
    <w:rsid w:val="007E0D53"/>
    <w:rsid w:val="007E2C46"/>
    <w:rsid w:val="007E3E05"/>
    <w:rsid w:val="007E522B"/>
    <w:rsid w:val="007E57B5"/>
    <w:rsid w:val="007F0284"/>
    <w:rsid w:val="007F0C9D"/>
    <w:rsid w:val="007F2F83"/>
    <w:rsid w:val="007F5814"/>
    <w:rsid w:val="007F7B7F"/>
    <w:rsid w:val="0080151A"/>
    <w:rsid w:val="0080383C"/>
    <w:rsid w:val="00804A03"/>
    <w:rsid w:val="00807656"/>
    <w:rsid w:val="008109B6"/>
    <w:rsid w:val="008120CA"/>
    <w:rsid w:val="00814AB0"/>
    <w:rsid w:val="00817F1A"/>
    <w:rsid w:val="00830688"/>
    <w:rsid w:val="00831317"/>
    <w:rsid w:val="00832FA8"/>
    <w:rsid w:val="00833265"/>
    <w:rsid w:val="00835ADB"/>
    <w:rsid w:val="0084241C"/>
    <w:rsid w:val="00842F90"/>
    <w:rsid w:val="00843A0C"/>
    <w:rsid w:val="00844141"/>
    <w:rsid w:val="008459E4"/>
    <w:rsid w:val="008475CC"/>
    <w:rsid w:val="00852146"/>
    <w:rsid w:val="0085216C"/>
    <w:rsid w:val="00861FE8"/>
    <w:rsid w:val="00862190"/>
    <w:rsid w:val="00863BA4"/>
    <w:rsid w:val="00874592"/>
    <w:rsid w:val="008747BF"/>
    <w:rsid w:val="00876DE1"/>
    <w:rsid w:val="008807C4"/>
    <w:rsid w:val="00883446"/>
    <w:rsid w:val="00895568"/>
    <w:rsid w:val="00897458"/>
    <w:rsid w:val="00897A99"/>
    <w:rsid w:val="008A0F67"/>
    <w:rsid w:val="008A13AC"/>
    <w:rsid w:val="008A4F44"/>
    <w:rsid w:val="008A4FF4"/>
    <w:rsid w:val="008A5408"/>
    <w:rsid w:val="008A6AAE"/>
    <w:rsid w:val="008C22B5"/>
    <w:rsid w:val="008C24AF"/>
    <w:rsid w:val="008C4A37"/>
    <w:rsid w:val="008D23C2"/>
    <w:rsid w:val="008D2A8E"/>
    <w:rsid w:val="008D30AA"/>
    <w:rsid w:val="008D6438"/>
    <w:rsid w:val="008E06F2"/>
    <w:rsid w:val="008E62EB"/>
    <w:rsid w:val="008E69DE"/>
    <w:rsid w:val="008F2516"/>
    <w:rsid w:val="008F50B2"/>
    <w:rsid w:val="00902CF3"/>
    <w:rsid w:val="00904407"/>
    <w:rsid w:val="00906734"/>
    <w:rsid w:val="0090712F"/>
    <w:rsid w:val="00911956"/>
    <w:rsid w:val="00911DA7"/>
    <w:rsid w:val="009145A2"/>
    <w:rsid w:val="00917278"/>
    <w:rsid w:val="009232E3"/>
    <w:rsid w:val="00923A06"/>
    <w:rsid w:val="0092755C"/>
    <w:rsid w:val="009356A9"/>
    <w:rsid w:val="00946409"/>
    <w:rsid w:val="00946E99"/>
    <w:rsid w:val="00951502"/>
    <w:rsid w:val="00952C4D"/>
    <w:rsid w:val="00953392"/>
    <w:rsid w:val="009546DD"/>
    <w:rsid w:val="00954B45"/>
    <w:rsid w:val="00957DAB"/>
    <w:rsid w:val="009642AA"/>
    <w:rsid w:val="00965C88"/>
    <w:rsid w:val="00966B64"/>
    <w:rsid w:val="009704FE"/>
    <w:rsid w:val="0097248F"/>
    <w:rsid w:val="0097275B"/>
    <w:rsid w:val="00975AF4"/>
    <w:rsid w:val="00981BE6"/>
    <w:rsid w:val="0098273A"/>
    <w:rsid w:val="00983D89"/>
    <w:rsid w:val="009842C6"/>
    <w:rsid w:val="00984A61"/>
    <w:rsid w:val="00984D93"/>
    <w:rsid w:val="009914CC"/>
    <w:rsid w:val="009962FC"/>
    <w:rsid w:val="0099643B"/>
    <w:rsid w:val="009A5E13"/>
    <w:rsid w:val="009B12AF"/>
    <w:rsid w:val="009B4B00"/>
    <w:rsid w:val="009B4BAF"/>
    <w:rsid w:val="009B54A7"/>
    <w:rsid w:val="009B6E58"/>
    <w:rsid w:val="009C09D4"/>
    <w:rsid w:val="009C0D5A"/>
    <w:rsid w:val="009C1179"/>
    <w:rsid w:val="009C778F"/>
    <w:rsid w:val="009D066A"/>
    <w:rsid w:val="009E5EC7"/>
    <w:rsid w:val="009F2044"/>
    <w:rsid w:val="00A04ABE"/>
    <w:rsid w:val="00A06213"/>
    <w:rsid w:val="00A06263"/>
    <w:rsid w:val="00A14716"/>
    <w:rsid w:val="00A15EB7"/>
    <w:rsid w:val="00A2540E"/>
    <w:rsid w:val="00A25888"/>
    <w:rsid w:val="00A26E76"/>
    <w:rsid w:val="00A305C1"/>
    <w:rsid w:val="00A317B4"/>
    <w:rsid w:val="00A3339C"/>
    <w:rsid w:val="00A345DB"/>
    <w:rsid w:val="00A35405"/>
    <w:rsid w:val="00A4078B"/>
    <w:rsid w:val="00A43031"/>
    <w:rsid w:val="00A46CDE"/>
    <w:rsid w:val="00A46D90"/>
    <w:rsid w:val="00A471C7"/>
    <w:rsid w:val="00A47E00"/>
    <w:rsid w:val="00A47EF9"/>
    <w:rsid w:val="00A5093E"/>
    <w:rsid w:val="00A540D1"/>
    <w:rsid w:val="00A54D7A"/>
    <w:rsid w:val="00A573DC"/>
    <w:rsid w:val="00A62912"/>
    <w:rsid w:val="00A64456"/>
    <w:rsid w:val="00A730C8"/>
    <w:rsid w:val="00A764F2"/>
    <w:rsid w:val="00A80899"/>
    <w:rsid w:val="00A81675"/>
    <w:rsid w:val="00A81DD9"/>
    <w:rsid w:val="00A92128"/>
    <w:rsid w:val="00A9304E"/>
    <w:rsid w:val="00AA1299"/>
    <w:rsid w:val="00AA46D2"/>
    <w:rsid w:val="00AA605E"/>
    <w:rsid w:val="00AB2761"/>
    <w:rsid w:val="00AB3518"/>
    <w:rsid w:val="00AB44B1"/>
    <w:rsid w:val="00AB5FFF"/>
    <w:rsid w:val="00AB795E"/>
    <w:rsid w:val="00AC0EB3"/>
    <w:rsid w:val="00AC1A08"/>
    <w:rsid w:val="00AC3864"/>
    <w:rsid w:val="00AC391D"/>
    <w:rsid w:val="00AC41BA"/>
    <w:rsid w:val="00AC4ED1"/>
    <w:rsid w:val="00AD50CE"/>
    <w:rsid w:val="00AE0EAD"/>
    <w:rsid w:val="00AE6709"/>
    <w:rsid w:val="00AE6BB8"/>
    <w:rsid w:val="00AF7613"/>
    <w:rsid w:val="00AF7DB3"/>
    <w:rsid w:val="00B03F9F"/>
    <w:rsid w:val="00B045FD"/>
    <w:rsid w:val="00B060B7"/>
    <w:rsid w:val="00B13118"/>
    <w:rsid w:val="00B13CF0"/>
    <w:rsid w:val="00B14609"/>
    <w:rsid w:val="00B210FD"/>
    <w:rsid w:val="00B223CE"/>
    <w:rsid w:val="00B22805"/>
    <w:rsid w:val="00B244E6"/>
    <w:rsid w:val="00B26A9F"/>
    <w:rsid w:val="00B337C4"/>
    <w:rsid w:val="00B339E5"/>
    <w:rsid w:val="00B379D8"/>
    <w:rsid w:val="00B42253"/>
    <w:rsid w:val="00B51603"/>
    <w:rsid w:val="00B53798"/>
    <w:rsid w:val="00B55BE6"/>
    <w:rsid w:val="00B55F08"/>
    <w:rsid w:val="00B6375D"/>
    <w:rsid w:val="00B6491F"/>
    <w:rsid w:val="00B67CA3"/>
    <w:rsid w:val="00B715A6"/>
    <w:rsid w:val="00B721E8"/>
    <w:rsid w:val="00B7393F"/>
    <w:rsid w:val="00B7486F"/>
    <w:rsid w:val="00B7674B"/>
    <w:rsid w:val="00B80D88"/>
    <w:rsid w:val="00B83553"/>
    <w:rsid w:val="00B84212"/>
    <w:rsid w:val="00B84E62"/>
    <w:rsid w:val="00B91914"/>
    <w:rsid w:val="00B94D72"/>
    <w:rsid w:val="00BA1137"/>
    <w:rsid w:val="00BA2A24"/>
    <w:rsid w:val="00BA30DC"/>
    <w:rsid w:val="00BA4D30"/>
    <w:rsid w:val="00BB0BBE"/>
    <w:rsid w:val="00BB1544"/>
    <w:rsid w:val="00BB36D1"/>
    <w:rsid w:val="00BB4717"/>
    <w:rsid w:val="00BC1004"/>
    <w:rsid w:val="00BC435C"/>
    <w:rsid w:val="00BC4A5E"/>
    <w:rsid w:val="00BC5BE7"/>
    <w:rsid w:val="00BC6743"/>
    <w:rsid w:val="00BD06FC"/>
    <w:rsid w:val="00BD083A"/>
    <w:rsid w:val="00BD0DE3"/>
    <w:rsid w:val="00BD1448"/>
    <w:rsid w:val="00BD5203"/>
    <w:rsid w:val="00BD5BA4"/>
    <w:rsid w:val="00BD610C"/>
    <w:rsid w:val="00BD7F91"/>
    <w:rsid w:val="00BE3210"/>
    <w:rsid w:val="00BE3DFC"/>
    <w:rsid w:val="00BE6040"/>
    <w:rsid w:val="00BF36DB"/>
    <w:rsid w:val="00BF6A82"/>
    <w:rsid w:val="00BF6B5E"/>
    <w:rsid w:val="00BF6BD3"/>
    <w:rsid w:val="00C01BE7"/>
    <w:rsid w:val="00C04CB7"/>
    <w:rsid w:val="00C11F06"/>
    <w:rsid w:val="00C2229E"/>
    <w:rsid w:val="00C22F96"/>
    <w:rsid w:val="00C25D53"/>
    <w:rsid w:val="00C25FC2"/>
    <w:rsid w:val="00C26931"/>
    <w:rsid w:val="00C31747"/>
    <w:rsid w:val="00C31DF0"/>
    <w:rsid w:val="00C33211"/>
    <w:rsid w:val="00C34388"/>
    <w:rsid w:val="00C352D2"/>
    <w:rsid w:val="00C44807"/>
    <w:rsid w:val="00C448AA"/>
    <w:rsid w:val="00C47608"/>
    <w:rsid w:val="00C55089"/>
    <w:rsid w:val="00C55C7A"/>
    <w:rsid w:val="00C56F01"/>
    <w:rsid w:val="00C57EE7"/>
    <w:rsid w:val="00C65582"/>
    <w:rsid w:val="00C65A97"/>
    <w:rsid w:val="00C671D1"/>
    <w:rsid w:val="00C67AC5"/>
    <w:rsid w:val="00C72A6E"/>
    <w:rsid w:val="00C73C1E"/>
    <w:rsid w:val="00C766CA"/>
    <w:rsid w:val="00C85920"/>
    <w:rsid w:val="00C862DC"/>
    <w:rsid w:val="00C86D2C"/>
    <w:rsid w:val="00C90B65"/>
    <w:rsid w:val="00CA233E"/>
    <w:rsid w:val="00CA3F43"/>
    <w:rsid w:val="00CB02F7"/>
    <w:rsid w:val="00CB064F"/>
    <w:rsid w:val="00CB41AA"/>
    <w:rsid w:val="00CD1505"/>
    <w:rsid w:val="00CD348F"/>
    <w:rsid w:val="00CD43AF"/>
    <w:rsid w:val="00CD63F4"/>
    <w:rsid w:val="00CD68F2"/>
    <w:rsid w:val="00CD7210"/>
    <w:rsid w:val="00CD74F5"/>
    <w:rsid w:val="00CE3FB6"/>
    <w:rsid w:val="00CE5EF3"/>
    <w:rsid w:val="00CE7669"/>
    <w:rsid w:val="00CF06B3"/>
    <w:rsid w:val="00CF1826"/>
    <w:rsid w:val="00CF3000"/>
    <w:rsid w:val="00CF3F8F"/>
    <w:rsid w:val="00CF5C1E"/>
    <w:rsid w:val="00CF7C11"/>
    <w:rsid w:val="00D0223F"/>
    <w:rsid w:val="00D0299A"/>
    <w:rsid w:val="00D0512E"/>
    <w:rsid w:val="00D0718F"/>
    <w:rsid w:val="00D07309"/>
    <w:rsid w:val="00D11D95"/>
    <w:rsid w:val="00D13B01"/>
    <w:rsid w:val="00D14EBD"/>
    <w:rsid w:val="00D17D4E"/>
    <w:rsid w:val="00D20442"/>
    <w:rsid w:val="00D242C6"/>
    <w:rsid w:val="00D24DCB"/>
    <w:rsid w:val="00D25437"/>
    <w:rsid w:val="00D263B6"/>
    <w:rsid w:val="00D2797D"/>
    <w:rsid w:val="00D32C99"/>
    <w:rsid w:val="00D3587C"/>
    <w:rsid w:val="00D36175"/>
    <w:rsid w:val="00D37F7D"/>
    <w:rsid w:val="00D426B2"/>
    <w:rsid w:val="00D449DB"/>
    <w:rsid w:val="00D457A6"/>
    <w:rsid w:val="00D466CD"/>
    <w:rsid w:val="00D47517"/>
    <w:rsid w:val="00D52502"/>
    <w:rsid w:val="00D5578F"/>
    <w:rsid w:val="00D574D1"/>
    <w:rsid w:val="00D60EF9"/>
    <w:rsid w:val="00D61FD5"/>
    <w:rsid w:val="00D63475"/>
    <w:rsid w:val="00D64667"/>
    <w:rsid w:val="00D64F3B"/>
    <w:rsid w:val="00D65711"/>
    <w:rsid w:val="00D66B46"/>
    <w:rsid w:val="00D67AC1"/>
    <w:rsid w:val="00D76CEE"/>
    <w:rsid w:val="00D83A53"/>
    <w:rsid w:val="00D84755"/>
    <w:rsid w:val="00D86BC5"/>
    <w:rsid w:val="00D87D05"/>
    <w:rsid w:val="00D9102B"/>
    <w:rsid w:val="00D9439C"/>
    <w:rsid w:val="00D96929"/>
    <w:rsid w:val="00D97C70"/>
    <w:rsid w:val="00DA1254"/>
    <w:rsid w:val="00DA25AE"/>
    <w:rsid w:val="00DA2A47"/>
    <w:rsid w:val="00DA2C81"/>
    <w:rsid w:val="00DA58EE"/>
    <w:rsid w:val="00DA6419"/>
    <w:rsid w:val="00DA6B70"/>
    <w:rsid w:val="00DA7D6D"/>
    <w:rsid w:val="00DB0750"/>
    <w:rsid w:val="00DB29E1"/>
    <w:rsid w:val="00DC744B"/>
    <w:rsid w:val="00DC7B21"/>
    <w:rsid w:val="00DD71BA"/>
    <w:rsid w:val="00DF321C"/>
    <w:rsid w:val="00DF323A"/>
    <w:rsid w:val="00DF544D"/>
    <w:rsid w:val="00E03894"/>
    <w:rsid w:val="00E06E54"/>
    <w:rsid w:val="00E14BD8"/>
    <w:rsid w:val="00E212C2"/>
    <w:rsid w:val="00E21EED"/>
    <w:rsid w:val="00E22A78"/>
    <w:rsid w:val="00E25716"/>
    <w:rsid w:val="00E2672E"/>
    <w:rsid w:val="00E26AC9"/>
    <w:rsid w:val="00E30FE5"/>
    <w:rsid w:val="00E34A4D"/>
    <w:rsid w:val="00E34C01"/>
    <w:rsid w:val="00E41190"/>
    <w:rsid w:val="00E420A8"/>
    <w:rsid w:val="00E449B2"/>
    <w:rsid w:val="00E479BF"/>
    <w:rsid w:val="00E50BA6"/>
    <w:rsid w:val="00E5160C"/>
    <w:rsid w:val="00E53E2C"/>
    <w:rsid w:val="00E73B21"/>
    <w:rsid w:val="00E755CE"/>
    <w:rsid w:val="00E80322"/>
    <w:rsid w:val="00E826EC"/>
    <w:rsid w:val="00E82793"/>
    <w:rsid w:val="00E848B2"/>
    <w:rsid w:val="00E87ADB"/>
    <w:rsid w:val="00E93F62"/>
    <w:rsid w:val="00E95A19"/>
    <w:rsid w:val="00E975F7"/>
    <w:rsid w:val="00EA09D5"/>
    <w:rsid w:val="00EA1DA9"/>
    <w:rsid w:val="00EA2FF1"/>
    <w:rsid w:val="00EA7A7B"/>
    <w:rsid w:val="00EB3A05"/>
    <w:rsid w:val="00EC256A"/>
    <w:rsid w:val="00EC52EF"/>
    <w:rsid w:val="00EC720D"/>
    <w:rsid w:val="00EC7240"/>
    <w:rsid w:val="00EC7B9F"/>
    <w:rsid w:val="00ED3B07"/>
    <w:rsid w:val="00ED7D74"/>
    <w:rsid w:val="00EE25F0"/>
    <w:rsid w:val="00EE7818"/>
    <w:rsid w:val="00EF0CE5"/>
    <w:rsid w:val="00EF2825"/>
    <w:rsid w:val="00EF2A5C"/>
    <w:rsid w:val="00EF729E"/>
    <w:rsid w:val="00EF746E"/>
    <w:rsid w:val="00F037D9"/>
    <w:rsid w:val="00F041AF"/>
    <w:rsid w:val="00F04795"/>
    <w:rsid w:val="00F04BF3"/>
    <w:rsid w:val="00F06403"/>
    <w:rsid w:val="00F149EC"/>
    <w:rsid w:val="00F213E6"/>
    <w:rsid w:val="00F24232"/>
    <w:rsid w:val="00F24A47"/>
    <w:rsid w:val="00F34504"/>
    <w:rsid w:val="00F41EE5"/>
    <w:rsid w:val="00F45979"/>
    <w:rsid w:val="00F4717A"/>
    <w:rsid w:val="00F502B8"/>
    <w:rsid w:val="00F522D8"/>
    <w:rsid w:val="00F53A02"/>
    <w:rsid w:val="00F64CC5"/>
    <w:rsid w:val="00F64D27"/>
    <w:rsid w:val="00F70575"/>
    <w:rsid w:val="00F74A93"/>
    <w:rsid w:val="00F75062"/>
    <w:rsid w:val="00F831A4"/>
    <w:rsid w:val="00F83B39"/>
    <w:rsid w:val="00F86626"/>
    <w:rsid w:val="00F86A8B"/>
    <w:rsid w:val="00F904C2"/>
    <w:rsid w:val="00F908A1"/>
    <w:rsid w:val="00F908CB"/>
    <w:rsid w:val="00F9181D"/>
    <w:rsid w:val="00F95C9E"/>
    <w:rsid w:val="00FA591A"/>
    <w:rsid w:val="00FA67D7"/>
    <w:rsid w:val="00FA73F0"/>
    <w:rsid w:val="00FB1E6C"/>
    <w:rsid w:val="00FB3A46"/>
    <w:rsid w:val="00FB4BF7"/>
    <w:rsid w:val="00FC1624"/>
    <w:rsid w:val="00FC2F29"/>
    <w:rsid w:val="00FC4019"/>
    <w:rsid w:val="00FC4C2C"/>
    <w:rsid w:val="00FC4C4D"/>
    <w:rsid w:val="00FC5FFB"/>
    <w:rsid w:val="00FD0ED3"/>
    <w:rsid w:val="00FD368C"/>
    <w:rsid w:val="00FD3766"/>
    <w:rsid w:val="00FD48FA"/>
    <w:rsid w:val="00FE04FA"/>
    <w:rsid w:val="00FE23B1"/>
    <w:rsid w:val="00FE47C4"/>
    <w:rsid w:val="00FE4BB3"/>
    <w:rsid w:val="00FE7752"/>
    <w:rsid w:val="00FE77C3"/>
    <w:rsid w:val="00FF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38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 w:type="character" w:styleId="Strong">
    <w:name w:val="Strong"/>
    <w:basedOn w:val="DefaultParagraphFont"/>
    <w:qFormat/>
    <w:locked/>
    <w:rsid w:val="0092755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 w:type="character" w:styleId="Strong">
    <w:name w:val="Strong"/>
    <w:basedOn w:val="DefaultParagraphFont"/>
    <w:qFormat/>
    <w:locked/>
    <w:rsid w:val="00927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regonclho.org/clho-meetings.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ADB40-EDEC-184B-845A-7911FD3E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1388</Words>
  <Characters>7912</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6</cp:revision>
  <cp:lastPrinted>2014-02-05T00:43:00Z</cp:lastPrinted>
  <dcterms:created xsi:type="dcterms:W3CDTF">2014-11-18T17:47:00Z</dcterms:created>
  <dcterms:modified xsi:type="dcterms:W3CDTF">2014-12-23T19:28:00Z</dcterms:modified>
</cp:coreProperties>
</file>