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4C882" w14:textId="77777777" w:rsidR="005E0FF8" w:rsidRDefault="005B7C88">
      <w:bookmarkStart w:id="0" w:name="_GoBack"/>
      <w:bookmarkEnd w:id="0"/>
      <w:r>
        <w:t>To: Coalition of Local Health Officials Board</w:t>
      </w:r>
    </w:p>
    <w:p w14:paraId="071CD92E" w14:textId="77777777" w:rsidR="005B7C88" w:rsidRDefault="005B7C88">
      <w:proofErr w:type="spellStart"/>
      <w:r>
        <w:t>Fr</w:t>
      </w:r>
      <w:proofErr w:type="spellEnd"/>
      <w:r>
        <w:t>: CLHO Legislative Committee</w:t>
      </w:r>
    </w:p>
    <w:p w14:paraId="78C464CB" w14:textId="77777777" w:rsidR="005B7C88" w:rsidRDefault="005B7C88">
      <w:r>
        <w:t xml:space="preserve">Re: Policy Recommendations for the 2015 Legislative Session </w:t>
      </w:r>
    </w:p>
    <w:p w14:paraId="215BAA99" w14:textId="77777777" w:rsidR="005B7C88" w:rsidRDefault="005B7C88">
      <w:pPr>
        <w:pBdr>
          <w:bottom w:val="single" w:sz="12" w:space="1" w:color="auto"/>
        </w:pBdr>
      </w:pPr>
    </w:p>
    <w:p w14:paraId="54AC63F5" w14:textId="77777777" w:rsidR="005B7C88" w:rsidRDefault="005B7C88"/>
    <w:p w14:paraId="74838691" w14:textId="77777777" w:rsidR="005B7C88" w:rsidRDefault="005B7C88">
      <w:r>
        <w:t xml:space="preserve">During the November CLHO Legislative Committee meeting we discussed and further refined our policy priorities for the 2015 legislative session.  Here are the recommendations for each of the priority policy areas (already approved by CLHO as of the August CLHO Meeting).  </w:t>
      </w:r>
    </w:p>
    <w:p w14:paraId="74CE5D56" w14:textId="77777777" w:rsidR="005B7C88" w:rsidRDefault="005B7C88"/>
    <w:p w14:paraId="2BDFA567" w14:textId="77777777" w:rsidR="005B7C88" w:rsidRPr="00664E10" w:rsidRDefault="005B7C88" w:rsidP="006651A4">
      <w:pPr>
        <w:rPr>
          <w:b/>
        </w:rPr>
      </w:pPr>
      <w:r w:rsidRPr="00664E10">
        <w:rPr>
          <w:b/>
        </w:rPr>
        <w:t xml:space="preserve">E-Cigarettes – </w:t>
      </w:r>
    </w:p>
    <w:p w14:paraId="3DD92F51" w14:textId="77777777" w:rsidR="006651A4" w:rsidRDefault="006651A4" w:rsidP="005B7C88"/>
    <w:p w14:paraId="4FF91A88" w14:textId="77777777" w:rsidR="006651A4" w:rsidRDefault="006651A4" w:rsidP="005B7C88">
      <w:r>
        <w:t xml:space="preserve">Priorities: </w:t>
      </w:r>
    </w:p>
    <w:p w14:paraId="227BA0A9" w14:textId="77777777" w:rsidR="006651A4" w:rsidRDefault="006651A4" w:rsidP="006651A4">
      <w:pPr>
        <w:pStyle w:val="ListParagraph"/>
        <w:numPr>
          <w:ilvl w:val="0"/>
          <w:numId w:val="2"/>
        </w:numPr>
      </w:pPr>
      <w:r>
        <w:t xml:space="preserve">Including </w:t>
      </w:r>
      <w:r w:rsidR="005B7C88">
        <w:t>definition of e-cigarettes into the Indoor Clean Air Act</w:t>
      </w:r>
      <w:r>
        <w:t>;</w:t>
      </w:r>
      <w:r w:rsidR="005B7C88">
        <w:t xml:space="preserve"> and </w:t>
      </w:r>
    </w:p>
    <w:p w14:paraId="7BCF3148" w14:textId="77777777" w:rsidR="005B7C88" w:rsidRDefault="006651A4" w:rsidP="006651A4">
      <w:pPr>
        <w:pStyle w:val="ListParagraph"/>
        <w:numPr>
          <w:ilvl w:val="0"/>
          <w:numId w:val="2"/>
        </w:numPr>
      </w:pPr>
      <w:r>
        <w:t>R</w:t>
      </w:r>
      <w:r w:rsidR="005B7C88">
        <w:t xml:space="preserve">estrict access to e-cigarettes from minors. </w:t>
      </w:r>
    </w:p>
    <w:p w14:paraId="56A298B5" w14:textId="77777777" w:rsidR="005B7C88" w:rsidRDefault="005B7C88" w:rsidP="005B7C88"/>
    <w:p w14:paraId="36C933D7" w14:textId="77777777" w:rsidR="005B7C88" w:rsidRPr="00664E10" w:rsidRDefault="005B7C88" w:rsidP="006651A4">
      <w:pPr>
        <w:rPr>
          <w:b/>
        </w:rPr>
      </w:pPr>
      <w:r w:rsidRPr="00664E10">
        <w:rPr>
          <w:b/>
        </w:rPr>
        <w:t>Recreational use marijuana</w:t>
      </w:r>
      <w:r w:rsidR="006651A4" w:rsidRPr="00664E10">
        <w:rPr>
          <w:b/>
        </w:rPr>
        <w:t xml:space="preserve"> –</w:t>
      </w:r>
    </w:p>
    <w:p w14:paraId="5FD6A202" w14:textId="77777777" w:rsidR="005B7C88" w:rsidRDefault="005B7C88" w:rsidP="005B7C88"/>
    <w:p w14:paraId="48121DF0" w14:textId="77777777" w:rsidR="006651A4" w:rsidRDefault="006651A4" w:rsidP="005B7C88">
      <w:r>
        <w:t xml:space="preserve">Priorities: </w:t>
      </w:r>
    </w:p>
    <w:p w14:paraId="7A1359A6" w14:textId="77777777" w:rsidR="006651A4" w:rsidRDefault="006651A4" w:rsidP="006651A4">
      <w:pPr>
        <w:pStyle w:val="ListParagraph"/>
        <w:numPr>
          <w:ilvl w:val="0"/>
          <w:numId w:val="3"/>
        </w:numPr>
      </w:pPr>
      <w:r>
        <w:t>Require child-proof containers to protect against infant and toddler overdose</w:t>
      </w:r>
    </w:p>
    <w:p w14:paraId="536330DC" w14:textId="77777777" w:rsidR="006651A4" w:rsidRDefault="006651A4" w:rsidP="006651A4">
      <w:pPr>
        <w:pStyle w:val="ListParagraph"/>
        <w:numPr>
          <w:ilvl w:val="0"/>
          <w:numId w:val="3"/>
        </w:numPr>
      </w:pPr>
      <w:r>
        <w:t>Include “places of employment” for recreational-use marijuana</w:t>
      </w:r>
    </w:p>
    <w:p w14:paraId="1F5655FE" w14:textId="77777777" w:rsidR="006651A4" w:rsidRDefault="006651A4" w:rsidP="006651A4"/>
    <w:p w14:paraId="4E2DC498" w14:textId="77777777" w:rsidR="006651A4" w:rsidRPr="00664E10" w:rsidRDefault="006651A4" w:rsidP="006651A4">
      <w:pPr>
        <w:rPr>
          <w:b/>
        </w:rPr>
      </w:pPr>
      <w:r w:rsidRPr="00664E10">
        <w:rPr>
          <w:b/>
        </w:rPr>
        <w:t xml:space="preserve">Future of Public Health – </w:t>
      </w:r>
    </w:p>
    <w:p w14:paraId="4CDBD475" w14:textId="77777777" w:rsidR="006651A4" w:rsidRDefault="006651A4" w:rsidP="006651A4"/>
    <w:p w14:paraId="28727328" w14:textId="77777777" w:rsidR="006651A4" w:rsidRDefault="006651A4" w:rsidP="006651A4">
      <w:r>
        <w:t xml:space="preserve">Priorities: </w:t>
      </w:r>
    </w:p>
    <w:p w14:paraId="49B89987" w14:textId="77777777" w:rsidR="006651A4" w:rsidRDefault="006651A4" w:rsidP="006651A4">
      <w:pPr>
        <w:pStyle w:val="ListParagraph"/>
        <w:numPr>
          <w:ilvl w:val="0"/>
          <w:numId w:val="4"/>
        </w:numPr>
      </w:pPr>
      <w:r>
        <w:t>Endorse the Task Force on the Future of Public Health’s recommendations</w:t>
      </w:r>
    </w:p>
    <w:p w14:paraId="49E69B45" w14:textId="77777777" w:rsidR="00664E10" w:rsidRDefault="00664E10" w:rsidP="00664E10">
      <w:pPr>
        <w:pStyle w:val="ListParagraph"/>
        <w:numPr>
          <w:ilvl w:val="1"/>
          <w:numId w:val="4"/>
        </w:numPr>
      </w:pPr>
      <w:r>
        <w:t xml:space="preserve">The Foundational Capabilities and Programs </w:t>
      </w:r>
      <w:proofErr w:type="gramStart"/>
      <w:r>
        <w:t>be</w:t>
      </w:r>
      <w:proofErr w:type="gramEnd"/>
      <w:r>
        <w:t xml:space="preserve"> adopted in order for Oregon’s public health system to function efficiently and effectively, pending further refinement to allow for successful implementation.</w:t>
      </w:r>
    </w:p>
    <w:p w14:paraId="2EDF8DFE" w14:textId="77777777" w:rsidR="00664E10" w:rsidRDefault="00664E10" w:rsidP="00664E10">
      <w:pPr>
        <w:pStyle w:val="ListParagraph"/>
        <w:numPr>
          <w:ilvl w:val="1"/>
          <w:numId w:val="4"/>
        </w:numPr>
      </w:pPr>
      <w:r>
        <w:t>Significant and sustained state funding for the governmental public health system be identified and allocated for proper operationalization of the Foundational Capabilities and Programs.</w:t>
      </w:r>
    </w:p>
    <w:p w14:paraId="515720A4" w14:textId="77777777" w:rsidR="00664E10" w:rsidRDefault="00664E10" w:rsidP="00664E10">
      <w:pPr>
        <w:pStyle w:val="ListParagraph"/>
        <w:numPr>
          <w:ilvl w:val="1"/>
          <w:numId w:val="4"/>
        </w:numPr>
      </w:pPr>
      <w:r>
        <w:t>Statewide implementation of the Foundational Capabilities and Programs occur in waves over a timeline to be determined after additional details of the current gaps in Foundational Capabilities and Programs are assessed.</w:t>
      </w:r>
    </w:p>
    <w:p w14:paraId="168C057A" w14:textId="77777777" w:rsidR="00664E10" w:rsidRDefault="00664E10" w:rsidP="00664E10">
      <w:pPr>
        <w:pStyle w:val="ListParagraph"/>
        <w:numPr>
          <w:ilvl w:val="1"/>
          <w:numId w:val="4"/>
        </w:numPr>
      </w:pPr>
      <w:r>
        <w:t>Local public health will have the flexibility to operationalize the Foundational Capabilities and Programs through a single county structure; a single county with shared services; or a multi-county jurisdiction.</w:t>
      </w:r>
    </w:p>
    <w:p w14:paraId="14BAE141" w14:textId="77777777" w:rsidR="00664E10" w:rsidRDefault="00664E10" w:rsidP="00664E10">
      <w:pPr>
        <w:pStyle w:val="ListParagraph"/>
        <w:numPr>
          <w:ilvl w:val="1"/>
          <w:numId w:val="4"/>
        </w:numPr>
      </w:pPr>
      <w:r>
        <w:t>Improvements and changes in the governmental public health system be structured around state and local metrics, and that these metrics are established and evaluated by an enhanced Public Health Advisory Board which will report to the Oregon Health Policy Board.</w:t>
      </w:r>
    </w:p>
    <w:p w14:paraId="60603C79" w14:textId="77777777" w:rsidR="006651A4" w:rsidRDefault="00664E10" w:rsidP="006651A4">
      <w:pPr>
        <w:pStyle w:val="ListParagraph"/>
        <w:numPr>
          <w:ilvl w:val="0"/>
          <w:numId w:val="4"/>
        </w:numPr>
      </w:pPr>
      <w:r>
        <w:lastRenderedPageBreak/>
        <w:t xml:space="preserve"> Ensure a manageable timeline of 4 years for implementation of Foundational Capabilities and Programs</w:t>
      </w:r>
    </w:p>
    <w:p w14:paraId="66FCE132" w14:textId="77777777" w:rsidR="00664E10" w:rsidRDefault="00664E10" w:rsidP="006651A4">
      <w:pPr>
        <w:pStyle w:val="ListParagraph"/>
        <w:numPr>
          <w:ilvl w:val="0"/>
          <w:numId w:val="4"/>
        </w:numPr>
      </w:pPr>
      <w:r>
        <w:t xml:space="preserve">Retail shared governance between the state health division and local public health departments. </w:t>
      </w:r>
    </w:p>
    <w:p w14:paraId="0E5822F1" w14:textId="77777777" w:rsidR="006651A4" w:rsidRDefault="006651A4" w:rsidP="005B7C88">
      <w:r>
        <w:tab/>
      </w:r>
    </w:p>
    <w:p w14:paraId="664140FA" w14:textId="77777777" w:rsidR="005B7C88" w:rsidRDefault="005B7C88" w:rsidP="005B7C88"/>
    <w:sectPr w:rsidR="005B7C88"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743"/>
    <w:multiLevelType w:val="hybridMultilevel"/>
    <w:tmpl w:val="8D86D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D7F14"/>
    <w:multiLevelType w:val="hybridMultilevel"/>
    <w:tmpl w:val="6356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E5B95"/>
    <w:multiLevelType w:val="hybridMultilevel"/>
    <w:tmpl w:val="D000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33523"/>
    <w:multiLevelType w:val="hybridMultilevel"/>
    <w:tmpl w:val="5920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88"/>
    <w:rsid w:val="005B7C88"/>
    <w:rsid w:val="005E0FF8"/>
    <w:rsid w:val="00664E10"/>
    <w:rsid w:val="006651A4"/>
    <w:rsid w:val="006B65E7"/>
    <w:rsid w:val="00B6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3B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C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Macintosh Word</Application>
  <DocSecurity>0</DocSecurity>
  <Lines>15</Lines>
  <Paragraphs>4</Paragraphs>
  <ScaleCrop>false</ScaleCrop>
  <Company>Coalition of Local Health Officials</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2</cp:revision>
  <dcterms:created xsi:type="dcterms:W3CDTF">2015-03-05T18:31:00Z</dcterms:created>
  <dcterms:modified xsi:type="dcterms:W3CDTF">2015-03-05T18:31:00Z</dcterms:modified>
</cp:coreProperties>
</file>